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EFE046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E317F">
              <w:rPr>
                <w:lang w:val="en-CA"/>
              </w:rPr>
              <w:t>0</w:t>
            </w:r>
            <w:bookmarkStart w:id="0" w:name="_GoBack"/>
            <w:bookmarkEnd w:id="0"/>
            <w:r w:rsidR="00541BE6">
              <w:rPr>
                <w:lang w:val="en-CA"/>
              </w:rPr>
              <w:t>207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E61DAC" w:rsidRPr="005B217D" w14:paraId="188D2B50" w14:textId="77777777" w:rsidTr="00040210">
        <w:trPr>
          <w:trHeight w:val="357"/>
        </w:trPr>
        <w:tc>
          <w:tcPr>
            <w:tcW w:w="1524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305A7026" w14:textId="071EAF0D" w:rsidR="00E61DAC" w:rsidRPr="005B217D" w:rsidRDefault="008F38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 related: </w:t>
            </w:r>
            <w:r w:rsidR="0027260C">
              <w:rPr>
                <w:b/>
                <w:szCs w:val="22"/>
                <w:lang w:val="en-CA"/>
              </w:rPr>
              <w:t>s</w:t>
            </w:r>
            <w:r w:rsidR="00123D99">
              <w:rPr>
                <w:b/>
                <w:szCs w:val="22"/>
                <w:lang w:val="en-CA"/>
              </w:rPr>
              <w:t>implified non</w:t>
            </w:r>
            <w:r w:rsidR="00EE7AF0">
              <w:rPr>
                <w:b/>
                <w:szCs w:val="22"/>
                <w:lang w:val="en-CA"/>
              </w:rPr>
              <w:t>-</w:t>
            </w:r>
            <w:r w:rsidR="00123D99">
              <w:rPr>
                <w:b/>
                <w:szCs w:val="22"/>
                <w:lang w:val="en-CA"/>
              </w:rPr>
              <w:t>sub-block STMVP</w:t>
            </w:r>
          </w:p>
        </w:tc>
      </w:tr>
      <w:tr w:rsidR="00E61DAC" w:rsidRPr="005B217D" w14:paraId="3D8B01B2" w14:textId="77777777" w:rsidTr="00040210">
        <w:trPr>
          <w:trHeight w:val="357"/>
        </w:trPr>
        <w:tc>
          <w:tcPr>
            <w:tcW w:w="1524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32E60643" w14:textId="2BACC6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40210">
        <w:trPr>
          <w:trHeight w:val="357"/>
        </w:trPr>
        <w:tc>
          <w:tcPr>
            <w:tcW w:w="1524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0640C90D" w14:textId="0D1005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D41B8">
              <w:rPr>
                <w:szCs w:val="22"/>
                <w:lang w:val="en-CA"/>
              </w:rPr>
              <w:t>l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40210">
        <w:trPr>
          <w:trHeight w:val="1732"/>
        </w:trPr>
        <w:tc>
          <w:tcPr>
            <w:tcW w:w="1524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49D81240" w14:textId="1A80F8F2" w:rsidR="00E61DAC" w:rsidRPr="00040210" w:rsidRDefault="00E576DC" w:rsidP="008F4FF2">
            <w:pPr>
              <w:tabs>
                <w:tab w:val="clear" w:pos="3600"/>
                <w:tab w:val="clear" w:pos="3960"/>
                <w:tab w:val="left" w:pos="3610"/>
              </w:tabs>
              <w:spacing w:before="60" w:after="60"/>
              <w:rPr>
                <w:szCs w:val="22"/>
                <w:lang w:val="fr-FR"/>
              </w:rPr>
            </w:pPr>
            <w:r w:rsidRPr="00040210">
              <w:rPr>
                <w:szCs w:val="22"/>
                <w:lang w:val="fr-FR"/>
              </w:rPr>
              <w:t xml:space="preserve">F. Le </w:t>
            </w:r>
            <w:proofErr w:type="spellStart"/>
            <w:r w:rsidRPr="00040210">
              <w:rPr>
                <w:szCs w:val="22"/>
                <w:lang w:val="fr-FR"/>
              </w:rPr>
              <w:t>Léannec</w:t>
            </w:r>
            <w:proofErr w:type="spellEnd"/>
            <w:r w:rsidRPr="00040210">
              <w:rPr>
                <w:szCs w:val="22"/>
                <w:lang w:val="fr-FR"/>
              </w:rPr>
              <w:t>, T. Poirier, F. Galpin</w:t>
            </w:r>
            <w:r w:rsidR="00E61DAC" w:rsidRPr="00040210">
              <w:rPr>
                <w:szCs w:val="22"/>
                <w:lang w:val="fr-FR"/>
              </w:rPr>
              <w:br/>
            </w:r>
            <w:r w:rsidR="00040210" w:rsidRPr="00040210">
              <w:rPr>
                <w:szCs w:val="22"/>
                <w:lang w:val="fr-FR"/>
              </w:rPr>
              <w:t>975 Avenue des Champs Blancs, 35576 Cesson-Sévigné</w:t>
            </w:r>
          </w:p>
        </w:tc>
        <w:tc>
          <w:tcPr>
            <w:tcW w:w="94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402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1" w:type="dxa"/>
          </w:tcPr>
          <w:p w14:paraId="486783E1" w14:textId="419083CC" w:rsidR="00040210" w:rsidRPr="00040210" w:rsidRDefault="00E61DAC" w:rsidP="00040210">
            <w:pPr>
              <w:tabs>
                <w:tab w:val="clear" w:pos="2880"/>
              </w:tabs>
              <w:spacing w:before="60" w:after="60"/>
              <w:ind w:right="-391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60EB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40210" w:rsidRPr="00040210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237D23F5" w14:textId="207DEE9F" w:rsidR="00E61DAC" w:rsidRPr="00040210" w:rsidRDefault="00040210" w:rsidP="00040210">
            <w:pPr>
              <w:tabs>
                <w:tab w:val="clear" w:pos="2880"/>
              </w:tabs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040210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706EBF93" w14:textId="4FB75845" w:rsidR="00040210" w:rsidRPr="00040210" w:rsidRDefault="00040210" w:rsidP="00040210">
            <w:pPr>
              <w:tabs>
                <w:tab w:val="clear" w:pos="2880"/>
              </w:tabs>
              <w:spacing w:before="60" w:after="60"/>
              <w:rPr>
                <w:sz w:val="24"/>
                <w:szCs w:val="22"/>
                <w:lang w:val="en-CA"/>
              </w:rPr>
            </w:pPr>
            <w:hyperlink r:id="rId12" w:history="1">
              <w:r w:rsidRPr="00040210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</w:p>
          <w:p w14:paraId="32C2ABFD" w14:textId="1230AD22" w:rsidR="00040210" w:rsidRPr="005B217D" w:rsidRDefault="0004021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0210">
        <w:trPr>
          <w:trHeight w:val="357"/>
        </w:trPr>
        <w:tc>
          <w:tcPr>
            <w:tcW w:w="1524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643E6B85" w14:textId="0AD8FF74" w:rsidR="00E61DAC" w:rsidRPr="005B217D" w:rsidRDefault="00E576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EB62F4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0FFAC" w14:textId="48E4A3A6" w:rsidR="008F4FF2" w:rsidRDefault="008F4FF2" w:rsidP="008F4FF2">
      <w:pPr>
        <w:rPr>
          <w:lang w:val="en-CA"/>
        </w:rPr>
      </w:pPr>
      <w:r>
        <w:rPr>
          <w:lang w:val="en-CA"/>
        </w:rPr>
        <w:t xml:space="preserve">This contribution proposes a modified version of the </w:t>
      </w:r>
      <w:r w:rsidR="00EE7AF0">
        <w:rPr>
          <w:lang w:val="en-CA"/>
        </w:rPr>
        <w:t>spati</w:t>
      </w:r>
      <w:r w:rsidR="00B01228">
        <w:rPr>
          <w:lang w:val="en-CA"/>
        </w:rPr>
        <w:t>al</w:t>
      </w:r>
      <w:r w:rsidR="00EE7AF0">
        <w:rPr>
          <w:lang w:val="en-CA"/>
        </w:rPr>
        <w:t>-temporal merge mode</w:t>
      </w:r>
      <w:r w:rsidR="00B46F0D">
        <w:rPr>
          <w:lang w:val="en-CA"/>
        </w:rPr>
        <w:t xml:space="preserve">, </w:t>
      </w:r>
      <w:r w:rsidR="00B46F0D">
        <w:rPr>
          <w:lang w:val="en-CA"/>
        </w:rPr>
        <w:t>also called non-sub-block STMVP</w:t>
      </w:r>
      <w:r w:rsidR="00B46F0D">
        <w:rPr>
          <w:lang w:val="en-CA"/>
        </w:rPr>
        <w:t>,</w:t>
      </w:r>
      <w:r w:rsidR="00EE7AF0">
        <w:rPr>
          <w:lang w:val="en-CA"/>
        </w:rPr>
        <w:t xml:space="preserve"> introduced in JVET-K0532 and studied in test CE4.4.1. </w:t>
      </w:r>
    </w:p>
    <w:p w14:paraId="18D2A013" w14:textId="1532A8EE" w:rsidR="00EE7AF0" w:rsidRDefault="00EE7AF0" w:rsidP="008F4FF2">
      <w:pPr>
        <w:rPr>
          <w:lang w:val="en-CA"/>
        </w:rPr>
      </w:pPr>
      <w:r>
        <w:rPr>
          <w:lang w:val="en-CA"/>
        </w:rPr>
        <w:t xml:space="preserve">In the proposed method, a reduced number of spatial positions </w:t>
      </w:r>
      <w:r w:rsidR="003E1FED">
        <w:rPr>
          <w:lang w:val="en-CA"/>
        </w:rPr>
        <w:t xml:space="preserve">are </w:t>
      </w:r>
      <w:r>
        <w:rPr>
          <w:lang w:val="en-CA"/>
        </w:rPr>
        <w:t xml:space="preserve">checked </w:t>
      </w:r>
      <w:r w:rsidR="003E1FED">
        <w:rPr>
          <w:lang w:val="en-CA"/>
        </w:rPr>
        <w:t xml:space="preserve">compared to JVET-K0532, </w:t>
      </w:r>
      <w:r>
        <w:rPr>
          <w:lang w:val="en-CA"/>
        </w:rPr>
        <w:t xml:space="preserve">to construct the spatial-temporal merge </w:t>
      </w:r>
      <w:r w:rsidR="003E1FED">
        <w:rPr>
          <w:lang w:val="en-CA"/>
        </w:rPr>
        <w:t>candidate</w:t>
      </w:r>
      <w:r>
        <w:rPr>
          <w:lang w:val="en-CA"/>
        </w:rPr>
        <w:t>.</w:t>
      </w:r>
      <w:r w:rsidR="00F20A8C">
        <w:rPr>
          <w:lang w:val="en-CA"/>
        </w:rPr>
        <w:t xml:space="preserve"> A</w:t>
      </w:r>
      <w:r>
        <w:rPr>
          <w:lang w:val="en-CA"/>
        </w:rPr>
        <w:t xml:space="preserve"> single spatial position on the top of the CU and a single position on the left</w:t>
      </w:r>
      <w:r w:rsidR="0081670D">
        <w:rPr>
          <w:lang w:val="en-CA"/>
        </w:rPr>
        <w:t xml:space="preserve"> are checked</w:t>
      </w:r>
      <w:r>
        <w:rPr>
          <w:lang w:val="en-CA"/>
        </w:rPr>
        <w:t xml:space="preserve">. </w:t>
      </w:r>
    </w:p>
    <w:p w14:paraId="293098DE" w14:textId="3917B367" w:rsidR="00EE7AF0" w:rsidRDefault="00EE7AF0" w:rsidP="008F4FF2">
      <w:pPr>
        <w:rPr>
          <w:lang w:val="en-CA"/>
        </w:rPr>
      </w:pPr>
      <w:r>
        <w:rPr>
          <w:lang w:val="en-CA"/>
        </w:rPr>
        <w:t xml:space="preserve">This reduced number of </w:t>
      </w:r>
      <w:r>
        <w:rPr>
          <w:lang w:val="en-CA"/>
        </w:rPr>
        <w:t>checks</w:t>
      </w:r>
      <w:r>
        <w:rPr>
          <w:lang w:val="en-CA"/>
        </w:rPr>
        <w:t xml:space="preserve"> for spatial neighboring motion vectors is coupled with a slightly modified way to retrieve the co-located temporal motion vector predictor (TMVP) and a modified condition to compute the availability of the STMVP merge candidate</w:t>
      </w:r>
      <w:r w:rsidR="00B24C74">
        <w:rPr>
          <w:lang w:val="en-CA"/>
        </w:rPr>
        <w:t xml:space="preserve">. </w:t>
      </w:r>
    </w:p>
    <w:p w14:paraId="78B62069" w14:textId="7E16A3E0" w:rsidR="00B24C74" w:rsidRDefault="00B24C74" w:rsidP="008F4FF2">
      <w:pPr>
        <w:rPr>
          <w:lang w:val="en-CA"/>
        </w:rPr>
      </w:pPr>
      <w:r>
        <w:rPr>
          <w:lang w:val="en-CA"/>
        </w:rPr>
        <w:t>It is reported that the BD-rate gain obtained over the VTM-2 is 0.44% in RA and 0.1% in LDB</w:t>
      </w:r>
      <w:r w:rsidR="000C0B31">
        <w:rPr>
          <w:lang w:val="en-CA"/>
        </w:rPr>
        <w:t xml:space="preserve">. </w:t>
      </w:r>
      <w:r w:rsidR="0051698D">
        <w:rPr>
          <w:lang w:val="en-CA"/>
        </w:rPr>
        <w:t xml:space="preserve">The encoder </w:t>
      </w:r>
      <w:r w:rsidR="00F0163C">
        <w:rPr>
          <w:lang w:val="en-CA"/>
        </w:rPr>
        <w:t xml:space="preserve">and decoder </w:t>
      </w:r>
      <w:r w:rsidR="0051698D">
        <w:rPr>
          <w:lang w:val="en-CA"/>
        </w:rPr>
        <w:t>runtime</w:t>
      </w:r>
      <w:r w:rsidR="00F0163C">
        <w:rPr>
          <w:lang w:val="en-CA"/>
        </w:rPr>
        <w:t>s</w:t>
      </w:r>
      <w:r w:rsidR="0051698D">
        <w:rPr>
          <w:lang w:val="en-CA"/>
        </w:rPr>
        <w:t xml:space="preserve"> </w:t>
      </w:r>
      <w:r w:rsidR="00F0163C">
        <w:rPr>
          <w:lang w:val="en-CA"/>
        </w:rPr>
        <w:t xml:space="preserve">are respectively </w:t>
      </w:r>
      <w:r w:rsidR="0051698D">
        <w:rPr>
          <w:lang w:val="en-CA"/>
        </w:rPr>
        <w:t>100% and 10</w:t>
      </w:r>
      <w:r w:rsidR="00F0163C">
        <w:rPr>
          <w:lang w:val="en-CA"/>
        </w:rPr>
        <w:t>2</w:t>
      </w:r>
      <w:r w:rsidR="0051698D">
        <w:rPr>
          <w:lang w:val="en-CA"/>
        </w:rPr>
        <w:t>%</w:t>
      </w:r>
      <w:r w:rsidR="003574D2">
        <w:rPr>
          <w:lang w:val="en-CA"/>
        </w:rPr>
        <w:t xml:space="preserve"> in RA</w:t>
      </w:r>
      <w:r w:rsidR="0051698D">
        <w:rPr>
          <w:lang w:val="en-CA"/>
        </w:rPr>
        <w:t xml:space="preserve">. </w:t>
      </w:r>
    </w:p>
    <w:p w14:paraId="134FA9AE" w14:textId="646C07A2" w:rsidR="00224762" w:rsidRPr="00476BC2" w:rsidRDefault="00B01228" w:rsidP="008F4FF2">
      <w:pPr>
        <w:rPr>
          <w:lang w:val="en-CA"/>
        </w:rPr>
      </w:pPr>
      <w:r>
        <w:rPr>
          <w:lang w:val="en-CA"/>
        </w:rPr>
        <w:t xml:space="preserve">In some additional data, the proposed STMVP merge mode </w:t>
      </w:r>
      <w:r w:rsidR="00031A90">
        <w:rPr>
          <w:lang w:val="en-CA"/>
        </w:rPr>
        <w:t>is</w:t>
      </w:r>
      <w:r>
        <w:rPr>
          <w:lang w:val="en-CA"/>
        </w:rPr>
        <w:t xml:space="preserve"> combined with some</w:t>
      </w:r>
      <w:r w:rsidR="00CA6CAB">
        <w:rPr>
          <w:lang w:val="en-CA"/>
        </w:rPr>
        <w:t xml:space="preserve"> other merge candidate lists studied in CE4.</w:t>
      </w:r>
      <w:r w:rsidR="00001423">
        <w:rPr>
          <w:lang w:val="en-CA"/>
        </w:rPr>
        <w:t xml:space="preserve"> </w:t>
      </w:r>
      <w:r w:rsidR="001860AA">
        <w:rPr>
          <w:lang w:val="en-CA"/>
        </w:rPr>
        <w:t xml:space="preserve">When </w:t>
      </w:r>
      <w:r w:rsidR="00001423">
        <w:rPr>
          <w:lang w:val="en-CA"/>
        </w:rPr>
        <w:t>combin</w:t>
      </w:r>
      <w:r w:rsidR="001860AA">
        <w:rPr>
          <w:lang w:val="en-CA"/>
        </w:rPr>
        <w:t>ed</w:t>
      </w:r>
      <w:r w:rsidR="00001423">
        <w:rPr>
          <w:lang w:val="en-CA"/>
        </w:rPr>
        <w:t xml:space="preserve"> with the HMVP (History-Based Motion Vector Prediction) tool </w:t>
      </w:r>
      <w:r w:rsidR="001860AA">
        <w:rPr>
          <w:lang w:val="en-CA"/>
        </w:rPr>
        <w:t xml:space="preserve">of </w:t>
      </w:r>
      <w:r w:rsidR="00001423">
        <w:rPr>
          <w:lang w:val="en-CA"/>
        </w:rPr>
        <w:t>CE 4.4.7</w:t>
      </w:r>
      <w:r w:rsidR="001860AA">
        <w:rPr>
          <w:lang w:val="en-CA"/>
        </w:rPr>
        <w:t xml:space="preserve">, it </w:t>
      </w:r>
      <w:r w:rsidR="00001423">
        <w:rPr>
          <w:lang w:val="en-CA"/>
        </w:rPr>
        <w:t xml:space="preserve">reportedly </w:t>
      </w:r>
      <w:r w:rsidR="001860AA">
        <w:rPr>
          <w:lang w:val="en-CA"/>
        </w:rPr>
        <w:t>brings</w:t>
      </w:r>
      <w:r w:rsidR="00001423">
        <w:rPr>
          <w:lang w:val="en-CA"/>
        </w:rPr>
        <w:t xml:space="preserve"> </w:t>
      </w:r>
      <w:r w:rsidR="00001423">
        <w:rPr>
          <w:lang w:val="en-CA"/>
        </w:rPr>
        <w:t xml:space="preserve">0.97% </w:t>
      </w:r>
      <w:r w:rsidR="00001423">
        <w:rPr>
          <w:lang w:val="en-CA"/>
        </w:rPr>
        <w:t xml:space="preserve">and 0.83% </w:t>
      </w:r>
      <w:r w:rsidR="001860AA">
        <w:rPr>
          <w:lang w:val="en-CA"/>
        </w:rPr>
        <w:t xml:space="preserve">BD-rate gain </w:t>
      </w:r>
      <w:r w:rsidR="00001423">
        <w:rPr>
          <w:lang w:val="en-CA"/>
        </w:rPr>
        <w:t>in RA, respectively in cases where HMVP is applied to both AMVP + Merge and to Merge</w:t>
      </w:r>
      <w:r w:rsidR="0064008F">
        <w:rPr>
          <w:lang w:val="en-CA"/>
        </w:rPr>
        <w:t xml:space="preserve"> mod</w:t>
      </w:r>
      <w:r w:rsidR="00F153D0">
        <w:rPr>
          <w:lang w:val="en-CA"/>
        </w:rPr>
        <w:t>e</w:t>
      </w:r>
      <w:r w:rsidR="0064008F">
        <w:rPr>
          <w:lang w:val="en-CA"/>
        </w:rPr>
        <w:t xml:space="preserve"> only</w:t>
      </w:r>
      <w:r w:rsidR="00001423">
        <w:rPr>
          <w:lang w:val="en-CA"/>
        </w:rPr>
        <w:t>.</w:t>
      </w:r>
      <w:r w:rsidR="00C523AC">
        <w:rPr>
          <w:lang w:val="en-CA"/>
        </w:rPr>
        <w:t xml:space="preserve"> </w:t>
      </w:r>
    </w:p>
    <w:p w14:paraId="7D2AC1F0" w14:textId="713ED90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318DD1A" w14:textId="371C9EA7" w:rsidR="00C523AC" w:rsidRDefault="00C523AC" w:rsidP="00C523AC">
      <w:pPr>
        <w:rPr>
          <w:lang w:val="en-CA"/>
        </w:rPr>
      </w:pPr>
      <w:r>
        <w:rPr>
          <w:lang w:val="en-CA"/>
        </w:rPr>
        <w:t xml:space="preserve">The goal of this contribution is to </w:t>
      </w:r>
      <w:r w:rsidR="00DA73A9">
        <w:rPr>
          <w:lang w:val="en-CA"/>
        </w:rPr>
        <w:t xml:space="preserve">design a spatial-temporal MVP merge tool, with a complexity level as small as possible. Therefore, the checks for spatial and temporal </w:t>
      </w:r>
      <w:r w:rsidR="007973EC">
        <w:rPr>
          <w:lang w:val="en-CA"/>
        </w:rPr>
        <w:t xml:space="preserve">candidates </w:t>
      </w:r>
      <w:r w:rsidR="00B56F76">
        <w:rPr>
          <w:lang w:val="en-CA"/>
        </w:rPr>
        <w:t>has been reduced as much as possible</w:t>
      </w:r>
      <w:r w:rsidR="006A07A3">
        <w:rPr>
          <w:lang w:val="en-CA"/>
        </w:rPr>
        <w:t xml:space="preserve">, while </w:t>
      </w:r>
      <w:r w:rsidR="00B56F76">
        <w:rPr>
          <w:lang w:val="en-CA"/>
        </w:rPr>
        <w:t>preserv</w:t>
      </w:r>
      <w:r w:rsidR="006A07A3">
        <w:rPr>
          <w:lang w:val="en-CA"/>
        </w:rPr>
        <w:t>ing</w:t>
      </w:r>
      <w:r w:rsidR="00B56F76">
        <w:rPr>
          <w:lang w:val="en-CA"/>
        </w:rPr>
        <w:t xml:space="preserve"> the gain of the non-sub-block STMVP of CE4.4.1. </w:t>
      </w:r>
    </w:p>
    <w:p w14:paraId="13F4F305" w14:textId="35CAB1C2" w:rsidR="000B6883" w:rsidRPr="000B6883" w:rsidRDefault="000B6883" w:rsidP="000B6883">
      <w:pPr>
        <w:rPr>
          <w:lang w:val="en-CA"/>
        </w:rPr>
      </w:pPr>
      <w:r>
        <w:rPr>
          <w:lang w:val="en-CA"/>
        </w:rPr>
        <w:t>The remaining of this document describes the proposed technique</w:t>
      </w:r>
      <w:r w:rsidR="004410BD">
        <w:rPr>
          <w:lang w:val="en-CA"/>
        </w:rPr>
        <w:t xml:space="preserve"> </w:t>
      </w:r>
      <w:r w:rsidR="004410BD">
        <w:rPr>
          <w:lang w:val="en-CA"/>
        </w:rPr>
        <w:t xml:space="preserve">in </w:t>
      </w:r>
      <w:r w:rsidR="009156F5">
        <w:rPr>
          <w:lang w:val="en-CA"/>
        </w:rPr>
        <w:t>detail</w:t>
      </w:r>
      <w:r>
        <w:rPr>
          <w:lang w:val="en-CA"/>
        </w:rPr>
        <w:t xml:space="preserve">. Then results are provided. Finally, the non-overlapping between the proposed STMVP mode and other merge lists arrangements proposed in CE4 is shown. </w:t>
      </w:r>
      <w:proofErr w:type="gramStart"/>
      <w:r>
        <w:rPr>
          <w:lang w:val="en-CA"/>
        </w:rPr>
        <w:t>In particular, the</w:t>
      </w:r>
      <w:proofErr w:type="gramEnd"/>
      <w:r>
        <w:rPr>
          <w:lang w:val="en-CA"/>
        </w:rPr>
        <w:t xml:space="preserve"> proposed STMVP candidate is introduced into the history-based motion vector prediction of test CE4.4.7</w:t>
      </w:r>
      <w:r w:rsidR="007D1A46">
        <w:rPr>
          <w:lang w:val="en-CA"/>
        </w:rPr>
        <w:t>, leading to around 1% BD-rate gain over the VTM 2.0.1.</w:t>
      </w:r>
    </w:p>
    <w:p w14:paraId="5BA71A91" w14:textId="61E54979" w:rsidR="00703A2A" w:rsidRDefault="00134BEF" w:rsidP="00703A2A">
      <w:pPr>
        <w:pStyle w:val="Heading1"/>
        <w:rPr>
          <w:lang w:val="en-CA"/>
        </w:rPr>
      </w:pPr>
      <w:r>
        <w:rPr>
          <w:lang w:val="en-CA"/>
        </w:rPr>
        <w:t>Proposed technique</w:t>
      </w:r>
    </w:p>
    <w:p w14:paraId="10E4AACA" w14:textId="223B4715" w:rsidR="00154AAF" w:rsidRDefault="00154AAF" w:rsidP="00154AAF">
      <w:pPr>
        <w:rPr>
          <w:lang w:val="en-CA"/>
        </w:rPr>
      </w:pPr>
      <w:r>
        <w:rPr>
          <w:lang w:val="en-CA"/>
        </w:rPr>
        <w:t xml:space="preserve">In JVET-K0532 and in the CE4.4.1, up to four spatial positions are checked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get some neighboring motion vectors to compute the STMVP merge candidate. </w:t>
      </w:r>
    </w:p>
    <w:p w14:paraId="5451EA78" w14:textId="43F0B392" w:rsidR="00174115" w:rsidRDefault="00174115" w:rsidP="00174115">
      <w:pPr>
        <w:rPr>
          <w:lang w:val="en-CA"/>
        </w:rPr>
      </w:pPr>
      <w:r>
        <w:rPr>
          <w:lang w:val="en-CA"/>
        </w:rPr>
        <w:t>In the proposed method, only one top and one left neighboring MV positions are checked</w:t>
      </w:r>
      <w:r>
        <w:rPr>
          <w:lang w:val="en-CA"/>
        </w:rPr>
        <w:t xml:space="preserve"> to obtain spatial predictors</w:t>
      </w:r>
      <w:r>
        <w:rPr>
          <w:lang w:val="en-CA"/>
        </w:rPr>
        <w:t>. They correspond to the top-middle and left-middle position</w:t>
      </w:r>
      <w:r w:rsidR="008065E4">
        <w:rPr>
          <w:lang w:val="en-CA"/>
        </w:rPr>
        <w:t>s, see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_Ref525552080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36273673" w14:textId="77777777" w:rsidR="006767C6" w:rsidRDefault="006767C6" w:rsidP="006767C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9DDF3DA" wp14:editId="42E0CCA2">
            <wp:extent cx="2331085" cy="1153578"/>
            <wp:effectExtent l="0" t="0" r="0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926" cy="1163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A9BA03" w14:textId="5EE4263B" w:rsidR="00174115" w:rsidRPr="0098179F" w:rsidRDefault="006767C6" w:rsidP="0098179F">
      <w:pPr>
        <w:pStyle w:val="Caption"/>
        <w:jc w:val="center"/>
      </w:pPr>
      <w:bookmarkStart w:id="1" w:name="_Ref5255520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spatial position checked to construct the STMVP merge candidate</w:t>
      </w:r>
    </w:p>
    <w:p w14:paraId="1D015D37" w14:textId="77777777" w:rsidR="004410BD" w:rsidRDefault="004410BD" w:rsidP="004410BD">
      <w:pPr>
        <w:rPr>
          <w:lang w:val="en-CA"/>
        </w:rPr>
      </w:pPr>
      <w:r>
        <w:rPr>
          <w:lang w:val="en-CA"/>
        </w:rPr>
        <w:t xml:space="preserve">In addition, three slight modifications are brought in the STMVP candidate computation. </w:t>
      </w:r>
    </w:p>
    <w:p w14:paraId="526994C5" w14:textId="5A5219E9" w:rsidR="00A942DC" w:rsidRDefault="004410BD" w:rsidP="00770FBF">
      <w:pPr>
        <w:pStyle w:val="ListParagraph"/>
        <w:numPr>
          <w:ilvl w:val="0"/>
          <w:numId w:val="12"/>
        </w:numPr>
        <w:rPr>
          <w:lang w:val="en-CA"/>
        </w:rPr>
      </w:pPr>
      <w:r w:rsidRPr="00A942DC">
        <w:rPr>
          <w:lang w:val="en-CA"/>
        </w:rPr>
        <w:t xml:space="preserve">The retrieval of the co-located TMVP candidate is slightly modified. The temporal candidate is </w:t>
      </w:r>
      <w:r w:rsidR="008303CB" w:rsidRPr="00A942DC">
        <w:rPr>
          <w:lang w:val="en-CA"/>
        </w:rPr>
        <w:t>set</w:t>
      </w:r>
      <w:r w:rsidRPr="00A942DC">
        <w:rPr>
          <w:lang w:val="en-CA"/>
        </w:rPr>
        <w:t xml:space="preserve"> as always available, given that the Right-Bottom position of the current block is inside the picture. The y-position of the temporal candidate is clipped to ensure it lies inside the current CTU row. </w:t>
      </w:r>
      <w:r w:rsidR="00A942DC" w:rsidRPr="00A942DC">
        <w:rPr>
          <w:lang w:val="en-CA"/>
        </w:rPr>
        <w:t xml:space="preserve">This is illustrated on </w:t>
      </w:r>
      <w:r w:rsidR="00A942DC" w:rsidRPr="00A942DC">
        <w:rPr>
          <w:lang w:val="en-CA"/>
        </w:rPr>
        <w:fldChar w:fldCharType="begin"/>
      </w:r>
      <w:r w:rsidR="00A942DC" w:rsidRPr="00A942DC">
        <w:rPr>
          <w:lang w:val="en-CA"/>
        </w:rPr>
        <w:instrText xml:space="preserve"> REF _Ref525552213 \h </w:instrText>
      </w:r>
      <w:r w:rsidR="00A942DC">
        <w:rPr>
          <w:lang w:val="en-CA"/>
        </w:rPr>
      </w:r>
      <w:r w:rsidR="00A942DC" w:rsidRPr="00A942DC">
        <w:rPr>
          <w:lang w:val="en-CA"/>
        </w:rPr>
        <w:fldChar w:fldCharType="separate"/>
      </w:r>
      <w:r w:rsidR="00A942DC">
        <w:t xml:space="preserve">Figure </w:t>
      </w:r>
      <w:r w:rsidR="00A942DC">
        <w:rPr>
          <w:noProof/>
        </w:rPr>
        <w:t>2</w:t>
      </w:r>
      <w:r w:rsidR="00A942DC" w:rsidRPr="00A942DC">
        <w:rPr>
          <w:lang w:val="en-CA"/>
        </w:rPr>
        <w:fldChar w:fldCharType="end"/>
      </w:r>
      <w:r w:rsidR="00A942DC" w:rsidRPr="00A942DC">
        <w:rPr>
          <w:lang w:val="en-CA"/>
        </w:rPr>
        <w:t xml:space="preserve">. </w:t>
      </w:r>
    </w:p>
    <w:p w14:paraId="1AB8E506" w14:textId="77777777" w:rsidR="004C21A3" w:rsidRDefault="004C21A3" w:rsidP="00CD5AFF">
      <w:pPr>
        <w:pStyle w:val="ListParagraph"/>
        <w:ind w:left="360"/>
        <w:rPr>
          <w:lang w:val="en-CA"/>
        </w:rPr>
      </w:pPr>
    </w:p>
    <w:p w14:paraId="0028517B" w14:textId="77777777" w:rsidR="004C21A3" w:rsidRPr="004C21A3" w:rsidRDefault="004C21A3" w:rsidP="00950255">
      <w:pPr>
        <w:pStyle w:val="ListParagraph"/>
        <w:ind w:left="36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2D7AB1" wp14:editId="33C8D8E1">
            <wp:extent cx="4938395" cy="2093462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993" cy="2101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A97C7" w14:textId="569C1965" w:rsidR="004C21A3" w:rsidRDefault="004C21A3" w:rsidP="00950255">
      <w:pPr>
        <w:pStyle w:val="Caption"/>
        <w:ind w:left="360"/>
        <w:jc w:val="center"/>
      </w:pPr>
      <w:bookmarkStart w:id="2" w:name="_Ref5255522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:temporal predictor used to construct </w:t>
      </w:r>
      <w:r w:rsidR="00A47BC9">
        <w:t xml:space="preserve">the </w:t>
      </w:r>
      <w:r>
        <w:t xml:space="preserve">STMVP candidate. </w:t>
      </w:r>
      <w:r w:rsidRPr="00A942DC">
        <w:t xml:space="preserve">If the bottom-right neighboring 4x4 block of current </w:t>
      </w:r>
      <w:r w:rsidR="002A2094">
        <w:t>CU</w:t>
      </w:r>
      <w:r w:rsidRPr="00A942DC">
        <w:t xml:space="preserve"> is below the current CTU row, then the 4x4 sub-block on the right of the bottom-right corner of current CU is </w:t>
      </w:r>
      <w:r w:rsidR="002A2094">
        <w:t>used</w:t>
      </w:r>
      <w:r w:rsidRPr="00A942DC">
        <w:t>.</w:t>
      </w:r>
    </w:p>
    <w:p w14:paraId="155E5ADE" w14:textId="77777777" w:rsidR="004C21A3" w:rsidRPr="004C21A3" w:rsidRDefault="004C21A3" w:rsidP="004C21A3"/>
    <w:p w14:paraId="3D317304" w14:textId="77777777" w:rsidR="004410BD" w:rsidRDefault="004410BD" w:rsidP="004410B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STMVP candidate is considered as available if at least 2 spatial-temporal MV predictors are found. If only one neighboring MV is retrieved, no STVMP candidate is included into the merge list.</w:t>
      </w:r>
    </w:p>
    <w:p w14:paraId="0C466630" w14:textId="3E2D410B" w:rsidR="001D5F13" w:rsidRPr="004C21A3" w:rsidRDefault="004410BD" w:rsidP="001D5F1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merge list is ordered a bit differently. The ATMVP and STMVP candidates are placed right after the two first spatial candidates (left and above).</w:t>
      </w:r>
    </w:p>
    <w:p w14:paraId="6644F205" w14:textId="00AABD51" w:rsidR="00231037" w:rsidRDefault="00231037" w:rsidP="003076E4">
      <w:pPr>
        <w:pStyle w:val="Heading1"/>
      </w:pPr>
      <w:r>
        <w:t>Experimental results</w:t>
      </w:r>
      <w:r w:rsidR="00765D2E">
        <w:t xml:space="preserve"> of</w:t>
      </w:r>
      <w:r>
        <w:t xml:space="preserve"> proposed STMVP candidate</w:t>
      </w:r>
    </w:p>
    <w:p w14:paraId="312D8B97" w14:textId="4A2DACE7" w:rsidR="00341C3D" w:rsidRPr="00341C3D" w:rsidRDefault="00341C3D" w:rsidP="00341C3D">
      <w:r>
        <w:fldChar w:fldCharType="begin"/>
      </w:r>
      <w:r>
        <w:instrText xml:space="preserve"> REF _Ref525558813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provides the summary of BD-rate performances obtained with the proposed STMVP merge mode, in Random Access and Low-Delay. </w:t>
      </w:r>
      <w:r w:rsidR="00937B58">
        <w:t xml:space="preserve">A </w:t>
      </w:r>
      <w:r w:rsidR="004C7451">
        <w:t>bitrate saving of</w:t>
      </w:r>
      <w:r w:rsidR="00937B58">
        <w:t xml:space="preserve"> </w:t>
      </w:r>
      <w:r>
        <w:t xml:space="preserve">0.44% is obtained </w:t>
      </w:r>
      <w:r w:rsidR="00704306">
        <w:t xml:space="preserve">in </w:t>
      </w:r>
      <w:proofErr w:type="spellStart"/>
      <w:r w:rsidR="00704306">
        <w:t>Luma</w:t>
      </w:r>
      <w:proofErr w:type="spellEnd"/>
      <w:r w:rsidR="00704306">
        <w:t xml:space="preserve"> </w:t>
      </w:r>
      <w:r>
        <w:t>over VTM-2.0.1 in random access, and 0.1% gain is obtained in low delay.</w:t>
      </w:r>
      <w:r w:rsidR="00605C16">
        <w:t xml:space="preserve"> This shows the same BD-rate result as test CE4.4.1 (0.44%) can be obtained with fewer tests for spatial MV predictors derivation. </w:t>
      </w:r>
      <w:r w:rsidR="003F7B56">
        <w:t xml:space="preserve">In low-delay, a slightly better coding efficiency than test </w:t>
      </w:r>
      <w:r w:rsidR="006A078E">
        <w:t>CE</w:t>
      </w:r>
      <w:r w:rsidR="003F7B56">
        <w:t>4.4.1 is obtained.</w:t>
      </w:r>
    </w:p>
    <w:p w14:paraId="491CF196" w14:textId="766CE407" w:rsidR="00341C3D" w:rsidRDefault="00341C3D" w:rsidP="00D3634F">
      <w:pPr>
        <w:jc w:val="center"/>
      </w:pPr>
    </w:p>
    <w:p w14:paraId="4A74C6E5" w14:textId="7CFF1DD3" w:rsidR="00341C3D" w:rsidRDefault="00341C3D" w:rsidP="00D3634F">
      <w:pPr>
        <w:jc w:val="center"/>
      </w:pPr>
    </w:p>
    <w:p w14:paraId="6228114D" w14:textId="362C954F" w:rsidR="00341C3D" w:rsidRDefault="00341C3D" w:rsidP="00D3634F">
      <w:pPr>
        <w:jc w:val="center"/>
      </w:pPr>
    </w:p>
    <w:p w14:paraId="6768C579" w14:textId="396CA1A0" w:rsidR="00341C3D" w:rsidRDefault="00341C3D" w:rsidP="00D3634F">
      <w:pPr>
        <w:jc w:val="center"/>
      </w:pPr>
    </w:p>
    <w:p w14:paraId="17815BD5" w14:textId="58ACB2A6" w:rsidR="00341C3D" w:rsidRDefault="00341C3D" w:rsidP="00D3634F">
      <w:pPr>
        <w:jc w:val="center"/>
      </w:pPr>
    </w:p>
    <w:p w14:paraId="744E73F3" w14:textId="00C335D4" w:rsidR="00341C3D" w:rsidRDefault="00341C3D" w:rsidP="00D3634F">
      <w:pPr>
        <w:jc w:val="center"/>
      </w:pPr>
    </w:p>
    <w:p w14:paraId="5BF4C5EE" w14:textId="585A12FA" w:rsidR="00341C3D" w:rsidRDefault="00341C3D" w:rsidP="00D3634F">
      <w:pPr>
        <w:jc w:val="center"/>
      </w:pPr>
    </w:p>
    <w:p w14:paraId="214AAE00" w14:textId="77777777" w:rsidR="0054772D" w:rsidRDefault="0054772D" w:rsidP="00341C3D">
      <w:pPr>
        <w:pStyle w:val="Caption"/>
        <w:jc w:val="center"/>
      </w:pPr>
      <w:bookmarkStart w:id="3" w:name="_Ref525558813"/>
    </w:p>
    <w:p w14:paraId="59E796BD" w14:textId="4C896BD0" w:rsidR="00341C3D" w:rsidRDefault="00341C3D" w:rsidP="00341C3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69C0">
        <w:rPr>
          <w:noProof/>
        </w:rPr>
        <w:t>1</w:t>
      </w:r>
      <w:r>
        <w:fldChar w:fldCharType="end"/>
      </w:r>
      <w:bookmarkEnd w:id="3"/>
      <w:r>
        <w:t>: performances of the proposed STMVP merge mode over VTM-2.0.1</w:t>
      </w:r>
    </w:p>
    <w:p w14:paraId="4F3B2C2D" w14:textId="30871427" w:rsidR="00E15491" w:rsidRDefault="00953566" w:rsidP="00D3634F">
      <w:pPr>
        <w:jc w:val="center"/>
      </w:pPr>
      <w:r w:rsidRPr="00953566">
        <w:drawing>
          <wp:inline distT="0" distB="0" distL="0" distR="0" wp14:anchorId="19A66D55" wp14:editId="1EAB1D75">
            <wp:extent cx="4017600" cy="3380400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00" cy="33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44F0" w14:textId="77777777" w:rsidR="00A70AEF" w:rsidRPr="00A70AEF" w:rsidRDefault="00A70AEF" w:rsidP="00A70AEF"/>
    <w:p w14:paraId="22B71DDC" w14:textId="59A545D4" w:rsidR="00D63492" w:rsidRPr="00D63492" w:rsidRDefault="00D63492" w:rsidP="00D63492">
      <w:pPr>
        <w:pStyle w:val="Heading1"/>
      </w:pPr>
      <w:r>
        <w:t>Complexity analysis</w:t>
      </w:r>
    </w:p>
    <w:p w14:paraId="5DC5DA24" w14:textId="77777777" w:rsidR="00F457D9" w:rsidRPr="00F457D9" w:rsidRDefault="00F457D9" w:rsidP="00F457D9">
      <w:pPr>
        <w:rPr>
          <w:lang w:val="en-CA"/>
        </w:rPr>
      </w:pPr>
    </w:p>
    <w:p w14:paraId="750D1FB0" w14:textId="7DFA7F9E" w:rsidR="00231037" w:rsidRDefault="00231037" w:rsidP="00344F73">
      <w:pPr>
        <w:pStyle w:val="Heading1"/>
        <w:rPr>
          <w:lang w:val="en-CA"/>
        </w:rPr>
      </w:pPr>
      <w:r>
        <w:rPr>
          <w:lang w:val="en-CA"/>
        </w:rPr>
        <w:t>Combinations with longer merge lists proposed in CE4</w:t>
      </w:r>
    </w:p>
    <w:p w14:paraId="5F224598" w14:textId="4440C281" w:rsidR="002C5FD0" w:rsidRDefault="00344F73" w:rsidP="00570B68">
      <w:pPr>
        <w:pStyle w:val="Heading2"/>
      </w:pPr>
      <w:r>
        <w:t>Combination with HMVP (test CE-4.4.7)</w:t>
      </w:r>
    </w:p>
    <w:p w14:paraId="0372A8A2" w14:textId="4E27472D" w:rsidR="00D22FA3" w:rsidRDefault="00D22FA3" w:rsidP="00D22FA3">
      <w:r>
        <w:fldChar w:fldCharType="begin"/>
      </w:r>
      <w:r>
        <w:instrText xml:space="preserve"> REF _Ref525570283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_Ref525570291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respectively show the performances obtained when combining the proposed STMVP mode and the HMVP (History-Based Motion Vector Prediction) </w:t>
      </w:r>
      <w:r w:rsidR="00610349">
        <w:t xml:space="preserve">tool </w:t>
      </w:r>
      <w:r>
        <w:t xml:space="preserve">proposed in CE4.4.7.  </w:t>
      </w:r>
      <w:r w:rsidR="00FB5797">
        <w:t xml:space="preserve">As can be seen, a gain of 0.83% is obtained when HMVP is applied only in merge mode. The gain is 0.97% if HMVP is applied both in merge and AMVP. </w:t>
      </w:r>
      <w:r w:rsidR="008B57DD">
        <w:t>This is to be compared with the pure HMVP gains, which are respectively equal to 0.43%</w:t>
      </w:r>
      <w:r w:rsidR="007B020C">
        <w:t xml:space="preserve"> </w:t>
      </w:r>
      <w:r w:rsidR="008B57DD">
        <w:t xml:space="preserve">and 0.57% when applied to </w:t>
      </w:r>
      <w:r w:rsidR="00AE272D">
        <w:t>m</w:t>
      </w:r>
      <w:r w:rsidR="007B020C">
        <w:t xml:space="preserve">erge </w:t>
      </w:r>
      <w:r w:rsidR="00A80D7E">
        <w:t xml:space="preserve">mode </w:t>
      </w:r>
      <w:r w:rsidR="007B020C">
        <w:t xml:space="preserve">only and to </w:t>
      </w:r>
      <w:r w:rsidR="008B57DD">
        <w:t xml:space="preserve">both merge </w:t>
      </w:r>
      <w:r w:rsidR="00B37073">
        <w:t xml:space="preserve">+ </w:t>
      </w:r>
      <w:r w:rsidR="008B57DD">
        <w:t>AMVP.</w:t>
      </w:r>
    </w:p>
    <w:p w14:paraId="256D7C50" w14:textId="25157484" w:rsidR="00D22FA3" w:rsidRDefault="00762430" w:rsidP="00D22FA3">
      <w:r>
        <w:t xml:space="preserve">These results show the proposed STMVP tool can be combined with some enriched merge list construction methods that are </w:t>
      </w:r>
      <w:r w:rsidR="00B217B3">
        <w:t>being investigated</w:t>
      </w:r>
      <w:r w:rsidR="00032110">
        <w:t xml:space="preserve"> in CE4. A cumulated BD-rate gain can be easily achieved with such combination.</w:t>
      </w:r>
    </w:p>
    <w:p w14:paraId="5CAF9E48" w14:textId="585810E3" w:rsidR="00D22FA3" w:rsidRDefault="00D22FA3" w:rsidP="00D22FA3"/>
    <w:p w14:paraId="458CC169" w14:textId="43E4B708" w:rsidR="00D22FA3" w:rsidRDefault="00D22FA3" w:rsidP="00D22FA3"/>
    <w:p w14:paraId="384E783C" w14:textId="356776D4" w:rsidR="00D22FA3" w:rsidRDefault="00D22FA3" w:rsidP="00D22FA3"/>
    <w:p w14:paraId="5D468578" w14:textId="757B405B" w:rsidR="00D22FA3" w:rsidRDefault="00D22FA3" w:rsidP="00D22FA3"/>
    <w:p w14:paraId="1460D541" w14:textId="2B7E820A" w:rsidR="00D22FA3" w:rsidRDefault="00D22FA3" w:rsidP="00D22FA3"/>
    <w:p w14:paraId="2F4F901B" w14:textId="1A581774" w:rsidR="00610349" w:rsidRDefault="00610349" w:rsidP="00D22FA3"/>
    <w:p w14:paraId="40888718" w14:textId="4323B8E8" w:rsidR="00610349" w:rsidRDefault="00610349" w:rsidP="00D22FA3"/>
    <w:p w14:paraId="4C7964A9" w14:textId="77777777" w:rsidR="0043697D" w:rsidRDefault="0043697D" w:rsidP="00D22FA3"/>
    <w:p w14:paraId="1C17259C" w14:textId="77777777" w:rsidR="00D23C12" w:rsidRPr="00141B78" w:rsidRDefault="00D23C12" w:rsidP="00D23C12">
      <w:pPr>
        <w:pStyle w:val="Caption"/>
        <w:jc w:val="center"/>
        <w:rPr>
          <w:lang w:val="en-CA"/>
        </w:rPr>
      </w:pPr>
      <w:bookmarkStart w:id="4" w:name="_Ref5255702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performances over VTM-2.0.1 of the proposed STMVP, combined with HMVP (CE4.4.7)</w:t>
      </w:r>
    </w:p>
    <w:p w14:paraId="3F0AA512" w14:textId="77777777" w:rsidR="00D23C12" w:rsidRDefault="00D23C12" w:rsidP="00D23C12">
      <w:pPr>
        <w:jc w:val="center"/>
        <w:rPr>
          <w:lang w:val="en-CA"/>
        </w:rPr>
      </w:pPr>
      <w:r w:rsidRPr="00141B78">
        <w:drawing>
          <wp:inline distT="0" distB="0" distL="0" distR="0" wp14:anchorId="1767DE2A" wp14:editId="06C2BD9D">
            <wp:extent cx="4028400" cy="33912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00" cy="33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B7464" w14:textId="77777777" w:rsidR="00D23C12" w:rsidRDefault="00D23C12" w:rsidP="00D23C12">
      <w:pPr>
        <w:jc w:val="center"/>
        <w:rPr>
          <w:lang w:val="en-CA"/>
        </w:rPr>
      </w:pPr>
    </w:p>
    <w:p w14:paraId="335CD36E" w14:textId="77777777" w:rsidR="00D23C12" w:rsidRDefault="00D23C12" w:rsidP="00D23C12">
      <w:pPr>
        <w:pStyle w:val="Caption"/>
        <w:jc w:val="center"/>
        <w:rPr>
          <w:lang w:val="en-CA"/>
        </w:rPr>
      </w:pPr>
      <w:bookmarkStart w:id="5" w:name="_Ref5255702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>: performances over VTM-2.0.1 of the proposed STMVP, combined with HMVP (CE4.4.7)</w:t>
      </w:r>
    </w:p>
    <w:p w14:paraId="0B27F828" w14:textId="77777777" w:rsidR="00D23C12" w:rsidRPr="004042DB" w:rsidRDefault="00D23C12" w:rsidP="00D23C12">
      <w:pPr>
        <w:jc w:val="center"/>
        <w:rPr>
          <w:lang w:val="en-CA"/>
        </w:rPr>
      </w:pPr>
      <w:r w:rsidRPr="00A769C0">
        <w:drawing>
          <wp:inline distT="0" distB="0" distL="0" distR="0" wp14:anchorId="77F0E708" wp14:editId="6FDC042E">
            <wp:extent cx="4032000" cy="3394800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000" cy="33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D3A03" w14:textId="77777777" w:rsidR="00D23C12" w:rsidRPr="002C5FD0" w:rsidRDefault="00D23C12" w:rsidP="00D23C12">
      <w:pPr>
        <w:rPr>
          <w:lang w:val="en-CA"/>
        </w:rPr>
      </w:pPr>
    </w:p>
    <w:p w14:paraId="1264E594" w14:textId="54FF1EDE" w:rsidR="0079058F" w:rsidRDefault="0079058F" w:rsidP="0079058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501DF6" w14:textId="6B71CDB0" w:rsidR="003870D4" w:rsidRDefault="003870D4" w:rsidP="003870D4">
      <w:pPr>
        <w:rPr>
          <w:lang w:val="en-CA"/>
        </w:rPr>
      </w:pPr>
      <w:r>
        <w:rPr>
          <w:lang w:val="en-CA"/>
        </w:rPr>
        <w:t>In th</w:t>
      </w:r>
      <w:r w:rsidR="006D4B35">
        <w:rPr>
          <w:lang w:val="en-CA"/>
        </w:rPr>
        <w:t>is</w:t>
      </w:r>
      <w:r>
        <w:rPr>
          <w:lang w:val="en-CA"/>
        </w:rPr>
        <w:t xml:space="preserve"> contribution, a further simplified version of STMVP compared to JVET-K0532 is proposed. The proposed STMVP merge mode reportedly brings 0.44% BD-rate gain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Random Access and 0.1% gain in</w:t>
      </w:r>
      <w:r w:rsidR="00570ABF">
        <w:rPr>
          <w:lang w:val="en-CA"/>
        </w:rPr>
        <w:t xml:space="preserve"> low-delay. Therefore, equivalent performance to that of JVET-K0532 can be obtained with this simplified version.</w:t>
      </w:r>
    </w:p>
    <w:p w14:paraId="4CD3D7D2" w14:textId="30C99D5E" w:rsidR="00B217B3" w:rsidRDefault="00B217B3" w:rsidP="003870D4">
      <w:pPr>
        <w:rPr>
          <w:lang w:val="en-CA"/>
        </w:rPr>
      </w:pPr>
      <w:r>
        <w:rPr>
          <w:lang w:val="en-CA"/>
        </w:rPr>
        <w:t>Finally, it has been show</w:t>
      </w:r>
      <w:r w:rsidR="00F5135A">
        <w:rPr>
          <w:lang w:val="en-CA"/>
        </w:rPr>
        <w:t>n that</w:t>
      </w:r>
      <w:r>
        <w:rPr>
          <w:lang w:val="en-CA"/>
        </w:rPr>
        <w:t xml:space="preserve"> the proposed STMVP mode can be included in </w:t>
      </w:r>
      <w:r w:rsidR="00F5135A">
        <w:rPr>
          <w:lang w:val="en-CA"/>
        </w:rPr>
        <w:t xml:space="preserve">some enriched merge candidate lists proposed in CE4, and that further BD-rate gain can be obtained from such combination. </w:t>
      </w:r>
    </w:p>
    <w:p w14:paraId="7539CDA2" w14:textId="79749966" w:rsidR="00B21939" w:rsidRDefault="00B21939" w:rsidP="00B219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1D9420" w14:textId="7F173058" w:rsidR="00B21939" w:rsidRPr="003F425A" w:rsidRDefault="00FD7DD8" w:rsidP="003F425A">
      <w:bookmarkStart w:id="6" w:name="_Hlk517960572"/>
      <w:r w:rsidRPr="003F425A">
        <w:t>[</w:t>
      </w:r>
      <w:r w:rsidRPr="003F425A">
        <w:fldChar w:fldCharType="begin"/>
      </w:r>
      <w:r w:rsidRPr="003F425A">
        <w:instrText xml:space="preserve"> SEQ [ \* ARABIC </w:instrText>
      </w:r>
      <w:r w:rsidRPr="003F425A">
        <w:fldChar w:fldCharType="separate"/>
      </w:r>
      <w:r w:rsidRPr="003F425A">
        <w:t>1</w:t>
      </w:r>
      <w:r w:rsidRPr="003F425A">
        <w:fldChar w:fldCharType="end"/>
      </w:r>
      <w:r w:rsidRPr="003F425A">
        <w:t xml:space="preserve">] </w:t>
      </w:r>
      <w:r w:rsidR="00B21939" w:rsidRPr="003F425A">
        <w:t>H. Yang, S. Liu, K. Zhang, “Description of Core Experiment 4 (CE4): Inter prediction and motion vector coding”, Joint Video Exploration Team of ITU-T SG16 WP3 and ISO/IEC JTC1/SC29/WG11, JVET-</w:t>
      </w:r>
      <w:r w:rsidRPr="003F425A">
        <w:t>K</w:t>
      </w:r>
      <w:r w:rsidR="00B21939" w:rsidRPr="003F425A">
        <w:t>1024, 1</w:t>
      </w:r>
      <w:r w:rsidRPr="003F425A">
        <w:t>1</w:t>
      </w:r>
      <w:r w:rsidR="00B21939" w:rsidRPr="003F425A">
        <w:t xml:space="preserve">th Meeting, </w:t>
      </w:r>
      <w:r w:rsidRPr="003F425A">
        <w:t>Ljubljana</w:t>
      </w:r>
      <w:r w:rsidR="00B21939" w:rsidRPr="003F425A">
        <w:t xml:space="preserve">, </w:t>
      </w:r>
      <w:r w:rsidRPr="003F425A">
        <w:t>July</w:t>
      </w:r>
      <w:r w:rsidR="00B21939" w:rsidRPr="003F425A">
        <w:t xml:space="preserve"> 2018.</w:t>
      </w:r>
      <w:bookmarkEnd w:id="6"/>
    </w:p>
    <w:p w14:paraId="71943603" w14:textId="77777777" w:rsidR="003F425A" w:rsidRPr="003F425A" w:rsidRDefault="00FD7DD8" w:rsidP="003F425A">
      <w:r w:rsidRPr="003F425A">
        <w:t>[</w:t>
      </w:r>
      <w:r w:rsidRPr="003F425A">
        <w:fldChar w:fldCharType="begin"/>
      </w:r>
      <w:r w:rsidRPr="003F425A">
        <w:instrText xml:space="preserve"> SEQ [ \* ARABIC </w:instrText>
      </w:r>
      <w:r w:rsidRPr="003F425A">
        <w:fldChar w:fldCharType="separate"/>
      </w:r>
      <w:r w:rsidRPr="003F425A">
        <w:t>2</w:t>
      </w:r>
      <w:r w:rsidRPr="003F425A">
        <w:fldChar w:fldCharType="end"/>
      </w:r>
      <w:r w:rsidRPr="003F425A">
        <w:t xml:space="preserve">] T. Zhou, T. </w:t>
      </w:r>
      <w:proofErr w:type="spellStart"/>
      <w:r w:rsidRPr="003F425A">
        <w:t>Ikai</w:t>
      </w:r>
      <w:proofErr w:type="spellEnd"/>
      <w:r w:rsidRPr="003F425A">
        <w:t xml:space="preserve"> (Sharp), “Spatial-temporal merge mode (non </w:t>
      </w:r>
      <w:proofErr w:type="spellStart"/>
      <w:r w:rsidRPr="003F425A">
        <w:t>subblock</w:t>
      </w:r>
      <w:proofErr w:type="spellEnd"/>
      <w:r w:rsidRPr="003F425A">
        <w:t xml:space="preserve"> STMVP)”, JVET-K0532, Ljubljana, </w:t>
      </w:r>
      <w:r w:rsidR="003F425A" w:rsidRPr="003F425A">
        <w:t>July 2018.</w:t>
      </w:r>
    </w:p>
    <w:p w14:paraId="2054F79B" w14:textId="718623C7" w:rsidR="00570ABF" w:rsidRPr="003F425A" w:rsidRDefault="00570ABF" w:rsidP="00FD7DD8">
      <w:pPr>
        <w:pStyle w:val="Caption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412B38" w:rsidR="007F1F8B" w:rsidRPr="005B217D" w:rsidRDefault="001B1461" w:rsidP="00B21939">
      <w:pPr>
        <w:rPr>
          <w:szCs w:val="22"/>
          <w:lang w:val="en-CA"/>
        </w:rPr>
      </w:pPr>
      <w:r w:rsidRPr="001B1461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49445A" w:rsidRDefault="0049445A">
      <w:r>
        <w:separator/>
      </w:r>
    </w:p>
  </w:endnote>
  <w:endnote w:type="continuationSeparator" w:id="0">
    <w:p w14:paraId="31075B2C" w14:textId="77777777" w:rsidR="0049445A" w:rsidRDefault="0049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1AE1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7AF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49445A" w:rsidRDefault="0049445A">
      <w:r>
        <w:separator/>
      </w:r>
    </w:p>
  </w:footnote>
  <w:footnote w:type="continuationSeparator" w:id="0">
    <w:p w14:paraId="7B078BDF" w14:textId="77777777" w:rsidR="0049445A" w:rsidRDefault="0049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323FD"/>
    <w:multiLevelType w:val="hybridMultilevel"/>
    <w:tmpl w:val="AC6EA6CC"/>
    <w:lvl w:ilvl="0" w:tplc="DDDCF8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23"/>
    <w:rsid w:val="000308A3"/>
    <w:rsid w:val="00031A90"/>
    <w:rsid w:val="00032110"/>
    <w:rsid w:val="00040210"/>
    <w:rsid w:val="000458BC"/>
    <w:rsid w:val="00045C41"/>
    <w:rsid w:val="00046C03"/>
    <w:rsid w:val="00051526"/>
    <w:rsid w:val="00065039"/>
    <w:rsid w:val="00072633"/>
    <w:rsid w:val="0007614F"/>
    <w:rsid w:val="00081398"/>
    <w:rsid w:val="000B0C0F"/>
    <w:rsid w:val="000B1C6B"/>
    <w:rsid w:val="000B4FF9"/>
    <w:rsid w:val="000B6883"/>
    <w:rsid w:val="000C09AC"/>
    <w:rsid w:val="000C0B31"/>
    <w:rsid w:val="000E00F3"/>
    <w:rsid w:val="000F158C"/>
    <w:rsid w:val="00102F3D"/>
    <w:rsid w:val="00123D99"/>
    <w:rsid w:val="00124E38"/>
    <w:rsid w:val="0012580B"/>
    <w:rsid w:val="00126F06"/>
    <w:rsid w:val="00131F90"/>
    <w:rsid w:val="0013458C"/>
    <w:rsid w:val="00134BEF"/>
    <w:rsid w:val="0013526E"/>
    <w:rsid w:val="00141B78"/>
    <w:rsid w:val="00146152"/>
    <w:rsid w:val="00154AAF"/>
    <w:rsid w:val="00155526"/>
    <w:rsid w:val="001635D4"/>
    <w:rsid w:val="00171371"/>
    <w:rsid w:val="00174115"/>
    <w:rsid w:val="00175A24"/>
    <w:rsid w:val="001834F0"/>
    <w:rsid w:val="001860AA"/>
    <w:rsid w:val="00187E58"/>
    <w:rsid w:val="001A297E"/>
    <w:rsid w:val="001A368E"/>
    <w:rsid w:val="001A7329"/>
    <w:rsid w:val="001A792F"/>
    <w:rsid w:val="001B1461"/>
    <w:rsid w:val="001B4E28"/>
    <w:rsid w:val="001C3525"/>
    <w:rsid w:val="001C3AFB"/>
    <w:rsid w:val="001D1BD2"/>
    <w:rsid w:val="001D5F13"/>
    <w:rsid w:val="001E0248"/>
    <w:rsid w:val="001E02BE"/>
    <w:rsid w:val="001E3B37"/>
    <w:rsid w:val="001F2594"/>
    <w:rsid w:val="002055A6"/>
    <w:rsid w:val="00206460"/>
    <w:rsid w:val="002069B4"/>
    <w:rsid w:val="00210990"/>
    <w:rsid w:val="00215DFC"/>
    <w:rsid w:val="002212DF"/>
    <w:rsid w:val="00222CD4"/>
    <w:rsid w:val="00224762"/>
    <w:rsid w:val="00225016"/>
    <w:rsid w:val="002264A6"/>
    <w:rsid w:val="00227BA7"/>
    <w:rsid w:val="0023011C"/>
    <w:rsid w:val="00231037"/>
    <w:rsid w:val="002375C1"/>
    <w:rsid w:val="00263398"/>
    <w:rsid w:val="00263B99"/>
    <w:rsid w:val="00266F06"/>
    <w:rsid w:val="002701C7"/>
    <w:rsid w:val="0027260C"/>
    <w:rsid w:val="00275BCF"/>
    <w:rsid w:val="00291E36"/>
    <w:rsid w:val="00292257"/>
    <w:rsid w:val="002932E0"/>
    <w:rsid w:val="002953C3"/>
    <w:rsid w:val="002A2094"/>
    <w:rsid w:val="002A54E0"/>
    <w:rsid w:val="002B1595"/>
    <w:rsid w:val="002B191D"/>
    <w:rsid w:val="002C5FD0"/>
    <w:rsid w:val="002D0AF6"/>
    <w:rsid w:val="002F164D"/>
    <w:rsid w:val="003021BC"/>
    <w:rsid w:val="00306206"/>
    <w:rsid w:val="00317D85"/>
    <w:rsid w:val="00327C56"/>
    <w:rsid w:val="003315A1"/>
    <w:rsid w:val="003373EC"/>
    <w:rsid w:val="00341C3D"/>
    <w:rsid w:val="00342FF4"/>
    <w:rsid w:val="00344E5A"/>
    <w:rsid w:val="00344F73"/>
    <w:rsid w:val="00346148"/>
    <w:rsid w:val="003574D2"/>
    <w:rsid w:val="003669EA"/>
    <w:rsid w:val="003706CC"/>
    <w:rsid w:val="003744E6"/>
    <w:rsid w:val="00377710"/>
    <w:rsid w:val="003870D4"/>
    <w:rsid w:val="003A2D8E"/>
    <w:rsid w:val="003A7CE6"/>
    <w:rsid w:val="003C20E4"/>
    <w:rsid w:val="003D6342"/>
    <w:rsid w:val="003E1FED"/>
    <w:rsid w:val="003E6F90"/>
    <w:rsid w:val="003E73ED"/>
    <w:rsid w:val="003F425A"/>
    <w:rsid w:val="003F5D0F"/>
    <w:rsid w:val="003F7B56"/>
    <w:rsid w:val="004042DB"/>
    <w:rsid w:val="00414101"/>
    <w:rsid w:val="004219CF"/>
    <w:rsid w:val="004234F0"/>
    <w:rsid w:val="00433DDB"/>
    <w:rsid w:val="00435A29"/>
    <w:rsid w:val="0043697D"/>
    <w:rsid w:val="00437619"/>
    <w:rsid w:val="004410BD"/>
    <w:rsid w:val="00465A1E"/>
    <w:rsid w:val="00467AE5"/>
    <w:rsid w:val="00476BC2"/>
    <w:rsid w:val="00484056"/>
    <w:rsid w:val="00490CE1"/>
    <w:rsid w:val="0049445A"/>
    <w:rsid w:val="004A2A63"/>
    <w:rsid w:val="004B210C"/>
    <w:rsid w:val="004C21A3"/>
    <w:rsid w:val="004C7451"/>
    <w:rsid w:val="004D405F"/>
    <w:rsid w:val="004E4F4F"/>
    <w:rsid w:val="004E6789"/>
    <w:rsid w:val="004F61E3"/>
    <w:rsid w:val="00502E10"/>
    <w:rsid w:val="0051015C"/>
    <w:rsid w:val="0051698D"/>
    <w:rsid w:val="00516CF1"/>
    <w:rsid w:val="00531AE9"/>
    <w:rsid w:val="00541BE6"/>
    <w:rsid w:val="0054772D"/>
    <w:rsid w:val="00550A66"/>
    <w:rsid w:val="0055781A"/>
    <w:rsid w:val="00567EC7"/>
    <w:rsid w:val="00570013"/>
    <w:rsid w:val="00570ABF"/>
    <w:rsid w:val="00570B68"/>
    <w:rsid w:val="005801A2"/>
    <w:rsid w:val="005952A5"/>
    <w:rsid w:val="005A33A1"/>
    <w:rsid w:val="005B217D"/>
    <w:rsid w:val="005C385F"/>
    <w:rsid w:val="005E04EC"/>
    <w:rsid w:val="005E1AC6"/>
    <w:rsid w:val="005F6F1B"/>
    <w:rsid w:val="00605C16"/>
    <w:rsid w:val="00610349"/>
    <w:rsid w:val="00615995"/>
    <w:rsid w:val="00616155"/>
    <w:rsid w:val="00621C73"/>
    <w:rsid w:val="00624B33"/>
    <w:rsid w:val="0063041A"/>
    <w:rsid w:val="00630AA2"/>
    <w:rsid w:val="0064008F"/>
    <w:rsid w:val="00646707"/>
    <w:rsid w:val="00657F7E"/>
    <w:rsid w:val="00662E58"/>
    <w:rsid w:val="006637F2"/>
    <w:rsid w:val="006642A5"/>
    <w:rsid w:val="00664DCF"/>
    <w:rsid w:val="006767C6"/>
    <w:rsid w:val="00694B6B"/>
    <w:rsid w:val="0069700C"/>
    <w:rsid w:val="006A078E"/>
    <w:rsid w:val="006A07A3"/>
    <w:rsid w:val="006A7BDA"/>
    <w:rsid w:val="006C5D39"/>
    <w:rsid w:val="006D4B35"/>
    <w:rsid w:val="006D6D9B"/>
    <w:rsid w:val="006E2810"/>
    <w:rsid w:val="006E5417"/>
    <w:rsid w:val="006F0794"/>
    <w:rsid w:val="007023DE"/>
    <w:rsid w:val="00703A2A"/>
    <w:rsid w:val="00704306"/>
    <w:rsid w:val="00712F60"/>
    <w:rsid w:val="00720E3B"/>
    <w:rsid w:val="0074393F"/>
    <w:rsid w:val="00745F6B"/>
    <w:rsid w:val="0075585E"/>
    <w:rsid w:val="00762430"/>
    <w:rsid w:val="00765D2E"/>
    <w:rsid w:val="00770571"/>
    <w:rsid w:val="007768FF"/>
    <w:rsid w:val="007824D3"/>
    <w:rsid w:val="00785F04"/>
    <w:rsid w:val="0079058F"/>
    <w:rsid w:val="00791EE6"/>
    <w:rsid w:val="0079405E"/>
    <w:rsid w:val="00796EE3"/>
    <w:rsid w:val="007973EC"/>
    <w:rsid w:val="007A7D29"/>
    <w:rsid w:val="007B020C"/>
    <w:rsid w:val="007B4AB8"/>
    <w:rsid w:val="007C1E54"/>
    <w:rsid w:val="007C386C"/>
    <w:rsid w:val="007D1181"/>
    <w:rsid w:val="007D1A46"/>
    <w:rsid w:val="007E01A3"/>
    <w:rsid w:val="007E430B"/>
    <w:rsid w:val="007E5575"/>
    <w:rsid w:val="007F1F8B"/>
    <w:rsid w:val="007F67A1"/>
    <w:rsid w:val="008065E4"/>
    <w:rsid w:val="00811C05"/>
    <w:rsid w:val="0081670D"/>
    <w:rsid w:val="008206C8"/>
    <w:rsid w:val="0082197C"/>
    <w:rsid w:val="008303CB"/>
    <w:rsid w:val="0086387C"/>
    <w:rsid w:val="00874A6C"/>
    <w:rsid w:val="00876C65"/>
    <w:rsid w:val="008A4B4C"/>
    <w:rsid w:val="008B57DD"/>
    <w:rsid w:val="008C239F"/>
    <w:rsid w:val="008D41B8"/>
    <w:rsid w:val="008E480C"/>
    <w:rsid w:val="008F38B7"/>
    <w:rsid w:val="008F4FF2"/>
    <w:rsid w:val="00907757"/>
    <w:rsid w:val="009111B2"/>
    <w:rsid w:val="009156F5"/>
    <w:rsid w:val="009212B0"/>
    <w:rsid w:val="00921FA1"/>
    <w:rsid w:val="009234A5"/>
    <w:rsid w:val="00933453"/>
    <w:rsid w:val="009336F7"/>
    <w:rsid w:val="0093636C"/>
    <w:rsid w:val="009374A7"/>
    <w:rsid w:val="00937B58"/>
    <w:rsid w:val="00943F6D"/>
    <w:rsid w:val="00950255"/>
    <w:rsid w:val="00953566"/>
    <w:rsid w:val="00955F6D"/>
    <w:rsid w:val="00972AA0"/>
    <w:rsid w:val="00977C16"/>
    <w:rsid w:val="0098179F"/>
    <w:rsid w:val="0098551D"/>
    <w:rsid w:val="0099518F"/>
    <w:rsid w:val="00995A38"/>
    <w:rsid w:val="009A523D"/>
    <w:rsid w:val="009B02A1"/>
    <w:rsid w:val="009B62A8"/>
    <w:rsid w:val="009D7CE6"/>
    <w:rsid w:val="009F496B"/>
    <w:rsid w:val="00A01439"/>
    <w:rsid w:val="00A02AE6"/>
    <w:rsid w:val="00A02E61"/>
    <w:rsid w:val="00A05CFF"/>
    <w:rsid w:val="00A05D03"/>
    <w:rsid w:val="00A13048"/>
    <w:rsid w:val="00A46843"/>
    <w:rsid w:val="00A4743D"/>
    <w:rsid w:val="00A47BC9"/>
    <w:rsid w:val="00A56B97"/>
    <w:rsid w:val="00A6093D"/>
    <w:rsid w:val="00A70AEF"/>
    <w:rsid w:val="00A767DC"/>
    <w:rsid w:val="00A769C0"/>
    <w:rsid w:val="00A76A6D"/>
    <w:rsid w:val="00A80D7E"/>
    <w:rsid w:val="00A83253"/>
    <w:rsid w:val="00A942DC"/>
    <w:rsid w:val="00AA6E84"/>
    <w:rsid w:val="00AB1A1C"/>
    <w:rsid w:val="00AB5BAA"/>
    <w:rsid w:val="00AD05A8"/>
    <w:rsid w:val="00AD7F09"/>
    <w:rsid w:val="00AE272D"/>
    <w:rsid w:val="00AE341B"/>
    <w:rsid w:val="00B01228"/>
    <w:rsid w:val="00B01905"/>
    <w:rsid w:val="00B07CA7"/>
    <w:rsid w:val="00B1279A"/>
    <w:rsid w:val="00B217B3"/>
    <w:rsid w:val="00B21939"/>
    <w:rsid w:val="00B24C74"/>
    <w:rsid w:val="00B360EB"/>
    <w:rsid w:val="00B37073"/>
    <w:rsid w:val="00B4194A"/>
    <w:rsid w:val="00B437E8"/>
    <w:rsid w:val="00B46CE1"/>
    <w:rsid w:val="00B46F0D"/>
    <w:rsid w:val="00B5222E"/>
    <w:rsid w:val="00B53179"/>
    <w:rsid w:val="00B56F7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54C"/>
    <w:rsid w:val="00C04F43"/>
    <w:rsid w:val="00C0609D"/>
    <w:rsid w:val="00C115AB"/>
    <w:rsid w:val="00C1533E"/>
    <w:rsid w:val="00C26CCB"/>
    <w:rsid w:val="00C30249"/>
    <w:rsid w:val="00C3723B"/>
    <w:rsid w:val="00C3777A"/>
    <w:rsid w:val="00C409B5"/>
    <w:rsid w:val="00C42466"/>
    <w:rsid w:val="00C523AC"/>
    <w:rsid w:val="00C606C9"/>
    <w:rsid w:val="00C80288"/>
    <w:rsid w:val="00C84003"/>
    <w:rsid w:val="00C90650"/>
    <w:rsid w:val="00C92D7A"/>
    <w:rsid w:val="00C97D78"/>
    <w:rsid w:val="00CA6CAB"/>
    <w:rsid w:val="00CC2AAE"/>
    <w:rsid w:val="00CC5A42"/>
    <w:rsid w:val="00CD0EAB"/>
    <w:rsid w:val="00CD5AFF"/>
    <w:rsid w:val="00CE5E02"/>
    <w:rsid w:val="00CF34DB"/>
    <w:rsid w:val="00CF558F"/>
    <w:rsid w:val="00D010C0"/>
    <w:rsid w:val="00D073E2"/>
    <w:rsid w:val="00D07D33"/>
    <w:rsid w:val="00D13E7C"/>
    <w:rsid w:val="00D22FA3"/>
    <w:rsid w:val="00D23C12"/>
    <w:rsid w:val="00D24F61"/>
    <w:rsid w:val="00D3634F"/>
    <w:rsid w:val="00D446EC"/>
    <w:rsid w:val="00D51BF0"/>
    <w:rsid w:val="00D531DB"/>
    <w:rsid w:val="00D55942"/>
    <w:rsid w:val="00D63492"/>
    <w:rsid w:val="00D67318"/>
    <w:rsid w:val="00D807BF"/>
    <w:rsid w:val="00D82FCC"/>
    <w:rsid w:val="00D92D38"/>
    <w:rsid w:val="00DA17FC"/>
    <w:rsid w:val="00DA73A9"/>
    <w:rsid w:val="00DA7887"/>
    <w:rsid w:val="00DB2C26"/>
    <w:rsid w:val="00DD02F4"/>
    <w:rsid w:val="00DD6622"/>
    <w:rsid w:val="00DE1C7C"/>
    <w:rsid w:val="00DE6B43"/>
    <w:rsid w:val="00E11923"/>
    <w:rsid w:val="00E15491"/>
    <w:rsid w:val="00E262D4"/>
    <w:rsid w:val="00E36250"/>
    <w:rsid w:val="00E41FD9"/>
    <w:rsid w:val="00E47F2D"/>
    <w:rsid w:val="00E54511"/>
    <w:rsid w:val="00E576DC"/>
    <w:rsid w:val="00E61DAC"/>
    <w:rsid w:val="00E72B80"/>
    <w:rsid w:val="00E75FE3"/>
    <w:rsid w:val="00E82106"/>
    <w:rsid w:val="00E86C4C"/>
    <w:rsid w:val="00E907A3"/>
    <w:rsid w:val="00E922F1"/>
    <w:rsid w:val="00EA5AE0"/>
    <w:rsid w:val="00EB56E1"/>
    <w:rsid w:val="00EB7AB1"/>
    <w:rsid w:val="00EC4866"/>
    <w:rsid w:val="00EE317F"/>
    <w:rsid w:val="00EE7AF0"/>
    <w:rsid w:val="00EE7CD8"/>
    <w:rsid w:val="00EF37F6"/>
    <w:rsid w:val="00EF48CC"/>
    <w:rsid w:val="00F00801"/>
    <w:rsid w:val="00F0163C"/>
    <w:rsid w:val="00F0337E"/>
    <w:rsid w:val="00F153D0"/>
    <w:rsid w:val="00F1716C"/>
    <w:rsid w:val="00F20A8C"/>
    <w:rsid w:val="00F2488D"/>
    <w:rsid w:val="00F457D9"/>
    <w:rsid w:val="00F5135A"/>
    <w:rsid w:val="00F601A0"/>
    <w:rsid w:val="00F712E9"/>
    <w:rsid w:val="00F73032"/>
    <w:rsid w:val="00F848FC"/>
    <w:rsid w:val="00F906F6"/>
    <w:rsid w:val="00F9282A"/>
    <w:rsid w:val="00F96331"/>
    <w:rsid w:val="00F96BAD"/>
    <w:rsid w:val="00FA139D"/>
    <w:rsid w:val="00FB0E84"/>
    <w:rsid w:val="00FB5797"/>
    <w:rsid w:val="00FC2405"/>
    <w:rsid w:val="00FD01C2"/>
    <w:rsid w:val="00FD7D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021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91EE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D5F1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fabrice.leleannec@technicolor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BA359-8A43-4B06-A91A-60078F29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1060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140</cp:revision>
  <cp:lastPrinted>1900-01-01T08:00:00Z</cp:lastPrinted>
  <dcterms:created xsi:type="dcterms:W3CDTF">2018-08-09T13:44:00Z</dcterms:created>
  <dcterms:modified xsi:type="dcterms:W3CDTF">2018-09-24T15:21:00Z</dcterms:modified>
</cp:coreProperties>
</file>