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113859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011</w:t>
            </w:r>
            <w:r w:rsidR="00AC5D6D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2248DA" w:rsidR="00E61DAC" w:rsidRPr="005B217D" w:rsidRDefault="00E773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773A5">
              <w:rPr>
                <w:b/>
                <w:szCs w:val="22"/>
                <w:lang w:val="en-CA"/>
              </w:rPr>
              <w:t>CE5: Per-context CABAC initialization with single window (Test 5.1.7)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FC24ED" w:rsidR="00E61DAC" w:rsidRPr="005B217D" w:rsidRDefault="001740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DDE8EA" w:rsidR="001740C9" w:rsidRPr="005B217D" w:rsidRDefault="009327E5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 w:rsidR="00F416B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133D5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69EAB4" w14:textId="02E481FE" w:rsidR="0090391A" w:rsidRDefault="00C91CF7" w:rsidP="0090391A">
      <w:pPr>
        <w:rPr>
          <w:lang w:val="en-CA"/>
        </w:rPr>
      </w:pPr>
      <w:r>
        <w:rPr>
          <w:lang w:val="en-CA"/>
        </w:rPr>
        <w:t>This contribution reports the simulation results for Test CE5.1.7.</w:t>
      </w:r>
      <w:r w:rsidR="00833895">
        <w:rPr>
          <w:lang w:val="en-CA"/>
        </w:rPr>
        <w:t xml:space="preserve"> In this test, the CABAC engine uses </w:t>
      </w:r>
      <w:r w:rsidR="00833895">
        <w:rPr>
          <w:szCs w:val="22"/>
          <w:lang w:val="en-CA"/>
        </w:rPr>
        <w:t xml:space="preserve">a single window to estimate the binary symbol probabilities, where the window parameters are </w:t>
      </w:r>
      <w:r w:rsidR="008931D6">
        <w:rPr>
          <w:szCs w:val="22"/>
          <w:lang w:val="en-CA"/>
        </w:rPr>
        <w:t>different</w:t>
      </w:r>
      <w:r w:rsidR="00833895">
        <w:rPr>
          <w:szCs w:val="22"/>
          <w:lang w:val="en-CA"/>
        </w:rPr>
        <w:t xml:space="preserve"> for </w:t>
      </w:r>
      <w:r w:rsidR="008931D6">
        <w:rPr>
          <w:szCs w:val="22"/>
          <w:lang w:val="en-CA"/>
        </w:rPr>
        <w:t>different</w:t>
      </w:r>
      <w:r w:rsidR="00833895">
        <w:rPr>
          <w:szCs w:val="22"/>
          <w:lang w:val="en-CA"/>
        </w:rPr>
        <w:t xml:space="preserve"> contexts</w:t>
      </w:r>
      <w:r w:rsidR="008931D6">
        <w:rPr>
          <w:szCs w:val="22"/>
          <w:lang w:val="en-CA"/>
        </w:rPr>
        <w:t xml:space="preserve"> and are stored in a pre-defined look-up table (LUT)</w:t>
      </w:r>
      <w:r w:rsidR="00833895">
        <w:rPr>
          <w:szCs w:val="22"/>
          <w:lang w:val="en-CA"/>
        </w:rPr>
        <w:t>.</w:t>
      </w:r>
      <w:r w:rsidR="0090391A">
        <w:rPr>
          <w:szCs w:val="22"/>
          <w:lang w:val="en-CA"/>
        </w:rPr>
        <w:t xml:space="preserve"> Under the CE5 test conditions [1], the average coding gains are 0.</w:t>
      </w:r>
      <w:r w:rsidR="00BD6CFB">
        <w:rPr>
          <w:szCs w:val="22"/>
          <w:lang w:val="en-CA"/>
        </w:rPr>
        <w:t>07</w:t>
      </w:r>
      <w:r w:rsidR="0090391A">
        <w:rPr>
          <w:szCs w:val="22"/>
          <w:lang w:val="en-CA"/>
        </w:rPr>
        <w:t>% AI, -0.</w:t>
      </w:r>
      <w:r w:rsidR="00BD6CFB">
        <w:rPr>
          <w:szCs w:val="22"/>
          <w:lang w:val="en-CA"/>
        </w:rPr>
        <w:t>03</w:t>
      </w:r>
      <w:r w:rsidR="0090391A">
        <w:rPr>
          <w:szCs w:val="22"/>
          <w:lang w:val="en-CA"/>
        </w:rPr>
        <w:t>% RA, and -0.</w:t>
      </w:r>
      <w:r w:rsidR="00BD6CFB">
        <w:rPr>
          <w:szCs w:val="22"/>
          <w:lang w:val="en-CA"/>
        </w:rPr>
        <w:t>0</w:t>
      </w:r>
      <w:r w:rsidR="0090391A">
        <w:rPr>
          <w:szCs w:val="22"/>
          <w:lang w:val="en-CA"/>
        </w:rPr>
        <w:t>2% LDB.</w:t>
      </w:r>
    </w:p>
    <w:p w14:paraId="7D249DC6" w14:textId="7EFE149E" w:rsidR="007F2EE7" w:rsidRPr="007F2EE7" w:rsidRDefault="007F2EE7" w:rsidP="007F2EE7">
      <w:pPr>
        <w:rPr>
          <w:lang w:val="en-CA"/>
        </w:rPr>
      </w:pPr>
    </w:p>
    <w:p w14:paraId="4D44575B" w14:textId="42460AC0" w:rsidR="0090391A" w:rsidRDefault="00745F6B" w:rsidP="00057514">
      <w:pPr>
        <w:pStyle w:val="Heading1"/>
        <w:rPr>
          <w:lang w:val="en-CA"/>
        </w:rPr>
      </w:pPr>
      <w:r w:rsidRPr="0090391A">
        <w:rPr>
          <w:lang w:val="en-CA"/>
        </w:rPr>
        <w:t xml:space="preserve">Introduction </w:t>
      </w:r>
    </w:p>
    <w:p w14:paraId="6BA94E0A" w14:textId="0788482C" w:rsidR="00045090" w:rsidRDefault="00D07005" w:rsidP="00045090">
      <w:pPr>
        <w:rPr>
          <w:szCs w:val="22"/>
          <w:lang w:val="en-CA"/>
        </w:rPr>
      </w:pPr>
      <w:r>
        <w:rPr>
          <w:szCs w:val="22"/>
          <w:lang w:val="en-CA"/>
        </w:rPr>
        <w:t>The CABAC probability estimation method of this test was proposed in JVET-K0385 [2].</w:t>
      </w:r>
      <w:r w:rsidR="00045090" w:rsidRPr="00045090">
        <w:rPr>
          <w:szCs w:val="22"/>
          <w:lang w:val="en-CA"/>
        </w:rPr>
        <w:t xml:space="preserve"> </w:t>
      </w:r>
      <w:r w:rsidR="000E0698">
        <w:rPr>
          <w:szCs w:val="22"/>
          <w:lang w:val="en-CA"/>
        </w:rPr>
        <w:t xml:space="preserve">Denote </w:t>
      </w:r>
      <w:r w:rsidR="000E0698">
        <w:rPr>
          <w:i/>
          <w:szCs w:val="22"/>
          <w:lang w:val="en-CA"/>
        </w:rPr>
        <w:t>P</w:t>
      </w:r>
      <w:r w:rsidR="000E0698" w:rsidRPr="004C40FC">
        <w:rPr>
          <w:szCs w:val="22"/>
          <w:lang w:val="en-CA"/>
        </w:rPr>
        <w:t>[</w:t>
      </w:r>
      <w:r w:rsidR="000E0698" w:rsidRPr="00F5553F">
        <w:rPr>
          <w:i/>
          <w:szCs w:val="22"/>
          <w:lang w:val="en-CA"/>
        </w:rPr>
        <w:t>k</w:t>
      </w:r>
      <w:r w:rsidR="000E0698">
        <w:rPr>
          <w:szCs w:val="22"/>
          <w:lang w:val="en-CA"/>
        </w:rPr>
        <w:t xml:space="preserve">] </w:t>
      </w:r>
      <w:r w:rsidR="004C40FC">
        <w:rPr>
          <w:szCs w:val="22"/>
          <w:lang w:val="en-CA"/>
        </w:rPr>
        <w:t xml:space="preserve">as </w:t>
      </w:r>
      <w:r w:rsidR="00321599">
        <w:rPr>
          <w:szCs w:val="22"/>
          <w:lang w:val="en-CA"/>
        </w:rPr>
        <w:t xml:space="preserve">the </w:t>
      </w:r>
      <w:r w:rsidR="004C40FC">
        <w:rPr>
          <w:szCs w:val="22"/>
          <w:lang w:val="en-CA"/>
        </w:rPr>
        <w:t xml:space="preserve">probability for binary arithmetic coding and </w:t>
      </w:r>
      <w:r w:rsidR="004C40FC">
        <w:rPr>
          <w:i/>
          <w:szCs w:val="22"/>
          <w:lang w:val="en-CA"/>
        </w:rPr>
        <w:t>P</w:t>
      </w:r>
      <w:r w:rsidR="004C40FC" w:rsidRPr="004C40FC">
        <w:rPr>
          <w:szCs w:val="22"/>
          <w:lang w:val="en-CA"/>
        </w:rPr>
        <w:t>[</w:t>
      </w:r>
      <w:r w:rsidR="004C40FC" w:rsidRPr="00F5553F">
        <w:rPr>
          <w:i/>
          <w:szCs w:val="22"/>
          <w:lang w:val="en-CA"/>
        </w:rPr>
        <w:t>k</w:t>
      </w:r>
      <w:r w:rsidR="004C40FC">
        <w:rPr>
          <w:szCs w:val="22"/>
          <w:lang w:val="en-CA"/>
        </w:rPr>
        <w:t xml:space="preserve">] has 15-bit precision. </w:t>
      </w:r>
      <w:r w:rsidR="00045090">
        <w:rPr>
          <w:szCs w:val="22"/>
          <w:lang w:val="en-CA"/>
        </w:rPr>
        <w:t>The single-window probability estimation is implemented using the following recursive equations</w:t>
      </w:r>
      <w:r w:rsidR="004C40FC">
        <w:rPr>
          <w:szCs w:val="22"/>
          <w:lang w:val="en-CA"/>
        </w:rPr>
        <w:t>.</w:t>
      </w:r>
    </w:p>
    <w:p w14:paraId="100BE948" w14:textId="56FBF417" w:rsidR="00321599" w:rsidRDefault="00321599" w:rsidP="00321599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current bin is 1,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is updated to </w:t>
      </w:r>
      <w:r w:rsidRPr="00321599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 by (1)</w:t>
      </w:r>
      <w:r w:rsidR="00A52367">
        <w:rPr>
          <w:szCs w:val="22"/>
          <w:lang w:val="en-CA"/>
        </w:rPr>
        <w:t>,</w:t>
      </w:r>
    </w:p>
    <w:p w14:paraId="5923C2A8" w14:textId="5F010FDF" w:rsidR="00045090" w:rsidRDefault="00045090" w:rsidP="00A52367">
      <w:pPr>
        <w:jc w:val="right"/>
        <w:rPr>
          <w:szCs w:val="22"/>
          <w:lang w:val="en-CA"/>
        </w:rPr>
      </w:pP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a</w:t>
      </w:r>
      <w:r w:rsidR="00A52367">
        <w:rPr>
          <w:szCs w:val="22"/>
          <w:lang w:val="en-CA"/>
        </w:rPr>
        <w:t xml:space="preserve">)   </w:t>
      </w:r>
      <w:proofErr w:type="gramEnd"/>
      <w:r w:rsidR="00A52367">
        <w:rPr>
          <w:szCs w:val="22"/>
          <w:lang w:val="en-CA"/>
        </w:rPr>
        <w:t xml:space="preserve">                                                 (1)</w:t>
      </w:r>
    </w:p>
    <w:p w14:paraId="2749986B" w14:textId="3BB7C718" w:rsidR="00A52367" w:rsidRDefault="00A52367" w:rsidP="00A52367">
      <w:pPr>
        <w:rPr>
          <w:szCs w:val="22"/>
          <w:lang w:val="en-CA"/>
        </w:rPr>
      </w:pPr>
      <w:r>
        <w:rPr>
          <w:szCs w:val="22"/>
          <w:lang w:val="en-CA"/>
        </w:rPr>
        <w:t xml:space="preserve">otherwise, if the current bin is 0,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is updated to </w:t>
      </w:r>
      <w:r w:rsidRPr="00321599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 by (2),</w:t>
      </w:r>
    </w:p>
    <w:p w14:paraId="4BEF7C86" w14:textId="33E9AE48" w:rsidR="00045090" w:rsidRDefault="00045090" w:rsidP="00A52367">
      <w:pPr>
        <w:jc w:val="right"/>
        <w:rPr>
          <w:szCs w:val="22"/>
          <w:lang w:val="en-CA"/>
        </w:rPr>
      </w:pPr>
      <w:r>
        <w:rPr>
          <w:i/>
          <w:szCs w:val="22"/>
          <w:lang w:val="en-CA"/>
        </w:rPr>
        <w:t>P</w:t>
      </w:r>
      <w:r w:rsidR="00A52367"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</w:t>
      </w:r>
      <w:r w:rsidR="00A52367"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>
        <w:rPr>
          <w:i/>
          <w:szCs w:val="22"/>
          <w:lang w:val="en-CA"/>
        </w:rPr>
        <w:t>P</w:t>
      </w:r>
      <w:r w:rsidR="00A52367"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</w:t>
      </w:r>
      <w:r w:rsidR="00A52367">
        <w:rPr>
          <w:szCs w:val="22"/>
          <w:lang w:val="en-CA"/>
        </w:rPr>
        <w:t xml:space="preserve">   </w:t>
      </w:r>
      <w:proofErr w:type="gramEnd"/>
      <w:r w:rsidR="00A52367">
        <w:rPr>
          <w:szCs w:val="22"/>
          <w:lang w:val="en-CA"/>
        </w:rPr>
        <w:t xml:space="preserve">                                                        (2)</w:t>
      </w:r>
    </w:p>
    <w:p w14:paraId="1417517A" w14:textId="7C79BA8C" w:rsidR="00D07005" w:rsidRDefault="00045090" w:rsidP="00D07005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denotes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 which can be different for each context. Since the range of parameters are restricted to 2 ≤ </w:t>
      </w:r>
      <w:r w:rsidRPr="003E673C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≤ 9, the proposed method requires 3 bits of ROM per-context. </w:t>
      </w:r>
    </w:p>
    <w:p w14:paraId="64F67C6D" w14:textId="77777777" w:rsidR="00B137A2" w:rsidRPr="00F60029" w:rsidRDefault="00B137A2" w:rsidP="00D07005">
      <w:pPr>
        <w:rPr>
          <w:szCs w:val="22"/>
          <w:lang w:val="en-CA"/>
        </w:rPr>
      </w:pPr>
    </w:p>
    <w:p w14:paraId="33ACFC10" w14:textId="2DD3F8A5" w:rsidR="0090391A" w:rsidRDefault="0090391A" w:rsidP="009234A5">
      <w:pPr>
        <w:pStyle w:val="Heading1"/>
        <w:rPr>
          <w:szCs w:val="22"/>
          <w:lang w:val="en-CA"/>
        </w:rPr>
      </w:pPr>
      <w:r w:rsidRPr="0090391A">
        <w:rPr>
          <w:szCs w:val="22"/>
          <w:lang w:val="en-CA"/>
        </w:rPr>
        <w:t>Results</w:t>
      </w:r>
    </w:p>
    <w:p w14:paraId="120115B2" w14:textId="77777777" w:rsidR="008D5CC9" w:rsidRDefault="008D5CC9" w:rsidP="008D5CC9">
      <w:r>
        <w:rPr>
          <w:lang w:val="en-CA"/>
        </w:rPr>
        <w:t xml:space="preserve">The method is integrated into the modified BMS2.0.1 software, called CEM1, where </w:t>
      </w:r>
      <w:proofErr w:type="spellStart"/>
      <w:r>
        <w:rPr>
          <w:lang w:val="en-CA"/>
        </w:rPr>
        <w:t>CABACEngine</w:t>
      </w:r>
      <w:proofErr w:type="spellEnd"/>
      <w:r>
        <w:rPr>
          <w:lang w:val="en-CA"/>
        </w:rPr>
        <w:t xml:space="preserve"> 1 is used, the parameters for double windows are 4 and 7, respectively, and the interval subdivision table size is 512</w:t>
      </w:r>
      <w:r w:rsidRPr="00B1208D">
        <w:t>×</w:t>
      </w:r>
      <w:r>
        <w:t xml:space="preserve">64. VTM configuration is used. </w:t>
      </w:r>
    </w:p>
    <w:p w14:paraId="2DEFEB60" w14:textId="23E93B93" w:rsidR="008D5CC9" w:rsidRDefault="008D5CC9" w:rsidP="008D5CC9">
      <w:pPr>
        <w:spacing w:after="120"/>
        <w:jc w:val="center"/>
        <w:rPr>
          <w:lang w:val="en-CA"/>
        </w:rPr>
      </w:pPr>
      <w:r>
        <w:rPr>
          <w:b/>
          <w:szCs w:val="22"/>
          <w:lang w:val="en-CA"/>
        </w:rPr>
        <w:t>Table 1</w:t>
      </w:r>
      <w:r w:rsidRPr="00834A22">
        <w:rPr>
          <w:b/>
          <w:szCs w:val="22"/>
          <w:lang w:val="en-CA"/>
        </w:rPr>
        <w:t xml:space="preserve"> Comparison of </w:t>
      </w:r>
      <w:r>
        <w:rPr>
          <w:b/>
          <w:szCs w:val="22"/>
          <w:lang w:val="en-CA"/>
        </w:rPr>
        <w:t xml:space="preserve">CEM1 with the proposed method integrated </w:t>
      </w:r>
      <w:r w:rsidRPr="00834A22">
        <w:rPr>
          <w:b/>
          <w:szCs w:val="22"/>
          <w:lang w:val="en-CA"/>
        </w:rPr>
        <w:t xml:space="preserve">against </w:t>
      </w:r>
      <w:r>
        <w:rPr>
          <w:b/>
          <w:szCs w:val="22"/>
          <w:lang w:val="en-CA"/>
        </w:rPr>
        <w:t>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CC9" w:rsidRPr="008D5CC9" w14:paraId="4DD569F4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FB4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F7B2F" w14:textId="1D919030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D5CC9" w:rsidRPr="008D5CC9" w14:paraId="61D60067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921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CED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67D9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181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610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43C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5CC9" w:rsidRPr="008D5CC9" w14:paraId="4E67CDEC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5F9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D41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F1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966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3F6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8B1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D5CC9" w:rsidRPr="008D5CC9" w14:paraId="78513880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B04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499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0FE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05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122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B59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5CC9" w:rsidRPr="008D5CC9" w14:paraId="620AD65C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791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50A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CBF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E21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E6B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203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5CC9" w:rsidRPr="008D5CC9" w14:paraId="408A0A53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6A4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09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045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123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9FA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90C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37DDE310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E3C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0F2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DD5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D14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A07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377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5CC9" w:rsidRPr="008D5CC9" w14:paraId="4E0D9B1F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DB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C1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83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F15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782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A9C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5CC9" w:rsidRPr="008D5CC9" w14:paraId="43472951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2B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A0C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B20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B30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71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8DE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5CC9" w:rsidRPr="008D5CC9" w14:paraId="67CE6498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8E41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194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55A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4BC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2951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A3B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7588CF88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FD8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E38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C65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03A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E38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B08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5CC9" w:rsidRPr="008D5CC9" w14:paraId="1FB79363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7FD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BA52" w14:textId="56523BE1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D5CC9" w:rsidRPr="008D5CC9" w14:paraId="3F9310C1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0E4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FD4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1631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E68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E6D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8E6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5CC9" w:rsidRPr="008D5CC9" w14:paraId="4C49FC0D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9D2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76E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22F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DCD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AA5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0EE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5CC9" w:rsidRPr="008D5CC9" w14:paraId="5BD9FB20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5EC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F34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BAD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773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5FE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638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5CC9" w:rsidRPr="008D5CC9" w14:paraId="36ECB46A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F1D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783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5E7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296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6D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7E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5CC9" w:rsidRPr="008D5CC9" w14:paraId="165A3C27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1E0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AC0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D52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F0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71E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294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45F472D2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5B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65E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61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DAC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89C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07E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4D5DB50D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B69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593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03E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813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F6C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D0D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17384386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919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D80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0590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6A5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3F2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E05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646D90AE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1DF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154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ED0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142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607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FE8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D5CC9" w:rsidRPr="008D5CC9" w14:paraId="7B9F8399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44E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4BFD0" w14:textId="42E48605" w:rsidR="008D5CC9" w:rsidRPr="008D5CC9" w:rsidRDefault="00303222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D5CC9" w:rsidRPr="008D5CC9" w14:paraId="0F857D29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7A4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76D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52AD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690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1E5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BF8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5CC9" w:rsidRPr="008D5CC9" w14:paraId="08253E5B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E7E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B68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53C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E71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54B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EEE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D5CC9" w:rsidRPr="008D5CC9" w14:paraId="495F8F8A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CBE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222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05B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055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958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20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5CC9" w:rsidRPr="008D5CC9" w14:paraId="7E38EEBB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6E1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0A5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CA5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075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034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560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D5CC9" w:rsidRPr="008D5CC9" w14:paraId="5ACF4851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71D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4E4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F01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E84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1B2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75F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60F25F38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1F1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BDF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183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654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1AF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F6A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1CFBE744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D44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F8C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67E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9D3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763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D68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6E5CDA94" w14:textId="77777777" w:rsidR="008D5CC9" w:rsidRDefault="008D5CC9" w:rsidP="008D5CC9">
      <w:r>
        <w:rPr>
          <w:lang w:val="en-CA"/>
        </w:rPr>
        <w:t>In addition, the performance of the proposed method using an 8</w:t>
      </w:r>
      <w:r w:rsidRPr="00B1208D">
        <w:t>×</w:t>
      </w:r>
      <w:r>
        <w:t>8 table (CE5.2.4) is also tested and compared with CEM1 anchor, as shown in Table 2.</w:t>
      </w:r>
    </w:p>
    <w:p w14:paraId="43FA24A6" w14:textId="7A179B99" w:rsidR="008D5CC9" w:rsidRDefault="008D5CC9" w:rsidP="008A5AB3">
      <w:pPr>
        <w:spacing w:after="120"/>
        <w:jc w:val="center"/>
        <w:rPr>
          <w:lang w:val="en-CA"/>
        </w:rPr>
      </w:pPr>
      <w:r>
        <w:rPr>
          <w:b/>
          <w:szCs w:val="22"/>
          <w:lang w:val="en-CA"/>
        </w:rPr>
        <w:t>Table 2 Comparison of the proposed method</w:t>
      </w:r>
      <w:r w:rsidRPr="00DF5480">
        <w:rPr>
          <w:b/>
          <w:szCs w:val="22"/>
          <w:lang w:val="en-CA"/>
        </w:rPr>
        <w:t xml:space="preserve"> using an 8×8 table</w:t>
      </w:r>
      <w:r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 xml:space="preserve">against </w:t>
      </w:r>
      <w:r>
        <w:rPr>
          <w:b/>
          <w:szCs w:val="22"/>
          <w:lang w:val="en-CA"/>
        </w:rPr>
        <w:t>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A5AB3" w:rsidRPr="008A5AB3" w14:paraId="17642C07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EC2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28B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A5AB3" w:rsidRPr="008A5AB3" w14:paraId="1BE02810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C99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7261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BC1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644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817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4FE8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AB3" w:rsidRPr="008A5AB3" w14:paraId="2DED2B43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AAC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752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5A1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07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66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18E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5AB3" w:rsidRPr="008A5AB3" w14:paraId="33CBDDD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7EF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54A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8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EFE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A05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2C3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5AB3" w:rsidRPr="008A5AB3" w14:paraId="4CD1740F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D44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4FF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15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15F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22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385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B3" w:rsidRPr="008A5AB3" w14:paraId="4896C761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4E3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B45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9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0BD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3F8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1B5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5AB3" w:rsidRPr="008A5AB3" w14:paraId="2D9992A0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B31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9E4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B54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3F9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D6B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E504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B3" w:rsidRPr="008A5AB3" w14:paraId="4846AD7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C2D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8D3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726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200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5AC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3A8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B3" w:rsidRPr="008A5AB3" w14:paraId="2AAA45D7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158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D1F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3A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EDE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503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89B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B3" w:rsidRPr="008A5AB3" w14:paraId="6FD6325A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157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1DD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AAD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92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2F41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422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B3" w:rsidRPr="008A5AB3" w14:paraId="3905975D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928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BA7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C31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60D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966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00B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A5AB3" w:rsidRPr="008A5AB3" w14:paraId="12C321BF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977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A768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A5AB3" w:rsidRPr="008A5AB3" w14:paraId="04D45B95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4F1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E44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77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50E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1037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AA8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AB3" w:rsidRPr="008A5AB3" w14:paraId="7D3B5311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28E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6A6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A8E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361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664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7BA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0AD81273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5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CA9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4A5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86E8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6A2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BF1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4DC29F87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717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91B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B94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CCC8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56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C3E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B3" w:rsidRPr="008A5AB3" w14:paraId="3830AC6D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EEB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835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FF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90D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13C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7FB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A5AB3" w:rsidRPr="008A5AB3" w14:paraId="04BCB72B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928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A2C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6BF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AB6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963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482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B3" w:rsidRPr="008A5AB3" w14:paraId="003B9455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AC8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DB4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5F5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E5B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B95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EA9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5AB3" w:rsidRPr="008A5AB3" w14:paraId="2D4D08E1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27B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8E9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FE2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F24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067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4B4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A5AB3" w:rsidRPr="008A5AB3" w14:paraId="76E2D8E8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7AC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F25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E47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FE7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663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01E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A5AB3" w:rsidRPr="008A5AB3" w14:paraId="33FCFD3B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273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4D78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A5AB3" w:rsidRPr="008A5AB3" w14:paraId="2ED0751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9A3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13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9F1F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9EC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947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F86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AB3" w:rsidRPr="008A5AB3" w14:paraId="6F3930AA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404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D35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122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2ED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B75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872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AB3" w:rsidRPr="008A5AB3" w14:paraId="1638E0FD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D9A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B05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90B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28B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14B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3E1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5AB3" w:rsidRPr="008A5AB3" w14:paraId="28AD099B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067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60F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A36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6F1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CD2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DD5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B3" w:rsidRPr="008A5AB3" w14:paraId="4465C763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3F3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453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7B8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43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4B0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F7A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20FEC3C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EA0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9F7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E71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E43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803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E2A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5D3E5D90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038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4BA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17F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3CF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E7CF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C4A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AC351AD" w14:textId="77777777" w:rsidR="008D5CC9" w:rsidRPr="00B137A2" w:rsidRDefault="008D5CC9" w:rsidP="00B137A2">
      <w:pPr>
        <w:rPr>
          <w:lang w:val="en-CA"/>
        </w:rPr>
      </w:pPr>
      <w:bookmarkStart w:id="0" w:name="_GoBack"/>
      <w:bookmarkEnd w:id="0"/>
    </w:p>
    <w:p w14:paraId="3907D0AA" w14:textId="10835B22" w:rsidR="0090391A" w:rsidRDefault="0090391A" w:rsidP="009234A5">
      <w:pPr>
        <w:pStyle w:val="Heading1"/>
        <w:rPr>
          <w:szCs w:val="22"/>
          <w:lang w:val="en-CA"/>
        </w:rPr>
      </w:pPr>
      <w:r w:rsidRPr="0090391A">
        <w:rPr>
          <w:szCs w:val="22"/>
          <w:lang w:val="en-CA"/>
        </w:rPr>
        <w:t>References</w:t>
      </w:r>
    </w:p>
    <w:p w14:paraId="6B0B4934" w14:textId="77777777" w:rsidR="0090391A" w:rsidRPr="00344F74" w:rsidRDefault="0090391A" w:rsidP="0090391A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K1025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1A4BDA88" w14:textId="0C0F3601" w:rsidR="0090391A" w:rsidRPr="00B137A2" w:rsidRDefault="0090391A" w:rsidP="001569A6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>A. Said, H. Egilmez, Y</w:t>
      </w:r>
      <w:r>
        <w:rPr>
          <w:lang w:val="en-CA"/>
        </w:rPr>
        <w:t>.</w:t>
      </w:r>
      <w:r w:rsidRPr="00344F74">
        <w:rPr>
          <w:lang w:val="en-CA"/>
        </w:rPr>
        <w:t>-H. Chao, M. K</w:t>
      </w:r>
      <w:r>
        <w:rPr>
          <w:lang w:val="en-CA"/>
        </w:rPr>
        <w:t>arczewicz, V. Seregin, “</w:t>
      </w:r>
      <w:r w:rsidR="001569A6" w:rsidRPr="001569A6">
        <w:rPr>
          <w:lang w:val="en-CA"/>
        </w:rPr>
        <w:t xml:space="preserve">CE5-related: </w:t>
      </w:r>
      <w:r w:rsidR="001569A6">
        <w:rPr>
          <w:lang w:val="en-CA"/>
        </w:rPr>
        <w:t>c</w:t>
      </w:r>
      <w:r w:rsidR="001569A6" w:rsidRPr="001569A6">
        <w:rPr>
          <w:lang w:val="en-CA"/>
        </w:rPr>
        <w:t xml:space="preserve">ontext </w:t>
      </w:r>
      <w:r w:rsidR="001569A6">
        <w:rPr>
          <w:lang w:val="en-CA"/>
        </w:rPr>
        <w:t>s</w:t>
      </w:r>
      <w:r w:rsidR="001569A6" w:rsidRPr="001569A6">
        <w:rPr>
          <w:lang w:val="en-CA"/>
        </w:rPr>
        <w:t xml:space="preserve">tate </w:t>
      </w:r>
      <w:r w:rsidR="001569A6">
        <w:rPr>
          <w:lang w:val="en-CA"/>
        </w:rPr>
        <w:t>m</w:t>
      </w:r>
      <w:r w:rsidR="001569A6" w:rsidRPr="001569A6">
        <w:rPr>
          <w:lang w:val="en-CA"/>
        </w:rPr>
        <w:t xml:space="preserve">emory </w:t>
      </w:r>
      <w:r w:rsidR="001569A6">
        <w:rPr>
          <w:lang w:val="en-CA"/>
        </w:rPr>
        <w:t>r</w:t>
      </w:r>
      <w:r w:rsidR="001569A6" w:rsidRPr="001569A6">
        <w:rPr>
          <w:lang w:val="en-CA"/>
        </w:rPr>
        <w:t>eduction</w:t>
      </w:r>
      <w:r>
        <w:rPr>
          <w:lang w:val="en-CA"/>
        </w:rPr>
        <w:t>,”</w:t>
      </w:r>
      <w:r w:rsidRPr="00344F74">
        <w:rPr>
          <w:b/>
        </w:rPr>
        <w:t xml:space="preserve"> JVET-</w:t>
      </w:r>
      <w:r>
        <w:rPr>
          <w:b/>
        </w:rPr>
        <w:t>K038</w:t>
      </w:r>
      <w:r w:rsidR="001569A6">
        <w:rPr>
          <w:b/>
        </w:rPr>
        <w:t>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3E978B9F" w14:textId="77777777" w:rsidR="00B137A2" w:rsidRPr="00B137A2" w:rsidRDefault="00B137A2" w:rsidP="00B137A2">
      <w:pPr>
        <w:tabs>
          <w:tab w:val="clear" w:pos="72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83B582" w:rsidR="00342FF4" w:rsidRPr="005B217D" w:rsidRDefault="002178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EE16C" w14:textId="77777777" w:rsidR="00162688" w:rsidRDefault="00162688">
      <w:r>
        <w:separator/>
      </w:r>
    </w:p>
  </w:endnote>
  <w:endnote w:type="continuationSeparator" w:id="0">
    <w:p w14:paraId="605E064C" w14:textId="77777777" w:rsidR="00162688" w:rsidRDefault="0016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DB3E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5CC9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F4D29" w14:textId="77777777" w:rsidR="00162688" w:rsidRDefault="00162688">
      <w:r>
        <w:separator/>
      </w:r>
    </w:p>
  </w:footnote>
  <w:footnote w:type="continuationSeparator" w:id="0">
    <w:p w14:paraId="7380A13F" w14:textId="77777777" w:rsidR="00162688" w:rsidRDefault="00162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090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E069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9A6"/>
    <w:rsid w:val="00162688"/>
    <w:rsid w:val="00171371"/>
    <w:rsid w:val="001740C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D5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3222"/>
    <w:rsid w:val="00306206"/>
    <w:rsid w:val="00317D85"/>
    <w:rsid w:val="0032159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286"/>
    <w:rsid w:val="00465A1E"/>
    <w:rsid w:val="0049445A"/>
    <w:rsid w:val="004A2A63"/>
    <w:rsid w:val="004B210C"/>
    <w:rsid w:val="004C40FC"/>
    <w:rsid w:val="004D0599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1B44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275F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EE7"/>
    <w:rsid w:val="007F67A1"/>
    <w:rsid w:val="00811C05"/>
    <w:rsid w:val="008206C8"/>
    <w:rsid w:val="00833895"/>
    <w:rsid w:val="0086387C"/>
    <w:rsid w:val="00874A6C"/>
    <w:rsid w:val="00876C65"/>
    <w:rsid w:val="008931D6"/>
    <w:rsid w:val="008A4B4C"/>
    <w:rsid w:val="008A5AB3"/>
    <w:rsid w:val="008C239F"/>
    <w:rsid w:val="008D5CC9"/>
    <w:rsid w:val="008E480C"/>
    <w:rsid w:val="0090391A"/>
    <w:rsid w:val="00907757"/>
    <w:rsid w:val="009212B0"/>
    <w:rsid w:val="00921FA1"/>
    <w:rsid w:val="009234A5"/>
    <w:rsid w:val="009327E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367"/>
    <w:rsid w:val="00A56B97"/>
    <w:rsid w:val="00A6093D"/>
    <w:rsid w:val="00A767DC"/>
    <w:rsid w:val="00A76A6D"/>
    <w:rsid w:val="00A83253"/>
    <w:rsid w:val="00AA6E84"/>
    <w:rsid w:val="00AB1A1C"/>
    <w:rsid w:val="00AC5D6D"/>
    <w:rsid w:val="00AD05A8"/>
    <w:rsid w:val="00AE341B"/>
    <w:rsid w:val="00B01905"/>
    <w:rsid w:val="00B07CA7"/>
    <w:rsid w:val="00B1279A"/>
    <w:rsid w:val="00B137A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CF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1CF7"/>
    <w:rsid w:val="00C97D78"/>
    <w:rsid w:val="00CC2AAE"/>
    <w:rsid w:val="00CC5A42"/>
    <w:rsid w:val="00CD0EAB"/>
    <w:rsid w:val="00CE5E02"/>
    <w:rsid w:val="00CF34DB"/>
    <w:rsid w:val="00CF558F"/>
    <w:rsid w:val="00D010C0"/>
    <w:rsid w:val="00D07005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3A5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16BA"/>
    <w:rsid w:val="00F60029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03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9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784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29</cp:revision>
  <cp:lastPrinted>1900-01-01T08:00:00Z</cp:lastPrinted>
  <dcterms:created xsi:type="dcterms:W3CDTF">2018-08-09T13:44:00Z</dcterms:created>
  <dcterms:modified xsi:type="dcterms:W3CDTF">2018-09-24T22:08:00Z</dcterms:modified>
</cp:coreProperties>
</file>