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941F9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1D78590D"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w:t>
            </w:r>
            <w:r w:rsidR="009D7CE6" w:rsidRPr="00812E23">
              <w:rPr>
                <w:lang w:val="en-CA"/>
              </w:rPr>
              <w:t>VET</w:t>
            </w:r>
            <w:r w:rsidRPr="00812E23">
              <w:rPr>
                <w:lang w:val="en-CA"/>
              </w:rPr>
              <w:t>-</w:t>
            </w:r>
            <w:r w:rsidR="00081398" w:rsidRPr="00812E23">
              <w:rPr>
                <w:lang w:val="en-CA"/>
              </w:rPr>
              <w:t>L</w:t>
            </w:r>
            <w:r w:rsidR="00812E23" w:rsidRPr="00812E23">
              <w:rPr>
                <w:lang w:val="en-CA"/>
              </w:rPr>
              <w:t>0101</w:t>
            </w:r>
            <w:r w:rsidR="00E47F2D" w:rsidRPr="00812E23">
              <w:rPr>
                <w:lang w:val="en-CA"/>
              </w:rPr>
              <w:t>-v</w:t>
            </w:r>
            <w:r w:rsidR="00E47F2D" w:rsidRPr="00E47F2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D3C23F4" w:rsidR="00E61DAC" w:rsidRPr="005B217D" w:rsidRDefault="00E82B58" w:rsidP="009D7CE6">
            <w:pPr>
              <w:spacing w:before="60" w:after="60"/>
              <w:rPr>
                <w:b/>
                <w:szCs w:val="22"/>
                <w:lang w:val="en-CA"/>
              </w:rPr>
            </w:pPr>
            <w:r>
              <w:rPr>
                <w:b/>
                <w:szCs w:val="22"/>
                <w:lang w:val="en-CA"/>
              </w:rPr>
              <w:t>CE10.2.1</w:t>
            </w:r>
            <w:r w:rsidR="0087501B">
              <w:rPr>
                <w:b/>
                <w:szCs w:val="22"/>
                <w:lang w:val="en-CA"/>
              </w:rPr>
              <w:t>:</w:t>
            </w:r>
            <w:r>
              <w:rPr>
                <w:b/>
                <w:szCs w:val="22"/>
                <w:lang w:val="en-CA"/>
              </w:rPr>
              <w:t xml:space="preserve"> OBMC</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03A131B" w:rsidR="00E61DAC" w:rsidRPr="005B217D" w:rsidRDefault="00A867FC"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C0CA2D5" w:rsidR="00E61DAC" w:rsidRPr="005B217D" w:rsidRDefault="00A867F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CC35803" w14:textId="6439F102" w:rsidR="00A867FC" w:rsidRDefault="00A867FC" w:rsidP="00A867FC">
            <w:pPr>
              <w:spacing w:before="60" w:after="60"/>
              <w:rPr>
                <w:szCs w:val="22"/>
              </w:rPr>
            </w:pPr>
            <w:r>
              <w:rPr>
                <w:szCs w:val="22"/>
                <w:lang w:val="en-CA" w:eastAsia="zh-TW"/>
              </w:rPr>
              <w:t>Zhi-Yi Lin</w:t>
            </w:r>
            <w:r>
              <w:rPr>
                <w:rFonts w:hint="eastAsia"/>
                <w:szCs w:val="22"/>
                <w:lang w:val="en-CA" w:eastAsia="zh-TW"/>
              </w:rPr>
              <w:t xml:space="preserve">, </w:t>
            </w:r>
            <w:r w:rsidR="00547305">
              <w:rPr>
                <w:szCs w:val="22"/>
                <w:lang w:val="en-CA" w:eastAsia="zh-TW"/>
              </w:rPr>
              <w:t>Chun-Chia Chen,</w:t>
            </w:r>
            <w:r w:rsidR="00547305">
              <w:rPr>
                <w:szCs w:val="22"/>
                <w:lang w:val="en-CA" w:eastAsia="zh-TW"/>
              </w:rPr>
              <w:br/>
            </w:r>
            <w:r w:rsidRPr="00B11AD8">
              <w:rPr>
                <w:lang w:val="en-GB" w:eastAsia="zh-TW"/>
              </w:rPr>
              <w:t>Tzu-Der Chuang</w:t>
            </w:r>
            <w:r>
              <w:rPr>
                <w:lang w:val="en-GB" w:eastAsia="zh-TW"/>
              </w:rPr>
              <w:t>,</w:t>
            </w:r>
            <w:r w:rsidR="00547305">
              <w:rPr>
                <w:lang w:val="en-GB" w:eastAsia="zh-TW"/>
              </w:rPr>
              <w:t xml:space="preserve"> </w:t>
            </w:r>
            <w:proofErr w:type="spellStart"/>
            <w:r w:rsidR="00547305">
              <w:rPr>
                <w:lang w:val="en-GB" w:eastAsia="zh-TW"/>
              </w:rPr>
              <w:t>Ching</w:t>
            </w:r>
            <w:proofErr w:type="spellEnd"/>
            <w:r w:rsidR="00547305">
              <w:rPr>
                <w:lang w:val="en-GB" w:eastAsia="zh-TW"/>
              </w:rPr>
              <w:t>-Yeh Chen,</w:t>
            </w:r>
            <w:r>
              <w:rPr>
                <w:lang w:val="en-GB" w:eastAsia="zh-TW"/>
              </w:rPr>
              <w:br/>
            </w:r>
            <w:proofErr w:type="spellStart"/>
            <w:r w:rsidR="00547305">
              <w:rPr>
                <w:lang w:val="en-GB" w:eastAsia="zh-TW"/>
              </w:rPr>
              <w:t>Chih</w:t>
            </w:r>
            <w:proofErr w:type="spellEnd"/>
            <w:r w:rsidR="00547305">
              <w:rPr>
                <w:lang w:val="en-GB" w:eastAsia="zh-TW"/>
              </w:rPr>
              <w:t>-Wei Hsu</w:t>
            </w:r>
            <w:r>
              <w:rPr>
                <w:lang w:val="en-GB" w:eastAsia="zh-TW"/>
              </w:rPr>
              <w:t xml:space="preserve">, </w:t>
            </w:r>
            <w:r>
              <w:rPr>
                <w:szCs w:val="22"/>
                <w:lang w:val="en-CA"/>
              </w:rPr>
              <w:t>Yu-Wen Huang,</w:t>
            </w:r>
            <w:r>
              <w:rPr>
                <w:szCs w:val="22"/>
              </w:rPr>
              <w:br/>
              <w:t>Shaw-Min Lei</w:t>
            </w:r>
          </w:p>
          <w:p w14:paraId="49D81240" w14:textId="1DDFD596" w:rsidR="00E61DAC" w:rsidRPr="005B217D" w:rsidRDefault="00A867FC">
            <w:pPr>
              <w:spacing w:before="60" w:after="60"/>
              <w:rPr>
                <w:szCs w:val="22"/>
                <w:lang w:val="en-CA"/>
              </w:rPr>
            </w:pPr>
            <w:r w:rsidRPr="00F730AA">
              <w:rPr>
                <w:szCs w:val="22"/>
                <w:lang w:val="en-CA"/>
              </w:rPr>
              <w:t xml:space="preserve">No. 1, </w:t>
            </w:r>
            <w:proofErr w:type="spellStart"/>
            <w:r w:rsidRPr="00F730AA">
              <w:rPr>
                <w:szCs w:val="22"/>
                <w:lang w:val="en-CA"/>
              </w:rPr>
              <w:t>Dusing</w:t>
            </w:r>
            <w:proofErr w:type="spellEnd"/>
            <w:r w:rsidRPr="00F730AA">
              <w:rPr>
                <w:szCs w:val="22"/>
                <w:lang w:val="en-CA"/>
              </w:rPr>
              <w:t xml:space="preserve"> 1st Rd.,</w:t>
            </w:r>
            <w:r>
              <w:rPr>
                <w:szCs w:val="22"/>
                <w:lang w:val="en-CA"/>
              </w:rPr>
              <w:br/>
            </w:r>
            <w:proofErr w:type="spellStart"/>
            <w:r>
              <w:rPr>
                <w:szCs w:val="22"/>
              </w:rPr>
              <w:t>Hsinchu</w:t>
            </w:r>
            <w:proofErr w:type="spellEnd"/>
            <w:r>
              <w:rPr>
                <w:szCs w:val="22"/>
              </w:rPr>
              <w:t xml:space="preserve"> City 30078,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2F1198A3" w:rsidR="00E61DAC" w:rsidRPr="005B217D" w:rsidRDefault="00E61DAC" w:rsidP="0082182E">
            <w:pPr>
              <w:spacing w:before="60" w:after="60"/>
              <w:jc w:val="left"/>
              <w:rPr>
                <w:szCs w:val="22"/>
                <w:lang w:val="en-CA"/>
              </w:rPr>
            </w:pPr>
            <w:r w:rsidRPr="005B217D">
              <w:rPr>
                <w:szCs w:val="22"/>
                <w:lang w:val="en-CA"/>
              </w:rPr>
              <w:br/>
            </w:r>
            <w:r w:rsidR="00A867FC" w:rsidRPr="00621210">
              <w:rPr>
                <w:szCs w:val="22"/>
                <w:lang w:val="en-CA"/>
              </w:rPr>
              <w:t>+886-3-5670766</w:t>
            </w:r>
            <w:r w:rsidR="00A867FC" w:rsidRPr="00621210">
              <w:rPr>
                <w:szCs w:val="22"/>
                <w:lang w:val="en-CA"/>
              </w:rPr>
              <w:br/>
              <w:t>{</w:t>
            </w:r>
            <w:proofErr w:type="spellStart"/>
            <w:r w:rsidR="00A867FC" w:rsidRPr="00621210">
              <w:rPr>
                <w:szCs w:val="22"/>
                <w:lang w:val="en-CA"/>
              </w:rPr>
              <w:t>zhi-yi.lin</w:t>
            </w:r>
            <w:proofErr w:type="spellEnd"/>
            <w:r w:rsidR="00A867FC" w:rsidRPr="00621210">
              <w:rPr>
                <w:szCs w:val="22"/>
                <w:lang w:val="en-CA"/>
              </w:rPr>
              <w:t>,</w:t>
            </w:r>
            <w:r w:rsidR="00ED475F">
              <w:rPr>
                <w:szCs w:val="22"/>
                <w:lang w:val="en-CA"/>
              </w:rPr>
              <w:t xml:space="preserve"> </w:t>
            </w:r>
            <w:proofErr w:type="spellStart"/>
            <w:r w:rsidR="00ED475F">
              <w:rPr>
                <w:szCs w:val="22"/>
                <w:lang w:val="en-CA"/>
              </w:rPr>
              <w:t>chunchia.chen</w:t>
            </w:r>
            <w:proofErr w:type="spellEnd"/>
            <w:r w:rsidR="00ED475F">
              <w:rPr>
                <w:szCs w:val="22"/>
                <w:lang w:val="en-CA"/>
              </w:rPr>
              <w:t>,</w:t>
            </w:r>
            <w:r w:rsidR="00A867FC" w:rsidRPr="00621210">
              <w:rPr>
                <w:szCs w:val="22"/>
                <w:lang w:val="en-CA"/>
              </w:rPr>
              <w:t xml:space="preserve"> </w:t>
            </w:r>
            <w:proofErr w:type="spellStart"/>
            <w:r w:rsidR="00A867FC" w:rsidRPr="00621210">
              <w:rPr>
                <w:szCs w:val="22"/>
                <w:lang w:val="en-CA"/>
              </w:rPr>
              <w:t>peter.chuang</w:t>
            </w:r>
            <w:proofErr w:type="spellEnd"/>
            <w:r w:rsidR="00A867FC" w:rsidRPr="00621210">
              <w:rPr>
                <w:szCs w:val="22"/>
                <w:lang w:val="en-CA"/>
              </w:rPr>
              <w:t xml:space="preserve">, </w:t>
            </w:r>
            <w:proofErr w:type="spellStart"/>
            <w:r w:rsidR="00A867FC" w:rsidRPr="00621210">
              <w:rPr>
                <w:szCs w:val="22"/>
                <w:lang w:val="en-CA"/>
              </w:rPr>
              <w:t>chingyeh.chen</w:t>
            </w:r>
            <w:proofErr w:type="spellEnd"/>
            <w:r w:rsidR="00A867FC" w:rsidRPr="00621210">
              <w:rPr>
                <w:szCs w:val="22"/>
                <w:lang w:val="en-CA"/>
              </w:rPr>
              <w:t xml:space="preserve">, </w:t>
            </w:r>
            <w:proofErr w:type="spellStart"/>
            <w:r w:rsidR="00ED475F">
              <w:rPr>
                <w:szCs w:val="22"/>
                <w:lang w:val="en-CA"/>
              </w:rPr>
              <w:t>cw.hsu</w:t>
            </w:r>
            <w:proofErr w:type="spellEnd"/>
            <w:r w:rsidR="00ED475F">
              <w:rPr>
                <w:szCs w:val="22"/>
                <w:lang w:val="en-CA"/>
              </w:rPr>
              <w:t xml:space="preserve">, </w:t>
            </w:r>
            <w:proofErr w:type="spellStart"/>
            <w:r w:rsidR="00A867FC" w:rsidRPr="00621210">
              <w:rPr>
                <w:szCs w:val="22"/>
                <w:lang w:val="en-CA"/>
              </w:rPr>
              <w:t>yuwen.huang</w:t>
            </w:r>
            <w:proofErr w:type="spellEnd"/>
            <w:r w:rsidR="00A867FC" w:rsidRPr="00621210">
              <w:rPr>
                <w:szCs w:val="22"/>
                <w:lang w:val="en-CA"/>
              </w:rPr>
              <w:t xml:space="preserve">, </w:t>
            </w:r>
            <w:proofErr w:type="spellStart"/>
            <w:r w:rsidR="00A867FC" w:rsidRPr="00621210">
              <w:rPr>
                <w:szCs w:val="22"/>
                <w:lang w:val="en-CA"/>
              </w:rPr>
              <w:t>shawmin.lei</w:t>
            </w:r>
            <w:proofErr w:type="spellEnd"/>
            <w:r w:rsidR="00A867FC" w:rsidRPr="00621210">
              <w:rPr>
                <w:szCs w:val="22"/>
                <w:lang w:val="en-CA"/>
              </w:rPr>
              <w:t>}@mediatek.com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CDE50E5" w:rsidR="00E61DAC" w:rsidRPr="005B217D" w:rsidRDefault="00A867FC">
            <w:pPr>
              <w:spacing w:before="60" w:after="60"/>
              <w:rPr>
                <w:szCs w:val="22"/>
                <w:lang w:val="en-CA"/>
              </w:rPr>
            </w:pPr>
            <w:r>
              <w:rPr>
                <w:szCs w:val="22"/>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9656692" w14:textId="30F59D9B" w:rsidR="00566D15" w:rsidRDefault="00B82C71">
      <w:pPr>
        <w:rPr>
          <w:lang w:val="en-CA" w:eastAsia="zh-TW"/>
        </w:rPr>
      </w:pPr>
      <w:r>
        <w:rPr>
          <w:rFonts w:hint="eastAsia"/>
          <w:lang w:val="en-CA" w:eastAsia="zh-TW"/>
        </w:rPr>
        <w:t xml:space="preserve">This </w:t>
      </w:r>
      <w:r>
        <w:rPr>
          <w:lang w:val="en-CA" w:eastAsia="zh-TW"/>
        </w:rPr>
        <w:t>contribution</w:t>
      </w:r>
      <w:r>
        <w:rPr>
          <w:rFonts w:hint="eastAsia"/>
          <w:lang w:val="en-CA" w:eastAsia="zh-TW"/>
        </w:rPr>
        <w:t xml:space="preserve"> </w:t>
      </w:r>
      <w:r>
        <w:rPr>
          <w:lang w:val="en-CA" w:eastAsia="zh-TW"/>
        </w:rPr>
        <w:t xml:space="preserve">presents proposed </w:t>
      </w:r>
      <w:r w:rsidR="00C106FD">
        <w:rPr>
          <w:lang w:val="en-CA" w:eastAsia="zh-TW"/>
        </w:rPr>
        <w:t xml:space="preserve">complexity reduction </w:t>
      </w:r>
      <w:r>
        <w:rPr>
          <w:lang w:val="en-CA" w:eastAsia="zh-TW"/>
        </w:rPr>
        <w:t xml:space="preserve">methods </w:t>
      </w:r>
      <w:r w:rsidR="00C106FD">
        <w:rPr>
          <w:lang w:val="en-CA" w:eastAsia="zh-TW"/>
        </w:rPr>
        <w:t xml:space="preserve">for </w:t>
      </w:r>
      <w:r w:rsidR="0005387C">
        <w:rPr>
          <w:lang w:val="en-CA" w:eastAsia="zh-TW"/>
        </w:rPr>
        <w:t>overlapped block motion compensation</w:t>
      </w:r>
      <w:r w:rsidR="002435E3">
        <w:rPr>
          <w:lang w:val="en-CA" w:eastAsia="zh-TW"/>
        </w:rPr>
        <w:t xml:space="preserve"> </w:t>
      </w:r>
      <w:r w:rsidR="0005387C">
        <w:rPr>
          <w:lang w:val="en-CA" w:eastAsia="zh-TW"/>
        </w:rPr>
        <w:t>(</w:t>
      </w:r>
      <w:r w:rsidR="002435E3">
        <w:rPr>
          <w:lang w:val="en-CA" w:eastAsia="zh-TW"/>
        </w:rPr>
        <w:t>OBMC</w:t>
      </w:r>
      <w:r w:rsidR="0005387C">
        <w:rPr>
          <w:lang w:val="en-CA" w:eastAsia="zh-TW"/>
        </w:rPr>
        <w:t>)</w:t>
      </w:r>
      <w:r>
        <w:rPr>
          <w:lang w:val="en-CA" w:eastAsia="zh-TW"/>
        </w:rPr>
        <w:t>.</w:t>
      </w:r>
      <w:r w:rsidR="00D907A1">
        <w:rPr>
          <w:lang w:val="en-CA" w:eastAsia="zh-TW"/>
        </w:rPr>
        <w:t xml:space="preserve"> </w:t>
      </w:r>
      <w:r w:rsidR="00624F3B">
        <w:rPr>
          <w:lang w:val="en-CA" w:eastAsia="zh-TW"/>
        </w:rPr>
        <w:t>T</w:t>
      </w:r>
      <w:r w:rsidR="00C106FD">
        <w:rPr>
          <w:lang w:val="en-CA" w:eastAsia="zh-TW"/>
        </w:rPr>
        <w:t>o reduce</w:t>
      </w:r>
      <w:r w:rsidR="00624F3B">
        <w:rPr>
          <w:lang w:val="en-CA" w:eastAsia="zh-TW"/>
        </w:rPr>
        <w:t xml:space="preserve"> computational complexity</w:t>
      </w:r>
      <w:r w:rsidR="00C106FD">
        <w:rPr>
          <w:lang w:val="en-CA" w:eastAsia="zh-TW"/>
        </w:rPr>
        <w:t>,</w:t>
      </w:r>
      <w:r w:rsidR="00624F3B">
        <w:rPr>
          <w:lang w:val="en-CA" w:eastAsia="zh-TW"/>
        </w:rPr>
        <w:t xml:space="preserve"> </w:t>
      </w:r>
      <w:r w:rsidR="004231C8">
        <w:rPr>
          <w:lang w:val="en-CA" w:eastAsia="zh-TW"/>
        </w:rPr>
        <w:t xml:space="preserve">lossless </w:t>
      </w:r>
      <w:r w:rsidR="00624F3B">
        <w:rPr>
          <w:lang w:val="en-CA" w:eastAsia="zh-TW"/>
        </w:rPr>
        <w:t>data reuse</w:t>
      </w:r>
      <w:r w:rsidR="002435E3">
        <w:rPr>
          <w:lang w:val="en-CA" w:eastAsia="zh-TW"/>
        </w:rPr>
        <w:t>,</w:t>
      </w:r>
      <w:r w:rsidR="005756C0">
        <w:rPr>
          <w:lang w:val="en-CA" w:eastAsia="zh-TW"/>
        </w:rPr>
        <w:t xml:space="preserve"> coding unit</w:t>
      </w:r>
      <w:r w:rsidR="002435E3">
        <w:rPr>
          <w:lang w:val="en-CA" w:eastAsia="zh-TW"/>
        </w:rPr>
        <w:t xml:space="preserve"> </w:t>
      </w:r>
      <w:r w:rsidR="005756C0">
        <w:rPr>
          <w:lang w:val="en-CA" w:eastAsia="zh-TW"/>
        </w:rPr>
        <w:t>(</w:t>
      </w:r>
      <w:r w:rsidR="00624F3B">
        <w:rPr>
          <w:lang w:val="en-CA" w:eastAsia="zh-TW"/>
        </w:rPr>
        <w:t>CU</w:t>
      </w:r>
      <w:r w:rsidR="005756C0">
        <w:rPr>
          <w:lang w:val="en-CA" w:eastAsia="zh-TW"/>
        </w:rPr>
        <w:t xml:space="preserve">) </w:t>
      </w:r>
      <w:r w:rsidR="00624F3B">
        <w:rPr>
          <w:lang w:val="en-CA" w:eastAsia="zh-TW"/>
        </w:rPr>
        <w:t>boundary only OBM</w:t>
      </w:r>
      <w:r w:rsidR="00624F3B">
        <w:rPr>
          <w:rFonts w:hint="eastAsia"/>
          <w:lang w:val="en-CA" w:eastAsia="zh-TW"/>
        </w:rPr>
        <w:t>C</w:t>
      </w:r>
      <w:r w:rsidR="002435E3">
        <w:rPr>
          <w:lang w:val="en-CA" w:eastAsia="zh-TW"/>
        </w:rPr>
        <w:t>, r</w:t>
      </w:r>
      <w:r w:rsidR="00624F3B">
        <w:rPr>
          <w:lang w:val="en-CA" w:eastAsia="zh-TW"/>
        </w:rPr>
        <w:t xml:space="preserve">emoval of </w:t>
      </w:r>
      <w:r w:rsidR="002E551A">
        <w:rPr>
          <w:lang w:val="en-CA" w:eastAsia="zh-TW"/>
        </w:rPr>
        <w:t xml:space="preserve">OBMC </w:t>
      </w:r>
      <w:r w:rsidR="00624F3B">
        <w:rPr>
          <w:lang w:val="en-CA" w:eastAsia="zh-TW"/>
        </w:rPr>
        <w:t xml:space="preserve">syntax, </w:t>
      </w:r>
      <w:r w:rsidR="002435E3">
        <w:rPr>
          <w:lang w:val="en-CA" w:eastAsia="zh-TW"/>
        </w:rPr>
        <w:t xml:space="preserve">and </w:t>
      </w:r>
      <w:r w:rsidR="00C106FD">
        <w:rPr>
          <w:lang w:val="en-CA" w:eastAsia="zh-TW"/>
        </w:rPr>
        <w:t xml:space="preserve">disabling </w:t>
      </w:r>
      <w:r w:rsidR="004A0931">
        <w:rPr>
          <w:lang w:val="en-CA" w:eastAsia="zh-TW"/>
        </w:rPr>
        <w:t xml:space="preserve">OBMC for </w:t>
      </w:r>
      <w:r w:rsidR="00C106FD">
        <w:rPr>
          <w:lang w:val="en-CA" w:eastAsia="zh-TW"/>
        </w:rPr>
        <w:t>small and large CUs are proposed.</w:t>
      </w:r>
      <w:r w:rsidR="00D907A1">
        <w:rPr>
          <w:lang w:val="en-CA" w:eastAsia="zh-TW"/>
        </w:rPr>
        <w:t xml:space="preserve"> </w:t>
      </w:r>
      <w:r w:rsidR="00C106FD">
        <w:rPr>
          <w:lang w:val="en-CA" w:eastAsia="zh-TW"/>
        </w:rPr>
        <w:t xml:space="preserve">To remove all the </w:t>
      </w:r>
      <w:r w:rsidR="002435E3">
        <w:rPr>
          <w:lang w:val="en-CA" w:eastAsia="zh-TW"/>
        </w:rPr>
        <w:t xml:space="preserve">additional </w:t>
      </w:r>
      <w:r w:rsidR="00C106FD">
        <w:rPr>
          <w:lang w:val="en-CA" w:eastAsia="zh-TW"/>
        </w:rPr>
        <w:t xml:space="preserve">motion compensation (MC) </w:t>
      </w:r>
      <w:r w:rsidR="002435E3">
        <w:rPr>
          <w:lang w:val="en-CA" w:eastAsia="zh-TW"/>
        </w:rPr>
        <w:t>bandwidth</w:t>
      </w:r>
      <w:r w:rsidR="00C106FD">
        <w:rPr>
          <w:lang w:val="en-CA" w:eastAsia="zh-TW"/>
        </w:rPr>
        <w:t>,</w:t>
      </w:r>
      <w:r w:rsidR="00D907A1">
        <w:rPr>
          <w:lang w:val="en-CA" w:eastAsia="zh-TW"/>
        </w:rPr>
        <w:t xml:space="preserve"> replacing</w:t>
      </w:r>
      <w:r w:rsidR="00C106FD">
        <w:rPr>
          <w:lang w:val="en-CA" w:eastAsia="zh-TW"/>
        </w:rPr>
        <w:t xml:space="preserve"> additional</w:t>
      </w:r>
      <w:r w:rsidR="00B94F41">
        <w:rPr>
          <w:lang w:val="en-CA" w:eastAsia="zh-TW"/>
        </w:rPr>
        <w:t xml:space="preserve"> </w:t>
      </w:r>
      <w:proofErr w:type="gramStart"/>
      <w:r w:rsidR="00B94F41">
        <w:rPr>
          <w:lang w:val="en-CA" w:eastAsia="zh-TW"/>
        </w:rPr>
        <w:t>reference</w:t>
      </w:r>
      <w:proofErr w:type="gramEnd"/>
      <w:r w:rsidR="00C106FD">
        <w:rPr>
          <w:lang w:val="en-CA" w:eastAsia="zh-TW"/>
        </w:rPr>
        <w:t xml:space="preserve"> samples required by the </w:t>
      </w:r>
      <w:r w:rsidR="00D907A1">
        <w:rPr>
          <w:lang w:val="en-CA" w:eastAsia="zh-TW"/>
        </w:rPr>
        <w:t>JEM</w:t>
      </w:r>
      <w:r w:rsidR="00C106FD">
        <w:rPr>
          <w:lang w:val="en-CA" w:eastAsia="zh-TW"/>
        </w:rPr>
        <w:t xml:space="preserve"> OBMC </w:t>
      </w:r>
      <w:r w:rsidR="00D907A1">
        <w:rPr>
          <w:lang w:val="en-CA" w:eastAsia="zh-TW"/>
        </w:rPr>
        <w:t xml:space="preserve">with padded reference samples is proposed. To save the line </w:t>
      </w:r>
      <w:r w:rsidR="001855E3">
        <w:rPr>
          <w:lang w:val="en-CA" w:eastAsia="zh-TW"/>
        </w:rPr>
        <w:t>buffer</w:t>
      </w:r>
      <w:r w:rsidR="00D907A1">
        <w:rPr>
          <w:lang w:val="en-CA" w:eastAsia="zh-TW"/>
        </w:rPr>
        <w:t xml:space="preserve"> requirement,</w:t>
      </w:r>
      <w:r w:rsidR="001855E3">
        <w:rPr>
          <w:lang w:val="en-CA" w:eastAsia="zh-TW"/>
        </w:rPr>
        <w:t xml:space="preserve"> </w:t>
      </w:r>
      <w:r w:rsidR="00D907A1">
        <w:rPr>
          <w:lang w:val="en-CA" w:eastAsia="zh-TW"/>
        </w:rPr>
        <w:t xml:space="preserve">decreasing </w:t>
      </w:r>
      <w:r w:rsidR="001855E3">
        <w:rPr>
          <w:lang w:val="en-CA" w:eastAsia="zh-TW"/>
        </w:rPr>
        <w:t>the number of blended line</w:t>
      </w:r>
      <w:r w:rsidR="00D907A1">
        <w:rPr>
          <w:lang w:val="en-CA" w:eastAsia="zh-TW"/>
        </w:rPr>
        <w:t>s</w:t>
      </w:r>
      <w:r w:rsidR="001855E3">
        <w:rPr>
          <w:lang w:val="en-CA" w:eastAsia="zh-TW"/>
        </w:rPr>
        <w:t xml:space="preserve"> </w:t>
      </w:r>
      <w:r w:rsidR="00D907A1">
        <w:rPr>
          <w:lang w:val="en-CA" w:eastAsia="zh-TW"/>
        </w:rPr>
        <w:t xml:space="preserve">from 4 to 2 </w:t>
      </w:r>
      <w:r w:rsidR="00B94F41">
        <w:rPr>
          <w:lang w:val="en-CA" w:eastAsia="zh-TW"/>
        </w:rPr>
        <w:t xml:space="preserve">at CTU row boundaries </w:t>
      </w:r>
      <w:r w:rsidR="00D907A1">
        <w:rPr>
          <w:lang w:val="en-CA" w:eastAsia="zh-TW"/>
        </w:rPr>
        <w:t>is proposed</w:t>
      </w:r>
      <w:r w:rsidR="001855E3">
        <w:rPr>
          <w:lang w:val="en-CA" w:eastAsia="zh-TW"/>
        </w:rPr>
        <w:t>.</w:t>
      </w:r>
      <w:r w:rsidR="00D907A1">
        <w:rPr>
          <w:lang w:val="en-CA" w:eastAsia="zh-TW"/>
        </w:rPr>
        <w:t xml:space="preserve"> </w:t>
      </w:r>
      <w:r w:rsidR="008B078E">
        <w:rPr>
          <w:szCs w:val="22"/>
          <w:lang w:val="en-CA"/>
        </w:rPr>
        <w:t>To allow parallel processing for top and left boundaries of a CU, a parallel blendi</w:t>
      </w:r>
      <w:r w:rsidR="008B078E" w:rsidRPr="009D448F">
        <w:rPr>
          <w:szCs w:val="22"/>
          <w:lang w:val="en-CA"/>
        </w:rPr>
        <w:t xml:space="preserve">ng method is proposed. </w:t>
      </w:r>
      <w:r w:rsidR="00D907A1" w:rsidRPr="009D448F">
        <w:rPr>
          <w:lang w:val="en-CA" w:eastAsia="zh-TW"/>
        </w:rPr>
        <w:t>It is reported that OBMC with all the proposed complexity reduction methods results in -0</w:t>
      </w:r>
      <w:r w:rsidR="009D448F" w:rsidRPr="009D448F">
        <w:rPr>
          <w:lang w:val="en-CA" w:eastAsia="zh-TW"/>
        </w:rPr>
        <w:t>.82</w:t>
      </w:r>
      <w:r w:rsidR="00566D15" w:rsidRPr="009D448F">
        <w:rPr>
          <w:lang w:val="en-CA" w:eastAsia="zh-TW"/>
        </w:rPr>
        <w:t xml:space="preserve">% and </w:t>
      </w:r>
      <w:r w:rsidR="00D907A1" w:rsidRPr="009D448F">
        <w:rPr>
          <w:lang w:val="en-CA" w:eastAsia="zh-TW"/>
        </w:rPr>
        <w:t>-1</w:t>
      </w:r>
      <w:r w:rsidR="009D448F" w:rsidRPr="009D448F">
        <w:rPr>
          <w:lang w:val="en-CA" w:eastAsia="zh-TW"/>
        </w:rPr>
        <w:t>.17</w:t>
      </w:r>
      <w:r w:rsidR="00566D15" w:rsidRPr="009D448F">
        <w:rPr>
          <w:lang w:val="en-CA" w:eastAsia="zh-TW"/>
        </w:rPr>
        <w:t xml:space="preserve">% </w:t>
      </w:r>
      <w:proofErr w:type="spellStart"/>
      <w:r w:rsidR="00D907A1" w:rsidRPr="009D448F">
        <w:rPr>
          <w:lang w:val="en-CA" w:eastAsia="zh-TW"/>
        </w:rPr>
        <w:t>luma</w:t>
      </w:r>
      <w:proofErr w:type="spellEnd"/>
      <w:r w:rsidR="00D907A1" w:rsidRPr="009D448F">
        <w:rPr>
          <w:lang w:val="en-CA" w:eastAsia="zh-TW"/>
        </w:rPr>
        <w:t xml:space="preserve"> </w:t>
      </w:r>
      <w:r w:rsidR="00566D15" w:rsidRPr="009D448F">
        <w:rPr>
          <w:lang w:val="en-CA" w:eastAsia="zh-TW"/>
        </w:rPr>
        <w:t>BD-rate</w:t>
      </w:r>
      <w:r w:rsidR="00D907A1" w:rsidRPr="009D448F">
        <w:rPr>
          <w:lang w:val="en-CA" w:eastAsia="zh-TW"/>
        </w:rPr>
        <w:t>s with</w:t>
      </w:r>
      <w:r w:rsidR="00AF6540" w:rsidRPr="009D448F">
        <w:rPr>
          <w:lang w:val="en-CA" w:eastAsia="zh-TW"/>
        </w:rPr>
        <w:t xml:space="preserve"> </w:t>
      </w:r>
      <w:r w:rsidR="007F7D22" w:rsidRPr="009D448F">
        <w:rPr>
          <w:lang w:val="en-CA" w:eastAsia="zh-TW"/>
        </w:rPr>
        <w:t>2</w:t>
      </w:r>
      <w:r w:rsidR="00AF6540" w:rsidRPr="009D448F">
        <w:rPr>
          <w:lang w:val="en-CA" w:eastAsia="zh-TW"/>
        </w:rPr>
        <w:t xml:space="preserve">% and </w:t>
      </w:r>
      <w:r w:rsidR="009D448F" w:rsidRPr="009D448F">
        <w:rPr>
          <w:lang w:val="en-CA" w:eastAsia="zh-TW"/>
        </w:rPr>
        <w:t>3</w:t>
      </w:r>
      <w:r w:rsidR="00AF6540" w:rsidRPr="009D448F">
        <w:rPr>
          <w:lang w:val="en-CA" w:eastAsia="zh-TW"/>
        </w:rPr>
        <w:t>% encoding time increases</w:t>
      </w:r>
      <w:r w:rsidR="00A11520" w:rsidRPr="009D448F">
        <w:rPr>
          <w:lang w:val="en-CA" w:eastAsia="zh-TW"/>
        </w:rPr>
        <w:t xml:space="preserve"> and</w:t>
      </w:r>
      <w:r w:rsidR="00D907A1" w:rsidRPr="009D448F">
        <w:rPr>
          <w:lang w:val="en-CA" w:eastAsia="zh-TW"/>
        </w:rPr>
        <w:t xml:space="preserve"> </w:t>
      </w:r>
      <w:r w:rsidR="009D448F" w:rsidRPr="009D448F">
        <w:rPr>
          <w:lang w:val="en-CA" w:eastAsia="zh-TW"/>
        </w:rPr>
        <w:t>8</w:t>
      </w:r>
      <w:r w:rsidR="00D907A1" w:rsidRPr="009D448F">
        <w:rPr>
          <w:lang w:val="en-CA" w:eastAsia="zh-TW"/>
        </w:rPr>
        <w:t xml:space="preserve">% and </w:t>
      </w:r>
      <w:r w:rsidR="00171026">
        <w:rPr>
          <w:lang w:val="en-CA" w:eastAsia="zh-TW"/>
        </w:rPr>
        <w:t>9</w:t>
      </w:r>
      <w:r w:rsidR="00D907A1" w:rsidRPr="009D448F">
        <w:rPr>
          <w:lang w:val="en-CA" w:eastAsia="zh-TW"/>
        </w:rPr>
        <w:t>% decoding time increases</w:t>
      </w:r>
      <w:r w:rsidR="00566D15" w:rsidRPr="009D448F">
        <w:rPr>
          <w:lang w:val="en-CA" w:eastAsia="zh-TW"/>
        </w:rPr>
        <w:t xml:space="preserve"> </w:t>
      </w:r>
      <w:r w:rsidR="00D907A1" w:rsidRPr="009D448F">
        <w:rPr>
          <w:lang w:val="en-CA" w:eastAsia="zh-TW"/>
        </w:rPr>
        <w:t>for</w:t>
      </w:r>
      <w:r w:rsidR="00566D15" w:rsidRPr="009D448F">
        <w:rPr>
          <w:lang w:val="en-CA" w:eastAsia="zh-TW"/>
        </w:rPr>
        <w:t xml:space="preserve"> VTM2.0.1-RA and VTM2.0.1-LB, respectively.</w:t>
      </w:r>
    </w:p>
    <w:p w14:paraId="4A2C3972" w14:textId="77777777" w:rsidR="00D907A1" w:rsidRDefault="00D907A1">
      <w:pPr>
        <w:rPr>
          <w:lang w:val="en-CA" w:eastAsia="zh-TW"/>
        </w:rPr>
      </w:pPr>
    </w:p>
    <w:p w14:paraId="7D2AC1F0" w14:textId="41E1FE61" w:rsidR="00745F6B" w:rsidRPr="005B217D" w:rsidRDefault="00112BB3" w:rsidP="00E11923">
      <w:pPr>
        <w:pStyle w:val="Heading1"/>
        <w:rPr>
          <w:lang w:val="en-CA"/>
        </w:rPr>
      </w:pPr>
      <w:r>
        <w:rPr>
          <w:lang w:val="en-CA"/>
        </w:rPr>
        <w:t>Introduction</w:t>
      </w:r>
    </w:p>
    <w:p w14:paraId="7D129B9A" w14:textId="663BCBA3" w:rsidR="004A0EE1" w:rsidRDefault="001855E3" w:rsidP="001855E3">
      <w:pPr>
        <w:rPr>
          <w:lang w:val="en-CA" w:eastAsia="zh-TW"/>
        </w:rPr>
      </w:pPr>
      <w:r>
        <w:rPr>
          <w:lang w:val="en-CA" w:eastAsia="zh-TW"/>
        </w:rPr>
        <w:t>Based on JVET-K0258</w:t>
      </w:r>
      <w:r w:rsidR="007A7334">
        <w:rPr>
          <w:lang w:val="en-CA" w:eastAsia="zh-TW"/>
        </w:rPr>
        <w:t xml:space="preserve"> [1]</w:t>
      </w:r>
      <w:r>
        <w:rPr>
          <w:lang w:val="en-CA" w:eastAsia="zh-TW"/>
        </w:rPr>
        <w:t xml:space="preserve"> and JVET-K0259</w:t>
      </w:r>
      <w:r w:rsidR="007A7334">
        <w:rPr>
          <w:lang w:val="en-CA" w:eastAsia="zh-TW"/>
        </w:rPr>
        <w:t xml:space="preserve"> [2]</w:t>
      </w:r>
      <w:r>
        <w:rPr>
          <w:lang w:val="en-CA" w:eastAsia="zh-TW"/>
        </w:rPr>
        <w:t xml:space="preserve">, this contribution proposed </w:t>
      </w:r>
      <w:r w:rsidR="00D86194">
        <w:rPr>
          <w:lang w:val="en-CA" w:eastAsia="zh-TW"/>
        </w:rPr>
        <w:t xml:space="preserve">several </w:t>
      </w:r>
      <w:r>
        <w:rPr>
          <w:lang w:val="en-CA" w:eastAsia="zh-TW"/>
        </w:rPr>
        <w:t>method</w:t>
      </w:r>
      <w:r w:rsidR="007A7334">
        <w:rPr>
          <w:lang w:val="en-CA" w:eastAsia="zh-TW"/>
        </w:rPr>
        <w:t>s</w:t>
      </w:r>
      <w:r>
        <w:rPr>
          <w:lang w:val="en-CA" w:eastAsia="zh-TW"/>
        </w:rPr>
        <w:t xml:space="preserve"> to reduce the OBMC complexity.</w:t>
      </w:r>
      <w:r w:rsidR="00C6562A">
        <w:rPr>
          <w:lang w:val="en-CA" w:eastAsia="zh-TW"/>
        </w:rPr>
        <w:t xml:space="preserve"> More details are described in the following sections.</w:t>
      </w:r>
    </w:p>
    <w:p w14:paraId="532130B9" w14:textId="1E4AAC14" w:rsidR="000940BB" w:rsidRDefault="000940BB" w:rsidP="000940BB">
      <w:pPr>
        <w:rPr>
          <w:lang w:val="en-CA" w:eastAsia="zh-TW"/>
        </w:rPr>
      </w:pPr>
    </w:p>
    <w:p w14:paraId="1261D03F" w14:textId="56BE486A" w:rsidR="00E879FC" w:rsidRPr="00E879FC" w:rsidRDefault="00E879FC" w:rsidP="001855E3">
      <w:pPr>
        <w:pStyle w:val="Heading1"/>
        <w:rPr>
          <w:lang w:val="en-CA" w:eastAsia="zh-TW"/>
        </w:rPr>
      </w:pPr>
      <w:r>
        <w:rPr>
          <w:rFonts w:hint="eastAsia"/>
          <w:lang w:val="en-CA" w:eastAsia="zh-TW"/>
        </w:rPr>
        <w:t>Propose</w:t>
      </w:r>
      <w:r>
        <w:rPr>
          <w:lang w:val="en-CA" w:eastAsia="zh-TW"/>
        </w:rPr>
        <w:t>d methods</w:t>
      </w:r>
    </w:p>
    <w:p w14:paraId="7AAAC739" w14:textId="79707D1C" w:rsidR="0091295D" w:rsidRDefault="0091295D" w:rsidP="0082182E">
      <w:pPr>
        <w:rPr>
          <w:lang w:val="en-CA" w:eastAsia="zh-TW"/>
        </w:rPr>
      </w:pPr>
      <w:r>
        <w:rPr>
          <w:rFonts w:hint="eastAsia"/>
          <w:lang w:val="en-CA" w:eastAsia="zh-TW"/>
        </w:rPr>
        <w:t xml:space="preserve">Seven aspects are proposed. </w:t>
      </w:r>
      <w:r>
        <w:rPr>
          <w:lang w:val="en-CA" w:eastAsia="zh-TW"/>
        </w:rPr>
        <w:t xml:space="preserve">To reduce computational complexity, lossless data reuse, CU boundary only OBMC, removal of OBMC syntax, and disabling small and large CUs for OBMC are proposed and presented in Sections 2.1, 2.2, 2.3, and 2.4, respectively. To remove all the additional MC bandwidth, replacing additional reference samples with padded reference samples is proposed and presented in Section 2.5. To save the line buffer requirement, decreasing the number of blended lines at CTU row boundaries is proposed and presented in Section 2.6. </w:t>
      </w:r>
      <w:r>
        <w:rPr>
          <w:szCs w:val="22"/>
          <w:lang w:val="en-CA"/>
        </w:rPr>
        <w:t>To allow parallel processing for top and left boundaries of a CU, parallel blending is proposed and presented in Section 2.7.</w:t>
      </w:r>
    </w:p>
    <w:p w14:paraId="2B83CF24" w14:textId="77777777" w:rsidR="0091295D" w:rsidRPr="0082182E" w:rsidRDefault="0091295D" w:rsidP="0082182E">
      <w:pPr>
        <w:rPr>
          <w:lang w:val="en-CA"/>
        </w:rPr>
      </w:pPr>
    </w:p>
    <w:p w14:paraId="74E0D8EF" w14:textId="77777777" w:rsidR="0091295D" w:rsidRDefault="003E0A2A">
      <w:pPr>
        <w:pStyle w:val="Heading2"/>
        <w:rPr>
          <w:iCs w:val="0"/>
          <w:sz w:val="26"/>
          <w:szCs w:val="26"/>
          <w:lang w:val="en-CA"/>
        </w:rPr>
      </w:pPr>
      <w:r w:rsidRPr="007A7334">
        <w:rPr>
          <w:lang w:val="en-CA" w:eastAsia="zh-TW"/>
        </w:rPr>
        <w:t>L</w:t>
      </w:r>
      <w:r w:rsidRPr="007A7334">
        <w:rPr>
          <w:rFonts w:hint="eastAsia"/>
          <w:lang w:val="en-CA" w:eastAsia="zh-TW"/>
        </w:rPr>
        <w:t xml:space="preserve">ossless </w:t>
      </w:r>
      <w:r w:rsidR="002E551A">
        <w:rPr>
          <w:lang w:val="en-CA" w:eastAsia="zh-TW"/>
        </w:rPr>
        <w:t>data reuse</w:t>
      </w:r>
    </w:p>
    <w:p w14:paraId="5E02DA3D" w14:textId="4BA99131" w:rsidR="0091295D" w:rsidRDefault="0091295D" w:rsidP="0082182E">
      <w:pPr>
        <w:rPr>
          <w:lang w:val="en-CA"/>
        </w:rPr>
      </w:pPr>
      <w:r>
        <w:rPr>
          <w:szCs w:val="24"/>
        </w:rPr>
        <w:t xml:space="preserve">In this proposal, redundant MC operations in JEM OBMC are removed. </w:t>
      </w:r>
      <w:r>
        <w:rPr>
          <w:lang w:val="en-CA"/>
        </w:rPr>
        <w:t xml:space="preserve">Two </w:t>
      </w:r>
      <w:r w:rsidR="00C71421">
        <w:rPr>
          <w:lang w:val="en-CA"/>
        </w:rPr>
        <w:t xml:space="preserve">data reuse </w:t>
      </w:r>
      <w:r>
        <w:rPr>
          <w:lang w:val="en-CA"/>
        </w:rPr>
        <w:t xml:space="preserve">methods are proposed and described in Sections 2.1.1 and 2.1.2. </w:t>
      </w:r>
      <w:r w:rsidR="00884EAB">
        <w:rPr>
          <w:lang w:val="en-CA"/>
        </w:rPr>
        <w:t xml:space="preserve">The first method can reduce encoding time and does </w:t>
      </w:r>
      <w:r w:rsidR="00884EAB">
        <w:rPr>
          <w:lang w:val="en-CA"/>
        </w:rPr>
        <w:lastRenderedPageBreak/>
        <w:t>not change encoder outputs. The second method can reduce both encoding time and decoding time and does not change encoder and decoder outputs.</w:t>
      </w:r>
    </w:p>
    <w:p w14:paraId="44C42866" w14:textId="77777777" w:rsidR="0091295D" w:rsidRPr="00F23522" w:rsidRDefault="0091295D" w:rsidP="0082182E">
      <w:pPr>
        <w:rPr>
          <w:lang w:val="en-CA"/>
        </w:rPr>
      </w:pPr>
    </w:p>
    <w:p w14:paraId="674B651B" w14:textId="77777777" w:rsidR="003E0A2A" w:rsidRPr="007A7334" w:rsidRDefault="003E0A2A">
      <w:pPr>
        <w:pStyle w:val="Heading3"/>
        <w:rPr>
          <w:lang w:val="en-CA"/>
        </w:rPr>
      </w:pPr>
      <w:r w:rsidRPr="007A7334">
        <w:rPr>
          <w:lang w:val="en-CA"/>
        </w:rPr>
        <w:t>L-buffer OBMC block reuse</w:t>
      </w:r>
    </w:p>
    <w:p w14:paraId="44CCFD91" w14:textId="4333E5AF" w:rsidR="003E0A2A" w:rsidRDefault="003E0A2A" w:rsidP="003E0A2A">
      <w:pPr>
        <w:rPr>
          <w:szCs w:val="24"/>
        </w:rPr>
      </w:pPr>
      <w:r>
        <w:rPr>
          <w:szCs w:val="24"/>
        </w:rPr>
        <w:t>At encoder, we can use one L-buffer</w:t>
      </w:r>
      <w:r w:rsidRPr="00EC2B71">
        <w:rPr>
          <w:szCs w:val="24"/>
        </w:rPr>
        <w:t xml:space="preserve"> to </w:t>
      </w:r>
      <w:r>
        <w:rPr>
          <w:szCs w:val="24"/>
        </w:rPr>
        <w:t>store</w:t>
      </w:r>
      <w:r w:rsidRPr="00EC2B71">
        <w:rPr>
          <w:szCs w:val="24"/>
        </w:rPr>
        <w:t xml:space="preserve"> OBMC blocks</w:t>
      </w:r>
      <w:r>
        <w:rPr>
          <w:szCs w:val="24"/>
        </w:rPr>
        <w:t xml:space="preserve"> of the first row and first column blocks in the current CU at top and left CU boundaries. The OBMC blocks stored in the L-buffer can be shared for </w:t>
      </w:r>
      <w:r>
        <w:rPr>
          <w:szCs w:val="22"/>
          <w:lang w:val="en-CA"/>
        </w:rPr>
        <w:t>different</w:t>
      </w:r>
      <w:r w:rsidR="00971CF9">
        <w:rPr>
          <w:szCs w:val="22"/>
          <w:lang w:val="en-CA"/>
        </w:rPr>
        <w:t xml:space="preserve"> rate-distortion optimization (</w:t>
      </w:r>
      <w:r>
        <w:rPr>
          <w:szCs w:val="22"/>
          <w:lang w:val="en-CA"/>
        </w:rPr>
        <w:t>RDO</w:t>
      </w:r>
      <w:r w:rsidR="00971CF9">
        <w:rPr>
          <w:szCs w:val="22"/>
          <w:lang w:val="en-CA"/>
        </w:rPr>
        <w:t>)</w:t>
      </w:r>
      <w:r>
        <w:rPr>
          <w:szCs w:val="22"/>
          <w:lang w:val="en-CA"/>
        </w:rPr>
        <w:t xml:space="preserve"> processes of CU mode candidates</w:t>
      </w:r>
      <w:r w:rsidRPr="00EC2B71">
        <w:rPr>
          <w:szCs w:val="24"/>
        </w:rPr>
        <w:t xml:space="preserve">. </w:t>
      </w:r>
      <w:r>
        <w:rPr>
          <w:szCs w:val="24"/>
        </w:rPr>
        <w:t>T</w:t>
      </w:r>
      <w:r w:rsidRPr="00EC2B71">
        <w:rPr>
          <w:szCs w:val="24"/>
        </w:rPr>
        <w:t xml:space="preserve">he L-buffer has a top </w:t>
      </w:r>
      <w:r>
        <w:rPr>
          <w:szCs w:val="24"/>
        </w:rPr>
        <w:t>part</w:t>
      </w:r>
      <w:r w:rsidRPr="00EC2B71">
        <w:rPr>
          <w:szCs w:val="24"/>
        </w:rPr>
        <w:t xml:space="preserve"> to store</w:t>
      </w:r>
      <w:r>
        <w:rPr>
          <w:szCs w:val="24"/>
        </w:rPr>
        <w:t xml:space="preserve"> top block boundary</w:t>
      </w:r>
      <w:r w:rsidRPr="00EC2B71">
        <w:rPr>
          <w:szCs w:val="24"/>
        </w:rPr>
        <w:t xml:space="preserve"> OBMC blocks</w:t>
      </w:r>
      <w:r>
        <w:rPr>
          <w:szCs w:val="24"/>
        </w:rPr>
        <w:t xml:space="preserve"> (top-direction OBMC of top 4x4 row) </w:t>
      </w:r>
      <w:r w:rsidRPr="00EC2B71">
        <w:rPr>
          <w:szCs w:val="24"/>
        </w:rPr>
        <w:t xml:space="preserve">and a left </w:t>
      </w:r>
      <w:r>
        <w:rPr>
          <w:szCs w:val="24"/>
        </w:rPr>
        <w:t>part</w:t>
      </w:r>
      <w:r w:rsidRPr="00EC2B71">
        <w:rPr>
          <w:szCs w:val="24"/>
        </w:rPr>
        <w:t xml:space="preserve"> to store left</w:t>
      </w:r>
      <w:r>
        <w:rPr>
          <w:szCs w:val="24"/>
        </w:rPr>
        <w:t xml:space="preserve"> block boundary</w:t>
      </w:r>
      <w:r w:rsidRPr="00EC2B71">
        <w:rPr>
          <w:szCs w:val="24"/>
        </w:rPr>
        <w:t xml:space="preserve"> OBMC blocks</w:t>
      </w:r>
      <w:r>
        <w:rPr>
          <w:szCs w:val="24"/>
        </w:rPr>
        <w:t xml:space="preserve"> (left-direction OBMC of left 4x4 column)</w:t>
      </w:r>
      <w:r w:rsidRPr="00EC2B71">
        <w:rPr>
          <w:szCs w:val="24"/>
        </w:rPr>
        <w:t>.</w:t>
      </w:r>
      <w:r>
        <w:rPr>
          <w:szCs w:val="24"/>
        </w:rPr>
        <w:t xml:space="preserve"> In our implementation, in the current CU, for each 4x4 block at the first row/column, when this 4x4 block needs top/left block boundary OBMC block for the first time, it will do actual 4x4 block MC to obtain the OBMC block and store it into this 4x4 block buffer. For any other RDO processes of different CU mode candidates, no 4x4 block MC will be executed, and the stored OBMC block can be reused.</w:t>
      </w:r>
      <w:r w:rsidR="00971CF9">
        <w:rPr>
          <w:szCs w:val="24"/>
        </w:rPr>
        <w:t xml:space="preserve"> Readers can refer to JVET-K0258 for better understanding.</w:t>
      </w:r>
    </w:p>
    <w:p w14:paraId="11946A34" w14:textId="77777777" w:rsidR="0091295D" w:rsidRDefault="0091295D" w:rsidP="003E0A2A">
      <w:pPr>
        <w:rPr>
          <w:szCs w:val="24"/>
        </w:rPr>
      </w:pPr>
    </w:p>
    <w:p w14:paraId="6D8BDE71" w14:textId="0728828A" w:rsidR="003E0A2A" w:rsidRPr="007A7334" w:rsidRDefault="003E0A2A">
      <w:pPr>
        <w:pStyle w:val="Heading3"/>
        <w:rPr>
          <w:szCs w:val="24"/>
        </w:rPr>
      </w:pPr>
      <w:r w:rsidRPr="007A7334">
        <w:rPr>
          <w:lang w:val="en-CA"/>
        </w:rPr>
        <w:t>MC merging</w:t>
      </w:r>
    </w:p>
    <w:p w14:paraId="29E19747" w14:textId="38FF3F18" w:rsidR="003E0A2A" w:rsidRDefault="003E0A2A" w:rsidP="003E0A2A">
      <w:pPr>
        <w:rPr>
          <w:szCs w:val="24"/>
        </w:rPr>
      </w:pPr>
      <w:r>
        <w:rPr>
          <w:szCs w:val="24"/>
        </w:rPr>
        <w:t xml:space="preserve">When we generate top/left block boundary OBMC blocks at the top/left CU boundaries, if adjacent OBMC blocks have the same motion information (reference index and </w:t>
      </w:r>
      <w:r w:rsidR="00E23D58">
        <w:rPr>
          <w:szCs w:val="24"/>
        </w:rPr>
        <w:t>motion vector</w:t>
      </w:r>
      <w:r>
        <w:rPr>
          <w:szCs w:val="24"/>
        </w:rPr>
        <w:t>), they can be generated together to save encoding time and decoding time. That is, the MC operations of adjacent OBMC blocks of the same motion information can be merged into one MC operation of a larger OBMC block for saving redundant memory access.</w:t>
      </w:r>
      <w:r w:rsidR="00E23D58">
        <w:rPr>
          <w:szCs w:val="24"/>
        </w:rPr>
        <w:t xml:space="preserve"> Readers can refer to JVET-K0258 for better understanding.</w:t>
      </w:r>
    </w:p>
    <w:p w14:paraId="7AAE7391" w14:textId="77777777" w:rsidR="0091295D" w:rsidRDefault="0091295D" w:rsidP="003E0A2A">
      <w:pPr>
        <w:rPr>
          <w:szCs w:val="24"/>
        </w:rPr>
      </w:pPr>
    </w:p>
    <w:p w14:paraId="2F1B55E1" w14:textId="0733E4BC" w:rsidR="003E0A2A" w:rsidRPr="007A7334" w:rsidRDefault="003E0A2A" w:rsidP="0082182E">
      <w:pPr>
        <w:pStyle w:val="Heading2"/>
        <w:rPr>
          <w:lang w:val="en-CA"/>
        </w:rPr>
      </w:pPr>
      <w:r w:rsidRPr="007A7334">
        <w:rPr>
          <w:lang w:val="en-CA"/>
        </w:rPr>
        <w:t>CU boundary only OBMC</w:t>
      </w:r>
    </w:p>
    <w:p w14:paraId="6F524C0F" w14:textId="056A3F30" w:rsidR="002E551A" w:rsidRDefault="00D07E3E" w:rsidP="00D07E3E">
      <w:pPr>
        <w:rPr>
          <w:lang w:val="en-CA" w:eastAsia="zh-TW"/>
        </w:rPr>
      </w:pPr>
      <w:r>
        <w:rPr>
          <w:rFonts w:hint="eastAsia"/>
          <w:lang w:val="en-CA" w:eastAsia="zh-TW"/>
        </w:rPr>
        <w:t xml:space="preserve">OBMC will only be applied at </w:t>
      </w:r>
      <w:r w:rsidR="00932C00">
        <w:rPr>
          <w:lang w:val="en-CA" w:eastAsia="zh-TW"/>
        </w:rPr>
        <w:t xml:space="preserve">top and left </w:t>
      </w:r>
      <w:r>
        <w:rPr>
          <w:rFonts w:hint="eastAsia"/>
          <w:lang w:val="en-CA" w:eastAsia="zh-TW"/>
        </w:rPr>
        <w:t>CU</w:t>
      </w:r>
      <w:r w:rsidR="00932C00">
        <w:rPr>
          <w:lang w:val="en-CA" w:eastAsia="zh-TW"/>
        </w:rPr>
        <w:t xml:space="preserve"> </w:t>
      </w:r>
      <w:r w:rsidR="00932C00">
        <w:rPr>
          <w:rFonts w:hint="eastAsia"/>
          <w:lang w:val="en-CA" w:eastAsia="zh-TW"/>
        </w:rPr>
        <w:t>bou</w:t>
      </w:r>
      <w:r w:rsidR="00932C00">
        <w:rPr>
          <w:lang w:val="en-CA" w:eastAsia="zh-TW"/>
        </w:rPr>
        <w:t>n</w:t>
      </w:r>
      <w:r w:rsidR="00932C00">
        <w:rPr>
          <w:rFonts w:hint="eastAsia"/>
          <w:lang w:val="en-CA" w:eastAsia="zh-TW"/>
        </w:rPr>
        <w:t>dar</w:t>
      </w:r>
      <w:r w:rsidR="00932C00">
        <w:rPr>
          <w:lang w:val="en-CA" w:eastAsia="zh-TW"/>
        </w:rPr>
        <w:t>ies of a current CU</w:t>
      </w:r>
      <w:r>
        <w:rPr>
          <w:rFonts w:hint="eastAsia"/>
          <w:lang w:val="en-CA" w:eastAsia="zh-TW"/>
        </w:rPr>
        <w:t>.</w:t>
      </w:r>
    </w:p>
    <w:p w14:paraId="74D2CB0B" w14:textId="77777777" w:rsidR="00F11B38" w:rsidRDefault="00F11B38" w:rsidP="00D07E3E">
      <w:pPr>
        <w:rPr>
          <w:lang w:val="en-CA" w:eastAsia="zh-TW"/>
        </w:rPr>
      </w:pPr>
    </w:p>
    <w:p w14:paraId="3A2632B4" w14:textId="77777777" w:rsidR="002E551A" w:rsidRDefault="002E551A" w:rsidP="0082182E">
      <w:pPr>
        <w:pStyle w:val="Heading2"/>
        <w:rPr>
          <w:lang w:val="en-CA" w:eastAsia="zh-TW"/>
        </w:rPr>
      </w:pPr>
      <w:r>
        <w:rPr>
          <w:lang w:val="en-CA" w:eastAsia="zh-TW"/>
        </w:rPr>
        <w:t>Removal of OBMC syntax</w:t>
      </w:r>
    </w:p>
    <w:p w14:paraId="0ACD34E5" w14:textId="6685665F" w:rsidR="002E551A" w:rsidRDefault="00AB3067" w:rsidP="002E551A">
      <w:pPr>
        <w:rPr>
          <w:lang w:val="en-CA" w:eastAsia="zh-TW"/>
        </w:rPr>
      </w:pPr>
      <w:r>
        <w:rPr>
          <w:lang w:val="en-CA" w:eastAsia="zh-TW"/>
        </w:rPr>
        <w:t xml:space="preserve">The CU-level </w:t>
      </w:r>
      <w:r>
        <w:rPr>
          <w:rFonts w:hint="eastAsia"/>
          <w:lang w:val="en-CA" w:eastAsia="zh-TW"/>
        </w:rPr>
        <w:t xml:space="preserve">OBMC </w:t>
      </w:r>
      <w:r>
        <w:rPr>
          <w:lang w:val="en-CA" w:eastAsia="zh-TW"/>
        </w:rPr>
        <w:t xml:space="preserve">flag is </w:t>
      </w:r>
      <w:r>
        <w:rPr>
          <w:rFonts w:hint="eastAsia"/>
          <w:lang w:val="en-CA" w:eastAsia="zh-TW"/>
        </w:rPr>
        <w:t>removed</w:t>
      </w:r>
      <w:r>
        <w:rPr>
          <w:lang w:val="en-CA" w:eastAsia="zh-TW"/>
        </w:rPr>
        <w:t>. In this way, the encoder does not need OBMC on/off decision, and the decoder does not need to parse the OBMC flag. OBMC is always turned on</w:t>
      </w:r>
      <w:r w:rsidR="008937F3">
        <w:rPr>
          <w:lang w:val="en-CA" w:eastAsia="zh-TW"/>
        </w:rPr>
        <w:t xml:space="preserve"> for inter CUs</w:t>
      </w:r>
      <w:r w:rsidR="00533AD9">
        <w:rPr>
          <w:lang w:val="en-CA" w:eastAsia="zh-TW"/>
        </w:rPr>
        <w:t xml:space="preserve"> if not specified otherwise</w:t>
      </w:r>
      <w:r>
        <w:rPr>
          <w:lang w:val="en-CA" w:eastAsia="zh-TW"/>
        </w:rPr>
        <w:t>.</w:t>
      </w:r>
    </w:p>
    <w:p w14:paraId="55C45E87" w14:textId="77777777" w:rsidR="00F11B38" w:rsidRPr="00533AD9" w:rsidRDefault="00F11B38" w:rsidP="002E551A">
      <w:pPr>
        <w:rPr>
          <w:lang w:val="en-CA"/>
        </w:rPr>
      </w:pPr>
    </w:p>
    <w:p w14:paraId="46BA7713" w14:textId="53AF55E2" w:rsidR="003E0A2A" w:rsidRPr="007A7334" w:rsidRDefault="008B078E" w:rsidP="0082182E">
      <w:pPr>
        <w:pStyle w:val="Heading2"/>
        <w:rPr>
          <w:lang w:val="en-CA"/>
        </w:rPr>
      </w:pPr>
      <w:r>
        <w:rPr>
          <w:lang w:val="en-CA"/>
        </w:rPr>
        <w:t xml:space="preserve">Disabling </w:t>
      </w:r>
      <w:r w:rsidR="004A0931">
        <w:rPr>
          <w:lang w:val="en-CA"/>
        </w:rPr>
        <w:t xml:space="preserve">OBMC for </w:t>
      </w:r>
      <w:r>
        <w:rPr>
          <w:lang w:val="en-CA"/>
        </w:rPr>
        <w:t>small and large CUs</w:t>
      </w:r>
    </w:p>
    <w:p w14:paraId="24C6522E" w14:textId="63F819C5" w:rsidR="003E0A2A" w:rsidRDefault="00D07E3E" w:rsidP="00D07E3E">
      <w:pPr>
        <w:rPr>
          <w:lang w:val="en-CA" w:eastAsia="zh-TW"/>
        </w:rPr>
      </w:pPr>
      <w:r>
        <w:rPr>
          <w:lang w:val="en-CA" w:eastAsia="zh-TW"/>
        </w:rPr>
        <w:t xml:space="preserve">OBMC </w:t>
      </w:r>
      <w:r w:rsidR="00533AD9">
        <w:rPr>
          <w:lang w:val="en-CA" w:eastAsia="zh-TW"/>
        </w:rPr>
        <w:t>is disabled for CUs</w:t>
      </w:r>
      <w:r w:rsidR="00533AD9">
        <w:rPr>
          <w:rFonts w:hint="eastAsia"/>
          <w:lang w:val="en-CA" w:eastAsia="zh-TW"/>
        </w:rPr>
        <w:t xml:space="preserve"> </w:t>
      </w:r>
      <w:r>
        <w:rPr>
          <w:rFonts w:hint="eastAsia"/>
          <w:lang w:val="en-CA" w:eastAsia="zh-TW"/>
        </w:rPr>
        <w:t>with size</w:t>
      </w:r>
      <w:r w:rsidR="00533AD9">
        <w:rPr>
          <w:lang w:val="en-CA" w:eastAsia="zh-TW"/>
        </w:rPr>
        <w:t>s</w:t>
      </w:r>
      <w:r>
        <w:rPr>
          <w:rFonts w:hint="eastAsia"/>
          <w:lang w:val="en-CA" w:eastAsia="zh-TW"/>
        </w:rPr>
        <w:t xml:space="preserve"> </w:t>
      </w:r>
      <w:r w:rsidR="00533AD9">
        <w:rPr>
          <w:lang w:val="en-CA" w:eastAsia="zh-TW"/>
        </w:rPr>
        <w:t>smaller</w:t>
      </w:r>
      <w:r w:rsidR="00533AD9">
        <w:rPr>
          <w:rFonts w:hint="eastAsia"/>
          <w:lang w:val="en-CA" w:eastAsia="zh-TW"/>
        </w:rPr>
        <w:t xml:space="preserve"> </w:t>
      </w:r>
      <w:r>
        <w:rPr>
          <w:rFonts w:hint="eastAsia"/>
          <w:lang w:val="en-CA" w:eastAsia="zh-TW"/>
        </w:rPr>
        <w:t>than 64</w:t>
      </w:r>
      <w:r w:rsidR="00533AD9">
        <w:rPr>
          <w:lang w:val="en-CA" w:eastAsia="zh-TW"/>
        </w:rPr>
        <w:t xml:space="preserve"> </w:t>
      </w:r>
      <w:proofErr w:type="spellStart"/>
      <w:r w:rsidR="00533AD9">
        <w:rPr>
          <w:lang w:val="en-CA" w:eastAsia="zh-TW"/>
        </w:rPr>
        <w:t>luma</w:t>
      </w:r>
      <w:proofErr w:type="spellEnd"/>
      <w:r w:rsidR="00533AD9">
        <w:rPr>
          <w:lang w:val="en-CA" w:eastAsia="zh-TW"/>
        </w:rPr>
        <w:t xml:space="preserve"> samples or larger than </w:t>
      </w:r>
      <w:r w:rsidR="00550D1A">
        <w:rPr>
          <w:lang w:val="en-CA" w:eastAsia="zh-TW"/>
        </w:rPr>
        <w:t xml:space="preserve">1024 </w:t>
      </w:r>
      <w:proofErr w:type="spellStart"/>
      <w:r w:rsidR="00533AD9">
        <w:rPr>
          <w:lang w:val="en-CA" w:eastAsia="zh-TW"/>
        </w:rPr>
        <w:t>luma</w:t>
      </w:r>
      <w:proofErr w:type="spellEnd"/>
      <w:r w:rsidR="00533AD9">
        <w:rPr>
          <w:lang w:val="en-CA" w:eastAsia="zh-TW"/>
        </w:rPr>
        <w:t xml:space="preserve"> samples</w:t>
      </w:r>
      <w:r w:rsidR="00550D1A">
        <w:rPr>
          <w:lang w:val="en-CA" w:eastAsia="zh-TW"/>
        </w:rPr>
        <w:t>.</w:t>
      </w:r>
    </w:p>
    <w:p w14:paraId="696B52DB" w14:textId="77777777" w:rsidR="00F11B38" w:rsidRDefault="00F11B38" w:rsidP="00D07E3E">
      <w:pPr>
        <w:rPr>
          <w:lang w:val="en-CA"/>
        </w:rPr>
      </w:pPr>
    </w:p>
    <w:p w14:paraId="6D9B529F" w14:textId="22EFFCD5" w:rsidR="00112BB3" w:rsidRPr="007A7334" w:rsidRDefault="00B94F41" w:rsidP="00112BB3">
      <w:pPr>
        <w:pStyle w:val="Heading2"/>
        <w:rPr>
          <w:i w:val="0"/>
          <w:lang w:val="en-CA" w:eastAsia="zh-TW"/>
        </w:rPr>
      </w:pPr>
      <w:r>
        <w:rPr>
          <w:lang w:val="en-CA" w:eastAsia="zh-TW"/>
        </w:rPr>
        <w:t>Replacing additional reference samples with padded reference samples</w:t>
      </w:r>
    </w:p>
    <w:p w14:paraId="7ABD93C5" w14:textId="06C3E061" w:rsidR="00112BB3" w:rsidRDefault="00DA686E" w:rsidP="00112BB3">
      <w:pPr>
        <w:rPr>
          <w:lang w:eastAsia="zh-TW"/>
        </w:rPr>
      </w:pPr>
      <w:r>
        <w:rPr>
          <w:lang w:val="en-CA" w:eastAsia="zh-TW"/>
        </w:rPr>
        <w:t>I</w:t>
      </w:r>
      <w:r w:rsidR="00112BB3">
        <w:rPr>
          <w:rFonts w:hint="eastAsia"/>
          <w:lang w:val="en-CA" w:eastAsia="zh-TW"/>
        </w:rPr>
        <w:t xml:space="preserve">t is proposed to pad </w:t>
      </w:r>
      <w:r w:rsidR="00112BB3">
        <w:rPr>
          <w:lang w:val="en-CA" w:eastAsia="zh-TW"/>
        </w:rPr>
        <w:t xml:space="preserve">(3+W+4)*(3+H+4) </w:t>
      </w:r>
      <w:r>
        <w:rPr>
          <w:lang w:val="en-CA" w:eastAsia="zh-TW"/>
        </w:rPr>
        <w:t xml:space="preserve">reference samples </w:t>
      </w:r>
      <w:r w:rsidR="00112BB3">
        <w:rPr>
          <w:lang w:val="en-CA" w:eastAsia="zh-TW"/>
        </w:rPr>
        <w:t xml:space="preserve">to </w:t>
      </w:r>
      <w:r w:rsidR="00112BB3">
        <w:rPr>
          <w:lang w:eastAsia="zh-TW"/>
        </w:rPr>
        <w:t>(3+W+</w:t>
      </w:r>
      <w:r>
        <w:rPr>
          <w:lang w:eastAsia="zh-TW"/>
        </w:rPr>
        <w:t>4+</w:t>
      </w:r>
      <w:r w:rsidR="00112BB3">
        <w:rPr>
          <w:lang w:eastAsia="zh-TW"/>
        </w:rPr>
        <w:t>w’)*(3+H</w:t>
      </w:r>
      <w:r>
        <w:rPr>
          <w:lang w:eastAsia="zh-TW"/>
        </w:rPr>
        <w:t>+4</w:t>
      </w:r>
      <w:r w:rsidR="00112BB3">
        <w:rPr>
          <w:lang w:eastAsia="zh-TW"/>
        </w:rPr>
        <w:t>+h’), where w’ and h’ are the width and height of OBMC region respectively</w:t>
      </w:r>
      <w:r>
        <w:rPr>
          <w:lang w:eastAsia="zh-TW"/>
        </w:rPr>
        <w:t xml:space="preserve">, as shown in </w:t>
      </w:r>
      <w:r w:rsidR="00112BB3">
        <w:rPr>
          <w:lang w:eastAsia="zh-TW"/>
        </w:rPr>
        <w:t>Fig</w:t>
      </w:r>
      <w:r>
        <w:rPr>
          <w:lang w:eastAsia="zh-TW"/>
        </w:rPr>
        <w:t xml:space="preserve">ure </w:t>
      </w:r>
      <w:r w:rsidR="007A7334">
        <w:rPr>
          <w:lang w:eastAsia="zh-TW"/>
        </w:rPr>
        <w:t>1</w:t>
      </w:r>
      <w:r>
        <w:rPr>
          <w:lang w:eastAsia="zh-TW"/>
        </w:rPr>
        <w:t xml:space="preserve">. The </w:t>
      </w:r>
      <w:r w:rsidR="00112BB3">
        <w:rPr>
          <w:lang w:eastAsia="zh-TW"/>
        </w:rPr>
        <w:t>w’ columns in orange region, which are the additional samples required to derive OBMC</w:t>
      </w:r>
      <w:r>
        <w:rPr>
          <w:lang w:eastAsia="zh-TW"/>
        </w:rPr>
        <w:t xml:space="preserve"> </w:t>
      </w:r>
      <w:r w:rsidR="00112BB3">
        <w:rPr>
          <w:lang w:eastAsia="zh-TW"/>
        </w:rPr>
        <w:t>block</w:t>
      </w:r>
      <w:r>
        <w:rPr>
          <w:lang w:eastAsia="zh-TW"/>
        </w:rPr>
        <w:t xml:space="preserve"> </w:t>
      </w:r>
      <w:r w:rsidR="00112BB3">
        <w:rPr>
          <w:lang w:eastAsia="zh-TW"/>
        </w:rPr>
        <w:t>R, are generated by replicating the samples in the right-most column of the blue region. The h’ rows in green region, which are the additional samples required to derive OBMC</w:t>
      </w:r>
      <w:r>
        <w:rPr>
          <w:lang w:eastAsia="zh-TW"/>
        </w:rPr>
        <w:t xml:space="preserve"> </w:t>
      </w:r>
      <w:r w:rsidR="00112BB3">
        <w:rPr>
          <w:lang w:eastAsia="zh-TW"/>
        </w:rPr>
        <w:t>block</w:t>
      </w:r>
      <w:r>
        <w:rPr>
          <w:lang w:eastAsia="zh-TW"/>
        </w:rPr>
        <w:t xml:space="preserve"> </w:t>
      </w:r>
      <w:r w:rsidR="00112BB3">
        <w:rPr>
          <w:lang w:eastAsia="zh-TW"/>
        </w:rPr>
        <w:t xml:space="preserve">B, are generated by replicating the samples in the bottom row of the blue region. </w:t>
      </w:r>
      <w:r>
        <w:rPr>
          <w:szCs w:val="24"/>
        </w:rPr>
        <w:t>Readers can refer to JVET-K0259 for better understanding.</w:t>
      </w:r>
    </w:p>
    <w:p w14:paraId="55DAF011" w14:textId="77777777" w:rsidR="00112BB3" w:rsidRDefault="00112BB3" w:rsidP="00112BB3">
      <w:pPr>
        <w:rPr>
          <w:lang w:eastAsia="zh-TW"/>
        </w:rPr>
      </w:pPr>
    </w:p>
    <w:p w14:paraId="4B388D9F" w14:textId="77777777" w:rsidR="00112BB3" w:rsidRDefault="00112BB3" w:rsidP="00112BB3">
      <w:pPr>
        <w:jc w:val="center"/>
        <w:rPr>
          <w:lang w:eastAsia="zh-TW"/>
        </w:rPr>
      </w:pPr>
      <w:r>
        <w:rPr>
          <w:noProof/>
          <w:lang w:eastAsia="zh-TW"/>
        </w:rPr>
        <w:lastRenderedPageBreak/>
        <w:drawing>
          <wp:inline distT="0" distB="0" distL="0" distR="0" wp14:anchorId="4E48BA23" wp14:editId="5719A469">
            <wp:extent cx="2134800" cy="21168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34800" cy="2116800"/>
                    </a:xfrm>
                    <a:prstGeom prst="rect">
                      <a:avLst/>
                    </a:prstGeom>
                    <a:noFill/>
                    <a:ln>
                      <a:noFill/>
                    </a:ln>
                  </pic:spPr>
                </pic:pic>
              </a:graphicData>
            </a:graphic>
          </wp:inline>
        </w:drawing>
      </w:r>
    </w:p>
    <w:p w14:paraId="539DF79C" w14:textId="2383936D" w:rsidR="00112BB3" w:rsidRDefault="00112BB3" w:rsidP="00112BB3">
      <w:pPr>
        <w:jc w:val="center"/>
        <w:rPr>
          <w:lang w:eastAsia="zh-TW"/>
        </w:rPr>
      </w:pPr>
      <w:r>
        <w:rPr>
          <w:lang w:eastAsia="zh-TW"/>
        </w:rPr>
        <w:t xml:space="preserve">Figure </w:t>
      </w:r>
      <w:r w:rsidR="007A7334">
        <w:rPr>
          <w:lang w:eastAsia="zh-TW"/>
        </w:rPr>
        <w:t>1</w:t>
      </w:r>
      <w:r>
        <w:rPr>
          <w:lang w:eastAsia="zh-TW"/>
        </w:rPr>
        <w:t>. Reference samples with padding for OBMC.</w:t>
      </w:r>
    </w:p>
    <w:p w14:paraId="75F3F395" w14:textId="77777777" w:rsidR="00112BB3" w:rsidRPr="007A7334" w:rsidRDefault="00112BB3" w:rsidP="00112BB3">
      <w:pPr>
        <w:rPr>
          <w:lang w:val="en-CA" w:eastAsia="zh-TW"/>
        </w:rPr>
      </w:pPr>
    </w:p>
    <w:p w14:paraId="2AD47F62" w14:textId="09BB7A31" w:rsidR="00112BB3" w:rsidRPr="007A7334" w:rsidRDefault="00B94F41" w:rsidP="00811073">
      <w:pPr>
        <w:pStyle w:val="Heading2"/>
        <w:rPr>
          <w:i w:val="0"/>
          <w:lang w:val="en-CA" w:eastAsia="zh-TW"/>
        </w:rPr>
      </w:pPr>
      <w:r>
        <w:rPr>
          <w:lang w:val="en-CA" w:eastAsia="zh-TW"/>
        </w:rPr>
        <w:t>Decreasing the number of blended lines at CTU row boundaries</w:t>
      </w:r>
    </w:p>
    <w:p w14:paraId="07C06A11" w14:textId="774C8F57" w:rsidR="00112BB3" w:rsidRDefault="00112BB3" w:rsidP="00112BB3">
      <w:pPr>
        <w:rPr>
          <w:lang w:val="en-CA" w:eastAsia="zh-TW"/>
        </w:rPr>
      </w:pPr>
      <w:r>
        <w:rPr>
          <w:rFonts w:hint="eastAsia"/>
          <w:lang w:val="en-CA" w:eastAsia="zh-TW"/>
        </w:rPr>
        <w:t>To reduce the line buffer</w:t>
      </w:r>
      <w:r w:rsidR="00066050">
        <w:rPr>
          <w:lang w:val="en-CA" w:eastAsia="zh-TW"/>
        </w:rPr>
        <w:t xml:space="preserve"> </w:t>
      </w:r>
      <w:r>
        <w:rPr>
          <w:lang w:val="en-CA" w:eastAsia="zh-TW"/>
        </w:rPr>
        <w:t>s</w:t>
      </w:r>
      <w:r w:rsidR="00066050">
        <w:rPr>
          <w:lang w:val="en-CA" w:eastAsia="zh-TW"/>
        </w:rPr>
        <w:t>ize</w:t>
      </w:r>
      <w:r>
        <w:rPr>
          <w:rFonts w:hint="eastAsia"/>
          <w:lang w:val="en-CA" w:eastAsia="zh-TW"/>
        </w:rPr>
        <w:t xml:space="preserve">, if </w:t>
      </w:r>
      <w:r w:rsidR="00066050">
        <w:rPr>
          <w:lang w:val="en-CA" w:eastAsia="zh-TW"/>
        </w:rPr>
        <w:t xml:space="preserve">the </w:t>
      </w:r>
      <w:r>
        <w:rPr>
          <w:rFonts w:hint="eastAsia"/>
          <w:lang w:val="en-CA" w:eastAsia="zh-TW"/>
        </w:rPr>
        <w:t xml:space="preserve">current block is at </w:t>
      </w:r>
      <w:r w:rsidR="00066050">
        <w:rPr>
          <w:lang w:val="en-CA" w:eastAsia="zh-TW"/>
        </w:rPr>
        <w:t xml:space="preserve">a </w:t>
      </w:r>
      <w:r>
        <w:rPr>
          <w:rFonts w:hint="eastAsia"/>
          <w:lang w:val="en-CA" w:eastAsia="zh-TW"/>
        </w:rPr>
        <w:t>CTU row boundary, then the number of blended line</w:t>
      </w:r>
      <w:r>
        <w:rPr>
          <w:lang w:val="en-CA" w:eastAsia="zh-TW"/>
        </w:rPr>
        <w:t>s</w:t>
      </w:r>
      <w:r>
        <w:rPr>
          <w:rFonts w:hint="eastAsia"/>
          <w:lang w:val="en-CA" w:eastAsia="zh-TW"/>
        </w:rPr>
        <w:t xml:space="preserve"> for OBMC</w:t>
      </w:r>
      <w:r>
        <w:rPr>
          <w:lang w:val="en-CA" w:eastAsia="zh-TW"/>
        </w:rPr>
        <w:t xml:space="preserve"> </w:t>
      </w:r>
      <w:r>
        <w:rPr>
          <w:rFonts w:hint="eastAsia"/>
          <w:lang w:val="en-CA" w:eastAsia="zh-TW"/>
        </w:rPr>
        <w:t>is reduced</w:t>
      </w:r>
      <w:r w:rsidR="00066050">
        <w:rPr>
          <w:lang w:val="en-CA" w:eastAsia="zh-TW"/>
        </w:rPr>
        <w:t xml:space="preserve"> from 4</w:t>
      </w:r>
      <w:r>
        <w:rPr>
          <w:rFonts w:hint="eastAsia"/>
          <w:lang w:val="en-CA" w:eastAsia="zh-TW"/>
        </w:rPr>
        <w:t xml:space="preserve"> to 2.</w:t>
      </w:r>
    </w:p>
    <w:p w14:paraId="39866B65" w14:textId="77777777" w:rsidR="00F11B38" w:rsidRPr="000940BB" w:rsidRDefault="00F11B38" w:rsidP="00112BB3">
      <w:pPr>
        <w:rPr>
          <w:lang w:val="en-CA" w:eastAsia="zh-TW"/>
        </w:rPr>
      </w:pPr>
    </w:p>
    <w:p w14:paraId="355B2612" w14:textId="4F240606" w:rsidR="00811073" w:rsidRPr="007A7334" w:rsidRDefault="00811073">
      <w:pPr>
        <w:pStyle w:val="Heading2"/>
        <w:rPr>
          <w:lang w:val="en-CA"/>
        </w:rPr>
      </w:pPr>
      <w:r w:rsidRPr="007A7334">
        <w:rPr>
          <w:lang w:val="en-CA"/>
        </w:rPr>
        <w:t>Parallel blending</w:t>
      </w:r>
    </w:p>
    <w:p w14:paraId="04D062ED" w14:textId="1BC2523F" w:rsidR="00811073" w:rsidRDefault="00811073" w:rsidP="00811073">
      <w:pPr>
        <w:rPr>
          <w:szCs w:val="22"/>
          <w:lang w:val="en-CA"/>
        </w:rPr>
      </w:pPr>
      <w:r>
        <w:rPr>
          <w:szCs w:val="22"/>
          <w:lang w:val="en-CA"/>
        </w:rPr>
        <w:t xml:space="preserve">The proposed parallel blending </w:t>
      </w:r>
      <w:r w:rsidR="00F11B38">
        <w:rPr>
          <w:szCs w:val="22"/>
          <w:lang w:val="en-CA"/>
        </w:rPr>
        <w:t>can be applied to CU boundary only OBMC and sub-</w:t>
      </w:r>
      <w:r w:rsidR="00F014FE">
        <w:rPr>
          <w:szCs w:val="22"/>
          <w:lang w:val="en-CA"/>
        </w:rPr>
        <w:t>block</w:t>
      </w:r>
      <w:r w:rsidR="00F11B38">
        <w:rPr>
          <w:szCs w:val="22"/>
          <w:lang w:val="en-CA"/>
        </w:rPr>
        <w:t xml:space="preserve"> OBMC. The idea is </w:t>
      </w:r>
      <w:r>
        <w:rPr>
          <w:szCs w:val="22"/>
          <w:lang w:val="en-CA"/>
        </w:rPr>
        <w:t xml:space="preserve">shown in equations of Figure </w:t>
      </w:r>
      <w:r w:rsidR="007A7334">
        <w:rPr>
          <w:szCs w:val="22"/>
          <w:lang w:val="en-CA"/>
        </w:rPr>
        <w:t>2</w:t>
      </w:r>
      <w:r>
        <w:rPr>
          <w:szCs w:val="22"/>
          <w:lang w:val="en-CA"/>
        </w:rPr>
        <w:t>, where the F(</w:t>
      </w:r>
      <w:proofErr w:type="spellStart"/>
      <w:r>
        <w:rPr>
          <w:szCs w:val="22"/>
          <w:lang w:val="en-CA"/>
        </w:rPr>
        <w:t>x,y</w:t>
      </w:r>
      <w:proofErr w:type="spellEnd"/>
      <w:r>
        <w:rPr>
          <w:szCs w:val="22"/>
          <w:lang w:val="en-CA"/>
        </w:rPr>
        <w:t>) is the final blending result, the C(</w:t>
      </w:r>
      <w:proofErr w:type="spellStart"/>
      <w:r>
        <w:rPr>
          <w:szCs w:val="22"/>
          <w:lang w:val="en-CA"/>
        </w:rPr>
        <w:t>x,y</w:t>
      </w:r>
      <w:proofErr w:type="spellEnd"/>
      <w:r>
        <w:rPr>
          <w:szCs w:val="22"/>
          <w:lang w:val="en-CA"/>
        </w:rPr>
        <w:t>) is the current 4x4 block predictor, and the L(</w:t>
      </w:r>
      <w:proofErr w:type="spellStart"/>
      <w:r>
        <w:rPr>
          <w:szCs w:val="22"/>
          <w:lang w:val="en-CA"/>
        </w:rPr>
        <w:t>x,y</w:t>
      </w:r>
      <w:proofErr w:type="spellEnd"/>
      <w:r>
        <w:rPr>
          <w:szCs w:val="22"/>
          <w:lang w:val="en-CA"/>
        </w:rPr>
        <w:t>) / R(</w:t>
      </w:r>
      <w:proofErr w:type="spellStart"/>
      <w:r>
        <w:rPr>
          <w:szCs w:val="22"/>
          <w:lang w:val="en-CA"/>
        </w:rPr>
        <w:t>x,y</w:t>
      </w:r>
      <w:proofErr w:type="spellEnd"/>
      <w:r>
        <w:rPr>
          <w:szCs w:val="22"/>
          <w:lang w:val="en-CA"/>
        </w:rPr>
        <w:t>) / T(</w:t>
      </w:r>
      <w:proofErr w:type="spellStart"/>
      <w:r>
        <w:rPr>
          <w:szCs w:val="22"/>
          <w:lang w:val="en-CA"/>
        </w:rPr>
        <w:t>x,y</w:t>
      </w:r>
      <w:proofErr w:type="spellEnd"/>
      <w:r>
        <w:rPr>
          <w:szCs w:val="22"/>
          <w:lang w:val="en-CA"/>
        </w:rPr>
        <w:t>) / B(</w:t>
      </w:r>
      <w:proofErr w:type="spellStart"/>
      <w:r>
        <w:rPr>
          <w:szCs w:val="22"/>
          <w:lang w:val="en-CA"/>
        </w:rPr>
        <w:t>x,y</w:t>
      </w:r>
      <w:proofErr w:type="spellEnd"/>
      <w:r>
        <w:rPr>
          <w:szCs w:val="22"/>
          <w:lang w:val="en-CA"/>
        </w:rPr>
        <w:t xml:space="preserve">) is the left / right / top / bottom block OBMC block. If the left / right / top / bottom block boundary OBMC is skipped (when (1) unavailable boundary or (2) same motion as current sub-block or (3) internal boundaries </w:t>
      </w:r>
      <w:r w:rsidR="00F11B38">
        <w:rPr>
          <w:szCs w:val="22"/>
          <w:lang w:val="en-CA"/>
        </w:rPr>
        <w:t xml:space="preserve">when </w:t>
      </w:r>
      <w:r>
        <w:rPr>
          <w:szCs w:val="22"/>
          <w:lang w:val="en-CA"/>
        </w:rPr>
        <w:t>CU</w:t>
      </w:r>
      <w:r w:rsidR="00F11B38">
        <w:rPr>
          <w:szCs w:val="22"/>
          <w:lang w:val="en-CA"/>
        </w:rPr>
        <w:t xml:space="preserve"> boundary only </w:t>
      </w:r>
      <w:r>
        <w:rPr>
          <w:szCs w:val="22"/>
          <w:lang w:val="en-CA"/>
        </w:rPr>
        <w:t>OBMC</w:t>
      </w:r>
      <w:r w:rsidR="00F11B38">
        <w:rPr>
          <w:szCs w:val="22"/>
          <w:lang w:val="en-CA"/>
        </w:rPr>
        <w:t xml:space="preserve"> is applied</w:t>
      </w:r>
      <w:r>
        <w:rPr>
          <w:szCs w:val="22"/>
          <w:lang w:val="en-CA"/>
        </w:rPr>
        <w:t>), the L(</w:t>
      </w:r>
      <w:proofErr w:type="spellStart"/>
      <w:r>
        <w:rPr>
          <w:szCs w:val="22"/>
          <w:lang w:val="en-CA"/>
        </w:rPr>
        <w:t>x</w:t>
      </w:r>
      <w:proofErr w:type="gramStart"/>
      <w:r>
        <w:rPr>
          <w:szCs w:val="22"/>
          <w:lang w:val="en-CA"/>
        </w:rPr>
        <w:t>,y</w:t>
      </w:r>
      <w:proofErr w:type="spellEnd"/>
      <w:proofErr w:type="gramEnd"/>
      <w:r>
        <w:rPr>
          <w:szCs w:val="22"/>
          <w:lang w:val="en-CA"/>
        </w:rPr>
        <w:t>) / R(</w:t>
      </w:r>
      <w:proofErr w:type="spellStart"/>
      <w:r>
        <w:rPr>
          <w:szCs w:val="22"/>
          <w:lang w:val="en-CA"/>
        </w:rPr>
        <w:t>x,y</w:t>
      </w:r>
      <w:proofErr w:type="spellEnd"/>
      <w:r>
        <w:rPr>
          <w:szCs w:val="22"/>
          <w:lang w:val="en-CA"/>
        </w:rPr>
        <w:t>) / T(</w:t>
      </w:r>
      <w:proofErr w:type="spellStart"/>
      <w:r>
        <w:rPr>
          <w:szCs w:val="22"/>
          <w:lang w:val="en-CA"/>
        </w:rPr>
        <w:t>x,y</w:t>
      </w:r>
      <w:proofErr w:type="spellEnd"/>
      <w:r>
        <w:rPr>
          <w:szCs w:val="22"/>
          <w:lang w:val="en-CA"/>
        </w:rPr>
        <w:t>) / B(</w:t>
      </w:r>
      <w:proofErr w:type="spellStart"/>
      <w:r>
        <w:rPr>
          <w:szCs w:val="22"/>
          <w:lang w:val="en-CA"/>
        </w:rPr>
        <w:t>x,y</w:t>
      </w:r>
      <w:proofErr w:type="spellEnd"/>
      <w:r>
        <w:rPr>
          <w:szCs w:val="22"/>
          <w:lang w:val="en-CA"/>
        </w:rPr>
        <w:t>) is replaced with C(</w:t>
      </w:r>
      <w:proofErr w:type="spellStart"/>
      <w:r>
        <w:rPr>
          <w:szCs w:val="22"/>
          <w:lang w:val="en-CA"/>
        </w:rPr>
        <w:t>x,y</w:t>
      </w:r>
      <w:proofErr w:type="spellEnd"/>
      <w:r>
        <w:rPr>
          <w:szCs w:val="22"/>
          <w:lang w:val="en-CA"/>
        </w:rPr>
        <w:t xml:space="preserve">). The width / height is the current sub-block width / height, </w:t>
      </w:r>
      <w:proofErr w:type="spellStart"/>
      <w:r>
        <w:rPr>
          <w:szCs w:val="22"/>
          <w:lang w:val="en-CA"/>
        </w:rPr>
        <w:t>e.g</w:t>
      </w:r>
      <w:proofErr w:type="spellEnd"/>
      <w:r>
        <w:rPr>
          <w:szCs w:val="22"/>
          <w:lang w:val="en-CA"/>
        </w:rPr>
        <w:t xml:space="preserve">, in </w:t>
      </w:r>
      <w:proofErr w:type="spellStart"/>
      <w:r>
        <w:rPr>
          <w:szCs w:val="22"/>
          <w:lang w:val="en-CA"/>
        </w:rPr>
        <w:t>luma</w:t>
      </w:r>
      <w:proofErr w:type="spellEnd"/>
      <w:r>
        <w:rPr>
          <w:szCs w:val="22"/>
          <w:lang w:val="en-CA"/>
        </w:rPr>
        <w:t xml:space="preserve">, the width / height is 4. The </w:t>
      </w:r>
      <w:proofErr w:type="gramStart"/>
      <w:r>
        <w:rPr>
          <w:szCs w:val="22"/>
          <w:lang w:val="en-CA"/>
        </w:rPr>
        <w:t>w(</w:t>
      </w:r>
      <w:proofErr w:type="spellStart"/>
      <w:proofErr w:type="gramEnd"/>
      <w:r>
        <w:rPr>
          <w:szCs w:val="22"/>
          <w:lang w:val="en-CA"/>
        </w:rPr>
        <w:t>i</w:t>
      </w:r>
      <w:proofErr w:type="spellEnd"/>
      <w:r>
        <w:rPr>
          <w:szCs w:val="22"/>
          <w:lang w:val="en-CA"/>
        </w:rPr>
        <w:t xml:space="preserve">) is a weight table. The </w:t>
      </w:r>
      <w:proofErr w:type="spellStart"/>
      <w:r>
        <w:rPr>
          <w:szCs w:val="22"/>
          <w:lang w:val="en-CA"/>
        </w:rPr>
        <w:t>rem_w</w:t>
      </w:r>
      <w:proofErr w:type="spellEnd"/>
      <w:r>
        <w:rPr>
          <w:szCs w:val="22"/>
          <w:lang w:val="en-CA"/>
        </w:rPr>
        <w:t>(</w:t>
      </w:r>
      <w:proofErr w:type="spellStart"/>
      <w:r>
        <w:rPr>
          <w:szCs w:val="22"/>
          <w:lang w:val="en-CA"/>
        </w:rPr>
        <w:t>x</w:t>
      </w:r>
      <w:proofErr w:type="gramStart"/>
      <w:r>
        <w:rPr>
          <w:szCs w:val="22"/>
          <w:lang w:val="en-CA"/>
        </w:rPr>
        <w:t>,y</w:t>
      </w:r>
      <w:proofErr w:type="spellEnd"/>
      <w:proofErr w:type="gramEnd"/>
      <w:r>
        <w:rPr>
          <w:szCs w:val="22"/>
          <w:lang w:val="en-CA"/>
        </w:rPr>
        <w:t xml:space="preserve">) is the “remaining weight” defined as (32 – w(x) – w(width-x) – w(y) – w(height-y)). For fixed width, height, and blending type (normal blending or simplified blending), the </w:t>
      </w:r>
      <w:proofErr w:type="spellStart"/>
      <w:r>
        <w:rPr>
          <w:szCs w:val="22"/>
          <w:lang w:val="en-CA"/>
        </w:rPr>
        <w:t>rem_w</w:t>
      </w:r>
      <w:proofErr w:type="spellEnd"/>
      <w:r>
        <w:rPr>
          <w:szCs w:val="22"/>
          <w:lang w:val="en-CA"/>
        </w:rPr>
        <w:t>(</w:t>
      </w:r>
      <w:proofErr w:type="spellStart"/>
      <w:r>
        <w:rPr>
          <w:szCs w:val="22"/>
          <w:lang w:val="en-CA"/>
        </w:rPr>
        <w:t>x</w:t>
      </w:r>
      <w:proofErr w:type="gramStart"/>
      <w:r>
        <w:rPr>
          <w:szCs w:val="22"/>
          <w:lang w:val="en-CA"/>
        </w:rPr>
        <w:t>,y</w:t>
      </w:r>
      <w:proofErr w:type="spellEnd"/>
      <w:proofErr w:type="gramEnd"/>
      <w:r>
        <w:rPr>
          <w:szCs w:val="22"/>
          <w:lang w:val="en-CA"/>
        </w:rPr>
        <w:t>) is fixed for any sub-block and can be easily implemented by table look-up.</w:t>
      </w:r>
      <w:r w:rsidR="00856F31">
        <w:rPr>
          <w:szCs w:val="22"/>
          <w:lang w:val="en-CA"/>
        </w:rPr>
        <w:t xml:space="preserve"> </w:t>
      </w:r>
      <w:r w:rsidR="00856F31">
        <w:rPr>
          <w:szCs w:val="24"/>
        </w:rPr>
        <w:t>Readers can refer to JVET-K0258 for better understanding.</w:t>
      </w:r>
    </w:p>
    <w:p w14:paraId="496FBE2B" w14:textId="77777777" w:rsidR="00811073" w:rsidRPr="000A38D0" w:rsidRDefault="00811073" w:rsidP="00811073">
      <w:pPr>
        <w:rPr>
          <w:szCs w:val="22"/>
          <w:lang w:val="en-CA"/>
        </w:rPr>
      </w:pPr>
    </w:p>
    <w:p w14:paraId="5EDF4791" w14:textId="77777777" w:rsidR="00811073" w:rsidRDefault="00811073" w:rsidP="00811073">
      <w:pPr>
        <w:jc w:val="center"/>
        <w:rPr>
          <w:szCs w:val="24"/>
        </w:rPr>
      </w:pPr>
      <w:r>
        <w:rPr>
          <w:noProof/>
          <w:szCs w:val="24"/>
          <w:lang w:eastAsia="zh-TW"/>
        </w:rPr>
        <w:drawing>
          <wp:inline distT="0" distB="0" distL="0" distR="0" wp14:anchorId="6B0B06F4" wp14:editId="5ED850C9">
            <wp:extent cx="5178669" cy="1837056"/>
            <wp:effectExtent l="0" t="0" r="3175" b="0"/>
            <wp:docPr id="29"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92314" cy="1841896"/>
                    </a:xfrm>
                    <a:prstGeom prst="rect">
                      <a:avLst/>
                    </a:prstGeom>
                    <a:noFill/>
                    <a:ln>
                      <a:noFill/>
                    </a:ln>
                  </pic:spPr>
                </pic:pic>
              </a:graphicData>
            </a:graphic>
          </wp:inline>
        </w:drawing>
      </w:r>
    </w:p>
    <w:p w14:paraId="36C97E9C" w14:textId="08D9FD5A" w:rsidR="00811073" w:rsidRDefault="00811073" w:rsidP="00811073">
      <w:pPr>
        <w:jc w:val="center"/>
        <w:rPr>
          <w:szCs w:val="24"/>
        </w:rPr>
      </w:pPr>
      <w:r>
        <w:rPr>
          <w:szCs w:val="24"/>
        </w:rPr>
        <w:t xml:space="preserve">Figure </w:t>
      </w:r>
      <w:r w:rsidR="007A7334">
        <w:rPr>
          <w:szCs w:val="24"/>
        </w:rPr>
        <w:t>2</w:t>
      </w:r>
      <w:r>
        <w:rPr>
          <w:szCs w:val="24"/>
        </w:rPr>
        <w:t>. Parallel blending</w:t>
      </w:r>
    </w:p>
    <w:p w14:paraId="0721C3A4" w14:textId="77777777" w:rsidR="00811073" w:rsidRPr="00112BB3" w:rsidRDefault="00811073" w:rsidP="00112BB3">
      <w:pPr>
        <w:rPr>
          <w:lang w:val="en-CA" w:eastAsia="zh-TW"/>
        </w:rPr>
      </w:pPr>
    </w:p>
    <w:p w14:paraId="4384CFBF" w14:textId="2DD91D98" w:rsidR="00112BB3" w:rsidRDefault="00112BB3" w:rsidP="00E11923">
      <w:pPr>
        <w:pStyle w:val="Heading1"/>
        <w:rPr>
          <w:lang w:val="en-CA" w:eastAsia="zh-TW"/>
        </w:rPr>
      </w:pPr>
      <w:r>
        <w:rPr>
          <w:rFonts w:hint="eastAsia"/>
          <w:lang w:val="en-CA" w:eastAsia="zh-TW"/>
        </w:rPr>
        <w:lastRenderedPageBreak/>
        <w:t>Experime</w:t>
      </w:r>
      <w:r>
        <w:rPr>
          <w:lang w:val="en-CA" w:eastAsia="zh-TW"/>
        </w:rPr>
        <w:t>n</w:t>
      </w:r>
      <w:r>
        <w:rPr>
          <w:rFonts w:hint="eastAsia"/>
          <w:lang w:val="en-CA" w:eastAsia="zh-TW"/>
        </w:rPr>
        <w:t>t results</w:t>
      </w:r>
    </w:p>
    <w:p w14:paraId="453658CC" w14:textId="68EF956C" w:rsidR="00201D07" w:rsidRDefault="00F75F0D" w:rsidP="00112BB3">
      <w:pPr>
        <w:rPr>
          <w:lang w:val="en-CA" w:eastAsia="zh-TW"/>
        </w:rPr>
      </w:pPr>
      <w:r>
        <w:rPr>
          <w:szCs w:val="22"/>
          <w:lang w:val="en-CA"/>
        </w:rPr>
        <w:t>The proposed modifications have be</w:t>
      </w:r>
      <w:r w:rsidR="008C0C93">
        <w:rPr>
          <w:szCs w:val="22"/>
          <w:lang w:val="en-CA"/>
        </w:rPr>
        <w:t>en implemented on top of BMS2.0.1 [3</w:t>
      </w:r>
      <w:r>
        <w:rPr>
          <w:szCs w:val="22"/>
          <w:lang w:val="en-CA"/>
        </w:rPr>
        <w:t>]. The common test conditions [</w:t>
      </w:r>
      <w:r w:rsidR="008C0C93">
        <w:rPr>
          <w:szCs w:val="22"/>
          <w:lang w:val="en-CA"/>
        </w:rPr>
        <w:t>4</w:t>
      </w:r>
      <w:r>
        <w:rPr>
          <w:szCs w:val="22"/>
          <w:lang w:val="en-CA"/>
        </w:rPr>
        <w:t>] are used for evaluation. Note that the simulations in VTM</w:t>
      </w:r>
      <w:r w:rsidR="008C0C93">
        <w:rPr>
          <w:szCs w:val="22"/>
          <w:lang w:val="en-CA"/>
        </w:rPr>
        <w:t>2.0.1</w:t>
      </w:r>
      <w:r>
        <w:rPr>
          <w:szCs w:val="22"/>
          <w:lang w:val="en-CA"/>
        </w:rPr>
        <w:t xml:space="preserve"> test condition are performed by using VTM</w:t>
      </w:r>
      <w:r w:rsidR="008C0C93">
        <w:rPr>
          <w:szCs w:val="22"/>
          <w:lang w:val="en-CA"/>
        </w:rPr>
        <w:t>2.0.1</w:t>
      </w:r>
      <w:r>
        <w:rPr>
          <w:szCs w:val="22"/>
          <w:lang w:val="en-CA"/>
        </w:rPr>
        <w:t xml:space="preserve"> encoder configuration settings without MACRO changes in the software. </w:t>
      </w:r>
      <w:r w:rsidR="007A7334">
        <w:rPr>
          <w:szCs w:val="22"/>
          <w:lang w:val="en-CA"/>
        </w:rPr>
        <w:t xml:space="preserve">The anchors for all of the tests are VTM2.0.1. </w:t>
      </w:r>
      <w:r w:rsidR="00430A9D">
        <w:rPr>
          <w:szCs w:val="22"/>
          <w:lang w:val="en-CA"/>
        </w:rPr>
        <w:t>The descriptions of each table are listed as below:</w:t>
      </w:r>
    </w:p>
    <w:p w14:paraId="52401E9F" w14:textId="1F1B2351" w:rsidR="00550D1A" w:rsidRDefault="00DE0B92" w:rsidP="00550D1A">
      <w:pPr>
        <w:pStyle w:val="ListParagraph"/>
        <w:numPr>
          <w:ilvl w:val="0"/>
          <w:numId w:val="13"/>
        </w:numPr>
        <w:ind w:leftChars="0"/>
        <w:rPr>
          <w:lang w:val="en-CA" w:eastAsia="zh-TW"/>
        </w:rPr>
      </w:pPr>
      <w:r>
        <w:rPr>
          <w:szCs w:val="22"/>
          <w:lang w:val="en-CA"/>
        </w:rPr>
        <w:t>Test</w:t>
      </w:r>
      <w:r w:rsidR="00550D1A">
        <w:rPr>
          <w:lang w:val="en-CA" w:eastAsia="zh-TW"/>
        </w:rPr>
        <w:t xml:space="preserve">1: lossless </w:t>
      </w:r>
      <w:r>
        <w:rPr>
          <w:lang w:val="en-CA" w:eastAsia="zh-TW"/>
        </w:rPr>
        <w:t>data reuse</w:t>
      </w:r>
      <w:r w:rsidR="004A0931">
        <w:rPr>
          <w:lang w:val="en-CA" w:eastAsia="zh-TW"/>
        </w:rPr>
        <w:t>,</w:t>
      </w:r>
      <w:r>
        <w:rPr>
          <w:lang w:val="en-CA" w:eastAsia="zh-TW"/>
        </w:rPr>
        <w:t xml:space="preserve"> CU boundary only OBMC</w:t>
      </w:r>
      <w:r w:rsidR="004A0931">
        <w:rPr>
          <w:lang w:val="en-CA" w:eastAsia="zh-TW"/>
        </w:rPr>
        <w:t>,</w:t>
      </w:r>
      <w:r>
        <w:rPr>
          <w:lang w:val="en-CA" w:eastAsia="zh-TW"/>
        </w:rPr>
        <w:t xml:space="preserve"> </w:t>
      </w:r>
      <w:r w:rsidR="00430A9D">
        <w:rPr>
          <w:lang w:val="en-CA" w:eastAsia="zh-TW"/>
        </w:rPr>
        <w:t>removal</w:t>
      </w:r>
      <w:r>
        <w:rPr>
          <w:lang w:val="en-CA" w:eastAsia="zh-TW"/>
        </w:rPr>
        <w:t xml:space="preserve"> of OBMC syntax</w:t>
      </w:r>
      <w:r w:rsidR="004A0931">
        <w:rPr>
          <w:lang w:val="en-CA" w:eastAsia="zh-TW"/>
        </w:rPr>
        <w:t>,</w:t>
      </w:r>
      <w:r w:rsidR="00430A9D">
        <w:rPr>
          <w:lang w:val="en-CA" w:eastAsia="zh-TW"/>
        </w:rPr>
        <w:t xml:space="preserve"> </w:t>
      </w:r>
      <w:r>
        <w:rPr>
          <w:lang w:val="en-CA" w:eastAsia="zh-TW"/>
        </w:rPr>
        <w:t>disabling</w:t>
      </w:r>
      <w:r w:rsidR="001074E4">
        <w:rPr>
          <w:lang w:val="en-CA" w:eastAsia="zh-TW"/>
        </w:rPr>
        <w:t xml:space="preserve"> OBMC for</w:t>
      </w:r>
      <w:r>
        <w:rPr>
          <w:lang w:val="en-CA" w:eastAsia="zh-TW"/>
        </w:rPr>
        <w:t xml:space="preserve"> small CUs</w:t>
      </w:r>
    </w:p>
    <w:p w14:paraId="593B84E8" w14:textId="5A4D4193" w:rsidR="00550D1A" w:rsidRDefault="004A0931" w:rsidP="0082182E">
      <w:pPr>
        <w:pStyle w:val="ListParagraph"/>
        <w:numPr>
          <w:ilvl w:val="0"/>
          <w:numId w:val="13"/>
        </w:numPr>
        <w:tabs>
          <w:tab w:val="clear" w:pos="2160"/>
        </w:tabs>
        <w:ind w:leftChars="0"/>
        <w:rPr>
          <w:lang w:val="en-CA" w:eastAsia="zh-TW"/>
        </w:rPr>
      </w:pPr>
      <w:r>
        <w:rPr>
          <w:szCs w:val="22"/>
          <w:lang w:val="en-CA"/>
        </w:rPr>
        <w:t>Test</w:t>
      </w:r>
      <w:r w:rsidR="00550D1A">
        <w:rPr>
          <w:lang w:val="en-CA" w:eastAsia="zh-TW"/>
        </w:rPr>
        <w:t xml:space="preserve">2: </w:t>
      </w:r>
      <w:r>
        <w:rPr>
          <w:lang w:val="en-CA" w:eastAsia="zh-TW"/>
        </w:rPr>
        <w:t>Test</w:t>
      </w:r>
      <w:r w:rsidR="00550D1A">
        <w:rPr>
          <w:lang w:val="en-CA" w:eastAsia="zh-TW"/>
        </w:rPr>
        <w:t xml:space="preserve">1 + </w:t>
      </w:r>
      <w:r>
        <w:rPr>
          <w:lang w:val="en-CA" w:eastAsia="zh-TW"/>
        </w:rPr>
        <w:t>r</w:t>
      </w:r>
      <w:r w:rsidRPr="004A0931">
        <w:rPr>
          <w:lang w:val="en-CA" w:eastAsia="zh-TW"/>
        </w:rPr>
        <w:t>eplacing additional reference samples with padded reference samples</w:t>
      </w:r>
    </w:p>
    <w:p w14:paraId="5B6699B0" w14:textId="24F04E6B" w:rsidR="00550D1A" w:rsidRDefault="00430A9D" w:rsidP="004A0931">
      <w:pPr>
        <w:pStyle w:val="ListParagraph"/>
        <w:numPr>
          <w:ilvl w:val="0"/>
          <w:numId w:val="13"/>
        </w:numPr>
        <w:ind w:leftChars="0"/>
        <w:rPr>
          <w:lang w:val="en-CA" w:eastAsia="zh-TW"/>
        </w:rPr>
      </w:pPr>
      <w:r>
        <w:rPr>
          <w:lang w:val="en-CA" w:eastAsia="zh-TW"/>
        </w:rPr>
        <w:t>Test</w:t>
      </w:r>
      <w:r>
        <w:rPr>
          <w:szCs w:val="22"/>
          <w:lang w:val="en-CA"/>
        </w:rPr>
        <w:t>3</w:t>
      </w:r>
      <w:r w:rsidR="00550D1A">
        <w:rPr>
          <w:lang w:val="en-CA" w:eastAsia="zh-TW"/>
        </w:rPr>
        <w:t xml:space="preserve">: </w:t>
      </w:r>
      <w:r w:rsidR="004A0931">
        <w:rPr>
          <w:lang w:val="en-CA" w:eastAsia="zh-TW"/>
        </w:rPr>
        <w:t>T</w:t>
      </w:r>
      <w:r w:rsidR="00550D1A">
        <w:rPr>
          <w:lang w:val="en-CA" w:eastAsia="zh-TW"/>
        </w:rPr>
        <w:t xml:space="preserve">est2 + </w:t>
      </w:r>
      <w:r w:rsidR="004A0931">
        <w:rPr>
          <w:lang w:val="en-CA" w:eastAsia="zh-TW"/>
        </w:rPr>
        <w:t>d</w:t>
      </w:r>
      <w:r w:rsidR="004A0931" w:rsidRPr="004A0931">
        <w:rPr>
          <w:lang w:val="en-CA" w:eastAsia="zh-TW"/>
        </w:rPr>
        <w:t>ecreasing the number of blended lines at CTU row boundaries</w:t>
      </w:r>
    </w:p>
    <w:p w14:paraId="78996977" w14:textId="4A1379F6" w:rsidR="00550D1A" w:rsidRDefault="00430A9D" w:rsidP="00550D1A">
      <w:pPr>
        <w:pStyle w:val="ListParagraph"/>
        <w:numPr>
          <w:ilvl w:val="0"/>
          <w:numId w:val="13"/>
        </w:numPr>
        <w:ind w:leftChars="0"/>
        <w:rPr>
          <w:lang w:val="en-CA" w:eastAsia="zh-TW"/>
        </w:rPr>
      </w:pPr>
      <w:r>
        <w:rPr>
          <w:lang w:val="en-CA" w:eastAsia="zh-TW"/>
        </w:rPr>
        <w:t>Test</w:t>
      </w:r>
      <w:r>
        <w:rPr>
          <w:szCs w:val="22"/>
          <w:lang w:val="en-CA"/>
        </w:rPr>
        <w:t>4</w:t>
      </w:r>
      <w:r w:rsidR="00550D1A">
        <w:rPr>
          <w:lang w:val="en-CA" w:eastAsia="zh-TW"/>
        </w:rPr>
        <w:t xml:space="preserve">: </w:t>
      </w:r>
      <w:r w:rsidR="004A0931">
        <w:rPr>
          <w:lang w:val="en-CA" w:eastAsia="zh-TW"/>
        </w:rPr>
        <w:t>T</w:t>
      </w:r>
      <w:r w:rsidR="00550D1A">
        <w:rPr>
          <w:lang w:val="en-CA" w:eastAsia="zh-TW"/>
        </w:rPr>
        <w:t>est3 + parallel blending</w:t>
      </w:r>
    </w:p>
    <w:p w14:paraId="51353986" w14:textId="2AB35524" w:rsidR="00550D1A" w:rsidRPr="00550D1A" w:rsidRDefault="00430A9D" w:rsidP="00550D1A">
      <w:pPr>
        <w:pStyle w:val="ListParagraph"/>
        <w:numPr>
          <w:ilvl w:val="0"/>
          <w:numId w:val="13"/>
        </w:numPr>
        <w:ind w:leftChars="0"/>
        <w:rPr>
          <w:lang w:val="en-CA" w:eastAsia="zh-TW"/>
        </w:rPr>
      </w:pPr>
      <w:r>
        <w:rPr>
          <w:lang w:val="en-CA" w:eastAsia="zh-TW"/>
        </w:rPr>
        <w:t>Test</w:t>
      </w:r>
      <w:r>
        <w:rPr>
          <w:szCs w:val="22"/>
          <w:lang w:val="en-CA"/>
        </w:rPr>
        <w:t>5</w:t>
      </w:r>
      <w:r w:rsidR="00550D1A">
        <w:rPr>
          <w:lang w:val="en-CA" w:eastAsia="zh-TW"/>
        </w:rPr>
        <w:t xml:space="preserve">: </w:t>
      </w:r>
      <w:r w:rsidR="004A0931">
        <w:rPr>
          <w:lang w:val="en-CA" w:eastAsia="zh-TW"/>
        </w:rPr>
        <w:t>T</w:t>
      </w:r>
      <w:r w:rsidR="00550D1A">
        <w:rPr>
          <w:lang w:val="en-CA" w:eastAsia="zh-TW"/>
        </w:rPr>
        <w:t xml:space="preserve">est4 + </w:t>
      </w:r>
      <w:r w:rsidR="00DB6901">
        <w:rPr>
          <w:lang w:val="en-CA" w:eastAsia="zh-TW"/>
        </w:rPr>
        <w:t>disabling OBMC for large CUs</w:t>
      </w:r>
    </w:p>
    <w:p w14:paraId="4F39F82A" w14:textId="1A8C2877" w:rsidR="008C1E3E" w:rsidRPr="0082182E" w:rsidRDefault="00AC7411" w:rsidP="00112BB3">
      <w:pPr>
        <w:rPr>
          <w:lang w:val="en-CA" w:eastAsia="zh-TW"/>
        </w:rPr>
      </w:pPr>
      <w:r w:rsidRPr="0082182E">
        <w:rPr>
          <w:lang w:val="en-CA" w:eastAsia="zh-TW"/>
        </w:rPr>
        <w:t>T</w:t>
      </w:r>
      <w:r>
        <w:rPr>
          <w:lang w:val="en-CA" w:eastAsia="zh-TW"/>
        </w:rPr>
        <w:t>ables 1, 2, 3, 4, and 5 show the results of Tests 1, 2, 3, 4, and 5, respectively.</w:t>
      </w:r>
    </w:p>
    <w:p w14:paraId="2C2E7A7D" w14:textId="77777777" w:rsidR="00AC7411" w:rsidRPr="00112BB3" w:rsidRDefault="00AC7411" w:rsidP="00AC7411">
      <w:pPr>
        <w:rPr>
          <w:lang w:val="en-CA" w:eastAsia="zh-TW"/>
        </w:rPr>
      </w:pPr>
    </w:p>
    <w:p w14:paraId="0E1DD20C" w14:textId="450375C1" w:rsidR="00AC7411" w:rsidRDefault="00AC7411" w:rsidP="00AC7411">
      <w:pPr>
        <w:pStyle w:val="Heading1"/>
        <w:rPr>
          <w:lang w:val="en-CA" w:eastAsia="zh-TW"/>
        </w:rPr>
      </w:pPr>
      <w:r>
        <w:rPr>
          <w:lang w:val="en-CA" w:eastAsia="zh-TW"/>
        </w:rPr>
        <w:t>C</w:t>
      </w:r>
      <w:r>
        <w:rPr>
          <w:rFonts w:hint="eastAsia"/>
          <w:lang w:val="en-CA" w:eastAsia="zh-TW"/>
        </w:rPr>
        <w:t>onclusions</w:t>
      </w:r>
    </w:p>
    <w:p w14:paraId="6DD01677" w14:textId="269416B5" w:rsidR="00AC7411" w:rsidRPr="00112BB3" w:rsidRDefault="00AC7411" w:rsidP="00AC7411">
      <w:pPr>
        <w:rPr>
          <w:lang w:val="en-CA" w:eastAsia="zh-TW"/>
        </w:rPr>
      </w:pPr>
      <w:r>
        <w:rPr>
          <w:lang w:val="en-CA" w:eastAsia="zh-TW"/>
        </w:rPr>
        <w:t xml:space="preserve">In this proposal, </w:t>
      </w:r>
      <w:r w:rsidR="00D50D01">
        <w:rPr>
          <w:lang w:val="en-CA" w:eastAsia="zh-TW"/>
        </w:rPr>
        <w:t>sev</w:t>
      </w:r>
      <w:r w:rsidR="00D50D01" w:rsidRPr="009D448F">
        <w:rPr>
          <w:lang w:val="en-CA" w:eastAsia="zh-TW"/>
        </w:rPr>
        <w:t xml:space="preserve">eral OBMC complexity reduction methods are proposed. </w:t>
      </w:r>
      <w:r w:rsidRPr="009D448F">
        <w:rPr>
          <w:lang w:val="en-CA" w:eastAsia="zh-TW"/>
        </w:rPr>
        <w:t>The overall results of th</w:t>
      </w:r>
      <w:r w:rsidR="006A5191" w:rsidRPr="009D448F">
        <w:rPr>
          <w:lang w:val="en-CA" w:eastAsia="zh-TW"/>
        </w:rPr>
        <w:t>e proposed OBMC</w:t>
      </w:r>
      <w:r w:rsidRPr="009D448F">
        <w:rPr>
          <w:lang w:val="en-CA" w:eastAsia="zh-TW"/>
        </w:rPr>
        <w:t xml:space="preserve"> are </w:t>
      </w:r>
      <w:r w:rsidR="009D448F" w:rsidRPr="009D448F">
        <w:rPr>
          <w:lang w:val="en-CA" w:eastAsia="zh-TW"/>
        </w:rPr>
        <w:t>0.82</w:t>
      </w:r>
      <w:r w:rsidRPr="009D448F">
        <w:rPr>
          <w:lang w:val="en-CA" w:eastAsia="zh-TW"/>
        </w:rPr>
        <w:t xml:space="preserve">% and </w:t>
      </w:r>
      <w:r w:rsidR="009D448F" w:rsidRPr="009D448F">
        <w:rPr>
          <w:lang w:val="en-CA" w:eastAsia="zh-TW"/>
        </w:rPr>
        <w:t>1.17</w:t>
      </w:r>
      <w:r w:rsidRPr="009D448F">
        <w:rPr>
          <w:lang w:val="en-CA" w:eastAsia="zh-TW"/>
        </w:rPr>
        <w:t xml:space="preserve">% BD-rate </w:t>
      </w:r>
      <w:r w:rsidR="008F209E" w:rsidRPr="009D448F">
        <w:rPr>
          <w:lang w:val="en-CA" w:eastAsia="zh-TW"/>
        </w:rPr>
        <w:t>savings</w:t>
      </w:r>
      <w:r w:rsidRPr="009D448F">
        <w:rPr>
          <w:lang w:val="en-CA" w:eastAsia="zh-TW"/>
        </w:rPr>
        <w:t xml:space="preserve"> </w:t>
      </w:r>
      <w:r w:rsidR="008F209E" w:rsidRPr="009D448F">
        <w:rPr>
          <w:lang w:val="en-CA" w:eastAsia="zh-TW"/>
        </w:rPr>
        <w:t xml:space="preserve">with 2% and </w:t>
      </w:r>
      <w:r w:rsidR="009D448F" w:rsidRPr="009D448F">
        <w:rPr>
          <w:lang w:val="en-CA" w:eastAsia="zh-TW"/>
        </w:rPr>
        <w:t>3</w:t>
      </w:r>
      <w:r w:rsidR="008F209E" w:rsidRPr="009D448F">
        <w:rPr>
          <w:lang w:val="en-CA" w:eastAsia="zh-TW"/>
        </w:rPr>
        <w:t xml:space="preserve">% encoding time increases and </w:t>
      </w:r>
      <w:r w:rsidR="009D448F" w:rsidRPr="009D448F">
        <w:rPr>
          <w:lang w:val="en-CA" w:eastAsia="zh-TW"/>
        </w:rPr>
        <w:t>8</w:t>
      </w:r>
      <w:r w:rsidR="008F209E" w:rsidRPr="009D448F">
        <w:rPr>
          <w:lang w:val="en-CA" w:eastAsia="zh-TW"/>
        </w:rPr>
        <w:t xml:space="preserve">% and </w:t>
      </w:r>
      <w:r w:rsidR="004E331A">
        <w:rPr>
          <w:lang w:val="en-CA" w:eastAsia="zh-TW"/>
        </w:rPr>
        <w:t>9</w:t>
      </w:r>
      <w:r w:rsidR="008F209E" w:rsidRPr="009D448F">
        <w:rPr>
          <w:lang w:val="en-CA" w:eastAsia="zh-TW"/>
        </w:rPr>
        <w:t>%</w:t>
      </w:r>
      <w:r w:rsidR="008F209E">
        <w:rPr>
          <w:lang w:val="en-CA" w:eastAsia="zh-TW"/>
        </w:rPr>
        <w:t xml:space="preserve"> decoding time increases</w:t>
      </w:r>
      <w:r w:rsidR="008F209E" w:rsidDel="008F209E">
        <w:rPr>
          <w:lang w:val="en-CA" w:eastAsia="zh-TW"/>
        </w:rPr>
        <w:t xml:space="preserve"> </w:t>
      </w:r>
      <w:r w:rsidR="008F209E">
        <w:rPr>
          <w:lang w:val="en-CA" w:eastAsia="zh-TW"/>
        </w:rPr>
        <w:t>for</w:t>
      </w:r>
      <w:r>
        <w:rPr>
          <w:lang w:val="en-CA" w:eastAsia="zh-TW"/>
        </w:rPr>
        <w:t xml:space="preserve"> VTM2.0.1-RA and VTM2.0.1-LB, respectively.</w:t>
      </w:r>
    </w:p>
    <w:p w14:paraId="62FAC485" w14:textId="77777777" w:rsidR="00AC7411" w:rsidRPr="00112BB3" w:rsidRDefault="00AC7411" w:rsidP="00AC7411">
      <w:pPr>
        <w:rPr>
          <w:lang w:val="en-CA" w:eastAsia="zh-TW"/>
        </w:rPr>
      </w:pPr>
    </w:p>
    <w:p w14:paraId="495214BB" w14:textId="77777777" w:rsidR="00AC7411" w:rsidRDefault="00AC7411" w:rsidP="00AC7411">
      <w:pPr>
        <w:pStyle w:val="Heading1"/>
        <w:rPr>
          <w:szCs w:val="22"/>
          <w:lang w:eastAsia="ja-JP"/>
        </w:rPr>
      </w:pPr>
      <w:r>
        <w:rPr>
          <w:szCs w:val="22"/>
          <w:lang w:eastAsia="ja-JP"/>
        </w:rPr>
        <w:t>References</w:t>
      </w:r>
    </w:p>
    <w:p w14:paraId="6CF231C8" w14:textId="77777777" w:rsidR="00AC7411" w:rsidRDefault="00AC7411" w:rsidP="00AC7411">
      <w:pPr>
        <w:tabs>
          <w:tab w:val="clear" w:pos="360"/>
          <w:tab w:val="clear" w:pos="720"/>
          <w:tab w:val="clear" w:pos="1080"/>
          <w:tab w:val="clear" w:pos="1440"/>
        </w:tabs>
        <w:overflowPunct/>
        <w:autoSpaceDE/>
        <w:autoSpaceDN/>
        <w:adjustRightInd/>
        <w:spacing w:before="0"/>
        <w:contextualSpacing/>
        <w:textAlignment w:val="auto"/>
        <w:rPr>
          <w:lang w:val="en-CA"/>
        </w:rPr>
      </w:pPr>
      <w:r>
        <w:rPr>
          <w:lang w:val="en-CA"/>
        </w:rPr>
        <w:t>[1]</w:t>
      </w:r>
      <w:r w:rsidRPr="00410299">
        <w:t xml:space="preserve"> </w:t>
      </w:r>
      <w:r w:rsidRPr="006A46D0">
        <w:rPr>
          <w:lang w:val="en-CA"/>
        </w:rPr>
        <w:t>C.-C. Chen, C.-W. Hsu, Y.-W. Huang, S.-M. Lei</w:t>
      </w:r>
      <w:r>
        <w:rPr>
          <w:lang w:val="en-CA"/>
        </w:rPr>
        <w:t>, “</w:t>
      </w:r>
      <w:r w:rsidRPr="006A46D0">
        <w:rPr>
          <w:lang w:val="en-CA"/>
        </w:rPr>
        <w:t>CE10-related: OBMC complexity reduction and parallel blending</w:t>
      </w:r>
      <w:r>
        <w:rPr>
          <w:lang w:val="en-CA"/>
        </w:rPr>
        <w:t>,” Document of Joint Video Experts Team, JVET-K0258.</w:t>
      </w:r>
    </w:p>
    <w:p w14:paraId="226CBC6B" w14:textId="77777777" w:rsidR="00AC7411" w:rsidRDefault="00AC7411" w:rsidP="00AC7411">
      <w:pPr>
        <w:tabs>
          <w:tab w:val="clear" w:pos="360"/>
          <w:tab w:val="clear" w:pos="720"/>
          <w:tab w:val="clear" w:pos="1080"/>
          <w:tab w:val="clear" w:pos="1440"/>
        </w:tabs>
        <w:overflowPunct/>
        <w:autoSpaceDE/>
        <w:autoSpaceDN/>
        <w:adjustRightInd/>
        <w:spacing w:before="0"/>
        <w:contextualSpacing/>
        <w:textAlignment w:val="auto"/>
        <w:rPr>
          <w:lang w:val="en-CA"/>
        </w:rPr>
      </w:pPr>
    </w:p>
    <w:p w14:paraId="40852AF7" w14:textId="77777777" w:rsidR="00AC7411" w:rsidRDefault="00AC7411" w:rsidP="00AC7411">
      <w:pPr>
        <w:tabs>
          <w:tab w:val="clear" w:pos="360"/>
          <w:tab w:val="clear" w:pos="720"/>
          <w:tab w:val="clear" w:pos="1080"/>
          <w:tab w:val="clear" w:pos="1440"/>
        </w:tabs>
        <w:overflowPunct/>
        <w:autoSpaceDE/>
        <w:autoSpaceDN/>
        <w:adjustRightInd/>
        <w:spacing w:before="0"/>
        <w:contextualSpacing/>
        <w:textAlignment w:val="auto"/>
        <w:rPr>
          <w:lang w:val="en-CA"/>
        </w:rPr>
      </w:pPr>
      <w:r>
        <w:rPr>
          <w:lang w:val="en-CA"/>
        </w:rPr>
        <w:t>[2]</w:t>
      </w:r>
      <w:r w:rsidRPr="00410299">
        <w:t xml:space="preserve"> </w:t>
      </w:r>
      <w:r w:rsidRPr="006A46D0">
        <w:rPr>
          <w:lang w:val="en-CA"/>
        </w:rPr>
        <w:t>Z.-Y. Lin, T.-D. Chuang, C.-Y. Chen, Y.-W. Huang, S.-M. Lei</w:t>
      </w:r>
      <w:r>
        <w:rPr>
          <w:lang w:val="en-CA"/>
        </w:rPr>
        <w:t>, “</w:t>
      </w:r>
      <w:r w:rsidRPr="006A46D0">
        <w:rPr>
          <w:lang w:val="en-CA"/>
        </w:rPr>
        <w:t>CE10-related: OBMC bandwidth reduction and line buffer reduction</w:t>
      </w:r>
      <w:r>
        <w:rPr>
          <w:lang w:val="en-CA"/>
        </w:rPr>
        <w:t>,” Document of Joint Video Experts Team, JVET-K0259.</w:t>
      </w:r>
    </w:p>
    <w:p w14:paraId="4FCE1441" w14:textId="77777777" w:rsidR="00AC7411" w:rsidRPr="00BB7E0C" w:rsidRDefault="00AC7411" w:rsidP="00AC7411">
      <w:pPr>
        <w:pStyle w:val="NormalWeb"/>
        <w:jc w:val="both"/>
        <w:rPr>
          <w:rFonts w:eastAsiaTheme="minorEastAsia"/>
          <w:sz w:val="22"/>
          <w:szCs w:val="22"/>
          <w:lang w:val="en-CA" w:eastAsia="en-US"/>
        </w:rPr>
      </w:pPr>
      <w:r w:rsidRPr="00BB7E0C">
        <w:rPr>
          <w:rFonts w:eastAsiaTheme="minorEastAsia"/>
          <w:sz w:val="22"/>
          <w:szCs w:val="22"/>
          <w:lang w:val="en-CA" w:eastAsia="en-US"/>
        </w:rPr>
        <w:t>[</w:t>
      </w:r>
      <w:r>
        <w:rPr>
          <w:rFonts w:eastAsiaTheme="minorEastAsia"/>
          <w:sz w:val="22"/>
          <w:szCs w:val="22"/>
          <w:lang w:val="en-CA" w:eastAsia="en-US"/>
        </w:rPr>
        <w:t>3</w:t>
      </w:r>
      <w:r w:rsidRPr="00BB7E0C">
        <w:rPr>
          <w:rFonts w:eastAsiaTheme="minorEastAsia"/>
          <w:sz w:val="22"/>
          <w:szCs w:val="22"/>
          <w:lang w:val="en-CA" w:eastAsia="en-US"/>
        </w:rPr>
        <w:t>] BMS-</w:t>
      </w:r>
      <w:r>
        <w:rPr>
          <w:rFonts w:eastAsiaTheme="minorEastAsia"/>
          <w:sz w:val="22"/>
          <w:szCs w:val="22"/>
          <w:lang w:val="en-CA" w:eastAsia="en-US"/>
        </w:rPr>
        <w:t>2.0.1</w:t>
      </w:r>
      <w:r w:rsidRPr="00BB7E0C">
        <w:rPr>
          <w:rFonts w:eastAsiaTheme="minorEastAsia"/>
          <w:sz w:val="22"/>
          <w:szCs w:val="22"/>
          <w:lang w:val="en-CA" w:eastAsia="en-US"/>
        </w:rPr>
        <w:t>:</w:t>
      </w:r>
      <w:r w:rsidRPr="00F75F0D">
        <w:t xml:space="preserve"> </w:t>
      </w:r>
      <w:r w:rsidRPr="00F75F0D">
        <w:rPr>
          <w:rFonts w:eastAsiaTheme="minorEastAsia"/>
          <w:sz w:val="22"/>
          <w:szCs w:val="22"/>
          <w:lang w:val="en-CA" w:eastAsia="en-US"/>
        </w:rPr>
        <w:t>https://vcgit.hhi.fraunhofer.de/jvet/VVCSoftware_BMS</w:t>
      </w:r>
    </w:p>
    <w:p w14:paraId="2FEBE93E" w14:textId="77777777" w:rsidR="00AC7411" w:rsidRDefault="00AC7411" w:rsidP="00AC7411">
      <w:pPr>
        <w:pStyle w:val="NormalWeb"/>
        <w:jc w:val="both"/>
        <w:rPr>
          <w:rFonts w:eastAsiaTheme="minorEastAsia"/>
          <w:sz w:val="22"/>
          <w:szCs w:val="22"/>
          <w:lang w:val="en-CA" w:eastAsia="en-US"/>
        </w:rPr>
      </w:pPr>
      <w:r w:rsidRPr="00BB7E0C">
        <w:rPr>
          <w:rFonts w:eastAsiaTheme="minorEastAsia"/>
          <w:sz w:val="22"/>
          <w:szCs w:val="22"/>
          <w:lang w:val="en-CA" w:eastAsia="en-US"/>
        </w:rPr>
        <w:t>[</w:t>
      </w:r>
      <w:r>
        <w:rPr>
          <w:rFonts w:eastAsiaTheme="minorEastAsia"/>
          <w:sz w:val="22"/>
          <w:szCs w:val="22"/>
          <w:lang w:val="en-CA" w:eastAsia="en-US"/>
        </w:rPr>
        <w:t>4</w:t>
      </w:r>
      <w:r w:rsidRPr="00BB7E0C">
        <w:rPr>
          <w:rFonts w:eastAsiaTheme="minorEastAsia"/>
          <w:sz w:val="22"/>
          <w:szCs w:val="22"/>
          <w:lang w:val="en-CA" w:eastAsia="en-US"/>
        </w:rPr>
        <w:t xml:space="preserve">] </w:t>
      </w:r>
      <w:r w:rsidRPr="00F75F0D">
        <w:rPr>
          <w:rFonts w:eastAsiaTheme="minorEastAsia"/>
          <w:sz w:val="22"/>
          <w:szCs w:val="22"/>
          <w:lang w:val="en-CA" w:eastAsia="en-US"/>
        </w:rPr>
        <w:t xml:space="preserve">F. </w:t>
      </w:r>
      <w:proofErr w:type="spellStart"/>
      <w:r w:rsidRPr="00F75F0D">
        <w:rPr>
          <w:rFonts w:eastAsiaTheme="minorEastAsia"/>
          <w:sz w:val="22"/>
          <w:szCs w:val="22"/>
          <w:lang w:val="en-CA" w:eastAsia="en-US"/>
        </w:rPr>
        <w:t>Bossen</w:t>
      </w:r>
      <w:proofErr w:type="spellEnd"/>
      <w:r w:rsidRPr="00F75F0D">
        <w:rPr>
          <w:rFonts w:eastAsiaTheme="minorEastAsia"/>
          <w:sz w:val="22"/>
          <w:szCs w:val="22"/>
          <w:lang w:val="en-CA" w:eastAsia="en-US"/>
        </w:rPr>
        <w:t>, J. Boyce, X. Li, V. Seregin, K. Sühring</w:t>
      </w:r>
      <w:r w:rsidRPr="00BB7E0C">
        <w:rPr>
          <w:rFonts w:eastAsiaTheme="minorEastAsia"/>
          <w:sz w:val="22"/>
          <w:szCs w:val="22"/>
          <w:lang w:val="en-CA" w:eastAsia="en-US"/>
        </w:rPr>
        <w:t>, “</w:t>
      </w:r>
      <w:r w:rsidRPr="00F75F0D">
        <w:rPr>
          <w:rFonts w:eastAsiaTheme="minorEastAsia"/>
          <w:sz w:val="22"/>
          <w:szCs w:val="22"/>
          <w:lang w:val="en-CA" w:eastAsia="en-US"/>
        </w:rPr>
        <w:t>JVET common test conditions and software reference configurations for SDR video</w:t>
      </w:r>
      <w:r>
        <w:rPr>
          <w:rFonts w:eastAsiaTheme="minorEastAsia"/>
          <w:sz w:val="22"/>
          <w:szCs w:val="22"/>
          <w:lang w:val="en-CA" w:eastAsia="en-US"/>
        </w:rPr>
        <w:t>,” JVET-K1010, August</w:t>
      </w:r>
      <w:r w:rsidRPr="00BB7E0C">
        <w:rPr>
          <w:rFonts w:eastAsiaTheme="minorEastAsia"/>
          <w:sz w:val="22"/>
          <w:szCs w:val="22"/>
          <w:lang w:val="en-CA" w:eastAsia="en-US"/>
        </w:rPr>
        <w:t xml:space="preserve"> 2018.</w:t>
      </w:r>
    </w:p>
    <w:p w14:paraId="085FAB05" w14:textId="77777777" w:rsidR="00AC7411" w:rsidRDefault="00AC7411" w:rsidP="00AC7411">
      <w:pPr>
        <w:pStyle w:val="NormalWeb"/>
        <w:jc w:val="both"/>
        <w:rPr>
          <w:rFonts w:eastAsiaTheme="minorEastAsia"/>
          <w:sz w:val="22"/>
          <w:szCs w:val="22"/>
          <w:lang w:val="en-CA" w:eastAsia="en-US"/>
        </w:rPr>
      </w:pPr>
    </w:p>
    <w:p w14:paraId="59309AD5" w14:textId="77777777" w:rsidR="00AC7411" w:rsidRPr="005B217D" w:rsidRDefault="00AC7411" w:rsidP="00AC7411">
      <w:pPr>
        <w:pStyle w:val="Heading1"/>
        <w:rPr>
          <w:lang w:val="en-CA"/>
        </w:rPr>
      </w:pPr>
      <w:r w:rsidRPr="005B217D">
        <w:rPr>
          <w:lang w:val="en-CA"/>
        </w:rPr>
        <w:t>Patent rights declaration(s)</w:t>
      </w:r>
    </w:p>
    <w:p w14:paraId="38B0CA2D" w14:textId="77777777" w:rsidR="00AC7411" w:rsidRDefault="00AC7411" w:rsidP="00AC7411">
      <w:pPr>
        <w:rPr>
          <w:b/>
          <w:szCs w:val="22"/>
          <w:lang w:val="en-CA"/>
        </w:rPr>
      </w:pPr>
      <w:r>
        <w:rPr>
          <w:b/>
          <w:szCs w:val="22"/>
        </w:rPr>
        <w:t>MediaTek Inc.</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850C119" w14:textId="77777777" w:rsidR="0072684D" w:rsidRDefault="0072684D" w:rsidP="00AC7411">
      <w:pPr>
        <w:rPr>
          <w:b/>
          <w:szCs w:val="22"/>
          <w:lang w:val="en-CA"/>
        </w:rPr>
      </w:pPr>
    </w:p>
    <w:p w14:paraId="26A3FCB3" w14:textId="226FCCCB" w:rsidR="0072684D" w:rsidRDefault="00726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eastAsia="zh-TW"/>
        </w:rPr>
      </w:pPr>
      <w:r>
        <w:rPr>
          <w:lang w:val="en-CA" w:eastAsia="zh-TW"/>
        </w:rPr>
        <w:br w:type="page"/>
      </w:r>
    </w:p>
    <w:p w14:paraId="3982932B" w14:textId="42A62B8C" w:rsidR="00B57AF7" w:rsidRDefault="008C1E3E" w:rsidP="004E331A">
      <w:pPr>
        <w:tabs>
          <w:tab w:val="clear" w:pos="360"/>
        </w:tabs>
        <w:jc w:val="center"/>
        <w:rPr>
          <w:lang w:val="en-CA" w:eastAsia="zh-TW"/>
        </w:rPr>
      </w:pPr>
      <w:r>
        <w:rPr>
          <w:rFonts w:hint="eastAsia"/>
          <w:lang w:val="en-CA" w:eastAsia="zh-TW"/>
        </w:rPr>
        <w:lastRenderedPageBreak/>
        <w:t>Table 1</w:t>
      </w:r>
      <w:r>
        <w:rPr>
          <w:lang w:val="en-CA" w:eastAsia="zh-TW"/>
        </w:rPr>
        <w:t xml:space="preserve">. </w:t>
      </w:r>
      <w:r w:rsidR="00AC7411">
        <w:rPr>
          <w:lang w:val="en-CA" w:eastAsia="zh-TW"/>
        </w:rPr>
        <w:t xml:space="preserve"> Results of Test1</w:t>
      </w:r>
    </w:p>
    <w:p w14:paraId="3AC0B4C6" w14:textId="6B2946FF" w:rsidR="00E765C5" w:rsidRDefault="004E331A" w:rsidP="004E331A">
      <w:pPr>
        <w:tabs>
          <w:tab w:val="clear" w:pos="360"/>
        </w:tabs>
        <w:jc w:val="center"/>
        <w:rPr>
          <w:lang w:val="en-CA" w:eastAsia="zh-TW"/>
        </w:rPr>
      </w:pPr>
      <w:r>
        <w:rPr>
          <w:noProof/>
          <w:lang w:eastAsia="zh-TW"/>
        </w:rPr>
        <w:drawing>
          <wp:inline distT="0" distB="0" distL="0" distR="0" wp14:anchorId="299588E4" wp14:editId="0E7263F4">
            <wp:extent cx="4496427" cy="3781953"/>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7D02E64.tmp"/>
                    <pic:cNvPicPr/>
                  </pic:nvPicPr>
                  <pic:blipFill>
                    <a:blip r:embed="rId12">
                      <a:extLst>
                        <a:ext uri="{28A0092B-C50C-407E-A947-70E740481C1C}">
                          <a14:useLocalDpi xmlns:a14="http://schemas.microsoft.com/office/drawing/2010/main" val="0"/>
                        </a:ext>
                      </a:extLst>
                    </a:blip>
                    <a:stretch>
                      <a:fillRect/>
                    </a:stretch>
                  </pic:blipFill>
                  <pic:spPr>
                    <a:xfrm>
                      <a:off x="0" y="0"/>
                      <a:ext cx="4496427" cy="3781953"/>
                    </a:xfrm>
                    <a:prstGeom prst="rect">
                      <a:avLst/>
                    </a:prstGeom>
                  </pic:spPr>
                </pic:pic>
              </a:graphicData>
            </a:graphic>
          </wp:inline>
        </w:drawing>
      </w:r>
    </w:p>
    <w:p w14:paraId="1903A304" w14:textId="77777777" w:rsidR="00697710" w:rsidRPr="00473FB3" w:rsidRDefault="00697710" w:rsidP="00697710">
      <w:pPr>
        <w:tabs>
          <w:tab w:val="clear" w:pos="360"/>
        </w:tabs>
        <w:rPr>
          <w:rFonts w:hint="eastAsia"/>
          <w:lang w:val="en-CA" w:eastAsia="zh-TW"/>
        </w:rPr>
      </w:pPr>
    </w:p>
    <w:p w14:paraId="1593FA39" w14:textId="13F24243" w:rsidR="008C1E3E" w:rsidRPr="004E331A" w:rsidRDefault="008C1E3E" w:rsidP="004E331A">
      <w:pPr>
        <w:tabs>
          <w:tab w:val="clear" w:pos="360"/>
        </w:tabs>
        <w:jc w:val="center"/>
        <w:rPr>
          <w:highlight w:val="yellow"/>
          <w:lang w:val="en-CA" w:eastAsia="zh-TW"/>
        </w:rPr>
      </w:pPr>
      <w:r>
        <w:rPr>
          <w:rFonts w:hint="eastAsia"/>
          <w:lang w:val="en-CA" w:eastAsia="zh-TW"/>
        </w:rPr>
        <w:t xml:space="preserve">Table </w:t>
      </w:r>
      <w:r>
        <w:rPr>
          <w:lang w:val="en-CA" w:eastAsia="zh-TW"/>
        </w:rPr>
        <w:t xml:space="preserve">2. </w:t>
      </w:r>
      <w:r w:rsidR="0072684D">
        <w:rPr>
          <w:lang w:val="en-CA" w:eastAsia="zh-TW"/>
        </w:rPr>
        <w:t xml:space="preserve"> Results of Test2</w:t>
      </w:r>
    </w:p>
    <w:p w14:paraId="0DE3E98C" w14:textId="735A868D" w:rsidR="00E765C5" w:rsidRDefault="004E331A" w:rsidP="004E331A">
      <w:pPr>
        <w:tabs>
          <w:tab w:val="clear" w:pos="360"/>
        </w:tabs>
        <w:jc w:val="center"/>
        <w:rPr>
          <w:lang w:val="en-CA" w:eastAsia="zh-TW"/>
        </w:rPr>
      </w:pPr>
      <w:r>
        <w:rPr>
          <w:noProof/>
          <w:lang w:eastAsia="zh-TW"/>
        </w:rPr>
        <w:drawing>
          <wp:inline distT="0" distB="0" distL="0" distR="0" wp14:anchorId="72E8C754" wp14:editId="13B4E498">
            <wp:extent cx="4467849" cy="3791479"/>
            <wp:effectExtent l="0" t="0" r="952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7D02F2.tmp"/>
                    <pic:cNvPicPr/>
                  </pic:nvPicPr>
                  <pic:blipFill>
                    <a:blip r:embed="rId13">
                      <a:extLst>
                        <a:ext uri="{28A0092B-C50C-407E-A947-70E740481C1C}">
                          <a14:useLocalDpi xmlns:a14="http://schemas.microsoft.com/office/drawing/2010/main" val="0"/>
                        </a:ext>
                      </a:extLst>
                    </a:blip>
                    <a:stretch>
                      <a:fillRect/>
                    </a:stretch>
                  </pic:blipFill>
                  <pic:spPr>
                    <a:xfrm>
                      <a:off x="0" y="0"/>
                      <a:ext cx="4467849" cy="3791479"/>
                    </a:xfrm>
                    <a:prstGeom prst="rect">
                      <a:avLst/>
                    </a:prstGeom>
                  </pic:spPr>
                </pic:pic>
              </a:graphicData>
            </a:graphic>
          </wp:inline>
        </w:drawing>
      </w:r>
    </w:p>
    <w:p w14:paraId="3B919251" w14:textId="77777777" w:rsidR="00697710" w:rsidRPr="008C1E3E" w:rsidRDefault="00697710" w:rsidP="00697710">
      <w:pPr>
        <w:tabs>
          <w:tab w:val="clear" w:pos="360"/>
        </w:tabs>
        <w:rPr>
          <w:rFonts w:hint="eastAsia"/>
          <w:lang w:val="en-CA" w:eastAsia="zh-TW"/>
        </w:rPr>
      </w:pPr>
    </w:p>
    <w:p w14:paraId="43DA1DFF" w14:textId="77777777" w:rsidR="0072684D" w:rsidRDefault="00726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eastAsia="zh-TW"/>
        </w:rPr>
      </w:pPr>
      <w:r>
        <w:rPr>
          <w:lang w:val="en-CA" w:eastAsia="zh-TW"/>
        </w:rPr>
        <w:br w:type="page"/>
      </w:r>
    </w:p>
    <w:p w14:paraId="78765E78" w14:textId="154714C6" w:rsidR="008C1E3E" w:rsidRDefault="008C1E3E" w:rsidP="004E331A">
      <w:pPr>
        <w:tabs>
          <w:tab w:val="clear" w:pos="360"/>
        </w:tabs>
        <w:jc w:val="center"/>
        <w:rPr>
          <w:highlight w:val="yellow"/>
          <w:lang w:val="en-CA" w:eastAsia="zh-TW"/>
        </w:rPr>
      </w:pPr>
      <w:r>
        <w:rPr>
          <w:rFonts w:hint="eastAsia"/>
          <w:lang w:val="en-CA" w:eastAsia="zh-TW"/>
        </w:rPr>
        <w:lastRenderedPageBreak/>
        <w:t xml:space="preserve">Table </w:t>
      </w:r>
      <w:r>
        <w:rPr>
          <w:lang w:val="en-CA" w:eastAsia="zh-TW"/>
        </w:rPr>
        <w:t>3.</w:t>
      </w:r>
      <w:r w:rsidR="00B57AF7">
        <w:rPr>
          <w:lang w:val="en-CA" w:eastAsia="zh-TW"/>
        </w:rPr>
        <w:t xml:space="preserve"> Results of Test3</w:t>
      </w:r>
    </w:p>
    <w:p w14:paraId="7B40A4F7" w14:textId="5F16F697" w:rsidR="0072684D" w:rsidRDefault="004E331A" w:rsidP="004E3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zh-TW"/>
        </w:rPr>
      </w:pPr>
      <w:r>
        <w:rPr>
          <w:noProof/>
          <w:lang w:eastAsia="zh-TW"/>
        </w:rPr>
        <w:drawing>
          <wp:inline distT="0" distB="0" distL="0" distR="0" wp14:anchorId="0EFEE37D" wp14:editId="0815A447">
            <wp:extent cx="4467849" cy="3810532"/>
            <wp:effectExtent l="0" t="0" r="952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7D076AB.tmp"/>
                    <pic:cNvPicPr/>
                  </pic:nvPicPr>
                  <pic:blipFill>
                    <a:blip r:embed="rId14">
                      <a:extLst>
                        <a:ext uri="{28A0092B-C50C-407E-A947-70E740481C1C}">
                          <a14:useLocalDpi xmlns:a14="http://schemas.microsoft.com/office/drawing/2010/main" val="0"/>
                        </a:ext>
                      </a:extLst>
                    </a:blip>
                    <a:stretch>
                      <a:fillRect/>
                    </a:stretch>
                  </pic:blipFill>
                  <pic:spPr>
                    <a:xfrm>
                      <a:off x="0" y="0"/>
                      <a:ext cx="4467849" cy="3810532"/>
                    </a:xfrm>
                    <a:prstGeom prst="rect">
                      <a:avLst/>
                    </a:prstGeom>
                  </pic:spPr>
                </pic:pic>
              </a:graphicData>
            </a:graphic>
          </wp:inline>
        </w:drawing>
      </w:r>
    </w:p>
    <w:p w14:paraId="08CB3070" w14:textId="77777777" w:rsidR="00E04DC3" w:rsidRDefault="00E04DC3" w:rsidP="00E04D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hint="eastAsia"/>
          <w:lang w:val="en-CA" w:eastAsia="zh-TW"/>
        </w:rPr>
      </w:pPr>
    </w:p>
    <w:p w14:paraId="4F83C08D" w14:textId="5D2AEA17" w:rsidR="008C1E3E" w:rsidRDefault="008C1E3E" w:rsidP="004E331A">
      <w:pPr>
        <w:tabs>
          <w:tab w:val="clear" w:pos="360"/>
        </w:tabs>
        <w:jc w:val="center"/>
        <w:rPr>
          <w:highlight w:val="yellow"/>
          <w:lang w:val="en-CA" w:eastAsia="zh-TW"/>
        </w:rPr>
      </w:pPr>
      <w:r>
        <w:rPr>
          <w:rFonts w:hint="eastAsia"/>
          <w:lang w:val="en-CA" w:eastAsia="zh-TW"/>
        </w:rPr>
        <w:t xml:space="preserve">Table </w:t>
      </w:r>
      <w:r>
        <w:rPr>
          <w:lang w:val="en-CA" w:eastAsia="zh-TW"/>
        </w:rPr>
        <w:t xml:space="preserve">4. </w:t>
      </w:r>
      <w:r w:rsidR="00B57AF7">
        <w:rPr>
          <w:lang w:val="en-CA" w:eastAsia="zh-TW"/>
        </w:rPr>
        <w:t>Results of Test4</w:t>
      </w:r>
    </w:p>
    <w:p w14:paraId="7B835C9F" w14:textId="1AEEEC53" w:rsidR="00E765C5" w:rsidRDefault="004E331A" w:rsidP="004E331A">
      <w:pPr>
        <w:tabs>
          <w:tab w:val="clear" w:pos="360"/>
        </w:tabs>
        <w:jc w:val="center"/>
        <w:rPr>
          <w:highlight w:val="yellow"/>
          <w:lang w:val="en-CA" w:eastAsia="zh-TW"/>
        </w:rPr>
      </w:pPr>
      <w:r>
        <w:rPr>
          <w:noProof/>
          <w:lang w:eastAsia="zh-TW"/>
        </w:rPr>
        <w:drawing>
          <wp:inline distT="0" distB="0" distL="0" distR="0" wp14:anchorId="5AECE7DE" wp14:editId="7B4A7F41">
            <wp:extent cx="4496427" cy="3772426"/>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7D0EBDB.tmp"/>
                    <pic:cNvPicPr/>
                  </pic:nvPicPr>
                  <pic:blipFill>
                    <a:blip r:embed="rId15">
                      <a:extLst>
                        <a:ext uri="{28A0092B-C50C-407E-A947-70E740481C1C}">
                          <a14:useLocalDpi xmlns:a14="http://schemas.microsoft.com/office/drawing/2010/main" val="0"/>
                        </a:ext>
                      </a:extLst>
                    </a:blip>
                    <a:stretch>
                      <a:fillRect/>
                    </a:stretch>
                  </pic:blipFill>
                  <pic:spPr>
                    <a:xfrm>
                      <a:off x="0" y="0"/>
                      <a:ext cx="4496427" cy="3772426"/>
                    </a:xfrm>
                    <a:prstGeom prst="rect">
                      <a:avLst/>
                    </a:prstGeom>
                  </pic:spPr>
                </pic:pic>
              </a:graphicData>
            </a:graphic>
          </wp:inline>
        </w:drawing>
      </w:r>
    </w:p>
    <w:p w14:paraId="59844CFD" w14:textId="77777777" w:rsidR="006450D2" w:rsidRDefault="006450D2" w:rsidP="006450D2">
      <w:pPr>
        <w:tabs>
          <w:tab w:val="clear" w:pos="360"/>
        </w:tabs>
        <w:rPr>
          <w:rFonts w:hint="eastAsia"/>
          <w:highlight w:val="yellow"/>
          <w:lang w:val="en-CA" w:eastAsia="zh-TW"/>
        </w:rPr>
      </w:pPr>
    </w:p>
    <w:p w14:paraId="1ECAA438" w14:textId="77777777" w:rsidR="0072684D" w:rsidRDefault="00726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eastAsia="zh-TW"/>
        </w:rPr>
      </w:pPr>
      <w:r>
        <w:rPr>
          <w:lang w:val="en-CA" w:eastAsia="zh-TW"/>
        </w:rPr>
        <w:br w:type="page"/>
      </w:r>
    </w:p>
    <w:p w14:paraId="32EAF635" w14:textId="4A817A62" w:rsidR="007F1F8B" w:rsidRPr="004E331A" w:rsidRDefault="008C1E3E" w:rsidP="004E331A">
      <w:pPr>
        <w:tabs>
          <w:tab w:val="clear" w:pos="360"/>
        </w:tabs>
        <w:jc w:val="center"/>
        <w:rPr>
          <w:lang w:val="en-CA" w:eastAsia="zh-TW"/>
        </w:rPr>
      </w:pPr>
      <w:r>
        <w:rPr>
          <w:rFonts w:hint="eastAsia"/>
          <w:lang w:val="en-CA" w:eastAsia="zh-TW"/>
        </w:rPr>
        <w:lastRenderedPageBreak/>
        <w:t xml:space="preserve">Table </w:t>
      </w:r>
      <w:r>
        <w:rPr>
          <w:lang w:val="en-CA" w:eastAsia="zh-TW"/>
        </w:rPr>
        <w:t xml:space="preserve">5. </w:t>
      </w:r>
      <w:r w:rsidR="0072684D">
        <w:rPr>
          <w:lang w:val="en-CA" w:eastAsia="zh-TW"/>
        </w:rPr>
        <w:t xml:space="preserve"> Results of Test5</w:t>
      </w:r>
    </w:p>
    <w:p w14:paraId="79854BE0" w14:textId="5F6D32E1" w:rsidR="00E765C5" w:rsidRDefault="004E331A" w:rsidP="004E331A">
      <w:pPr>
        <w:jc w:val="center"/>
        <w:rPr>
          <w:szCs w:val="22"/>
          <w:lang w:val="en-CA"/>
        </w:rPr>
      </w:pPr>
      <w:r>
        <w:rPr>
          <w:noProof/>
          <w:szCs w:val="22"/>
          <w:lang w:eastAsia="zh-TW"/>
        </w:rPr>
        <w:drawing>
          <wp:inline distT="0" distB="0" distL="0" distR="0" wp14:anchorId="7B45B894" wp14:editId="377C8C9A">
            <wp:extent cx="4496427" cy="3810532"/>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7D0914F.tmp"/>
                    <pic:cNvPicPr/>
                  </pic:nvPicPr>
                  <pic:blipFill>
                    <a:blip r:embed="rId16">
                      <a:extLst>
                        <a:ext uri="{28A0092B-C50C-407E-A947-70E740481C1C}">
                          <a14:useLocalDpi xmlns:a14="http://schemas.microsoft.com/office/drawing/2010/main" val="0"/>
                        </a:ext>
                      </a:extLst>
                    </a:blip>
                    <a:stretch>
                      <a:fillRect/>
                    </a:stretch>
                  </pic:blipFill>
                  <pic:spPr>
                    <a:xfrm>
                      <a:off x="0" y="0"/>
                      <a:ext cx="4496427" cy="3810532"/>
                    </a:xfrm>
                    <a:prstGeom prst="rect">
                      <a:avLst/>
                    </a:prstGeom>
                  </pic:spPr>
                </pic:pic>
              </a:graphicData>
            </a:graphic>
          </wp:inline>
        </w:drawing>
      </w:r>
    </w:p>
    <w:p w14:paraId="1C958D20" w14:textId="77777777" w:rsidR="00736A34" w:rsidRPr="00F75F0D" w:rsidRDefault="00736A34" w:rsidP="00736A34">
      <w:pPr>
        <w:rPr>
          <w:szCs w:val="22"/>
          <w:lang w:val="en-CA"/>
        </w:rPr>
      </w:pPr>
      <w:bookmarkStart w:id="0" w:name="_GoBack"/>
      <w:bookmarkEnd w:id="0"/>
    </w:p>
    <w:sectPr w:rsidR="00736A34" w:rsidRPr="00F75F0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C576D9" w14:textId="77777777" w:rsidR="00DC6C08" w:rsidRDefault="00DC6C08">
      <w:r>
        <w:separator/>
      </w:r>
    </w:p>
  </w:endnote>
  <w:endnote w:type="continuationSeparator" w:id="0">
    <w:p w14:paraId="7ADD8543" w14:textId="77777777" w:rsidR="00DC6C08" w:rsidRDefault="00DC6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679CEDC" w:rsidR="00C106FD" w:rsidRPr="00C00DDE" w:rsidRDefault="00C106F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36A34">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97710">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2ABF84" w14:textId="77777777" w:rsidR="00DC6C08" w:rsidRDefault="00DC6C08">
      <w:r>
        <w:separator/>
      </w:r>
    </w:p>
  </w:footnote>
  <w:footnote w:type="continuationSeparator" w:id="0">
    <w:p w14:paraId="5093530B" w14:textId="77777777" w:rsidR="00DC6C08" w:rsidRDefault="00DC6C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0E335AD"/>
    <w:multiLevelType w:val="hybridMultilevel"/>
    <w:tmpl w:val="CEF4261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2"/>
  </w:num>
  <w:num w:numId="10">
    <w:abstractNumId w:val="4"/>
  </w:num>
  <w:num w:numId="11">
    <w:abstractNumId w:val="3"/>
  </w:num>
  <w:num w:numId="12">
    <w:abstractNumId w:val="5"/>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5387C"/>
    <w:rsid w:val="00065039"/>
    <w:rsid w:val="00066050"/>
    <w:rsid w:val="0007614F"/>
    <w:rsid w:val="00081398"/>
    <w:rsid w:val="000940BB"/>
    <w:rsid w:val="000B0C0F"/>
    <w:rsid w:val="000B1C6B"/>
    <w:rsid w:val="000B4FF9"/>
    <w:rsid w:val="000C09AC"/>
    <w:rsid w:val="000E00F3"/>
    <w:rsid w:val="000F158C"/>
    <w:rsid w:val="00102F3D"/>
    <w:rsid w:val="001074E4"/>
    <w:rsid w:val="00112BB3"/>
    <w:rsid w:val="00124E38"/>
    <w:rsid w:val="0012580B"/>
    <w:rsid w:val="00131F90"/>
    <w:rsid w:val="0013458C"/>
    <w:rsid w:val="0013526E"/>
    <w:rsid w:val="00146152"/>
    <w:rsid w:val="00155526"/>
    <w:rsid w:val="0016383A"/>
    <w:rsid w:val="00171026"/>
    <w:rsid w:val="00171371"/>
    <w:rsid w:val="00175A24"/>
    <w:rsid w:val="001855E3"/>
    <w:rsid w:val="00187E58"/>
    <w:rsid w:val="001A297E"/>
    <w:rsid w:val="001A368E"/>
    <w:rsid w:val="001A7329"/>
    <w:rsid w:val="001A792F"/>
    <w:rsid w:val="001B4E28"/>
    <w:rsid w:val="001C3525"/>
    <w:rsid w:val="001C3AFB"/>
    <w:rsid w:val="001D1BD2"/>
    <w:rsid w:val="001E0231"/>
    <w:rsid w:val="001E0248"/>
    <w:rsid w:val="001E02BE"/>
    <w:rsid w:val="001E3B37"/>
    <w:rsid w:val="001F2594"/>
    <w:rsid w:val="00201D07"/>
    <w:rsid w:val="002055A6"/>
    <w:rsid w:val="00206460"/>
    <w:rsid w:val="002069B4"/>
    <w:rsid w:val="00215DFC"/>
    <w:rsid w:val="002212DF"/>
    <w:rsid w:val="00222CD4"/>
    <w:rsid w:val="00225016"/>
    <w:rsid w:val="002264A6"/>
    <w:rsid w:val="00227BA7"/>
    <w:rsid w:val="0023011C"/>
    <w:rsid w:val="00232C9A"/>
    <w:rsid w:val="002375C1"/>
    <w:rsid w:val="002435E3"/>
    <w:rsid w:val="00253432"/>
    <w:rsid w:val="00260A77"/>
    <w:rsid w:val="00263398"/>
    <w:rsid w:val="00263B99"/>
    <w:rsid w:val="00266F06"/>
    <w:rsid w:val="00275BCF"/>
    <w:rsid w:val="00291E36"/>
    <w:rsid w:val="00292257"/>
    <w:rsid w:val="002A54E0"/>
    <w:rsid w:val="002B1595"/>
    <w:rsid w:val="002B191D"/>
    <w:rsid w:val="002D0AF6"/>
    <w:rsid w:val="002E551A"/>
    <w:rsid w:val="002F164D"/>
    <w:rsid w:val="003021BC"/>
    <w:rsid w:val="00306206"/>
    <w:rsid w:val="00317D85"/>
    <w:rsid w:val="00327C56"/>
    <w:rsid w:val="003315A1"/>
    <w:rsid w:val="003373EC"/>
    <w:rsid w:val="00342FF4"/>
    <w:rsid w:val="00344E5A"/>
    <w:rsid w:val="00346148"/>
    <w:rsid w:val="003669EA"/>
    <w:rsid w:val="003706CC"/>
    <w:rsid w:val="003715CB"/>
    <w:rsid w:val="00377710"/>
    <w:rsid w:val="003A2D8E"/>
    <w:rsid w:val="003A7CE6"/>
    <w:rsid w:val="003C20E4"/>
    <w:rsid w:val="003D6342"/>
    <w:rsid w:val="003E0A2A"/>
    <w:rsid w:val="003E6F90"/>
    <w:rsid w:val="003E73ED"/>
    <w:rsid w:val="003F5D0F"/>
    <w:rsid w:val="00414101"/>
    <w:rsid w:val="004219CF"/>
    <w:rsid w:val="004231C8"/>
    <w:rsid w:val="004234F0"/>
    <w:rsid w:val="00430A9D"/>
    <w:rsid w:val="00433DDB"/>
    <w:rsid w:val="00435A29"/>
    <w:rsid w:val="00437619"/>
    <w:rsid w:val="00465A1E"/>
    <w:rsid w:val="00467306"/>
    <w:rsid w:val="00473FB3"/>
    <w:rsid w:val="0049445A"/>
    <w:rsid w:val="004A0931"/>
    <w:rsid w:val="004A0EE1"/>
    <w:rsid w:val="004A2A63"/>
    <w:rsid w:val="004B210C"/>
    <w:rsid w:val="004D405F"/>
    <w:rsid w:val="004E331A"/>
    <w:rsid w:val="004E4F4F"/>
    <w:rsid w:val="004E6789"/>
    <w:rsid w:val="004E71C0"/>
    <w:rsid w:val="004F61E3"/>
    <w:rsid w:val="00502E10"/>
    <w:rsid w:val="0051015C"/>
    <w:rsid w:val="00516CF1"/>
    <w:rsid w:val="00526519"/>
    <w:rsid w:val="00531AE9"/>
    <w:rsid w:val="00533AD9"/>
    <w:rsid w:val="00547305"/>
    <w:rsid w:val="00550A66"/>
    <w:rsid w:val="00550D1A"/>
    <w:rsid w:val="00566D15"/>
    <w:rsid w:val="00567EC7"/>
    <w:rsid w:val="00570013"/>
    <w:rsid w:val="005756C0"/>
    <w:rsid w:val="005801A2"/>
    <w:rsid w:val="005952A5"/>
    <w:rsid w:val="005A33A1"/>
    <w:rsid w:val="005B217D"/>
    <w:rsid w:val="005C385F"/>
    <w:rsid w:val="005E1AC6"/>
    <w:rsid w:val="005F6F1B"/>
    <w:rsid w:val="00615995"/>
    <w:rsid w:val="00616155"/>
    <w:rsid w:val="00624B33"/>
    <w:rsid w:val="00624F3B"/>
    <w:rsid w:val="0063041A"/>
    <w:rsid w:val="00630AA2"/>
    <w:rsid w:val="006450D2"/>
    <w:rsid w:val="00646707"/>
    <w:rsid w:val="00657F7E"/>
    <w:rsid w:val="00662E58"/>
    <w:rsid w:val="006637F2"/>
    <w:rsid w:val="006642A5"/>
    <w:rsid w:val="00664DCF"/>
    <w:rsid w:val="00697710"/>
    <w:rsid w:val="006A5191"/>
    <w:rsid w:val="006B4243"/>
    <w:rsid w:val="006C5D39"/>
    <w:rsid w:val="006D6D9B"/>
    <w:rsid w:val="006E2810"/>
    <w:rsid w:val="006E5417"/>
    <w:rsid w:val="006F0794"/>
    <w:rsid w:val="007023DE"/>
    <w:rsid w:val="00712F60"/>
    <w:rsid w:val="00720E3B"/>
    <w:rsid w:val="0072684D"/>
    <w:rsid w:val="00736A34"/>
    <w:rsid w:val="0074393F"/>
    <w:rsid w:val="00745F6B"/>
    <w:rsid w:val="0075585E"/>
    <w:rsid w:val="00770571"/>
    <w:rsid w:val="007768FF"/>
    <w:rsid w:val="007824D3"/>
    <w:rsid w:val="00796EE3"/>
    <w:rsid w:val="007A7334"/>
    <w:rsid w:val="007A7D29"/>
    <w:rsid w:val="007B4AB8"/>
    <w:rsid w:val="007D1181"/>
    <w:rsid w:val="007D51BA"/>
    <w:rsid w:val="007E01A3"/>
    <w:rsid w:val="007E1779"/>
    <w:rsid w:val="007F1F8B"/>
    <w:rsid w:val="007F67A1"/>
    <w:rsid w:val="007F7D22"/>
    <w:rsid w:val="00811073"/>
    <w:rsid w:val="00811C05"/>
    <w:rsid w:val="00812E23"/>
    <w:rsid w:val="008206C8"/>
    <w:rsid w:val="0082182E"/>
    <w:rsid w:val="00856F31"/>
    <w:rsid w:val="0086387C"/>
    <w:rsid w:val="00866DBC"/>
    <w:rsid w:val="00874A6C"/>
    <w:rsid w:val="0087501B"/>
    <w:rsid w:val="00876C65"/>
    <w:rsid w:val="00884EAB"/>
    <w:rsid w:val="00886728"/>
    <w:rsid w:val="008937F3"/>
    <w:rsid w:val="008A4B4C"/>
    <w:rsid w:val="008B078E"/>
    <w:rsid w:val="008B149E"/>
    <w:rsid w:val="008C0C93"/>
    <w:rsid w:val="008C16DE"/>
    <w:rsid w:val="008C1E3E"/>
    <w:rsid w:val="008C239F"/>
    <w:rsid w:val="008E480C"/>
    <w:rsid w:val="008E66F6"/>
    <w:rsid w:val="008F209E"/>
    <w:rsid w:val="00907757"/>
    <w:rsid w:val="0091295D"/>
    <w:rsid w:val="009212B0"/>
    <w:rsid w:val="00921DA0"/>
    <w:rsid w:val="00921FA1"/>
    <w:rsid w:val="009234A5"/>
    <w:rsid w:val="00932C00"/>
    <w:rsid w:val="00933453"/>
    <w:rsid w:val="009336F7"/>
    <w:rsid w:val="0093636C"/>
    <w:rsid w:val="009374A7"/>
    <w:rsid w:val="00953EFA"/>
    <w:rsid w:val="00955F6D"/>
    <w:rsid w:val="0096267C"/>
    <w:rsid w:val="009631EC"/>
    <w:rsid w:val="00966E4F"/>
    <w:rsid w:val="00971CF9"/>
    <w:rsid w:val="00977C16"/>
    <w:rsid w:val="0098551D"/>
    <w:rsid w:val="0099518F"/>
    <w:rsid w:val="009A523D"/>
    <w:rsid w:val="009B0204"/>
    <w:rsid w:val="009B02A1"/>
    <w:rsid w:val="009D448F"/>
    <w:rsid w:val="009D7CE6"/>
    <w:rsid w:val="009F496B"/>
    <w:rsid w:val="00A01439"/>
    <w:rsid w:val="00A02E61"/>
    <w:rsid w:val="00A05CFF"/>
    <w:rsid w:val="00A11520"/>
    <w:rsid w:val="00A13048"/>
    <w:rsid w:val="00A46671"/>
    <w:rsid w:val="00A46843"/>
    <w:rsid w:val="00A56B97"/>
    <w:rsid w:val="00A6093D"/>
    <w:rsid w:val="00A767DC"/>
    <w:rsid w:val="00A76A6D"/>
    <w:rsid w:val="00A83253"/>
    <w:rsid w:val="00A867FC"/>
    <w:rsid w:val="00A94A46"/>
    <w:rsid w:val="00AA6E84"/>
    <w:rsid w:val="00AB1A1C"/>
    <w:rsid w:val="00AB3067"/>
    <w:rsid w:val="00AC7411"/>
    <w:rsid w:val="00AD05A8"/>
    <w:rsid w:val="00AE341B"/>
    <w:rsid w:val="00AF06DD"/>
    <w:rsid w:val="00AF6540"/>
    <w:rsid w:val="00AF7471"/>
    <w:rsid w:val="00B01905"/>
    <w:rsid w:val="00B07CA7"/>
    <w:rsid w:val="00B1279A"/>
    <w:rsid w:val="00B4194A"/>
    <w:rsid w:val="00B437E8"/>
    <w:rsid w:val="00B5222E"/>
    <w:rsid w:val="00B53179"/>
    <w:rsid w:val="00B57A23"/>
    <w:rsid w:val="00B57AF7"/>
    <w:rsid w:val="00B600CD"/>
    <w:rsid w:val="00B61C96"/>
    <w:rsid w:val="00B73A2A"/>
    <w:rsid w:val="00B75A51"/>
    <w:rsid w:val="00B827C6"/>
    <w:rsid w:val="00B82C71"/>
    <w:rsid w:val="00B94B06"/>
    <w:rsid w:val="00B94C28"/>
    <w:rsid w:val="00B94F41"/>
    <w:rsid w:val="00BC10BA"/>
    <w:rsid w:val="00BC5AFD"/>
    <w:rsid w:val="00C00DDE"/>
    <w:rsid w:val="00C04F43"/>
    <w:rsid w:val="00C0609D"/>
    <w:rsid w:val="00C106FD"/>
    <w:rsid w:val="00C115AB"/>
    <w:rsid w:val="00C26CCB"/>
    <w:rsid w:val="00C30249"/>
    <w:rsid w:val="00C3723B"/>
    <w:rsid w:val="00C42466"/>
    <w:rsid w:val="00C606C9"/>
    <w:rsid w:val="00C6562A"/>
    <w:rsid w:val="00C71421"/>
    <w:rsid w:val="00C80288"/>
    <w:rsid w:val="00C83ED2"/>
    <w:rsid w:val="00C84003"/>
    <w:rsid w:val="00C90650"/>
    <w:rsid w:val="00C97D78"/>
    <w:rsid w:val="00CB7E9E"/>
    <w:rsid w:val="00CC2AAE"/>
    <w:rsid w:val="00CC5A42"/>
    <w:rsid w:val="00CD0EAB"/>
    <w:rsid w:val="00CE5E02"/>
    <w:rsid w:val="00CF34DB"/>
    <w:rsid w:val="00CF558F"/>
    <w:rsid w:val="00D010C0"/>
    <w:rsid w:val="00D073E2"/>
    <w:rsid w:val="00D07E3E"/>
    <w:rsid w:val="00D446EC"/>
    <w:rsid w:val="00D50D01"/>
    <w:rsid w:val="00D51BF0"/>
    <w:rsid w:val="00D531DB"/>
    <w:rsid w:val="00D55942"/>
    <w:rsid w:val="00D807BF"/>
    <w:rsid w:val="00D82FCC"/>
    <w:rsid w:val="00D86194"/>
    <w:rsid w:val="00D907A1"/>
    <w:rsid w:val="00DA17FC"/>
    <w:rsid w:val="00DA686E"/>
    <w:rsid w:val="00DA7887"/>
    <w:rsid w:val="00DB2C26"/>
    <w:rsid w:val="00DB6901"/>
    <w:rsid w:val="00DC6C08"/>
    <w:rsid w:val="00DD02F4"/>
    <w:rsid w:val="00DD6622"/>
    <w:rsid w:val="00DE0B92"/>
    <w:rsid w:val="00DE1C7C"/>
    <w:rsid w:val="00DE6B43"/>
    <w:rsid w:val="00E04DC3"/>
    <w:rsid w:val="00E11923"/>
    <w:rsid w:val="00E145F6"/>
    <w:rsid w:val="00E17465"/>
    <w:rsid w:val="00E23D58"/>
    <w:rsid w:val="00E262D4"/>
    <w:rsid w:val="00E36250"/>
    <w:rsid w:val="00E47F2D"/>
    <w:rsid w:val="00E54511"/>
    <w:rsid w:val="00E61DAC"/>
    <w:rsid w:val="00E72B80"/>
    <w:rsid w:val="00E75FE3"/>
    <w:rsid w:val="00E765C5"/>
    <w:rsid w:val="00E82B58"/>
    <w:rsid w:val="00E86C4C"/>
    <w:rsid w:val="00E879FC"/>
    <w:rsid w:val="00E907A3"/>
    <w:rsid w:val="00EA5AE0"/>
    <w:rsid w:val="00EB4C62"/>
    <w:rsid w:val="00EB56E1"/>
    <w:rsid w:val="00EB7AB1"/>
    <w:rsid w:val="00ED19C1"/>
    <w:rsid w:val="00ED475F"/>
    <w:rsid w:val="00EE7CD8"/>
    <w:rsid w:val="00EF37F6"/>
    <w:rsid w:val="00EF48CC"/>
    <w:rsid w:val="00F00801"/>
    <w:rsid w:val="00F014FE"/>
    <w:rsid w:val="00F11B38"/>
    <w:rsid w:val="00F23522"/>
    <w:rsid w:val="00F2488D"/>
    <w:rsid w:val="00F601A0"/>
    <w:rsid w:val="00F712E9"/>
    <w:rsid w:val="00F73032"/>
    <w:rsid w:val="00F75F0D"/>
    <w:rsid w:val="00F848FC"/>
    <w:rsid w:val="00F906F6"/>
    <w:rsid w:val="00F9282A"/>
    <w:rsid w:val="00F96BAD"/>
    <w:rsid w:val="00FA139D"/>
    <w:rsid w:val="00FA60F5"/>
    <w:rsid w:val="00FB0E84"/>
    <w:rsid w:val="00FC2405"/>
    <w:rsid w:val="00FD01C2"/>
    <w:rsid w:val="00FD2AD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3FB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F75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styleId="ListParagraph">
    <w:name w:val="List Paragraph"/>
    <w:basedOn w:val="Normal"/>
    <w:uiPriority w:val="34"/>
    <w:qFormat/>
    <w:rsid w:val="00550D1A"/>
    <w:pPr>
      <w:ind w:leftChars="200" w:left="480"/>
    </w:pPr>
  </w:style>
  <w:style w:type="character" w:styleId="Emphasis">
    <w:name w:val="Emphasis"/>
    <w:basedOn w:val="DefaultParagraphFont"/>
    <w:qFormat/>
    <w:rsid w:val="0091295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33382">
      <w:bodyDiv w:val="1"/>
      <w:marLeft w:val="0"/>
      <w:marRight w:val="0"/>
      <w:marTop w:val="0"/>
      <w:marBottom w:val="0"/>
      <w:divBdr>
        <w:top w:val="none" w:sz="0" w:space="0" w:color="auto"/>
        <w:left w:val="none" w:sz="0" w:space="0" w:color="auto"/>
        <w:bottom w:val="none" w:sz="0" w:space="0" w:color="auto"/>
        <w:right w:val="none" w:sz="0" w:space="0" w:color="auto"/>
      </w:divBdr>
    </w:div>
    <w:div w:id="75253691">
      <w:bodyDiv w:val="1"/>
      <w:marLeft w:val="0"/>
      <w:marRight w:val="0"/>
      <w:marTop w:val="0"/>
      <w:marBottom w:val="0"/>
      <w:divBdr>
        <w:top w:val="none" w:sz="0" w:space="0" w:color="auto"/>
        <w:left w:val="none" w:sz="0" w:space="0" w:color="auto"/>
        <w:bottom w:val="none" w:sz="0" w:space="0" w:color="auto"/>
        <w:right w:val="none" w:sz="0" w:space="0" w:color="auto"/>
      </w:divBdr>
    </w:div>
    <w:div w:id="480345823">
      <w:bodyDiv w:val="1"/>
      <w:marLeft w:val="0"/>
      <w:marRight w:val="0"/>
      <w:marTop w:val="0"/>
      <w:marBottom w:val="0"/>
      <w:divBdr>
        <w:top w:val="none" w:sz="0" w:space="0" w:color="auto"/>
        <w:left w:val="none" w:sz="0" w:space="0" w:color="auto"/>
        <w:bottom w:val="none" w:sz="0" w:space="0" w:color="auto"/>
        <w:right w:val="none" w:sz="0" w:space="0" w:color="auto"/>
      </w:divBdr>
    </w:div>
    <w:div w:id="921715946">
      <w:bodyDiv w:val="1"/>
      <w:marLeft w:val="0"/>
      <w:marRight w:val="0"/>
      <w:marTop w:val="0"/>
      <w:marBottom w:val="0"/>
      <w:divBdr>
        <w:top w:val="none" w:sz="0" w:space="0" w:color="auto"/>
        <w:left w:val="none" w:sz="0" w:space="0" w:color="auto"/>
        <w:bottom w:val="none" w:sz="0" w:space="0" w:color="auto"/>
        <w:right w:val="none" w:sz="0" w:space="0" w:color="auto"/>
      </w:divBdr>
    </w:div>
    <w:div w:id="16912513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4093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tmp"/><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tmp"/><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tmp"/><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tmp"/><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96C9F-6791-4F09-A6B3-9DA13F412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Pages>
  <Words>1349</Words>
  <Characters>7692</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9023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14</cp:revision>
  <cp:lastPrinted>1900-01-01T08:00:00Z</cp:lastPrinted>
  <dcterms:created xsi:type="dcterms:W3CDTF">2018-09-21T09:43:00Z</dcterms:created>
  <dcterms:modified xsi:type="dcterms:W3CDTF">2018-09-23T23:52:00Z</dcterms:modified>
</cp:coreProperties>
</file>