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FC45249" w:rsidR="008A4B4C" w:rsidRPr="005B217D" w:rsidRDefault="00E61DAC" w:rsidP="007E03A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63A4A">
              <w:rPr>
                <w:lang w:val="en-CA"/>
              </w:rPr>
              <w:t>0055-</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522EB53" w:rsidR="00E61DAC" w:rsidRPr="005B217D" w:rsidRDefault="00B57AA0" w:rsidP="00775581">
            <w:pPr>
              <w:spacing w:before="60" w:after="60"/>
              <w:rPr>
                <w:b/>
                <w:szCs w:val="22"/>
                <w:lang w:val="en-CA"/>
              </w:rPr>
            </w:pPr>
            <w:r>
              <w:rPr>
                <w:b/>
                <w:szCs w:val="22"/>
                <w:lang w:val="en-CA"/>
              </w:rPr>
              <w:t>CE4</w:t>
            </w:r>
            <w:r w:rsidR="00775581">
              <w:rPr>
                <w:b/>
                <w:szCs w:val="22"/>
                <w:lang w:val="en-CA"/>
              </w:rPr>
              <w:t>-</w:t>
            </w:r>
            <w:r w:rsidR="00B84885">
              <w:rPr>
                <w:b/>
                <w:szCs w:val="22"/>
                <w:lang w:val="en-CA"/>
              </w:rPr>
              <w:t xml:space="preserve">related: </w:t>
            </w:r>
            <w:r w:rsidR="008114ED">
              <w:rPr>
                <w:b/>
                <w:szCs w:val="22"/>
                <w:lang w:val="en-CA"/>
              </w:rPr>
              <w:t xml:space="preserve">Redundant Removal </w:t>
            </w:r>
            <w:r w:rsidR="006B7DAE">
              <w:rPr>
                <w:b/>
                <w:szCs w:val="22"/>
                <w:lang w:val="en-CA"/>
              </w:rPr>
              <w:t>for</w:t>
            </w:r>
            <w:r w:rsidR="008114ED">
              <w:rPr>
                <w:b/>
                <w:szCs w:val="22"/>
                <w:lang w:val="en-CA"/>
              </w:rPr>
              <w:t xml:space="preserve"> </w:t>
            </w:r>
            <w:r>
              <w:rPr>
                <w:b/>
                <w:szCs w:val="22"/>
                <w:lang w:val="en-CA"/>
              </w:rPr>
              <w:t>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D02D013" w:rsidR="00E61DAC" w:rsidRPr="005B217D" w:rsidRDefault="00D324E9" w:rsidP="00D324E9">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68115B">
              <w:rPr>
                <w:szCs w:val="22"/>
                <w:lang w:val="en-CA"/>
              </w:rPr>
              <w:br/>
            </w:r>
            <w:proofErr w:type="spellStart"/>
            <w:r w:rsidR="0068115B">
              <w:rPr>
                <w:szCs w:val="22"/>
                <w:lang w:val="en-CA"/>
              </w:rPr>
              <w:t>Seungsoo</w:t>
            </w:r>
            <w:proofErr w:type="spellEnd"/>
            <w:r w:rsidR="0068115B">
              <w:rPr>
                <w:szCs w:val="22"/>
                <w:lang w:val="en-CA"/>
              </w:rPr>
              <w:t xml:space="preserve"> </w:t>
            </w:r>
            <w:proofErr w:type="spellStart"/>
            <w:r w:rsidR="0068115B">
              <w:rPr>
                <w:szCs w:val="22"/>
                <w:lang w:val="en-CA"/>
              </w:rPr>
              <w:t>Jeong</w:t>
            </w:r>
            <w:proofErr w:type="spellEnd"/>
            <w:r w:rsidR="004835FC">
              <w:rPr>
                <w:szCs w:val="22"/>
                <w:lang w:val="en-CA"/>
              </w:rPr>
              <w:br/>
            </w:r>
            <w:proofErr w:type="spellStart"/>
            <w:r w:rsidR="004835FC">
              <w:rPr>
                <w:szCs w:val="22"/>
                <w:lang w:val="en-CA"/>
              </w:rPr>
              <w:t>Kiho</w:t>
            </w:r>
            <w:proofErr w:type="spellEnd"/>
            <w:r w:rsidR="004835FC">
              <w:rPr>
                <w:szCs w:val="22"/>
                <w:lang w:val="en-CA"/>
              </w:rPr>
              <w:t xml:space="preserve"> Choi</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1BECBCA2" w:rsidR="004835FC" w:rsidRDefault="00130ACC" w:rsidP="00D324E9">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D324E9" w:rsidRPr="00455251">
              <w:rPr>
                <w:szCs w:val="22"/>
                <w:lang w:val="en-CA"/>
              </w:rPr>
              <w:t xml:space="preserve"> </w:t>
            </w:r>
            <w:r w:rsidR="00AD11BE" w:rsidRPr="00455251">
              <w:rPr>
                <w:szCs w:val="22"/>
                <w:lang w:val="en-CA"/>
              </w:rPr>
              <w:br/>
            </w:r>
            <w:hyperlink r:id="rId15" w:history="1">
              <w:r w:rsidR="000924CB" w:rsidRPr="00D23E25">
                <w:rPr>
                  <w:rStyle w:val="Hyperlink"/>
                  <w:szCs w:val="22"/>
                  <w:lang w:val="en-CA"/>
                </w:rPr>
                <w:t>ss00.jeong@samsung.com</w:t>
              </w:r>
            </w:hyperlink>
            <w:r w:rsidR="000924CB">
              <w:rPr>
                <w:szCs w:val="22"/>
                <w:lang w:val="en-CA"/>
              </w:rPr>
              <w:br/>
            </w:r>
            <w:hyperlink r:id="rId16" w:history="1">
              <w:r w:rsidR="004835FC" w:rsidRPr="00191B42">
                <w:rPr>
                  <w:rStyle w:val="Hyperlink"/>
                  <w:szCs w:val="22"/>
                  <w:lang w:val="en-CA"/>
                </w:rPr>
                <w:t>kiho14.choi@samsung.com</w:t>
              </w:r>
            </w:hyperlink>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850D34B" w:rsidR="00263398" w:rsidRDefault="003860A9" w:rsidP="009234A5">
      <w:pPr>
        <w:rPr>
          <w:szCs w:val="22"/>
          <w:lang w:val="en-CA" w:eastAsia="ko-KR"/>
        </w:rPr>
      </w:pPr>
      <w:r>
        <w:rPr>
          <w:szCs w:val="22"/>
          <w:lang w:val="en-CA" w:eastAsia="ko-KR"/>
        </w:rPr>
        <w:t>In this contribution, it is proposed to remove a redundant candidate in merge candidate list construction process</w:t>
      </w:r>
      <w:r w:rsidR="002E7226">
        <w:rPr>
          <w:szCs w:val="22"/>
          <w:lang w:val="en-CA" w:eastAsia="ko-KR"/>
        </w:rPr>
        <w:t xml:space="preserve">. A sub-block size for ATMVP </w:t>
      </w:r>
      <w:r w:rsidR="00500C7C">
        <w:rPr>
          <w:szCs w:val="22"/>
          <w:lang w:val="en-CA" w:eastAsia="ko-KR"/>
        </w:rPr>
        <w:t xml:space="preserve">candidate </w:t>
      </w:r>
      <w:r w:rsidR="00FA7940">
        <w:rPr>
          <w:szCs w:val="22"/>
          <w:lang w:val="en-CA" w:eastAsia="ko-KR"/>
        </w:rPr>
        <w:t>c</w:t>
      </w:r>
      <w:r w:rsidR="00752268">
        <w:rPr>
          <w:szCs w:val="22"/>
          <w:lang w:val="en-CA" w:eastAsia="ko-KR"/>
        </w:rPr>
        <w:t>an be either 4x4 or 8x8</w:t>
      </w:r>
      <w:r w:rsidR="001D4688">
        <w:rPr>
          <w:szCs w:val="22"/>
          <w:lang w:val="en-CA" w:eastAsia="ko-KR"/>
        </w:rPr>
        <w:t>, but although ATMVP candidate is based on sub-block prediction</w:t>
      </w:r>
      <w:r w:rsidR="001D7BB6">
        <w:rPr>
          <w:szCs w:val="22"/>
          <w:lang w:val="en-CA" w:eastAsia="ko-KR"/>
        </w:rPr>
        <w:t>,</w:t>
      </w:r>
      <w:r w:rsidR="001D4688">
        <w:rPr>
          <w:szCs w:val="22"/>
          <w:lang w:val="en-CA" w:eastAsia="ko-KR"/>
        </w:rPr>
        <w:t xml:space="preserve"> CU size can be smaller than or equal to the sub-block size</w:t>
      </w:r>
      <w:r w:rsidR="006810DC">
        <w:rPr>
          <w:szCs w:val="22"/>
          <w:lang w:val="en-CA" w:eastAsia="ko-KR"/>
        </w:rPr>
        <w:t xml:space="preserve"> (i.e. ATMVP candidate is not a sub-block based prediction anymore)</w:t>
      </w:r>
      <w:r w:rsidR="001D4688">
        <w:rPr>
          <w:szCs w:val="22"/>
          <w:lang w:val="en-CA" w:eastAsia="ko-KR"/>
        </w:rPr>
        <w:t xml:space="preserve">. </w:t>
      </w:r>
      <w:r w:rsidR="007A1E4C">
        <w:rPr>
          <w:szCs w:val="22"/>
          <w:lang w:val="en-CA" w:eastAsia="ko-KR"/>
        </w:rPr>
        <w:t>And also</w:t>
      </w:r>
      <w:r w:rsidR="001D4688">
        <w:rPr>
          <w:szCs w:val="22"/>
          <w:lang w:val="en-CA" w:eastAsia="ko-KR"/>
        </w:rPr>
        <w:t xml:space="preserve"> </w:t>
      </w:r>
      <w:r w:rsidR="006810DC">
        <w:rPr>
          <w:szCs w:val="22"/>
          <w:lang w:val="en-CA" w:eastAsia="ko-KR"/>
        </w:rPr>
        <w:t>ATMVP candidate</w:t>
      </w:r>
      <w:r w:rsidR="00500C7C">
        <w:rPr>
          <w:szCs w:val="22"/>
          <w:lang w:val="en-CA" w:eastAsia="ko-KR"/>
        </w:rPr>
        <w:t xml:space="preserve"> </w:t>
      </w:r>
      <w:r w:rsidR="006810DC">
        <w:rPr>
          <w:szCs w:val="22"/>
          <w:lang w:val="en-CA" w:eastAsia="ko-KR"/>
        </w:rPr>
        <w:t>can be</w:t>
      </w:r>
      <w:r w:rsidR="00EE2FE4">
        <w:rPr>
          <w:szCs w:val="22"/>
          <w:lang w:val="en-CA" w:eastAsia="ko-KR"/>
        </w:rPr>
        <w:t xml:space="preserve"> </w:t>
      </w:r>
      <w:r w:rsidR="00500C7C">
        <w:rPr>
          <w:szCs w:val="22"/>
          <w:lang w:val="en-CA" w:eastAsia="ko-KR"/>
        </w:rPr>
        <w:t>duplicated with TMVP candidate</w:t>
      </w:r>
      <w:r w:rsidR="001D4688">
        <w:rPr>
          <w:szCs w:val="22"/>
          <w:lang w:val="en-CA" w:eastAsia="ko-KR"/>
        </w:rPr>
        <w:t xml:space="preserve">. </w:t>
      </w:r>
      <w:r w:rsidR="00737B2E">
        <w:rPr>
          <w:szCs w:val="22"/>
          <w:lang w:val="en-CA" w:eastAsia="ko-KR"/>
        </w:rPr>
        <w:t xml:space="preserve">Moreover, since the derivation process for ATMVP candidate is relatively more complex than derivation processes for other </w:t>
      </w:r>
      <w:r w:rsidR="002B3BBC">
        <w:rPr>
          <w:szCs w:val="22"/>
          <w:lang w:val="en-CA" w:eastAsia="ko-KR"/>
        </w:rPr>
        <w:t xml:space="preserve">merge </w:t>
      </w:r>
      <w:r w:rsidR="00737B2E">
        <w:rPr>
          <w:szCs w:val="22"/>
          <w:lang w:val="en-CA" w:eastAsia="ko-KR"/>
        </w:rPr>
        <w:t>candidates, it can increase complexity of smaller CU</w:t>
      </w:r>
      <w:r w:rsidR="00CF6FB9">
        <w:rPr>
          <w:szCs w:val="22"/>
          <w:lang w:val="en-CA" w:eastAsia="ko-KR"/>
        </w:rPr>
        <w:t>s</w:t>
      </w:r>
      <w:r w:rsidR="00737B2E">
        <w:rPr>
          <w:szCs w:val="22"/>
          <w:lang w:val="en-CA" w:eastAsia="ko-KR"/>
        </w:rPr>
        <w:t xml:space="preserve"> such as 4x4 and 8x8. Therefore, this contribution suggests several options to remove</w:t>
      </w:r>
      <w:r w:rsidR="00C704F3">
        <w:rPr>
          <w:szCs w:val="22"/>
          <w:lang w:val="en-CA" w:eastAsia="ko-KR"/>
        </w:rPr>
        <w:t xml:space="preserve"> the</w:t>
      </w:r>
      <w:r w:rsidR="00737B2E">
        <w:rPr>
          <w:szCs w:val="22"/>
          <w:lang w:val="en-CA" w:eastAsia="ko-KR"/>
        </w:rPr>
        <w:t xml:space="preserve"> redundancy: 1) </w:t>
      </w:r>
      <w:r w:rsidR="00A71BB8">
        <w:rPr>
          <w:szCs w:val="22"/>
          <w:lang w:val="en-CA" w:eastAsia="ko-KR"/>
        </w:rPr>
        <w:t>D</w:t>
      </w:r>
      <w:r w:rsidR="00737B2E">
        <w:rPr>
          <w:szCs w:val="22"/>
          <w:lang w:val="en-CA" w:eastAsia="ko-KR"/>
        </w:rPr>
        <w:t xml:space="preserve">isallow ATMVP when CU size is equal to 4x4, 2) </w:t>
      </w:r>
      <w:r w:rsidR="00A71BB8">
        <w:rPr>
          <w:szCs w:val="22"/>
          <w:lang w:val="en-CA" w:eastAsia="ko-KR"/>
        </w:rPr>
        <w:t>D</w:t>
      </w:r>
      <w:r w:rsidR="00737B2E">
        <w:rPr>
          <w:szCs w:val="22"/>
          <w:lang w:val="en-CA" w:eastAsia="ko-KR"/>
        </w:rPr>
        <w:t xml:space="preserve">isallow ATMVP when CU size is less than or equal to the sub-block size, 3) </w:t>
      </w:r>
      <w:r w:rsidR="00A71BB8">
        <w:rPr>
          <w:szCs w:val="22"/>
          <w:lang w:val="en-CA" w:eastAsia="ko-KR"/>
        </w:rPr>
        <w:t>D</w:t>
      </w:r>
      <w:r w:rsidR="00737B2E">
        <w:rPr>
          <w:szCs w:val="22"/>
          <w:lang w:val="en-CA" w:eastAsia="ko-KR"/>
        </w:rPr>
        <w:t xml:space="preserve">isallow ATMVP when CU size is less than 8x8, and 4) </w:t>
      </w:r>
      <w:r w:rsidR="00A71BB8">
        <w:rPr>
          <w:szCs w:val="22"/>
          <w:lang w:val="en-CA" w:eastAsia="ko-KR"/>
        </w:rPr>
        <w:t>D</w:t>
      </w:r>
      <w:r w:rsidR="00737B2E">
        <w:rPr>
          <w:szCs w:val="22"/>
          <w:lang w:val="en-CA" w:eastAsia="ko-KR"/>
        </w:rPr>
        <w:t>isallow ATMVP when width or height of CU is less than the sub-block size. The proposed methods reportedly show no performance change.</w:t>
      </w:r>
    </w:p>
    <w:p w14:paraId="369C9601" w14:textId="77777777" w:rsidR="003860A9" w:rsidRPr="005B217D" w:rsidRDefault="003860A9" w:rsidP="009234A5">
      <w:pPr>
        <w:rPr>
          <w:szCs w:val="22"/>
          <w:lang w:val="en-CA" w:eastAsia="ko-KR"/>
        </w:rPr>
      </w:pPr>
    </w:p>
    <w:p w14:paraId="06D7ABCD" w14:textId="77777777" w:rsidR="00E677FB" w:rsidRPr="005B217D" w:rsidRDefault="00E677FB" w:rsidP="00E677FB">
      <w:pPr>
        <w:pStyle w:val="Heading1"/>
        <w:rPr>
          <w:lang w:val="en-CA"/>
        </w:rPr>
      </w:pPr>
      <w:r w:rsidRPr="005B217D">
        <w:rPr>
          <w:lang w:val="en-CA"/>
        </w:rPr>
        <w:t>Introduction</w:t>
      </w:r>
    </w:p>
    <w:p w14:paraId="1AE69A29" w14:textId="6167884D" w:rsidR="00E677FB"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ATMVP candidate is </w:t>
      </w:r>
      <w:r w:rsidR="00767156">
        <w:rPr>
          <w:szCs w:val="22"/>
          <w:lang w:val="en-CA" w:eastAsia="ko-KR"/>
        </w:rPr>
        <w:t xml:space="preserve">a temporal merge candidate </w:t>
      </w:r>
      <w:r>
        <w:rPr>
          <w:szCs w:val="22"/>
          <w:lang w:val="en-CA" w:eastAsia="ko-KR"/>
        </w:rPr>
        <w:t>based on sub-block prediction</w:t>
      </w:r>
      <w:r w:rsidR="00534FAF">
        <w:rPr>
          <w:szCs w:val="22"/>
          <w:lang w:val="en-CA" w:eastAsia="ko-KR"/>
        </w:rPr>
        <w:t>. A sub-block size for ATMVP can be either 4x4 or 8x8</w:t>
      </w:r>
      <w:r w:rsidR="004300C4">
        <w:rPr>
          <w:szCs w:val="22"/>
          <w:lang w:val="en-CA" w:eastAsia="ko-KR"/>
        </w:rPr>
        <w:t>,</w:t>
      </w:r>
      <w:r w:rsidR="00534FAF">
        <w:rPr>
          <w:szCs w:val="22"/>
          <w:lang w:val="en-CA" w:eastAsia="ko-KR"/>
        </w:rPr>
        <w:t xml:space="preserve"> which is decided by slice level </w:t>
      </w:r>
      <w:r w:rsidR="00024902">
        <w:rPr>
          <w:szCs w:val="22"/>
          <w:lang w:val="en-CA" w:eastAsia="ko-KR"/>
        </w:rPr>
        <w:t xml:space="preserve">signalling. </w:t>
      </w:r>
      <w:r w:rsidR="004B7733">
        <w:rPr>
          <w:szCs w:val="22"/>
          <w:lang w:val="en-CA" w:eastAsia="ko-KR"/>
        </w:rPr>
        <w:t>But, sometime</w:t>
      </w:r>
      <w:r w:rsidR="004201E9">
        <w:rPr>
          <w:szCs w:val="22"/>
          <w:lang w:val="en-CA" w:eastAsia="ko-KR"/>
        </w:rPr>
        <w:t>s</w:t>
      </w:r>
      <w:r w:rsidR="004B7733">
        <w:rPr>
          <w:szCs w:val="22"/>
          <w:lang w:val="en-CA" w:eastAsia="ko-KR"/>
        </w:rPr>
        <w:t xml:space="preserve"> ATMVP is allowed for CUs smaller than or equal to the sub-block size. In this case, ATMVP candidate is not a sub-block based prediction anymore and may be duplicated with TMVP candidate.</w:t>
      </w:r>
      <w:r w:rsidR="002B3BBC">
        <w:rPr>
          <w:szCs w:val="22"/>
          <w:lang w:val="en-CA" w:eastAsia="ko-KR"/>
        </w:rPr>
        <w:t xml:space="preserve"> Moreover, the derivation process for ATMVP candidate is relatively more complex than derivation processes for other merge candidates</w:t>
      </w:r>
      <w:r w:rsidR="005B3D7B">
        <w:rPr>
          <w:szCs w:val="22"/>
          <w:lang w:val="en-CA" w:eastAsia="ko-KR"/>
        </w:rPr>
        <w:t xml:space="preserve">. </w:t>
      </w:r>
      <w:r w:rsidR="00513C8D">
        <w:rPr>
          <w:szCs w:val="22"/>
          <w:lang w:val="en-CA" w:eastAsia="ko-KR"/>
        </w:rPr>
        <w:t xml:space="preserve">It basically consists of </w:t>
      </w:r>
      <w:r w:rsidR="002A1CB7">
        <w:rPr>
          <w:szCs w:val="22"/>
          <w:lang w:val="en-CA" w:eastAsia="ko-KR"/>
        </w:rPr>
        <w:t>3</w:t>
      </w:r>
      <w:r w:rsidR="00513C8D">
        <w:rPr>
          <w:szCs w:val="22"/>
          <w:lang w:val="en-CA" w:eastAsia="ko-KR"/>
        </w:rPr>
        <w:t xml:space="preserve"> steps: 1) temporal motion vector search process</w:t>
      </w:r>
      <w:r w:rsidR="0036213B">
        <w:rPr>
          <w:szCs w:val="22"/>
          <w:lang w:val="en-CA" w:eastAsia="ko-KR"/>
        </w:rPr>
        <w:t xml:space="preserve"> </w:t>
      </w:r>
      <w:r w:rsidR="002C34BC">
        <w:rPr>
          <w:szCs w:val="22"/>
          <w:lang w:val="en-CA" w:eastAsia="ko-KR"/>
        </w:rPr>
        <w:t>from four neighboring blocks</w:t>
      </w:r>
      <w:r w:rsidR="00513C8D">
        <w:rPr>
          <w:szCs w:val="22"/>
          <w:lang w:val="en-CA" w:eastAsia="ko-KR"/>
        </w:rPr>
        <w:t xml:space="preserve">, 2) corresponding motion vector derivation process, </w:t>
      </w:r>
      <w:r w:rsidR="008561F0">
        <w:rPr>
          <w:szCs w:val="22"/>
          <w:lang w:val="en-CA" w:eastAsia="ko-KR"/>
        </w:rPr>
        <w:t xml:space="preserve">and </w:t>
      </w:r>
      <w:r w:rsidR="00513C8D">
        <w:rPr>
          <w:szCs w:val="22"/>
          <w:lang w:val="en-CA" w:eastAsia="ko-KR"/>
        </w:rPr>
        <w:t xml:space="preserve">3) sub-block wise motion vector derivation process. </w:t>
      </w:r>
      <w:r w:rsidR="005B3D7B">
        <w:rPr>
          <w:szCs w:val="22"/>
          <w:lang w:val="en-CA" w:eastAsia="ko-KR"/>
        </w:rPr>
        <w:t>This can cause complexity increase of smaller CUs such as 4x4, 4x8, 8x4, and 8x8.</w:t>
      </w:r>
      <w:r w:rsidR="00C704F3">
        <w:rPr>
          <w:szCs w:val="22"/>
          <w:lang w:val="en-CA" w:eastAsia="ko-KR"/>
        </w:rPr>
        <w:t xml:space="preserve"> </w:t>
      </w:r>
      <w:r w:rsidR="00404FE9">
        <w:rPr>
          <w:szCs w:val="22"/>
          <w:lang w:val="en-CA" w:eastAsia="ko-KR"/>
        </w:rPr>
        <w:t>Therefore, in order t</w:t>
      </w:r>
      <w:r w:rsidR="00C704F3">
        <w:rPr>
          <w:szCs w:val="22"/>
          <w:lang w:val="en-CA" w:eastAsia="ko-KR"/>
        </w:rPr>
        <w:t xml:space="preserve">o remove the redundancy and to reduce complexity </w:t>
      </w:r>
      <w:r w:rsidR="005A7FC3">
        <w:rPr>
          <w:szCs w:val="22"/>
          <w:lang w:val="en-CA" w:eastAsia="ko-KR"/>
        </w:rPr>
        <w:t>for</w:t>
      </w:r>
      <w:r w:rsidR="00C704F3">
        <w:rPr>
          <w:szCs w:val="22"/>
          <w:lang w:val="en-CA" w:eastAsia="ko-KR"/>
        </w:rPr>
        <w:t xml:space="preserve"> smaller CUs, this contribution suggests several methods.</w:t>
      </w:r>
    </w:p>
    <w:p w14:paraId="5D874E63" w14:textId="77777777" w:rsidR="00677CEA" w:rsidRPr="00024902" w:rsidRDefault="00677CEA" w:rsidP="00E677FB">
      <w:pPr>
        <w:rPr>
          <w:szCs w:val="22"/>
          <w:lang w:val="en-CA" w:eastAsia="ko-KR"/>
        </w:rPr>
      </w:pPr>
    </w:p>
    <w:p w14:paraId="1BB4E3B3" w14:textId="7DDF571E" w:rsidR="00E677FB" w:rsidRPr="005B217D" w:rsidRDefault="00E677FB" w:rsidP="00E677FB">
      <w:pPr>
        <w:pStyle w:val="Heading1"/>
        <w:rPr>
          <w:lang w:val="en-CA"/>
        </w:rPr>
      </w:pPr>
      <w:r>
        <w:rPr>
          <w:lang w:val="en-CA"/>
        </w:rPr>
        <w:t>Proposed Method</w:t>
      </w:r>
      <w:r w:rsidR="00AB4970">
        <w:rPr>
          <w:lang w:val="en-CA"/>
        </w:rPr>
        <w:t>s</w:t>
      </w:r>
    </w:p>
    <w:p w14:paraId="09419E94" w14:textId="42BFE32C" w:rsidR="00C704F3" w:rsidRDefault="001A3EE3" w:rsidP="00E677FB">
      <w:pPr>
        <w:rPr>
          <w:szCs w:val="22"/>
          <w:lang w:val="en-CA" w:eastAsia="ko-KR"/>
        </w:rPr>
      </w:pPr>
      <w:r>
        <w:rPr>
          <w:szCs w:val="22"/>
          <w:lang w:val="en-CA" w:eastAsia="ko-KR"/>
        </w:rPr>
        <w:t xml:space="preserve">Proposed methods are basically to </w:t>
      </w:r>
      <w:r w:rsidR="00586280">
        <w:rPr>
          <w:szCs w:val="22"/>
          <w:lang w:val="en-CA" w:eastAsia="ko-KR"/>
        </w:rPr>
        <w:t>disallow ATMVP candidates for smaller CUs.</w:t>
      </w:r>
      <w:r w:rsidR="000B1EEA">
        <w:rPr>
          <w:szCs w:val="22"/>
          <w:lang w:val="en-CA" w:eastAsia="ko-KR"/>
        </w:rPr>
        <w:t xml:space="preserve"> </w:t>
      </w:r>
      <w:r w:rsidR="000E4EE1">
        <w:rPr>
          <w:szCs w:val="22"/>
          <w:lang w:val="en-CA" w:eastAsia="ko-KR"/>
        </w:rPr>
        <w:t>So, this proposal suggests following options:</w:t>
      </w:r>
    </w:p>
    <w:p w14:paraId="1EEE9B13" w14:textId="15631E35" w:rsidR="000E4EE1" w:rsidRDefault="000E4EE1" w:rsidP="000E4EE1">
      <w:pPr>
        <w:pStyle w:val="ListParagraph"/>
        <w:numPr>
          <w:ilvl w:val="0"/>
          <w:numId w:val="12"/>
        </w:numPr>
        <w:ind w:leftChars="0"/>
        <w:rPr>
          <w:szCs w:val="22"/>
          <w:lang w:val="en-CA" w:eastAsia="ko-KR"/>
        </w:rPr>
      </w:pPr>
      <w:r w:rsidRPr="000E4EE1">
        <w:rPr>
          <w:szCs w:val="22"/>
          <w:lang w:val="en-CA" w:eastAsia="ko-KR"/>
        </w:rPr>
        <w:lastRenderedPageBreak/>
        <w:t>Method 1)</w:t>
      </w:r>
      <w:r w:rsidR="00194783">
        <w:rPr>
          <w:szCs w:val="22"/>
          <w:lang w:val="en-CA" w:eastAsia="ko-KR"/>
        </w:rPr>
        <w:t xml:space="preserve"> </w:t>
      </w:r>
      <w:r w:rsidR="00AC4359">
        <w:rPr>
          <w:szCs w:val="22"/>
          <w:lang w:val="en-CA" w:eastAsia="ko-KR"/>
        </w:rPr>
        <w:t>Disallow ATMVP when CU size is equal to 4x4</w:t>
      </w:r>
    </w:p>
    <w:p w14:paraId="022D0D47" w14:textId="0CBB7BBC" w:rsidR="00AC4359" w:rsidRDefault="00AC4359" w:rsidP="000E4EE1">
      <w:pPr>
        <w:pStyle w:val="ListParagraph"/>
        <w:numPr>
          <w:ilvl w:val="0"/>
          <w:numId w:val="12"/>
        </w:numPr>
        <w:ind w:leftChars="0"/>
        <w:rPr>
          <w:szCs w:val="22"/>
          <w:lang w:val="en-CA" w:eastAsia="ko-KR"/>
        </w:rPr>
      </w:pPr>
      <w:r>
        <w:rPr>
          <w:szCs w:val="22"/>
          <w:lang w:val="en-CA" w:eastAsia="ko-KR"/>
        </w:rPr>
        <w:t>Method 2) Disallow ATMVP when CU size is less than or equal to the sub-block size</w:t>
      </w:r>
    </w:p>
    <w:p w14:paraId="242DD119" w14:textId="0788C74A" w:rsidR="00AC4359" w:rsidRDefault="00AC4359" w:rsidP="000E4EE1">
      <w:pPr>
        <w:pStyle w:val="ListParagraph"/>
        <w:numPr>
          <w:ilvl w:val="0"/>
          <w:numId w:val="12"/>
        </w:numPr>
        <w:ind w:leftChars="0"/>
        <w:rPr>
          <w:szCs w:val="22"/>
          <w:lang w:val="en-CA" w:eastAsia="ko-KR"/>
        </w:rPr>
      </w:pPr>
      <w:r>
        <w:rPr>
          <w:szCs w:val="22"/>
          <w:lang w:val="en-CA" w:eastAsia="ko-KR"/>
        </w:rPr>
        <w:t>Method 3) Disallow ATMVP when CU size is less than or equal to 8x8</w:t>
      </w:r>
    </w:p>
    <w:p w14:paraId="5964B536" w14:textId="5989BF63" w:rsidR="00AC4359" w:rsidRPr="000E4EE1" w:rsidRDefault="00AC4359" w:rsidP="000E4EE1">
      <w:pPr>
        <w:pStyle w:val="ListParagraph"/>
        <w:numPr>
          <w:ilvl w:val="0"/>
          <w:numId w:val="12"/>
        </w:numPr>
        <w:ind w:leftChars="0"/>
        <w:rPr>
          <w:szCs w:val="22"/>
          <w:lang w:val="en-CA" w:eastAsia="ko-KR"/>
        </w:rPr>
      </w:pPr>
      <w:r>
        <w:rPr>
          <w:szCs w:val="22"/>
          <w:lang w:val="en-CA" w:eastAsia="ko-KR"/>
        </w:rPr>
        <w:t>Method 4) Disallow ATMVP when width or height of CU is less than sub-block size</w:t>
      </w:r>
    </w:p>
    <w:p w14:paraId="7153F256" w14:textId="0F64D326" w:rsidR="00802BDD" w:rsidRDefault="004D764C" w:rsidP="00E677FB">
      <w:pPr>
        <w:rPr>
          <w:szCs w:val="22"/>
          <w:lang w:val="en-CA" w:eastAsia="ko-KR"/>
        </w:rPr>
      </w:pPr>
      <w:r>
        <w:rPr>
          <w:rFonts w:hint="eastAsia"/>
          <w:szCs w:val="22"/>
          <w:lang w:val="en-CA" w:eastAsia="ko-KR"/>
        </w:rPr>
        <w:t>I</w:t>
      </w:r>
      <w:r>
        <w:rPr>
          <w:szCs w:val="22"/>
          <w:lang w:val="en-CA" w:eastAsia="ko-KR"/>
        </w:rPr>
        <w:t xml:space="preserve">n case of Method </w:t>
      </w:r>
      <w:r w:rsidR="00736D91">
        <w:rPr>
          <w:szCs w:val="22"/>
          <w:lang w:val="en-CA" w:eastAsia="ko-KR"/>
        </w:rPr>
        <w:t>4</w:t>
      </w:r>
      <w:r>
        <w:rPr>
          <w:szCs w:val="22"/>
          <w:lang w:val="en-CA" w:eastAsia="ko-KR"/>
        </w:rPr>
        <w:t>, modifications can be represented as following working draft changes. Changes are highlighted in green and strikethrough.</w:t>
      </w:r>
    </w:p>
    <w:p w14:paraId="42F05878" w14:textId="77777777" w:rsidR="001F3785" w:rsidRDefault="001F3785" w:rsidP="00E677FB">
      <w:pPr>
        <w:rPr>
          <w:szCs w:val="22"/>
          <w:lang w:val="en-CA" w:eastAsia="ko-KR"/>
        </w:rPr>
      </w:pPr>
    </w:p>
    <w:tbl>
      <w:tblPr>
        <w:tblStyle w:val="TableGrid"/>
        <w:tblW w:w="0" w:type="auto"/>
        <w:tblLook w:val="04A0" w:firstRow="1" w:lastRow="0" w:firstColumn="1" w:lastColumn="0" w:noHBand="0" w:noVBand="1"/>
      </w:tblPr>
      <w:tblGrid>
        <w:gridCol w:w="9350"/>
      </w:tblGrid>
      <w:tr w:rsidR="001F3785" w14:paraId="088D0523" w14:textId="77777777" w:rsidTr="001F3785">
        <w:tc>
          <w:tcPr>
            <w:tcW w:w="9350" w:type="dxa"/>
          </w:tcPr>
          <w:p w14:paraId="2106A4C5" w14:textId="77777777" w:rsidR="00342DFD" w:rsidRPr="00A769EB" w:rsidRDefault="00342DFD" w:rsidP="00342DFD">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bookmarkStart w:id="0" w:name="_Ref524625509"/>
            <w:r w:rsidRPr="00A769EB">
              <w:rPr>
                <w:rFonts w:eastAsia="Malgun Gothic"/>
                <w:b/>
                <w:sz w:val="20"/>
                <w:lang w:val="en-CA" w:eastAsia="ko-KR"/>
              </w:rPr>
              <w:t xml:space="preserve">Derivation process for </w:t>
            </w:r>
            <w:proofErr w:type="spellStart"/>
            <w:r w:rsidRPr="00A769EB">
              <w:rPr>
                <w:rFonts w:eastAsia="Malgun Gothic"/>
                <w:b/>
                <w:sz w:val="20"/>
                <w:lang w:val="en-CA" w:eastAsia="ko-KR"/>
              </w:rPr>
              <w:t>subblock</w:t>
            </w:r>
            <w:proofErr w:type="spellEnd"/>
            <w:r w:rsidRPr="00A769EB">
              <w:rPr>
                <w:rFonts w:eastAsia="Malgun Gothic"/>
                <w:b/>
                <w:sz w:val="20"/>
                <w:lang w:val="en-CA" w:eastAsia="ko-KR"/>
              </w:rPr>
              <w:t>-based temporal merging candidates</w:t>
            </w:r>
            <w:bookmarkEnd w:id="0"/>
          </w:p>
          <w:p w14:paraId="1A9C167E" w14:textId="34AA7B2D" w:rsidR="00342DFD" w:rsidRPr="00A769EB" w:rsidDel="003C51E6" w:rsidRDefault="00342DFD" w:rsidP="00342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7117A9A6" w14:textId="77777777" w:rsidR="00342DFD" w:rsidRPr="00A769EB" w:rsidRDefault="00342DFD" w:rsidP="00342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GB" w:eastAsia="ja-JP"/>
              </w:rPr>
            </w:pPr>
            <w:r w:rsidRPr="00A769EB">
              <w:rPr>
                <w:rFonts w:eastAsia="MS Mincho"/>
                <w:noProof/>
                <w:sz w:val="20"/>
                <w:lang w:val="en-GB" w:eastAsia="ja-JP"/>
              </w:rPr>
              <w:t>T</w:t>
            </w:r>
            <w:r w:rsidRPr="00A769EB">
              <w:rPr>
                <w:rFonts w:eastAsia="SimSun"/>
                <w:noProof/>
                <w:sz w:val="20"/>
                <w:lang w:val="en-GB" w:eastAsia="ko-KR"/>
              </w:rPr>
              <w:t xml:space="preserve">he </w:t>
            </w:r>
            <w:r w:rsidRPr="00A769EB">
              <w:rPr>
                <w:rFonts w:eastAsia="SimSun"/>
                <w:sz w:val="20"/>
                <w:lang w:val="en-CA" w:eastAsia="ko-KR"/>
              </w:rPr>
              <w:t xml:space="preserve">availability flag </w:t>
            </w:r>
            <w:proofErr w:type="spellStart"/>
            <w:r w:rsidRPr="00A769EB">
              <w:rPr>
                <w:rFonts w:eastAsia="SimSun"/>
                <w:sz w:val="20"/>
                <w:lang w:val="en-CA" w:eastAsia="ko-KR"/>
              </w:rPr>
              <w:t>availableFlagSbCol</w:t>
            </w:r>
            <w:proofErr w:type="spellEnd"/>
            <w:r w:rsidRPr="00A769EB">
              <w:rPr>
                <w:rFonts w:eastAsia="SimSun"/>
                <w:sz w:val="20"/>
                <w:lang w:val="en-CA" w:eastAsia="ko-KR"/>
              </w:rPr>
              <w:t xml:space="preserve"> is derived as </w:t>
            </w:r>
            <w:r w:rsidRPr="00A769EB">
              <w:rPr>
                <w:rFonts w:eastAsia="SimSun"/>
                <w:noProof/>
                <w:sz w:val="20"/>
                <w:lang w:val="en-GB" w:eastAsia="ko-KR"/>
              </w:rPr>
              <w:t>follows.</w:t>
            </w:r>
          </w:p>
          <w:p w14:paraId="33D44941" w14:textId="77777777" w:rsidR="00342DFD"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A769EB">
              <w:rPr>
                <w:rFonts w:eastAsia="MS Mincho"/>
                <w:noProof/>
                <w:sz w:val="20"/>
                <w:lang w:val="en-GB" w:eastAsia="ja-JP"/>
              </w:rPr>
              <w:t xml:space="preserve">If either </w:t>
            </w:r>
            <w:r w:rsidRPr="00A769EB">
              <w:rPr>
                <w:rFonts w:eastAsia="SimSun"/>
                <w:noProof/>
                <w:sz w:val="20"/>
                <w:lang w:val="en-GB" w:eastAsia="ko-KR"/>
              </w:rPr>
              <w:t xml:space="preserve">slice_temporal_mvp_enable_flag or </w:t>
            </w:r>
            <w:r w:rsidRPr="00A769EB">
              <w:rPr>
                <w:rFonts w:eastAsia="SimSun"/>
                <w:bCs/>
                <w:noProof/>
                <w:sz w:val="20"/>
                <w:lang w:val="en-GB"/>
              </w:rPr>
              <w:t>sps_sbtmvp_flag</w:t>
            </w:r>
            <w:r w:rsidRPr="00A769EB">
              <w:rPr>
                <w:rFonts w:eastAsia="SimSun"/>
                <w:noProof/>
                <w:sz w:val="20"/>
                <w:lang w:val="en-GB" w:eastAsia="ko-KR"/>
              </w:rPr>
              <w:t xml:space="preserve"> is equal to 0, availableFlagSbCol is set equal to 0.</w:t>
            </w:r>
          </w:p>
          <w:p w14:paraId="720B1781" w14:textId="7A96C1CF"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&lt;= (1 &lt;&lt; Log2SbtmvpSize) </w:t>
            </w:r>
            <w:r w:rsidR="00736D91">
              <w:rPr>
                <w:rFonts w:eastAsia="SimSun"/>
                <w:noProof/>
                <w:sz w:val="20"/>
                <w:highlight w:val="green"/>
                <w:lang w:val="en-GB" w:eastAsia="ko-KR"/>
              </w:rPr>
              <w:t>or</w:t>
            </w:r>
            <w:r w:rsidRPr="009C3F74">
              <w:rPr>
                <w:rFonts w:eastAsia="SimSun"/>
                <w:noProof/>
                <w:sz w:val="20"/>
                <w:highlight w:val="green"/>
                <w:lang w:val="en-GB" w:eastAsia="ko-KR"/>
              </w:rPr>
              <w:t xml:space="preserve"> cbHeight &lt;= (1 &lt;&lt; Log2SbtmvpSize), </w:t>
            </w:r>
            <w:r w:rsidRPr="00A769EB">
              <w:rPr>
                <w:rFonts w:eastAsia="SimSun"/>
                <w:noProof/>
                <w:sz w:val="20"/>
                <w:highlight w:val="green"/>
                <w:lang w:val="en-GB" w:eastAsia="ko-KR"/>
              </w:rPr>
              <w:t>availableFlagSbCol is set equal to 0.</w:t>
            </w:r>
          </w:p>
          <w:p w14:paraId="2E91A859" w14:textId="77777777"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A769EB">
              <w:rPr>
                <w:rFonts w:eastAsia="MS Mincho"/>
                <w:noProof/>
                <w:sz w:val="20"/>
                <w:lang w:val="en-GB" w:eastAsia="ja-JP"/>
              </w:rPr>
              <w:t>Otherwise, t</w:t>
            </w:r>
            <w:r w:rsidRPr="00A769EB">
              <w:rPr>
                <w:rFonts w:eastAsia="SimSun"/>
                <w:noProof/>
                <w:sz w:val="20"/>
                <w:lang w:val="en-GB" w:eastAsia="ko-KR"/>
              </w:rPr>
              <w:t>he following ordered steps apply.</w:t>
            </w:r>
          </w:p>
          <w:p w14:paraId="24F43B2C"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location (</w:t>
            </w:r>
            <w:r w:rsidRPr="00A769EB" w:rsidDel="003C51E6">
              <w:rPr>
                <w:rFonts w:eastAsia="SimSun"/>
                <w:sz w:val="20"/>
                <w:lang w:val="en-CA"/>
              </w:rPr>
              <w:t> </w:t>
            </w:r>
            <w:r w:rsidRPr="00A769EB">
              <w:rPr>
                <w:rFonts w:eastAsia="SimSun"/>
                <w:noProof/>
                <w:sz w:val="20"/>
                <w:lang w:val="en-GB" w:eastAsia="ko-KR"/>
              </w:rPr>
              <w:t>xCtb,</w:t>
            </w:r>
            <w:r w:rsidRPr="00A769EB" w:rsidDel="003C51E6">
              <w:rPr>
                <w:rFonts w:eastAsia="SimSun"/>
                <w:sz w:val="20"/>
                <w:lang w:val="en-CA"/>
              </w:rPr>
              <w:t> </w:t>
            </w:r>
            <w:r w:rsidRPr="00A769EB">
              <w:rPr>
                <w:rFonts w:eastAsia="SimSun"/>
                <w:noProof/>
                <w:sz w:val="20"/>
                <w:lang w:val="en-GB" w:eastAsia="ko-KR"/>
              </w:rPr>
              <w:t>yCtb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of the top-left sample of the luma coding tree block that contains the current coding block and the location (</w:t>
            </w:r>
            <w:r w:rsidRPr="00A769EB" w:rsidDel="003C51E6">
              <w:rPr>
                <w:rFonts w:eastAsia="SimSun"/>
                <w:sz w:val="20"/>
                <w:lang w:val="en-CA"/>
              </w:rPr>
              <w:t> </w:t>
            </w:r>
            <w:r w:rsidRPr="00A769EB">
              <w:rPr>
                <w:rFonts w:eastAsia="SimSun"/>
                <w:noProof/>
                <w:sz w:val="20"/>
                <w:lang w:val="en-GB" w:eastAsia="ko-KR"/>
              </w:rPr>
              <w:t>xCtr,</w:t>
            </w:r>
            <w:r w:rsidRPr="00A769EB" w:rsidDel="003C51E6">
              <w:rPr>
                <w:rFonts w:eastAsia="SimSun"/>
                <w:sz w:val="20"/>
                <w:lang w:val="en-CA"/>
              </w:rPr>
              <w:t> </w:t>
            </w:r>
            <w:r w:rsidRPr="00A769EB">
              <w:rPr>
                <w:rFonts w:eastAsia="SimSun"/>
                <w:noProof/>
                <w:sz w:val="20"/>
                <w:lang w:val="en-GB" w:eastAsia="ko-KR"/>
              </w:rPr>
              <w:t>yCtr</w:t>
            </w:r>
            <w:r w:rsidRPr="00A769EB" w:rsidDel="003C51E6">
              <w:rPr>
                <w:rFonts w:eastAsia="SimSun"/>
                <w:sz w:val="20"/>
                <w:lang w:val="en-CA"/>
              </w:rPr>
              <w:t> </w:t>
            </w:r>
            <w:r w:rsidRPr="00A769EB">
              <w:rPr>
                <w:rFonts w:eastAsia="SimSun"/>
                <w:sz w:val="20"/>
                <w:lang w:val="en-CA"/>
              </w:rPr>
              <w:t xml:space="preserve">) </w:t>
            </w:r>
            <w:r w:rsidRPr="00A769EB">
              <w:rPr>
                <w:rFonts w:eastAsia="SimSun"/>
                <w:noProof/>
                <w:sz w:val="20"/>
                <w:lang w:val="en-GB" w:eastAsia="ko-KR"/>
              </w:rPr>
              <w:t>of the below-right center sample of the current luma coding block are derived as follows:</w:t>
            </w:r>
          </w:p>
          <w:p w14:paraId="488EBC7C"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xCtb = (</w:t>
            </w:r>
            <w:r w:rsidRPr="00A769EB">
              <w:rPr>
                <w:rFonts w:eastAsia="SimSun"/>
                <w:sz w:val="20"/>
                <w:lang w:val="en-CA" w:eastAsia="zh-CN"/>
              </w:rPr>
              <w:t> </w:t>
            </w:r>
            <w:r w:rsidRPr="00A769EB">
              <w:rPr>
                <w:rFonts w:eastAsia="SimSun"/>
                <w:noProof/>
                <w:sz w:val="20"/>
                <w:lang w:val="en-GB" w:eastAsia="ko-KR"/>
              </w:rPr>
              <w:t>xCb</w:t>
            </w:r>
            <w:r w:rsidRPr="00A769EB">
              <w:rPr>
                <w:rFonts w:eastAsia="SimSun"/>
                <w:sz w:val="20"/>
                <w:lang w:val="en-CA" w:eastAsia="zh-CN"/>
              </w:rPr>
              <w:t>  </w:t>
            </w:r>
            <w:r w:rsidRPr="00A769EB">
              <w:rPr>
                <w:rFonts w:eastAsia="SimSun"/>
                <w:noProof/>
                <w:sz w:val="20"/>
                <w:lang w:val="en-GB" w:eastAsia="ko-KR"/>
              </w:rPr>
              <w:t>&gt;&gt;</w:t>
            </w:r>
            <w:r w:rsidRPr="00A769EB">
              <w:rPr>
                <w:rFonts w:eastAsia="SimSun"/>
                <w:sz w:val="20"/>
                <w:lang w:val="en-CA" w:eastAsia="zh-CN"/>
              </w:rPr>
              <w:t>  </w:t>
            </w:r>
            <w:r w:rsidRPr="00A769EB">
              <w:rPr>
                <w:rFonts w:eastAsia="SimSun"/>
                <w:noProof/>
                <w:sz w:val="20"/>
                <w:lang w:val="en-GB" w:eastAsia="ko-KR"/>
              </w:rPr>
              <w:t>CtuLog2Size</w:t>
            </w:r>
            <w:r w:rsidRPr="00A769EB">
              <w:rPr>
                <w:rFonts w:eastAsia="SimSun"/>
                <w:sz w:val="20"/>
                <w:lang w:val="en-CA" w:eastAsia="zh-CN"/>
              </w:rPr>
              <w:t> </w:t>
            </w:r>
            <w:r w:rsidRPr="00A769EB">
              <w:rPr>
                <w:rFonts w:eastAsia="SimSun"/>
                <w:noProof/>
                <w:sz w:val="20"/>
                <w:lang w:val="en-GB" w:eastAsia="ko-KR"/>
              </w:rPr>
              <w:t>)</w:t>
            </w:r>
            <w:r w:rsidRPr="00A769EB">
              <w:rPr>
                <w:rFonts w:eastAsia="SimSun"/>
                <w:sz w:val="20"/>
                <w:lang w:val="en-CA" w:eastAsia="zh-CN"/>
              </w:rPr>
              <w:t>  </w:t>
            </w:r>
            <w:r w:rsidRPr="00A769EB">
              <w:rPr>
                <w:rFonts w:eastAsia="SimSun"/>
                <w:noProof/>
                <w:sz w:val="20"/>
                <w:lang w:val="en-GB" w:eastAsia="ko-KR"/>
              </w:rPr>
              <w:t>&lt;&lt;</w:t>
            </w:r>
            <w:r w:rsidRPr="00A769EB">
              <w:rPr>
                <w:rFonts w:eastAsia="SimSun"/>
                <w:sz w:val="20"/>
                <w:lang w:val="en-CA" w:eastAsia="zh-CN"/>
              </w:rPr>
              <w:t>  </w:t>
            </w:r>
            <w:r w:rsidRPr="00A769EB">
              <w:rPr>
                <w:rFonts w:eastAsia="SimSun"/>
                <w:noProof/>
                <w:sz w:val="20"/>
                <w:lang w:val="en-GB" w:eastAsia="ko-KR"/>
              </w:rPr>
              <w:t>CtuLog2Size</w:t>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144</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26E1AF0D"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yCtb = (</w:t>
            </w:r>
            <w:r w:rsidRPr="00A769EB">
              <w:rPr>
                <w:rFonts w:eastAsia="SimSun"/>
                <w:sz w:val="20"/>
                <w:lang w:val="en-CA" w:eastAsia="zh-CN"/>
              </w:rPr>
              <w:t> </w:t>
            </w:r>
            <w:r w:rsidRPr="00A769EB">
              <w:rPr>
                <w:rFonts w:eastAsia="SimSun"/>
                <w:noProof/>
                <w:sz w:val="20"/>
                <w:lang w:val="en-GB" w:eastAsia="ko-KR"/>
              </w:rPr>
              <w:t>yCb</w:t>
            </w:r>
            <w:r w:rsidRPr="00A769EB">
              <w:rPr>
                <w:rFonts w:eastAsia="SimSun"/>
                <w:sz w:val="20"/>
                <w:lang w:val="en-CA" w:eastAsia="zh-CN"/>
              </w:rPr>
              <w:t>  </w:t>
            </w:r>
            <w:r w:rsidRPr="00A769EB">
              <w:rPr>
                <w:rFonts w:eastAsia="SimSun"/>
                <w:noProof/>
                <w:sz w:val="20"/>
                <w:lang w:val="en-GB" w:eastAsia="ko-KR"/>
              </w:rPr>
              <w:t>&gt;&gt;</w:t>
            </w:r>
            <w:r w:rsidRPr="00A769EB">
              <w:rPr>
                <w:rFonts w:eastAsia="SimSun"/>
                <w:sz w:val="20"/>
                <w:lang w:val="en-CA" w:eastAsia="zh-CN"/>
              </w:rPr>
              <w:t>  </w:t>
            </w:r>
            <w:r w:rsidRPr="00A769EB">
              <w:rPr>
                <w:rFonts w:eastAsia="SimSun"/>
                <w:noProof/>
                <w:sz w:val="20"/>
                <w:lang w:val="en-GB" w:eastAsia="ko-KR"/>
              </w:rPr>
              <w:t>CtuLog2Size</w:t>
            </w:r>
            <w:r w:rsidRPr="00A769EB">
              <w:rPr>
                <w:rFonts w:eastAsia="SimSun"/>
                <w:sz w:val="20"/>
                <w:lang w:val="en-CA" w:eastAsia="zh-CN"/>
              </w:rPr>
              <w:t> </w:t>
            </w:r>
            <w:r w:rsidRPr="00A769EB">
              <w:rPr>
                <w:rFonts w:eastAsia="SimSun"/>
                <w:noProof/>
                <w:sz w:val="20"/>
                <w:lang w:val="en-GB" w:eastAsia="ko-KR"/>
              </w:rPr>
              <w:t>)</w:t>
            </w:r>
            <w:r w:rsidRPr="00A769EB">
              <w:rPr>
                <w:rFonts w:eastAsia="SimSun"/>
                <w:sz w:val="20"/>
                <w:lang w:val="en-CA" w:eastAsia="zh-CN"/>
              </w:rPr>
              <w:t>  </w:t>
            </w:r>
            <w:r w:rsidRPr="00A769EB">
              <w:rPr>
                <w:rFonts w:eastAsia="SimSun"/>
                <w:noProof/>
                <w:sz w:val="20"/>
                <w:lang w:val="en-GB" w:eastAsia="ko-KR"/>
              </w:rPr>
              <w:t>&lt;&lt;</w:t>
            </w:r>
            <w:r w:rsidRPr="00A769EB">
              <w:rPr>
                <w:rFonts w:eastAsia="SimSun"/>
                <w:sz w:val="20"/>
                <w:lang w:val="en-CA" w:eastAsia="zh-CN"/>
              </w:rPr>
              <w:t>  </w:t>
            </w:r>
            <w:r w:rsidRPr="00A769EB">
              <w:rPr>
                <w:rFonts w:eastAsia="SimSun"/>
                <w:noProof/>
                <w:sz w:val="20"/>
                <w:lang w:val="en-GB" w:eastAsia="ko-KR"/>
              </w:rPr>
              <w:t>CtuLog2Size</w:t>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145</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3B053C92"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xCtr = xCb + ( cbWidth / 2 )</w:t>
            </w:r>
            <w:r w:rsidRPr="00A769EB">
              <w:rPr>
                <w:rFonts w:eastAsia="SimSun"/>
                <w:noProof/>
                <w:sz w:val="20"/>
                <w:lang w:val="en-GB" w:eastAsia="ko-KR"/>
              </w:rPr>
              <w:tab/>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146</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52F18561"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yCtr = yCb + ( cbHeight / 2 )</w:t>
            </w:r>
            <w:r w:rsidRPr="00A769EB">
              <w:rPr>
                <w:rFonts w:eastAsia="SimSun"/>
                <w:noProof/>
                <w:sz w:val="20"/>
                <w:lang w:val="en-GB" w:eastAsia="ko-KR"/>
              </w:rPr>
              <w:tab/>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147</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1696BA00"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luma location ( xColCtrCb, yColCtrCb ) is set equal to the top-left sample of the collocated luma coding block covering the location given by (</w:t>
            </w:r>
            <w:r w:rsidRPr="00A769EB" w:rsidDel="003C51E6">
              <w:rPr>
                <w:rFonts w:eastAsia="SimSun"/>
                <w:sz w:val="20"/>
                <w:lang w:val="en-CA"/>
              </w:rPr>
              <w:t> </w:t>
            </w:r>
            <w:r w:rsidRPr="00A769EB">
              <w:rPr>
                <w:rFonts w:eastAsia="SimSun"/>
                <w:noProof/>
                <w:sz w:val="20"/>
                <w:lang w:val="en-GB" w:eastAsia="ko-KR"/>
              </w:rPr>
              <w:t>xCtr,</w:t>
            </w:r>
            <w:r w:rsidRPr="00A769EB" w:rsidDel="003C51E6">
              <w:rPr>
                <w:rFonts w:eastAsia="SimSun"/>
                <w:sz w:val="20"/>
                <w:lang w:val="en-CA"/>
              </w:rPr>
              <w:t> </w:t>
            </w:r>
            <w:r w:rsidRPr="00A769EB">
              <w:rPr>
                <w:rFonts w:eastAsia="SimSun"/>
                <w:noProof/>
                <w:sz w:val="20"/>
                <w:lang w:val="en-GB" w:eastAsia="ko-KR"/>
              </w:rPr>
              <w:t>yCtr</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inside ColPic relative to the top-left luma sample of the collocated picture specified by ColPic.</w:t>
            </w:r>
          </w:p>
          <w:p w14:paraId="2F6A4AB9"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derivation process for subblock-based temporal merging base motion data as specified in clause </w:t>
            </w:r>
            <w:r w:rsidRPr="00A769EB">
              <w:rPr>
                <w:rFonts w:eastAsia="SimSun"/>
                <w:noProof/>
                <w:sz w:val="20"/>
                <w:lang w:val="en-GB" w:eastAsia="ko-KR"/>
              </w:rPr>
              <w:fldChar w:fldCharType="begin" w:fldLock="1"/>
            </w:r>
            <w:r w:rsidRPr="00A769EB">
              <w:rPr>
                <w:rFonts w:eastAsia="SimSun"/>
                <w:noProof/>
                <w:sz w:val="20"/>
                <w:lang w:val="en-GB" w:eastAsia="ko-KR"/>
              </w:rPr>
              <w:instrText xml:space="preserve"> REF _Ref524972603 \r \h </w:instrText>
            </w:r>
            <w:r w:rsidRPr="00A769EB">
              <w:rPr>
                <w:rFonts w:eastAsia="SimSun"/>
                <w:noProof/>
                <w:sz w:val="20"/>
                <w:lang w:val="en-GB" w:eastAsia="ko-KR"/>
              </w:rPr>
            </w:r>
            <w:r w:rsidRPr="00A769EB">
              <w:rPr>
                <w:rFonts w:eastAsia="SimSun"/>
                <w:noProof/>
                <w:sz w:val="20"/>
                <w:lang w:val="en-GB" w:eastAsia="ko-KR"/>
              </w:rPr>
              <w:fldChar w:fldCharType="separate"/>
            </w:r>
            <w:r w:rsidRPr="00A769EB">
              <w:rPr>
                <w:rFonts w:eastAsia="SimSun"/>
                <w:noProof/>
                <w:sz w:val="20"/>
                <w:lang w:val="en-GB" w:eastAsia="ko-KR"/>
              </w:rPr>
              <w:t>8.3.2.5</w:t>
            </w:r>
            <w:r w:rsidRPr="00A769EB">
              <w:rPr>
                <w:rFonts w:eastAsia="SimSun"/>
                <w:noProof/>
                <w:sz w:val="20"/>
                <w:lang w:val="en-GB" w:eastAsia="ko-KR"/>
              </w:rPr>
              <w:fldChar w:fldCharType="end"/>
            </w:r>
            <w:r w:rsidRPr="00A769EB">
              <w:rPr>
                <w:rFonts w:eastAsia="SimSun"/>
                <w:noProof/>
                <w:sz w:val="20"/>
                <w:lang w:val="en-GB" w:eastAsia="ko-KR"/>
              </w:rPr>
              <w:t xml:space="preserve"> is invoked with the location (</w:t>
            </w:r>
            <w:r w:rsidRPr="00A769EB" w:rsidDel="003C51E6">
              <w:rPr>
                <w:rFonts w:eastAsia="SimSun"/>
                <w:sz w:val="20"/>
                <w:lang w:val="en-CA"/>
              </w:rPr>
              <w:t> </w:t>
            </w:r>
            <w:r w:rsidRPr="00A769EB">
              <w:rPr>
                <w:rFonts w:eastAsia="SimSun"/>
                <w:noProof/>
                <w:sz w:val="20"/>
                <w:lang w:val="en-GB" w:eastAsia="ko-KR"/>
              </w:rPr>
              <w:t>xCtb,</w:t>
            </w:r>
            <w:r w:rsidRPr="00A769EB" w:rsidDel="003C51E6">
              <w:rPr>
                <w:rFonts w:eastAsia="SimSun"/>
                <w:sz w:val="20"/>
                <w:lang w:val="en-CA"/>
              </w:rPr>
              <w:t> </w:t>
            </w:r>
            <w:r w:rsidRPr="00A769EB">
              <w:rPr>
                <w:rFonts w:eastAsia="SimSun"/>
                <w:noProof/>
                <w:sz w:val="20"/>
                <w:lang w:val="en-GB" w:eastAsia="ko-KR"/>
              </w:rPr>
              <w:t>yCtb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the location (</w:t>
            </w:r>
            <w:r w:rsidRPr="00A769EB" w:rsidDel="003C51E6">
              <w:rPr>
                <w:rFonts w:eastAsia="SimSun"/>
                <w:sz w:val="20"/>
                <w:lang w:val="en-CA"/>
              </w:rPr>
              <w:t> </w:t>
            </w:r>
            <w:r w:rsidRPr="00A769EB">
              <w:rPr>
                <w:rFonts w:eastAsia="SimSun"/>
                <w:noProof/>
                <w:sz w:val="20"/>
                <w:lang w:val="en-GB" w:eastAsia="ko-KR"/>
              </w:rPr>
              <w:t>xColCtrCb,</w:t>
            </w:r>
            <w:r w:rsidRPr="00A769EB" w:rsidDel="003C51E6">
              <w:rPr>
                <w:rFonts w:eastAsia="SimSun"/>
                <w:sz w:val="20"/>
                <w:lang w:val="en-CA"/>
              </w:rPr>
              <w:t> </w:t>
            </w:r>
            <w:r w:rsidRPr="00A769EB">
              <w:rPr>
                <w:rFonts w:eastAsia="SimSun"/>
                <w:noProof/>
                <w:sz w:val="20"/>
                <w:lang w:val="en-GB" w:eastAsia="ko-KR"/>
              </w:rPr>
              <w:t>yColCtrCb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w:t>
            </w:r>
            <w:r w:rsidRPr="00A769EB">
              <w:rPr>
                <w:rFonts w:eastAsia="SimSun"/>
                <w:noProof/>
                <w:sz w:val="20"/>
                <w:lang w:val="en-GB"/>
              </w:rPr>
              <w:t>the availability flags availableFlagA</w:t>
            </w:r>
            <w:r w:rsidRPr="00A769EB">
              <w:rPr>
                <w:rFonts w:eastAsia="SimSun"/>
                <w:noProof/>
                <w:sz w:val="20"/>
                <w:vertAlign w:val="subscript"/>
                <w:lang w:val="en-GB"/>
              </w:rPr>
              <w:t>0</w:t>
            </w:r>
            <w:r w:rsidRPr="00A769EB">
              <w:rPr>
                <w:rFonts w:eastAsia="SimSun"/>
                <w:noProof/>
                <w:sz w:val="20"/>
                <w:lang w:val="en-GB"/>
              </w:rPr>
              <w:t>, availableFlagA</w:t>
            </w:r>
            <w:r w:rsidRPr="00A769EB">
              <w:rPr>
                <w:rFonts w:eastAsia="SimSun"/>
                <w:noProof/>
                <w:sz w:val="20"/>
                <w:vertAlign w:val="subscript"/>
                <w:lang w:val="en-GB"/>
              </w:rPr>
              <w:t>1</w:t>
            </w:r>
            <w:r w:rsidRPr="00A769EB">
              <w:rPr>
                <w:rFonts w:eastAsia="SimSun"/>
                <w:noProof/>
                <w:sz w:val="20"/>
                <w:lang w:val="en-GB"/>
              </w:rPr>
              <w:t>, availableFlagB</w:t>
            </w:r>
            <w:r w:rsidRPr="00A769EB">
              <w:rPr>
                <w:rFonts w:eastAsia="SimSun"/>
                <w:noProof/>
                <w:sz w:val="20"/>
                <w:vertAlign w:val="subscript"/>
                <w:lang w:val="en-GB"/>
              </w:rPr>
              <w:t>0</w:t>
            </w:r>
            <w:r w:rsidRPr="00A769EB">
              <w:rPr>
                <w:rFonts w:eastAsia="SimSun"/>
                <w:noProof/>
                <w:sz w:val="20"/>
                <w:lang w:val="en-GB"/>
              </w:rPr>
              <w:t xml:space="preserve"> and availableFlagB</w:t>
            </w:r>
            <w:r w:rsidRPr="00A769EB">
              <w:rPr>
                <w:rFonts w:eastAsia="SimSun"/>
                <w:noProof/>
                <w:sz w:val="20"/>
                <w:vertAlign w:val="subscript"/>
                <w:lang w:val="en-GB"/>
              </w:rPr>
              <w:t>1</w:t>
            </w:r>
            <w:r w:rsidRPr="00A769EB">
              <w:rPr>
                <w:rFonts w:eastAsia="SimSun"/>
                <w:noProof/>
                <w:sz w:val="20"/>
                <w:lang w:val="en-GB"/>
              </w:rPr>
              <w:t>, and the prediction list utilization flags predFlagLXA</w:t>
            </w:r>
            <w:r w:rsidRPr="00A769EB">
              <w:rPr>
                <w:rFonts w:eastAsia="SimSun"/>
                <w:noProof/>
                <w:sz w:val="20"/>
                <w:vertAlign w:val="subscript"/>
                <w:lang w:val="en-GB"/>
              </w:rPr>
              <w:t>0</w:t>
            </w:r>
            <w:r w:rsidRPr="00A769EB">
              <w:rPr>
                <w:rFonts w:eastAsia="SimSun"/>
                <w:noProof/>
                <w:sz w:val="20"/>
                <w:lang w:val="en-GB"/>
              </w:rPr>
              <w:t>, predFlagLXA</w:t>
            </w:r>
            <w:r w:rsidRPr="00A769EB">
              <w:rPr>
                <w:rFonts w:eastAsia="SimSun"/>
                <w:noProof/>
                <w:sz w:val="20"/>
                <w:vertAlign w:val="subscript"/>
                <w:lang w:val="en-GB"/>
              </w:rPr>
              <w:t>1</w:t>
            </w:r>
            <w:r w:rsidRPr="00A769EB">
              <w:rPr>
                <w:rFonts w:eastAsia="SimSun"/>
                <w:noProof/>
                <w:sz w:val="20"/>
                <w:lang w:val="en-GB"/>
              </w:rPr>
              <w:t>, predFlagLXB</w:t>
            </w:r>
            <w:r w:rsidRPr="00A769EB">
              <w:rPr>
                <w:rFonts w:eastAsia="SimSun"/>
                <w:noProof/>
                <w:sz w:val="20"/>
                <w:vertAlign w:val="subscript"/>
                <w:lang w:val="en-GB"/>
              </w:rPr>
              <w:t>0</w:t>
            </w:r>
            <w:r w:rsidRPr="00A769EB">
              <w:rPr>
                <w:rFonts w:eastAsia="SimSun"/>
                <w:noProof/>
                <w:sz w:val="20"/>
                <w:lang w:val="en-GB"/>
              </w:rPr>
              <w:t xml:space="preserve"> and predFlagLXB</w:t>
            </w:r>
            <w:r w:rsidRPr="00A769EB">
              <w:rPr>
                <w:rFonts w:eastAsia="SimSun"/>
                <w:noProof/>
                <w:sz w:val="20"/>
                <w:vertAlign w:val="subscript"/>
                <w:lang w:val="en-GB"/>
              </w:rPr>
              <w:t>1</w:t>
            </w:r>
            <w:r w:rsidRPr="00A769EB">
              <w:rPr>
                <w:rFonts w:eastAsia="SimSun"/>
                <w:noProof/>
                <w:sz w:val="20"/>
                <w:lang w:val="en-GB"/>
              </w:rPr>
              <w:t>, and the reference indices refIdxLXA</w:t>
            </w:r>
            <w:r w:rsidRPr="00A769EB">
              <w:rPr>
                <w:rFonts w:eastAsia="SimSun"/>
                <w:noProof/>
                <w:sz w:val="20"/>
                <w:vertAlign w:val="subscript"/>
                <w:lang w:val="en-GB"/>
              </w:rPr>
              <w:t>0</w:t>
            </w:r>
            <w:r w:rsidRPr="00A769EB">
              <w:rPr>
                <w:rFonts w:eastAsia="SimSun"/>
                <w:noProof/>
                <w:sz w:val="20"/>
                <w:lang w:val="en-GB"/>
              </w:rPr>
              <w:t>, refIdxLXA</w:t>
            </w:r>
            <w:r w:rsidRPr="00A769EB">
              <w:rPr>
                <w:rFonts w:eastAsia="SimSun"/>
                <w:noProof/>
                <w:sz w:val="20"/>
                <w:vertAlign w:val="subscript"/>
                <w:lang w:val="en-GB"/>
              </w:rPr>
              <w:t>1</w:t>
            </w:r>
            <w:r w:rsidRPr="00A769EB">
              <w:rPr>
                <w:rFonts w:eastAsia="SimSun"/>
                <w:noProof/>
                <w:sz w:val="20"/>
                <w:lang w:val="en-GB"/>
              </w:rPr>
              <w:t>, refIdxLXB</w:t>
            </w:r>
            <w:r w:rsidRPr="00A769EB">
              <w:rPr>
                <w:rFonts w:eastAsia="SimSun"/>
                <w:noProof/>
                <w:sz w:val="20"/>
                <w:vertAlign w:val="subscript"/>
                <w:lang w:val="en-GB"/>
              </w:rPr>
              <w:t>0</w:t>
            </w:r>
            <w:r w:rsidRPr="00A769EB">
              <w:rPr>
                <w:rFonts w:eastAsia="SimSun"/>
                <w:noProof/>
                <w:sz w:val="20"/>
                <w:lang w:val="en-GB"/>
              </w:rPr>
              <w:t xml:space="preserve"> and refIdxLXB</w:t>
            </w:r>
            <w:r w:rsidRPr="00A769EB">
              <w:rPr>
                <w:rFonts w:eastAsia="SimSun"/>
                <w:noProof/>
                <w:sz w:val="20"/>
                <w:vertAlign w:val="subscript"/>
                <w:lang w:val="en-GB"/>
              </w:rPr>
              <w:t>1</w:t>
            </w:r>
            <w:r w:rsidRPr="00A769EB">
              <w:rPr>
                <w:rFonts w:eastAsia="SimSun"/>
                <w:noProof/>
                <w:sz w:val="20"/>
                <w:lang w:val="en-GB"/>
              </w:rPr>
              <w:t>,</w:t>
            </w:r>
            <w:r w:rsidRPr="00A769EB">
              <w:rPr>
                <w:rFonts w:eastAsia="SimSun"/>
                <w:sz w:val="20"/>
                <w:lang w:val="en-GB"/>
              </w:rPr>
              <w:t xml:space="preserve"> </w:t>
            </w:r>
            <w:r w:rsidRPr="00A769EB">
              <w:rPr>
                <w:rFonts w:eastAsia="SimSun"/>
                <w:noProof/>
                <w:sz w:val="20"/>
                <w:lang w:val="en-GB"/>
              </w:rPr>
              <w:t>and the motion vectors mvLXA</w:t>
            </w:r>
            <w:r w:rsidRPr="00A769EB">
              <w:rPr>
                <w:rFonts w:eastAsia="SimSun"/>
                <w:noProof/>
                <w:sz w:val="20"/>
                <w:vertAlign w:val="subscript"/>
                <w:lang w:val="en-GB"/>
              </w:rPr>
              <w:t>0</w:t>
            </w:r>
            <w:r w:rsidRPr="00A769EB">
              <w:rPr>
                <w:rFonts w:eastAsia="SimSun"/>
                <w:noProof/>
                <w:sz w:val="20"/>
                <w:lang w:val="en-GB"/>
              </w:rPr>
              <w:t>, mvLXA</w:t>
            </w:r>
            <w:r w:rsidRPr="00A769EB">
              <w:rPr>
                <w:rFonts w:eastAsia="SimSun"/>
                <w:noProof/>
                <w:sz w:val="20"/>
                <w:vertAlign w:val="subscript"/>
                <w:lang w:val="en-GB"/>
              </w:rPr>
              <w:t>1</w:t>
            </w:r>
            <w:r w:rsidRPr="00A769EB">
              <w:rPr>
                <w:rFonts w:eastAsia="SimSun"/>
                <w:noProof/>
                <w:sz w:val="20"/>
                <w:lang w:val="en-GB"/>
              </w:rPr>
              <w:t>, mvLXB</w:t>
            </w:r>
            <w:r w:rsidRPr="00A769EB">
              <w:rPr>
                <w:rFonts w:eastAsia="SimSun"/>
                <w:noProof/>
                <w:sz w:val="20"/>
                <w:vertAlign w:val="subscript"/>
                <w:lang w:val="en-GB"/>
              </w:rPr>
              <w:t>0</w:t>
            </w:r>
            <w:r w:rsidRPr="00A769EB">
              <w:rPr>
                <w:rFonts w:eastAsia="SimSun"/>
                <w:noProof/>
                <w:sz w:val="20"/>
                <w:lang w:val="en-GB"/>
              </w:rPr>
              <w:t xml:space="preserve"> and mvLXB</w:t>
            </w:r>
            <w:r w:rsidRPr="00A769EB">
              <w:rPr>
                <w:rFonts w:eastAsia="SimSun"/>
                <w:noProof/>
                <w:sz w:val="20"/>
                <w:vertAlign w:val="subscript"/>
                <w:lang w:val="en-GB"/>
              </w:rPr>
              <w:t>1</w:t>
            </w:r>
            <w:r w:rsidRPr="00A769EB">
              <w:rPr>
                <w:rFonts w:eastAsia="SimSun"/>
                <w:noProof/>
                <w:sz w:val="20"/>
                <w:lang w:val="en-GB"/>
              </w:rPr>
              <w:t xml:space="preserve">, with X being 0 and 1 </w:t>
            </w:r>
            <w:r w:rsidRPr="00A769EB">
              <w:rPr>
                <w:rFonts w:eastAsia="SimSun"/>
                <w:noProof/>
                <w:sz w:val="20"/>
                <w:lang w:val="en-GB" w:eastAsia="ko-KR"/>
              </w:rPr>
              <w:t>as inputs and the motion vectors ctrMvLX, the prediction list utilization flags ctrPredFlagLX and the reference indices ctrRefIdxLX of the collocated block, with X being 0 and 1, and the temporal motion vector tempMV as outputs.</w:t>
            </w:r>
          </w:p>
          <w:p w14:paraId="1BC161F1"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variable availableFlagSbCol is derived as follows:</w:t>
            </w:r>
          </w:p>
          <w:p w14:paraId="64D72002" w14:textId="77777777"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hanging="283"/>
              <w:rPr>
                <w:rFonts w:eastAsia="SimSun"/>
                <w:noProof/>
                <w:sz w:val="20"/>
                <w:lang w:val="en-GB" w:eastAsia="ko-KR"/>
              </w:rPr>
            </w:pPr>
            <w:r w:rsidRPr="00A769EB">
              <w:rPr>
                <w:rFonts w:eastAsia="SimSun"/>
                <w:noProof/>
                <w:sz w:val="20"/>
                <w:lang w:val="en-GB" w:eastAsia="ko-KR"/>
              </w:rPr>
              <w:t>If both ctrPredFlagL0 and ctrPredFlagL1 are equal to 0, availableFlagSbCol is set equal to 0.</w:t>
            </w:r>
          </w:p>
          <w:p w14:paraId="2BF3D52E" w14:textId="77777777"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hanging="283"/>
              <w:rPr>
                <w:rFonts w:eastAsia="SimSun"/>
                <w:noProof/>
                <w:sz w:val="20"/>
                <w:lang w:val="en-GB" w:eastAsia="ko-KR"/>
              </w:rPr>
            </w:pPr>
            <w:r w:rsidRPr="00A769EB">
              <w:rPr>
                <w:rFonts w:eastAsia="SimSun"/>
                <w:noProof/>
                <w:sz w:val="20"/>
                <w:lang w:val="en-GB" w:eastAsia="ko-KR"/>
              </w:rPr>
              <w:t>Otherwise, availableFlagSbCol is set equal to 1.</w:t>
            </w:r>
          </w:p>
          <w:p w14:paraId="44460121" w14:textId="77777777" w:rsidR="00342DFD" w:rsidRPr="00A769EB" w:rsidRDefault="00342DFD" w:rsidP="00342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Pr>
                <w:rFonts w:eastAsia="SimSun"/>
                <w:sz w:val="20"/>
                <w:lang w:val="en-CA" w:eastAsia="ko-KR"/>
              </w:rPr>
              <w:t xml:space="preserve">When </w:t>
            </w:r>
            <w:r w:rsidRPr="00A769EB">
              <w:rPr>
                <w:rFonts w:eastAsia="SimSun"/>
                <w:noProof/>
                <w:sz w:val="20"/>
                <w:lang w:val="en-GB" w:eastAsia="ko-KR"/>
              </w:rPr>
              <w:t>availableFlagSbCol is equal to 1, the following applies:</w:t>
            </w:r>
          </w:p>
          <w:p w14:paraId="4CA62A66" w14:textId="77777777" w:rsidR="00342DFD" w:rsidRPr="00331D7D"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1DB57BF9"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numSbX</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proofErr w:type="spellStart"/>
            <w:r w:rsidRPr="00331D7D">
              <w:rPr>
                <w:rFonts w:eastAsia="SimSun"/>
                <w:sz w:val="20"/>
                <w:lang w:val="en-CA"/>
              </w:rPr>
              <w:t>cbWidth</w:t>
            </w:r>
            <w:proofErr w:type="spellEnd"/>
            <w:r w:rsidRPr="00331D7D">
              <w:rPr>
                <w:rFonts w:eastAsia="SimSun"/>
                <w:sz w:val="20"/>
                <w:lang w:val="en-CA"/>
              </w:rPr>
              <w: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Malgun Gothic"/>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148</w:t>
            </w:r>
            <w:r w:rsidRPr="00331D7D">
              <w:rPr>
                <w:rFonts w:eastAsia="SimSun"/>
                <w:sz w:val="20"/>
                <w:lang w:val="en-CA"/>
              </w:rPr>
              <w:fldChar w:fldCharType="end"/>
            </w:r>
            <w:r w:rsidRPr="00331D7D">
              <w:rPr>
                <w:rFonts w:eastAsia="SimSun"/>
                <w:sz w:val="20"/>
                <w:lang w:val="en-CA"/>
              </w:rPr>
              <w:t>)</w:t>
            </w:r>
          </w:p>
          <w:p w14:paraId="5661CF08"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proofErr w:type="spellStart"/>
            <w:r w:rsidRPr="00331D7D">
              <w:rPr>
                <w:rFonts w:eastAsia="SimSun"/>
                <w:sz w:val="20"/>
                <w:lang w:val="en-CA" w:eastAsia="ko-KR"/>
              </w:rPr>
              <w:t>numSbY</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proofErr w:type="spellStart"/>
            <w:r w:rsidRPr="00331D7D">
              <w:rPr>
                <w:rFonts w:eastAsia="SimSun"/>
                <w:sz w:val="20"/>
                <w:lang w:val="en-CA"/>
              </w:rPr>
              <w:t>cbHeight</w:t>
            </w:r>
            <w:proofErr w:type="spellEnd"/>
            <w:r w:rsidRPr="00331D7D">
              <w:rPr>
                <w:rFonts w:eastAsia="SimSun"/>
                <w:sz w:val="20"/>
                <w:lang w:val="en-CA"/>
              </w:rPr>
              <w: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p w14:paraId="01503C01"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lastRenderedPageBreak/>
              <w:t>sbWidth</w:t>
            </w:r>
            <w:proofErr w:type="spellEnd"/>
            <w:r w:rsidRPr="00331D7D">
              <w:rPr>
                <w:rFonts w:eastAsia="SimSun"/>
                <w:sz w:val="20"/>
                <w:lang w:val="en-CA" w:eastAsia="ko-KR"/>
              </w:rPr>
              <w:t>  =  </w:t>
            </w:r>
            <w:proofErr w:type="spellStart"/>
            <w:r w:rsidRPr="00331D7D">
              <w:rPr>
                <w:rFonts w:eastAsia="SimSun"/>
                <w:sz w:val="20"/>
                <w:lang w:val="en-CA" w:eastAsia="ko-KR"/>
              </w:rPr>
              <w:t>cbWidth</w:t>
            </w:r>
            <w:proofErr w:type="spellEnd"/>
            <w:r w:rsidRPr="00331D7D">
              <w:rPr>
                <w:rFonts w:eastAsia="SimSun"/>
                <w:sz w:val="20"/>
                <w:lang w:val="en-CA" w:eastAsia="ko-KR"/>
              </w:rPr>
              <w:t> / </w:t>
            </w:r>
            <w:proofErr w:type="spellStart"/>
            <w:r w:rsidRPr="00331D7D">
              <w:rPr>
                <w:rFonts w:eastAsia="SimSun"/>
                <w:sz w:val="20"/>
                <w:lang w:val="en-CA" w:eastAsia="ko-KR"/>
              </w:rPr>
              <w:t>numSbX</w:t>
            </w:r>
            <w:proofErr w:type="spellEnd"/>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150</w:t>
            </w:r>
            <w:r w:rsidRPr="00331D7D" w:rsidDel="003C51E6">
              <w:rPr>
                <w:rFonts w:eastAsia="SimSun"/>
                <w:sz w:val="20"/>
                <w:lang w:val="en-CA"/>
              </w:rPr>
              <w:fldChar w:fldCharType="end"/>
            </w:r>
            <w:r w:rsidRPr="00331D7D" w:rsidDel="003C51E6">
              <w:rPr>
                <w:rFonts w:eastAsia="SimSun"/>
                <w:sz w:val="20"/>
                <w:lang w:val="en-CA"/>
              </w:rPr>
              <w:t>)</w:t>
            </w:r>
          </w:p>
          <w:p w14:paraId="7E1A9A85"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sbHeight</w:t>
            </w:r>
            <w:proofErr w:type="spellEnd"/>
            <w:r w:rsidRPr="00331D7D">
              <w:rPr>
                <w:rFonts w:eastAsia="SimSun"/>
                <w:sz w:val="20"/>
                <w:lang w:val="en-CA" w:eastAsia="ko-KR"/>
              </w:rPr>
              <w:t>  =  </w:t>
            </w:r>
            <w:proofErr w:type="spellStart"/>
            <w:r w:rsidRPr="00331D7D">
              <w:rPr>
                <w:rFonts w:eastAsia="SimSun"/>
                <w:sz w:val="20"/>
                <w:lang w:val="en-CA" w:eastAsia="ko-KR"/>
              </w:rPr>
              <w:t>cbHeight</w:t>
            </w:r>
            <w:proofErr w:type="spellEnd"/>
            <w:r w:rsidRPr="00331D7D">
              <w:rPr>
                <w:rFonts w:eastAsia="SimSun"/>
                <w:sz w:val="20"/>
                <w:lang w:val="en-CA" w:eastAsia="ko-KR"/>
              </w:rPr>
              <w:t> / </w:t>
            </w:r>
            <w:proofErr w:type="spellStart"/>
            <w:r w:rsidRPr="00331D7D">
              <w:rPr>
                <w:rFonts w:eastAsia="SimSun"/>
                <w:sz w:val="20"/>
                <w:lang w:val="en-CA" w:eastAsia="ko-KR"/>
              </w:rPr>
              <w:t>numSbY</w:t>
            </w:r>
            <w:proofErr w:type="spellEnd"/>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151</w:t>
            </w:r>
            <w:r w:rsidRPr="00331D7D" w:rsidDel="003C51E6">
              <w:rPr>
                <w:rFonts w:eastAsia="SimSun"/>
                <w:sz w:val="20"/>
                <w:lang w:val="en-CA"/>
              </w:rPr>
              <w:fldChar w:fldCharType="end"/>
            </w:r>
            <w:r w:rsidRPr="00331D7D" w:rsidDel="003C51E6">
              <w:rPr>
                <w:rFonts w:eastAsia="SimSun"/>
                <w:sz w:val="20"/>
                <w:lang w:val="en-CA"/>
              </w:rPr>
              <w:t>)</w:t>
            </w:r>
          </w:p>
          <w:p w14:paraId="5DA6EE4E"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refIdxLXSbCol</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0</w:t>
            </w:r>
            <w:r w:rsidRPr="00331D7D">
              <w:rPr>
                <w:rFonts w:eastAsia="SimSun"/>
                <w:sz w:val="20"/>
                <w:lang w:val="en-CA" w:eastAsia="ko-KR"/>
              </w:rPr>
              <w:tab/>
            </w:r>
            <w:r w:rsidRPr="00331D7D">
              <w:rPr>
                <w:rFonts w:eastAsia="Malgun Gothic"/>
                <w:sz w:val="20"/>
                <w:lang w:val="en-CA" w:eastAsia="ko-KR"/>
              </w:rPr>
              <w:tab/>
            </w:r>
            <w:r w:rsidRPr="00331D7D">
              <w:rPr>
                <w:rFonts w:eastAsia="Malgun Gothic"/>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152</w:t>
            </w:r>
            <w:r w:rsidRPr="00331D7D">
              <w:rPr>
                <w:rFonts w:eastAsia="SimSun"/>
                <w:sz w:val="20"/>
                <w:lang w:val="en-CA"/>
              </w:rPr>
              <w:fldChar w:fldCharType="end"/>
            </w:r>
            <w:r w:rsidRPr="00331D7D">
              <w:rPr>
                <w:rFonts w:eastAsia="SimSun"/>
                <w:sz w:val="20"/>
                <w:lang w:val="en-CA"/>
              </w:rPr>
              <w:t>)</w:t>
            </w:r>
          </w:p>
          <w:p w14:paraId="4C26D382" w14:textId="67A31DA5" w:rsidR="001F3785" w:rsidRPr="00342DFD" w:rsidRDefault="00402323" w:rsidP="0040232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jc w:val="left"/>
              <w:rPr>
                <w:rFonts w:eastAsia="SimSun"/>
                <w:sz w:val="20"/>
                <w:lang w:val="en-CA" w:eastAsia="ko-KR"/>
              </w:rPr>
            </w:pPr>
            <w:r>
              <w:rPr>
                <w:rFonts w:eastAsia="SimSun"/>
                <w:sz w:val="20"/>
                <w:lang w:val="en-CA" w:eastAsia="ko-KR"/>
              </w:rPr>
              <w:t>…</w:t>
            </w:r>
          </w:p>
        </w:tc>
      </w:tr>
    </w:tbl>
    <w:p w14:paraId="434ADD8E" w14:textId="2B969FF0" w:rsidR="004D764C" w:rsidRDefault="0010780F" w:rsidP="00E677FB">
      <w:pPr>
        <w:rPr>
          <w:szCs w:val="22"/>
          <w:lang w:val="en-CA" w:eastAsia="ko-KR"/>
        </w:rPr>
      </w:pPr>
      <w:r>
        <w:rPr>
          <w:szCs w:val="22"/>
          <w:lang w:val="en-CA" w:eastAsia="ko-KR"/>
        </w:rPr>
        <w:lastRenderedPageBreak/>
        <w:t>The WD changes for methods 1-3 at the same locations, which are summarized below.</w:t>
      </w:r>
    </w:p>
    <w:p w14:paraId="4C829586" w14:textId="663654F1" w:rsidR="0010780F" w:rsidRDefault="00FD3151" w:rsidP="00FD3151">
      <w:pPr>
        <w:spacing w:after="120"/>
        <w:rPr>
          <w:szCs w:val="22"/>
          <w:lang w:val="en-CA" w:eastAsia="ko-KR"/>
        </w:rPr>
      </w:pPr>
      <w:r>
        <w:rPr>
          <w:szCs w:val="22"/>
          <w:lang w:val="en-CA" w:eastAsia="ko-KR"/>
        </w:rPr>
        <w:t>Method 1)</w:t>
      </w:r>
    </w:p>
    <w:tbl>
      <w:tblPr>
        <w:tblStyle w:val="TableGrid"/>
        <w:tblW w:w="0" w:type="auto"/>
        <w:tblLook w:val="04A0" w:firstRow="1" w:lastRow="0" w:firstColumn="1" w:lastColumn="0" w:noHBand="0" w:noVBand="1"/>
      </w:tblPr>
      <w:tblGrid>
        <w:gridCol w:w="9350"/>
      </w:tblGrid>
      <w:tr w:rsidR="0010780F" w14:paraId="0CBA74CE" w14:textId="77777777" w:rsidTr="006E22B3">
        <w:tc>
          <w:tcPr>
            <w:tcW w:w="9350" w:type="dxa"/>
          </w:tcPr>
          <w:p w14:paraId="5AB44940" w14:textId="77777777" w:rsidR="0010780F" w:rsidRPr="00A769EB" w:rsidRDefault="0010780F" w:rsidP="006E22B3">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r w:rsidRPr="00A769EB">
              <w:rPr>
                <w:rFonts w:eastAsia="Malgun Gothic"/>
                <w:b/>
                <w:sz w:val="20"/>
                <w:lang w:val="en-CA" w:eastAsia="ko-KR"/>
              </w:rPr>
              <w:t xml:space="preserve">Derivation process for </w:t>
            </w:r>
            <w:proofErr w:type="spellStart"/>
            <w:r w:rsidRPr="00A769EB">
              <w:rPr>
                <w:rFonts w:eastAsia="Malgun Gothic"/>
                <w:b/>
                <w:sz w:val="20"/>
                <w:lang w:val="en-CA" w:eastAsia="ko-KR"/>
              </w:rPr>
              <w:t>subblock</w:t>
            </w:r>
            <w:proofErr w:type="spellEnd"/>
            <w:r w:rsidRPr="00A769EB">
              <w:rPr>
                <w:rFonts w:eastAsia="Malgun Gothic"/>
                <w:b/>
                <w:sz w:val="20"/>
                <w:lang w:val="en-CA" w:eastAsia="ko-KR"/>
              </w:rPr>
              <w:t>-based temporal merging candidates</w:t>
            </w:r>
          </w:p>
          <w:p w14:paraId="1F037319" w14:textId="74CEEDC2" w:rsidR="0010780F" w:rsidRPr="0010780F" w:rsidRDefault="0010780F" w:rsidP="00107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62634146" w14:textId="2E8BE28A" w:rsidR="0010780F" w:rsidRPr="00A769EB" w:rsidRDefault="0010780F" w:rsidP="006E22B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w:t>
            </w:r>
            <w:r>
              <w:rPr>
                <w:rFonts w:eastAsia="SimSun"/>
                <w:noProof/>
                <w:sz w:val="20"/>
                <w:highlight w:val="green"/>
                <w:lang w:val="en-GB" w:eastAsia="ko-KR"/>
              </w:rPr>
              <w:t>=</w:t>
            </w:r>
            <w:r w:rsidRPr="009C3F74">
              <w:rPr>
                <w:rFonts w:eastAsia="SimSun"/>
                <w:noProof/>
                <w:sz w:val="20"/>
                <w:highlight w:val="green"/>
                <w:lang w:val="en-GB" w:eastAsia="ko-KR"/>
              </w:rPr>
              <w:t>=</w:t>
            </w:r>
            <w:r>
              <w:rPr>
                <w:rFonts w:eastAsia="SimSun"/>
                <w:noProof/>
                <w:sz w:val="20"/>
                <w:highlight w:val="green"/>
                <w:lang w:val="en-GB" w:eastAsia="ko-KR"/>
              </w:rPr>
              <w:t xml:space="preserve"> 4</w:t>
            </w:r>
            <w:r w:rsidRPr="009C3F74">
              <w:rPr>
                <w:rFonts w:eastAsia="SimSun"/>
                <w:noProof/>
                <w:sz w:val="20"/>
                <w:highlight w:val="green"/>
                <w:lang w:val="en-GB" w:eastAsia="ko-KR"/>
              </w:rPr>
              <w:t xml:space="preserve"> </w:t>
            </w:r>
            <w:r>
              <w:rPr>
                <w:rFonts w:eastAsia="SimSun"/>
                <w:noProof/>
                <w:sz w:val="20"/>
                <w:highlight w:val="green"/>
                <w:lang w:val="en-GB" w:eastAsia="ko-KR"/>
              </w:rPr>
              <w:t>and</w:t>
            </w:r>
            <w:r w:rsidRPr="009C3F74">
              <w:rPr>
                <w:rFonts w:eastAsia="SimSun"/>
                <w:noProof/>
                <w:sz w:val="20"/>
                <w:highlight w:val="green"/>
                <w:lang w:val="en-GB" w:eastAsia="ko-KR"/>
              </w:rPr>
              <w:t xml:space="preserve"> cbHeight </w:t>
            </w:r>
            <w:r>
              <w:rPr>
                <w:rFonts w:eastAsia="SimSun"/>
                <w:noProof/>
                <w:sz w:val="20"/>
                <w:highlight w:val="green"/>
                <w:lang w:val="en-GB" w:eastAsia="ko-KR"/>
              </w:rPr>
              <w:t>=</w:t>
            </w:r>
            <w:r w:rsidRPr="009C3F74">
              <w:rPr>
                <w:rFonts w:eastAsia="SimSun"/>
                <w:noProof/>
                <w:sz w:val="20"/>
                <w:highlight w:val="green"/>
                <w:lang w:val="en-GB" w:eastAsia="ko-KR"/>
              </w:rPr>
              <w:t>=</w:t>
            </w:r>
            <w:r>
              <w:rPr>
                <w:rFonts w:eastAsia="SimSun"/>
                <w:noProof/>
                <w:sz w:val="20"/>
                <w:highlight w:val="green"/>
                <w:lang w:val="en-GB" w:eastAsia="ko-KR"/>
              </w:rPr>
              <w:t xml:space="preserve"> 4</w:t>
            </w:r>
            <w:r w:rsidRPr="009C3F74">
              <w:rPr>
                <w:rFonts w:eastAsia="SimSun"/>
                <w:noProof/>
                <w:sz w:val="20"/>
                <w:highlight w:val="green"/>
                <w:lang w:val="en-GB" w:eastAsia="ko-KR"/>
              </w:rPr>
              <w:t xml:space="preserve">, </w:t>
            </w:r>
            <w:r w:rsidRPr="00A769EB">
              <w:rPr>
                <w:rFonts w:eastAsia="SimSun"/>
                <w:noProof/>
                <w:sz w:val="20"/>
                <w:highlight w:val="green"/>
                <w:lang w:val="en-GB" w:eastAsia="ko-KR"/>
              </w:rPr>
              <w:t>availableFlagSbCol is set equal to 0.</w:t>
            </w:r>
          </w:p>
          <w:p w14:paraId="7074D537" w14:textId="207E3ADB" w:rsidR="0010780F" w:rsidRPr="00A769EB" w:rsidRDefault="0010780F" w:rsidP="006E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sz w:val="20"/>
                <w:lang w:val="en-CA" w:eastAsia="ko-KR"/>
              </w:rPr>
              <w:t>...</w:t>
            </w:r>
          </w:p>
          <w:p w14:paraId="4D24A1BB" w14:textId="77777777" w:rsidR="0010780F" w:rsidRPr="00331D7D" w:rsidRDefault="0010780F" w:rsidP="006E22B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115D5B6D" w14:textId="77777777" w:rsidR="0010780F" w:rsidRPr="0010780F" w:rsidRDefault="0010780F" w:rsidP="006E22B3">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numSbX</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10780F">
              <w:rPr>
                <w:rFonts w:eastAsia="SimSun"/>
                <w:sz w:val="20"/>
                <w:lang w:val="en-CA"/>
              </w:rPr>
              <w:t>max( </w:t>
            </w:r>
            <w:proofErr w:type="spellStart"/>
            <w:r w:rsidRPr="0010780F">
              <w:rPr>
                <w:rFonts w:eastAsia="SimSun"/>
                <w:sz w:val="20"/>
                <w:lang w:val="en-CA"/>
              </w:rPr>
              <w:t>cbWidth</w:t>
            </w:r>
            <w:proofErr w:type="spellEnd"/>
            <w:r w:rsidRPr="0010780F">
              <w:rPr>
                <w:rFonts w:eastAsia="SimSun"/>
                <w:sz w:val="20"/>
                <w:lang w:val="en-CA"/>
              </w:rPr>
              <w:t> </w:t>
            </w:r>
            <w:r w:rsidRPr="0010780F">
              <w:rPr>
                <w:rFonts w:eastAsia="SimSun"/>
                <w:sz w:val="20"/>
                <w:lang w:val="en-CA" w:eastAsia="ko-KR"/>
              </w:rPr>
              <w:t>&gt;&gt; Log2SbtmvpSize,</w:t>
            </w:r>
            <w:r w:rsidRPr="0010780F">
              <w:rPr>
                <w:rFonts w:eastAsia="SimSun"/>
                <w:sz w:val="20"/>
                <w:lang w:val="en-CA"/>
              </w:rPr>
              <w:t> 1 )</w:t>
            </w:r>
            <w:r w:rsidRPr="0010780F">
              <w:rPr>
                <w:rFonts w:eastAsia="Malgun Gothic"/>
                <w:sz w:val="20"/>
                <w:lang w:val="en-CA" w:eastAsia="ko-KR"/>
              </w:rPr>
              <w:tab/>
            </w:r>
            <w:r w:rsidRPr="0010780F">
              <w:rPr>
                <w:rFonts w:eastAsia="SimSun"/>
                <w:sz w:val="20"/>
                <w:lang w:val="en-CA"/>
              </w:rPr>
              <w:t>(</w:t>
            </w:r>
            <w:r w:rsidRPr="0010780F">
              <w:rPr>
                <w:rFonts w:eastAsia="SimSun"/>
                <w:sz w:val="20"/>
                <w:lang w:val="en-CA"/>
              </w:rPr>
              <w:fldChar w:fldCharType="begin" w:fldLock="1"/>
            </w:r>
            <w:r w:rsidRPr="0010780F">
              <w:rPr>
                <w:rFonts w:eastAsia="SimSun"/>
                <w:sz w:val="20"/>
                <w:lang w:val="en-CA"/>
              </w:rPr>
              <w:instrText xml:space="preserve"> STYLEREF 1 \s </w:instrText>
            </w:r>
            <w:r w:rsidRPr="0010780F">
              <w:rPr>
                <w:rFonts w:eastAsia="SimSun"/>
                <w:sz w:val="20"/>
                <w:lang w:val="en-CA"/>
              </w:rPr>
              <w:fldChar w:fldCharType="separate"/>
            </w:r>
            <w:r w:rsidRPr="0010780F">
              <w:rPr>
                <w:rFonts w:eastAsia="SimSun"/>
                <w:noProof/>
                <w:sz w:val="20"/>
                <w:lang w:val="en-CA"/>
              </w:rPr>
              <w:t>8</w:t>
            </w:r>
            <w:r w:rsidRPr="0010780F">
              <w:rPr>
                <w:rFonts w:eastAsia="SimSun"/>
                <w:sz w:val="20"/>
                <w:lang w:val="en-CA"/>
              </w:rPr>
              <w:fldChar w:fldCharType="end"/>
            </w:r>
            <w:r w:rsidRPr="0010780F">
              <w:rPr>
                <w:rFonts w:eastAsia="SimSun"/>
                <w:sz w:val="20"/>
                <w:lang w:val="en-CA"/>
              </w:rPr>
              <w:noBreakHyphen/>
            </w:r>
            <w:r w:rsidRPr="0010780F">
              <w:rPr>
                <w:rFonts w:eastAsia="SimSun"/>
                <w:sz w:val="20"/>
                <w:lang w:val="en-CA"/>
              </w:rPr>
              <w:fldChar w:fldCharType="begin" w:fldLock="1"/>
            </w:r>
            <w:r w:rsidRPr="0010780F">
              <w:rPr>
                <w:rFonts w:eastAsia="SimSun"/>
                <w:sz w:val="20"/>
                <w:lang w:val="en-CA"/>
              </w:rPr>
              <w:instrText xml:space="preserve"> SEQ Equation \* ARABIC \s 1 </w:instrText>
            </w:r>
            <w:r w:rsidRPr="0010780F">
              <w:rPr>
                <w:rFonts w:eastAsia="SimSun"/>
                <w:sz w:val="20"/>
                <w:lang w:val="en-CA"/>
              </w:rPr>
              <w:fldChar w:fldCharType="separate"/>
            </w:r>
            <w:r w:rsidRPr="0010780F">
              <w:rPr>
                <w:rFonts w:eastAsia="SimSun"/>
                <w:noProof/>
                <w:sz w:val="20"/>
                <w:lang w:val="en-CA"/>
              </w:rPr>
              <w:t>148</w:t>
            </w:r>
            <w:r w:rsidRPr="0010780F">
              <w:rPr>
                <w:rFonts w:eastAsia="SimSun"/>
                <w:sz w:val="20"/>
                <w:lang w:val="en-CA"/>
              </w:rPr>
              <w:fldChar w:fldCharType="end"/>
            </w:r>
            <w:r w:rsidRPr="0010780F">
              <w:rPr>
                <w:rFonts w:eastAsia="SimSun"/>
                <w:sz w:val="20"/>
                <w:lang w:val="en-CA"/>
              </w:rPr>
              <w:t>)</w:t>
            </w:r>
          </w:p>
          <w:p w14:paraId="3E4F8BFE" w14:textId="1EEF2AB5" w:rsidR="0010780F" w:rsidRPr="00342DFD" w:rsidRDefault="0010780F" w:rsidP="0010780F">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proofErr w:type="spellStart"/>
            <w:r w:rsidRPr="0010780F">
              <w:rPr>
                <w:rFonts w:eastAsia="SimSun"/>
                <w:sz w:val="20"/>
                <w:lang w:val="en-CA" w:eastAsia="ko-KR"/>
              </w:rPr>
              <w:t>numSbY</w:t>
            </w:r>
            <w:proofErr w:type="spellEnd"/>
            <w:r w:rsidRPr="0010780F">
              <w:rPr>
                <w:rFonts w:eastAsia="SimSun"/>
                <w:sz w:val="20"/>
                <w:lang w:val="en-CA"/>
              </w:rPr>
              <w:t>  </w:t>
            </w:r>
            <w:r w:rsidRPr="0010780F">
              <w:rPr>
                <w:rFonts w:eastAsia="SimSun"/>
                <w:sz w:val="20"/>
                <w:lang w:val="en-CA" w:eastAsia="ko-KR"/>
              </w:rPr>
              <w:t>=</w:t>
            </w:r>
            <w:r w:rsidRPr="0010780F">
              <w:rPr>
                <w:rFonts w:eastAsia="SimSun"/>
                <w:sz w:val="20"/>
                <w:lang w:val="en-CA"/>
              </w:rPr>
              <w:t>  max( </w:t>
            </w:r>
            <w:proofErr w:type="spellStart"/>
            <w:r w:rsidRPr="0010780F">
              <w:rPr>
                <w:rFonts w:eastAsia="SimSun"/>
                <w:sz w:val="20"/>
                <w:lang w:val="en-CA"/>
              </w:rPr>
              <w:t>cbHeight</w:t>
            </w:r>
            <w:proofErr w:type="spellEnd"/>
            <w:r w:rsidRPr="0010780F">
              <w:rPr>
                <w:rFonts w:eastAsia="SimSun"/>
                <w:sz w:val="20"/>
                <w:lang w:val="en-CA"/>
              </w:rPr>
              <w:t> </w:t>
            </w:r>
            <w:r w:rsidRPr="0010780F">
              <w:rPr>
                <w:rFonts w:eastAsia="SimSun"/>
                <w:sz w:val="20"/>
                <w:lang w:val="en-CA" w:eastAsia="ko-KR"/>
              </w:rPr>
              <w:t>&gt;&gt; Log2SbtmvpSize,</w:t>
            </w:r>
            <w:r w:rsidRPr="0010780F">
              <w:rPr>
                <w:rFonts w:eastAsia="SimSun"/>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tc>
      </w:tr>
    </w:tbl>
    <w:p w14:paraId="70BAC543" w14:textId="30CD42AE" w:rsidR="0010780F" w:rsidRDefault="0010780F" w:rsidP="00FD3151">
      <w:pPr>
        <w:spacing w:after="120"/>
        <w:rPr>
          <w:szCs w:val="22"/>
          <w:lang w:val="en-CA" w:eastAsia="ko-KR"/>
        </w:rPr>
      </w:pPr>
      <w:r>
        <w:rPr>
          <w:szCs w:val="22"/>
          <w:lang w:val="en-CA" w:eastAsia="ko-KR"/>
        </w:rPr>
        <w:t>Method 2</w:t>
      </w:r>
      <w:r w:rsidR="00FD3151">
        <w:rPr>
          <w:szCs w:val="22"/>
          <w:lang w:val="en-CA" w:eastAsia="ko-KR"/>
        </w:rPr>
        <w:t>)</w:t>
      </w:r>
    </w:p>
    <w:tbl>
      <w:tblPr>
        <w:tblStyle w:val="TableGrid"/>
        <w:tblW w:w="0" w:type="auto"/>
        <w:tblLook w:val="04A0" w:firstRow="1" w:lastRow="0" w:firstColumn="1" w:lastColumn="0" w:noHBand="0" w:noVBand="1"/>
      </w:tblPr>
      <w:tblGrid>
        <w:gridCol w:w="9350"/>
      </w:tblGrid>
      <w:tr w:rsidR="0010780F" w14:paraId="3B59AAFA" w14:textId="77777777" w:rsidTr="006E22B3">
        <w:tc>
          <w:tcPr>
            <w:tcW w:w="9350" w:type="dxa"/>
          </w:tcPr>
          <w:p w14:paraId="482E7E2C" w14:textId="77777777" w:rsidR="0010780F" w:rsidRPr="00A769EB" w:rsidRDefault="0010780F" w:rsidP="006E22B3">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r w:rsidRPr="00A769EB">
              <w:rPr>
                <w:rFonts w:eastAsia="Malgun Gothic"/>
                <w:b/>
                <w:sz w:val="20"/>
                <w:lang w:val="en-CA" w:eastAsia="ko-KR"/>
              </w:rPr>
              <w:t xml:space="preserve">Derivation process for </w:t>
            </w:r>
            <w:proofErr w:type="spellStart"/>
            <w:r w:rsidRPr="00A769EB">
              <w:rPr>
                <w:rFonts w:eastAsia="Malgun Gothic"/>
                <w:b/>
                <w:sz w:val="20"/>
                <w:lang w:val="en-CA" w:eastAsia="ko-KR"/>
              </w:rPr>
              <w:t>subblock</w:t>
            </w:r>
            <w:proofErr w:type="spellEnd"/>
            <w:r w:rsidRPr="00A769EB">
              <w:rPr>
                <w:rFonts w:eastAsia="Malgun Gothic"/>
                <w:b/>
                <w:sz w:val="20"/>
                <w:lang w:val="en-CA" w:eastAsia="ko-KR"/>
              </w:rPr>
              <w:t>-based temporal merging candidates</w:t>
            </w:r>
          </w:p>
          <w:p w14:paraId="3AAB27F0" w14:textId="77777777" w:rsidR="0010780F" w:rsidRPr="0010780F" w:rsidRDefault="0010780F" w:rsidP="006E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7CDD8D83" w14:textId="1BDBB0CA" w:rsidR="0010780F" w:rsidRPr="00A769EB" w:rsidRDefault="0010780F" w:rsidP="0010780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&lt;= (1 &lt;&lt; Log2SbtmvpSize) </w:t>
            </w:r>
            <w:r>
              <w:rPr>
                <w:rFonts w:eastAsia="SimSun"/>
                <w:noProof/>
                <w:sz w:val="20"/>
                <w:highlight w:val="green"/>
                <w:lang w:val="en-GB" w:eastAsia="ko-KR"/>
              </w:rPr>
              <w:t>and</w:t>
            </w:r>
            <w:r w:rsidRPr="009C3F74">
              <w:rPr>
                <w:rFonts w:eastAsia="SimSun"/>
                <w:noProof/>
                <w:sz w:val="20"/>
                <w:highlight w:val="green"/>
                <w:lang w:val="en-GB" w:eastAsia="ko-KR"/>
              </w:rPr>
              <w:t xml:space="preserve"> cbHeight &lt;= (1 &lt;&lt; Log2SbtmvpSize), </w:t>
            </w:r>
            <w:r w:rsidRPr="00A769EB">
              <w:rPr>
                <w:rFonts w:eastAsia="SimSun"/>
                <w:noProof/>
                <w:sz w:val="20"/>
                <w:highlight w:val="green"/>
                <w:lang w:val="en-GB" w:eastAsia="ko-KR"/>
              </w:rPr>
              <w:t>availableFlagSbCol is set equal to 0.</w:t>
            </w:r>
          </w:p>
          <w:p w14:paraId="419777B9" w14:textId="77777777" w:rsidR="0010780F" w:rsidRPr="00A769EB" w:rsidRDefault="0010780F" w:rsidP="006E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sz w:val="20"/>
                <w:lang w:val="en-CA" w:eastAsia="ko-KR"/>
              </w:rPr>
              <w:t>...</w:t>
            </w:r>
          </w:p>
          <w:p w14:paraId="6AD8BFBC" w14:textId="77777777" w:rsidR="0010780F" w:rsidRPr="00331D7D" w:rsidRDefault="0010780F" w:rsidP="006E22B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18406CBC" w14:textId="77777777" w:rsidR="0010780F" w:rsidRPr="0010780F" w:rsidRDefault="0010780F" w:rsidP="006E22B3">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numSbX</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10780F">
              <w:rPr>
                <w:rFonts w:eastAsia="SimSun"/>
                <w:sz w:val="20"/>
                <w:lang w:val="en-CA"/>
              </w:rPr>
              <w:t>max( </w:t>
            </w:r>
            <w:proofErr w:type="spellStart"/>
            <w:r w:rsidRPr="0010780F">
              <w:rPr>
                <w:rFonts w:eastAsia="SimSun"/>
                <w:sz w:val="20"/>
                <w:lang w:val="en-CA"/>
              </w:rPr>
              <w:t>cbWidth</w:t>
            </w:r>
            <w:proofErr w:type="spellEnd"/>
            <w:r w:rsidRPr="0010780F">
              <w:rPr>
                <w:rFonts w:eastAsia="SimSun"/>
                <w:sz w:val="20"/>
                <w:lang w:val="en-CA"/>
              </w:rPr>
              <w:t> </w:t>
            </w:r>
            <w:r w:rsidRPr="0010780F">
              <w:rPr>
                <w:rFonts w:eastAsia="SimSun"/>
                <w:sz w:val="20"/>
                <w:lang w:val="en-CA" w:eastAsia="ko-KR"/>
              </w:rPr>
              <w:t>&gt;&gt; Log2SbtmvpSize,</w:t>
            </w:r>
            <w:r w:rsidRPr="0010780F">
              <w:rPr>
                <w:rFonts w:eastAsia="SimSun"/>
                <w:sz w:val="20"/>
                <w:lang w:val="en-CA"/>
              </w:rPr>
              <w:t> 1 )</w:t>
            </w:r>
            <w:r w:rsidRPr="0010780F">
              <w:rPr>
                <w:rFonts w:eastAsia="Malgun Gothic"/>
                <w:sz w:val="20"/>
                <w:lang w:val="en-CA" w:eastAsia="ko-KR"/>
              </w:rPr>
              <w:tab/>
            </w:r>
            <w:r w:rsidRPr="0010780F">
              <w:rPr>
                <w:rFonts w:eastAsia="SimSun"/>
                <w:sz w:val="20"/>
                <w:lang w:val="en-CA"/>
              </w:rPr>
              <w:t>(</w:t>
            </w:r>
            <w:r w:rsidRPr="0010780F">
              <w:rPr>
                <w:rFonts w:eastAsia="SimSun"/>
                <w:sz w:val="20"/>
                <w:lang w:val="en-CA"/>
              </w:rPr>
              <w:fldChar w:fldCharType="begin" w:fldLock="1"/>
            </w:r>
            <w:r w:rsidRPr="0010780F">
              <w:rPr>
                <w:rFonts w:eastAsia="SimSun"/>
                <w:sz w:val="20"/>
                <w:lang w:val="en-CA"/>
              </w:rPr>
              <w:instrText xml:space="preserve"> STYLEREF 1 \s </w:instrText>
            </w:r>
            <w:r w:rsidRPr="0010780F">
              <w:rPr>
                <w:rFonts w:eastAsia="SimSun"/>
                <w:sz w:val="20"/>
                <w:lang w:val="en-CA"/>
              </w:rPr>
              <w:fldChar w:fldCharType="separate"/>
            </w:r>
            <w:r w:rsidRPr="0010780F">
              <w:rPr>
                <w:rFonts w:eastAsia="SimSun"/>
                <w:noProof/>
                <w:sz w:val="20"/>
                <w:lang w:val="en-CA"/>
              </w:rPr>
              <w:t>8</w:t>
            </w:r>
            <w:r w:rsidRPr="0010780F">
              <w:rPr>
                <w:rFonts w:eastAsia="SimSun"/>
                <w:sz w:val="20"/>
                <w:lang w:val="en-CA"/>
              </w:rPr>
              <w:fldChar w:fldCharType="end"/>
            </w:r>
            <w:r w:rsidRPr="0010780F">
              <w:rPr>
                <w:rFonts w:eastAsia="SimSun"/>
                <w:sz w:val="20"/>
                <w:lang w:val="en-CA"/>
              </w:rPr>
              <w:noBreakHyphen/>
            </w:r>
            <w:r w:rsidRPr="0010780F">
              <w:rPr>
                <w:rFonts w:eastAsia="SimSun"/>
                <w:sz w:val="20"/>
                <w:lang w:val="en-CA"/>
              </w:rPr>
              <w:fldChar w:fldCharType="begin" w:fldLock="1"/>
            </w:r>
            <w:r w:rsidRPr="0010780F">
              <w:rPr>
                <w:rFonts w:eastAsia="SimSun"/>
                <w:sz w:val="20"/>
                <w:lang w:val="en-CA"/>
              </w:rPr>
              <w:instrText xml:space="preserve"> SEQ Equation \* ARABIC \s 1 </w:instrText>
            </w:r>
            <w:r w:rsidRPr="0010780F">
              <w:rPr>
                <w:rFonts w:eastAsia="SimSun"/>
                <w:sz w:val="20"/>
                <w:lang w:val="en-CA"/>
              </w:rPr>
              <w:fldChar w:fldCharType="separate"/>
            </w:r>
            <w:r w:rsidRPr="0010780F">
              <w:rPr>
                <w:rFonts w:eastAsia="SimSun"/>
                <w:noProof/>
                <w:sz w:val="20"/>
                <w:lang w:val="en-CA"/>
              </w:rPr>
              <w:t>148</w:t>
            </w:r>
            <w:r w:rsidRPr="0010780F">
              <w:rPr>
                <w:rFonts w:eastAsia="SimSun"/>
                <w:sz w:val="20"/>
                <w:lang w:val="en-CA"/>
              </w:rPr>
              <w:fldChar w:fldCharType="end"/>
            </w:r>
            <w:r w:rsidRPr="0010780F">
              <w:rPr>
                <w:rFonts w:eastAsia="SimSun"/>
                <w:sz w:val="20"/>
                <w:lang w:val="en-CA"/>
              </w:rPr>
              <w:t>)</w:t>
            </w:r>
          </w:p>
          <w:p w14:paraId="7A982F40" w14:textId="77777777" w:rsidR="0010780F" w:rsidRPr="00342DFD" w:rsidRDefault="0010780F" w:rsidP="006E22B3">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proofErr w:type="spellStart"/>
            <w:r w:rsidRPr="0010780F">
              <w:rPr>
                <w:rFonts w:eastAsia="SimSun"/>
                <w:sz w:val="20"/>
                <w:lang w:val="en-CA" w:eastAsia="ko-KR"/>
              </w:rPr>
              <w:t>numSbY</w:t>
            </w:r>
            <w:proofErr w:type="spellEnd"/>
            <w:r w:rsidRPr="0010780F">
              <w:rPr>
                <w:rFonts w:eastAsia="SimSun"/>
                <w:sz w:val="20"/>
                <w:lang w:val="en-CA"/>
              </w:rPr>
              <w:t>  </w:t>
            </w:r>
            <w:r w:rsidRPr="0010780F">
              <w:rPr>
                <w:rFonts w:eastAsia="SimSun"/>
                <w:sz w:val="20"/>
                <w:lang w:val="en-CA" w:eastAsia="ko-KR"/>
              </w:rPr>
              <w:t>=</w:t>
            </w:r>
            <w:r w:rsidRPr="0010780F">
              <w:rPr>
                <w:rFonts w:eastAsia="SimSun"/>
                <w:sz w:val="20"/>
                <w:lang w:val="en-CA"/>
              </w:rPr>
              <w:t>  max( </w:t>
            </w:r>
            <w:proofErr w:type="spellStart"/>
            <w:r w:rsidRPr="0010780F">
              <w:rPr>
                <w:rFonts w:eastAsia="SimSun"/>
                <w:sz w:val="20"/>
                <w:lang w:val="en-CA"/>
              </w:rPr>
              <w:t>cbHeight</w:t>
            </w:r>
            <w:proofErr w:type="spellEnd"/>
            <w:r w:rsidRPr="0010780F">
              <w:rPr>
                <w:rFonts w:eastAsia="SimSun"/>
                <w:sz w:val="20"/>
                <w:lang w:val="en-CA"/>
              </w:rPr>
              <w:t> </w:t>
            </w:r>
            <w:r w:rsidRPr="0010780F">
              <w:rPr>
                <w:rFonts w:eastAsia="SimSun"/>
                <w:sz w:val="20"/>
                <w:lang w:val="en-CA" w:eastAsia="ko-KR"/>
              </w:rPr>
              <w:t>&gt;&gt; Log2SbtmvpSize,</w:t>
            </w:r>
            <w:r w:rsidRPr="0010780F">
              <w:rPr>
                <w:rFonts w:eastAsia="SimSun"/>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tc>
      </w:tr>
    </w:tbl>
    <w:p w14:paraId="7A01150E" w14:textId="47006347" w:rsidR="0010780F" w:rsidRDefault="0010780F" w:rsidP="00FD3151">
      <w:pPr>
        <w:spacing w:after="120"/>
        <w:rPr>
          <w:szCs w:val="22"/>
          <w:lang w:val="en-CA" w:eastAsia="ko-KR"/>
        </w:rPr>
      </w:pPr>
      <w:r>
        <w:rPr>
          <w:szCs w:val="22"/>
          <w:lang w:val="en-CA" w:eastAsia="ko-KR"/>
        </w:rPr>
        <w:t>Method 3</w:t>
      </w:r>
      <w:r w:rsidR="00FD3151">
        <w:rPr>
          <w:szCs w:val="22"/>
          <w:lang w:val="en-CA" w:eastAsia="ko-KR"/>
        </w:rPr>
        <w:t>)</w:t>
      </w:r>
    </w:p>
    <w:tbl>
      <w:tblPr>
        <w:tblStyle w:val="TableGrid"/>
        <w:tblW w:w="0" w:type="auto"/>
        <w:tblLook w:val="04A0" w:firstRow="1" w:lastRow="0" w:firstColumn="1" w:lastColumn="0" w:noHBand="0" w:noVBand="1"/>
      </w:tblPr>
      <w:tblGrid>
        <w:gridCol w:w="9350"/>
      </w:tblGrid>
      <w:tr w:rsidR="0010780F" w14:paraId="133F014A" w14:textId="77777777" w:rsidTr="006E22B3">
        <w:tc>
          <w:tcPr>
            <w:tcW w:w="9350" w:type="dxa"/>
          </w:tcPr>
          <w:p w14:paraId="1691AAEE" w14:textId="77777777" w:rsidR="0010780F" w:rsidRPr="00A769EB" w:rsidRDefault="0010780F" w:rsidP="006E22B3">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r w:rsidRPr="00A769EB">
              <w:rPr>
                <w:rFonts w:eastAsia="Malgun Gothic"/>
                <w:b/>
                <w:sz w:val="20"/>
                <w:lang w:val="en-CA" w:eastAsia="ko-KR"/>
              </w:rPr>
              <w:t xml:space="preserve">Derivation process for </w:t>
            </w:r>
            <w:proofErr w:type="spellStart"/>
            <w:r w:rsidRPr="00A769EB">
              <w:rPr>
                <w:rFonts w:eastAsia="Malgun Gothic"/>
                <w:b/>
                <w:sz w:val="20"/>
                <w:lang w:val="en-CA" w:eastAsia="ko-KR"/>
              </w:rPr>
              <w:t>subblock</w:t>
            </w:r>
            <w:proofErr w:type="spellEnd"/>
            <w:r w:rsidRPr="00A769EB">
              <w:rPr>
                <w:rFonts w:eastAsia="Malgun Gothic"/>
                <w:b/>
                <w:sz w:val="20"/>
                <w:lang w:val="en-CA" w:eastAsia="ko-KR"/>
              </w:rPr>
              <w:t>-based temporal merging candidates</w:t>
            </w:r>
          </w:p>
          <w:p w14:paraId="6D573537" w14:textId="77777777" w:rsidR="0010780F" w:rsidRPr="0010780F" w:rsidRDefault="0010780F" w:rsidP="006E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45A16721" w14:textId="3CDFEB0B" w:rsidR="0010780F" w:rsidRPr="00A769EB" w:rsidRDefault="0010780F" w:rsidP="006E22B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w:t>
            </w:r>
            <w:r>
              <w:rPr>
                <w:rFonts w:eastAsia="SimSun"/>
                <w:noProof/>
                <w:sz w:val="20"/>
                <w:highlight w:val="green"/>
                <w:lang w:val="en-GB" w:eastAsia="ko-KR"/>
              </w:rPr>
              <w:t>&lt;</w:t>
            </w:r>
            <w:r w:rsidRPr="009C3F74">
              <w:rPr>
                <w:rFonts w:eastAsia="SimSun"/>
                <w:noProof/>
                <w:sz w:val="20"/>
                <w:highlight w:val="green"/>
                <w:lang w:val="en-GB" w:eastAsia="ko-KR"/>
              </w:rPr>
              <w:t>=</w:t>
            </w:r>
            <w:r>
              <w:rPr>
                <w:rFonts w:eastAsia="SimSun"/>
                <w:noProof/>
                <w:sz w:val="20"/>
                <w:highlight w:val="green"/>
                <w:lang w:val="en-GB" w:eastAsia="ko-KR"/>
              </w:rPr>
              <w:t xml:space="preserve"> </w:t>
            </w:r>
            <w:r>
              <w:rPr>
                <w:rFonts w:eastAsia="SimSun"/>
                <w:noProof/>
                <w:sz w:val="20"/>
                <w:highlight w:val="green"/>
                <w:lang w:val="en-GB" w:eastAsia="ko-KR"/>
              </w:rPr>
              <w:t>8</w:t>
            </w:r>
            <w:r w:rsidRPr="009C3F74">
              <w:rPr>
                <w:rFonts w:eastAsia="SimSun"/>
                <w:noProof/>
                <w:sz w:val="20"/>
                <w:highlight w:val="green"/>
                <w:lang w:val="en-GB" w:eastAsia="ko-KR"/>
              </w:rPr>
              <w:t xml:space="preserve"> </w:t>
            </w:r>
            <w:r>
              <w:rPr>
                <w:rFonts w:eastAsia="SimSun"/>
                <w:noProof/>
                <w:sz w:val="20"/>
                <w:highlight w:val="green"/>
                <w:lang w:val="en-GB" w:eastAsia="ko-KR"/>
              </w:rPr>
              <w:t>and</w:t>
            </w:r>
            <w:r w:rsidRPr="009C3F74">
              <w:rPr>
                <w:rFonts w:eastAsia="SimSun"/>
                <w:noProof/>
                <w:sz w:val="20"/>
                <w:highlight w:val="green"/>
                <w:lang w:val="en-GB" w:eastAsia="ko-KR"/>
              </w:rPr>
              <w:t xml:space="preserve"> cbHeight </w:t>
            </w:r>
            <w:r>
              <w:rPr>
                <w:rFonts w:eastAsia="SimSun"/>
                <w:noProof/>
                <w:sz w:val="20"/>
                <w:highlight w:val="green"/>
                <w:lang w:val="en-GB" w:eastAsia="ko-KR"/>
              </w:rPr>
              <w:t>&lt;</w:t>
            </w:r>
            <w:r w:rsidRPr="009C3F74">
              <w:rPr>
                <w:rFonts w:eastAsia="SimSun"/>
                <w:noProof/>
                <w:sz w:val="20"/>
                <w:highlight w:val="green"/>
                <w:lang w:val="en-GB" w:eastAsia="ko-KR"/>
              </w:rPr>
              <w:t>=</w:t>
            </w:r>
            <w:r>
              <w:rPr>
                <w:rFonts w:eastAsia="SimSun"/>
                <w:noProof/>
                <w:sz w:val="20"/>
                <w:highlight w:val="green"/>
                <w:lang w:val="en-GB" w:eastAsia="ko-KR"/>
              </w:rPr>
              <w:t xml:space="preserve"> 8</w:t>
            </w:r>
            <w:r w:rsidRPr="009C3F74">
              <w:rPr>
                <w:rFonts w:eastAsia="SimSun"/>
                <w:noProof/>
                <w:sz w:val="20"/>
                <w:highlight w:val="green"/>
                <w:lang w:val="en-GB" w:eastAsia="ko-KR"/>
              </w:rPr>
              <w:t xml:space="preserve">, </w:t>
            </w:r>
            <w:r w:rsidRPr="00A769EB">
              <w:rPr>
                <w:rFonts w:eastAsia="SimSun"/>
                <w:noProof/>
                <w:sz w:val="20"/>
                <w:highlight w:val="green"/>
                <w:lang w:val="en-GB" w:eastAsia="ko-KR"/>
              </w:rPr>
              <w:t>availableFlagSbCol is set equal to 0.</w:t>
            </w:r>
          </w:p>
          <w:p w14:paraId="5BFE4968" w14:textId="77777777" w:rsidR="0010780F" w:rsidRPr="00A769EB" w:rsidRDefault="0010780F" w:rsidP="006E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sz w:val="20"/>
                <w:lang w:val="en-CA" w:eastAsia="ko-KR"/>
              </w:rPr>
              <w:t>...</w:t>
            </w:r>
          </w:p>
          <w:p w14:paraId="4553149D" w14:textId="77777777" w:rsidR="0010780F" w:rsidRPr="00331D7D" w:rsidRDefault="0010780F" w:rsidP="006E22B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550B9DBD" w14:textId="77777777" w:rsidR="006A751B" w:rsidRPr="00331D7D" w:rsidRDefault="006A751B" w:rsidP="006A751B">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numSbX</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proofErr w:type="spellStart"/>
            <w:r w:rsidRPr="00331D7D">
              <w:rPr>
                <w:rFonts w:eastAsia="SimSun"/>
                <w:sz w:val="20"/>
                <w:lang w:val="en-CA"/>
              </w:rPr>
              <w:t>cbWidth</w:t>
            </w:r>
            <w:proofErr w:type="spellEnd"/>
            <w:r w:rsidRPr="00331D7D">
              <w:rPr>
                <w:rFonts w:eastAsia="SimSun"/>
                <w:sz w:val="20"/>
                <w:lang w:val="en-CA"/>
              </w:rPr>
              <w: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Malgun Gothic"/>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148</w:t>
            </w:r>
            <w:r w:rsidRPr="00331D7D">
              <w:rPr>
                <w:rFonts w:eastAsia="SimSun"/>
                <w:sz w:val="20"/>
                <w:lang w:val="en-CA"/>
              </w:rPr>
              <w:fldChar w:fldCharType="end"/>
            </w:r>
            <w:r w:rsidRPr="00331D7D">
              <w:rPr>
                <w:rFonts w:eastAsia="SimSun"/>
                <w:sz w:val="20"/>
                <w:lang w:val="en-CA"/>
              </w:rPr>
              <w:t>)</w:t>
            </w:r>
          </w:p>
          <w:p w14:paraId="0FA3A008" w14:textId="2399D816" w:rsidR="0010780F" w:rsidRPr="00342DFD" w:rsidRDefault="006A751B" w:rsidP="006A751B">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proofErr w:type="spellStart"/>
            <w:r w:rsidRPr="00331D7D">
              <w:rPr>
                <w:rFonts w:eastAsia="SimSun"/>
                <w:sz w:val="20"/>
                <w:lang w:val="en-CA" w:eastAsia="ko-KR"/>
              </w:rPr>
              <w:t>numSbY</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proofErr w:type="spellStart"/>
            <w:r w:rsidRPr="00331D7D">
              <w:rPr>
                <w:rFonts w:eastAsia="SimSun"/>
                <w:sz w:val="20"/>
                <w:lang w:val="en-CA"/>
              </w:rPr>
              <w:t>cbHeight</w:t>
            </w:r>
            <w:proofErr w:type="spellEnd"/>
            <w:r w:rsidRPr="00331D7D">
              <w:rPr>
                <w:rFonts w:eastAsia="SimSun"/>
                <w:sz w:val="20"/>
                <w:lang w:val="en-CA"/>
              </w:rPr>
              <w: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tc>
      </w:tr>
    </w:tbl>
    <w:p w14:paraId="705C4B81" w14:textId="77777777" w:rsidR="0010780F" w:rsidRPr="0010780F" w:rsidRDefault="0010780F" w:rsidP="00E677FB">
      <w:pPr>
        <w:rPr>
          <w:szCs w:val="22"/>
          <w:lang w:eastAsia="ko-KR"/>
        </w:rPr>
      </w:pPr>
      <w:bookmarkStart w:id="1" w:name="_GoBack"/>
      <w:bookmarkEnd w:id="1"/>
    </w:p>
    <w:p w14:paraId="01086383" w14:textId="77777777" w:rsidR="00E677FB" w:rsidRPr="005B217D" w:rsidRDefault="00E677FB" w:rsidP="00E677FB">
      <w:pPr>
        <w:pStyle w:val="Heading1"/>
        <w:rPr>
          <w:lang w:val="en-CA"/>
        </w:rPr>
      </w:pPr>
      <w:r>
        <w:rPr>
          <w:lang w:val="en-CA"/>
        </w:rPr>
        <w:lastRenderedPageBreak/>
        <w:t>Experimental Results</w:t>
      </w:r>
    </w:p>
    <w:p w14:paraId="39DE4BFE" w14:textId="7C744A97"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201619FB" w14:textId="77777777" w:rsidR="00E677FB" w:rsidRDefault="00E677FB" w:rsidP="00E677FB">
      <w:pPr>
        <w:rPr>
          <w:szCs w:val="22"/>
          <w:lang w:val="en-CA"/>
        </w:rPr>
      </w:pPr>
    </w:p>
    <w:p w14:paraId="3AA4B0A0" w14:textId="5DDF4DCC" w:rsidR="00E17BDF" w:rsidRDefault="00E17BDF" w:rsidP="00E17BDF">
      <w:pPr>
        <w:pStyle w:val="Caption"/>
        <w:keepNext/>
        <w:jc w:val="center"/>
      </w:pPr>
      <w:bookmarkStart w:id="2"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2"/>
      <w:r>
        <w:t>. Summary of all results</w:t>
      </w:r>
    </w:p>
    <w:tbl>
      <w:tblPr>
        <w:tblStyle w:val="TableGrid"/>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605FDE" w:rsidRPr="00F96E12" w14:paraId="435B129F" w14:textId="77777777" w:rsidTr="00F70816">
        <w:trPr>
          <w:jc w:val="center"/>
        </w:trPr>
        <w:tc>
          <w:tcPr>
            <w:tcW w:w="846" w:type="dxa"/>
            <w:vMerge w:val="restart"/>
          </w:tcPr>
          <w:p w14:paraId="45E519FB" w14:textId="77777777" w:rsidR="00605FDE" w:rsidRPr="00F96E12" w:rsidRDefault="00605FDE" w:rsidP="00605FDE">
            <w:pPr>
              <w:spacing w:before="0"/>
              <w:rPr>
                <w:b/>
                <w:sz w:val="20"/>
                <w:lang w:val="en-CA" w:eastAsia="ko-KR"/>
              </w:rPr>
            </w:pPr>
            <w:r w:rsidRPr="00F96E12">
              <w:rPr>
                <w:b/>
                <w:sz w:val="20"/>
                <w:lang w:val="en-CA" w:eastAsia="ko-KR"/>
              </w:rPr>
              <w:t>RA</w:t>
            </w:r>
          </w:p>
        </w:tc>
        <w:tc>
          <w:tcPr>
            <w:tcW w:w="1843" w:type="dxa"/>
          </w:tcPr>
          <w:p w14:paraId="0122971E" w14:textId="33DE6642" w:rsidR="00605FDE" w:rsidRPr="00F96E12" w:rsidRDefault="00605FDE" w:rsidP="00605FDE">
            <w:pPr>
              <w:spacing w:before="0"/>
              <w:rPr>
                <w:sz w:val="20"/>
                <w:lang w:val="en-CA" w:eastAsia="ko-KR"/>
              </w:rPr>
            </w:pPr>
            <w:r>
              <w:rPr>
                <w:rFonts w:hint="eastAsia"/>
                <w:sz w:val="20"/>
                <w:lang w:val="en-CA" w:eastAsia="ko-KR"/>
              </w:rPr>
              <w:t>Method 1</w:t>
            </w:r>
          </w:p>
        </w:tc>
        <w:tc>
          <w:tcPr>
            <w:tcW w:w="1512" w:type="dxa"/>
            <w:vAlign w:val="center"/>
          </w:tcPr>
          <w:p w14:paraId="270C00B7" w14:textId="5B659B87" w:rsidR="00605FDE" w:rsidRPr="00DB0E1F" w:rsidRDefault="00605FDE" w:rsidP="00605FDE">
            <w:pPr>
              <w:spacing w:before="0"/>
              <w:jc w:val="center"/>
              <w:rPr>
                <w:sz w:val="20"/>
                <w:lang w:val="en-CA"/>
              </w:rPr>
            </w:pPr>
            <w:r w:rsidRPr="00DB0E1F">
              <w:rPr>
                <w:rFonts w:eastAsia="Malgun Gothic"/>
                <w:color w:val="000000"/>
                <w:sz w:val="18"/>
                <w:szCs w:val="18"/>
              </w:rPr>
              <w:t>0.00%</w:t>
            </w:r>
          </w:p>
        </w:tc>
        <w:tc>
          <w:tcPr>
            <w:tcW w:w="1512" w:type="dxa"/>
            <w:vAlign w:val="center"/>
          </w:tcPr>
          <w:p w14:paraId="12842368" w14:textId="640C5F03" w:rsidR="00605FDE" w:rsidRPr="00DB0E1F" w:rsidRDefault="00605FDE" w:rsidP="00605FDE">
            <w:pPr>
              <w:spacing w:before="0"/>
              <w:jc w:val="center"/>
              <w:rPr>
                <w:sz w:val="20"/>
                <w:lang w:val="en-CA"/>
              </w:rPr>
            </w:pPr>
            <w:r w:rsidRPr="00DB0E1F">
              <w:rPr>
                <w:rFonts w:eastAsia="Malgun Gothic"/>
                <w:color w:val="000000"/>
                <w:sz w:val="18"/>
                <w:szCs w:val="18"/>
              </w:rPr>
              <w:t>0.01%</w:t>
            </w:r>
          </w:p>
        </w:tc>
        <w:tc>
          <w:tcPr>
            <w:tcW w:w="1512" w:type="dxa"/>
            <w:vAlign w:val="center"/>
          </w:tcPr>
          <w:p w14:paraId="724F113A" w14:textId="49A5CF2E" w:rsidR="00605FDE" w:rsidRPr="00DB0E1F" w:rsidRDefault="00605FDE" w:rsidP="00605FDE">
            <w:pPr>
              <w:spacing w:before="0"/>
              <w:jc w:val="center"/>
              <w:rPr>
                <w:sz w:val="20"/>
                <w:lang w:val="en-CA"/>
              </w:rPr>
            </w:pPr>
            <w:r w:rsidRPr="00DB0E1F">
              <w:rPr>
                <w:rFonts w:eastAsia="Malgun Gothic"/>
                <w:color w:val="000000"/>
                <w:sz w:val="18"/>
                <w:szCs w:val="18"/>
              </w:rPr>
              <w:t>-0.03%</w:t>
            </w:r>
          </w:p>
        </w:tc>
        <w:tc>
          <w:tcPr>
            <w:tcW w:w="1062" w:type="dxa"/>
            <w:vAlign w:val="center"/>
          </w:tcPr>
          <w:p w14:paraId="5E54C85B" w14:textId="7909F06C" w:rsidR="00605FDE" w:rsidRPr="00DB0E1F" w:rsidRDefault="00605FDE" w:rsidP="00605FDE">
            <w:pPr>
              <w:spacing w:before="0"/>
              <w:jc w:val="center"/>
              <w:rPr>
                <w:sz w:val="20"/>
                <w:lang w:val="en-CA"/>
              </w:rPr>
            </w:pPr>
            <w:r w:rsidRPr="00DB0E1F">
              <w:rPr>
                <w:rFonts w:eastAsia="Malgun Gothic"/>
                <w:color w:val="000000"/>
                <w:sz w:val="18"/>
                <w:szCs w:val="18"/>
              </w:rPr>
              <w:t>101%</w:t>
            </w:r>
          </w:p>
        </w:tc>
        <w:tc>
          <w:tcPr>
            <w:tcW w:w="1063" w:type="dxa"/>
            <w:vAlign w:val="center"/>
          </w:tcPr>
          <w:p w14:paraId="75972B0A" w14:textId="0D5961D6" w:rsidR="00605FDE" w:rsidRPr="00DB0E1F" w:rsidRDefault="00605FDE" w:rsidP="00605FDE">
            <w:pPr>
              <w:spacing w:before="0"/>
              <w:jc w:val="center"/>
              <w:rPr>
                <w:sz w:val="20"/>
                <w:lang w:val="en-CA"/>
              </w:rPr>
            </w:pPr>
            <w:r w:rsidRPr="00DB0E1F">
              <w:rPr>
                <w:rFonts w:eastAsia="Malgun Gothic"/>
                <w:color w:val="000000"/>
                <w:sz w:val="18"/>
                <w:szCs w:val="18"/>
              </w:rPr>
              <w:t>99%</w:t>
            </w:r>
          </w:p>
        </w:tc>
      </w:tr>
      <w:tr w:rsidR="00605FDE" w:rsidRPr="00F96E12" w14:paraId="523E3F55" w14:textId="77777777" w:rsidTr="00F70816">
        <w:trPr>
          <w:jc w:val="center"/>
        </w:trPr>
        <w:tc>
          <w:tcPr>
            <w:tcW w:w="846" w:type="dxa"/>
            <w:vMerge/>
          </w:tcPr>
          <w:p w14:paraId="17E63E7F" w14:textId="77777777" w:rsidR="00605FDE" w:rsidRPr="00F96E12" w:rsidRDefault="00605FDE" w:rsidP="00605FDE">
            <w:pPr>
              <w:spacing w:before="0"/>
              <w:rPr>
                <w:b/>
                <w:sz w:val="20"/>
                <w:lang w:val="en-CA"/>
              </w:rPr>
            </w:pPr>
          </w:p>
        </w:tc>
        <w:tc>
          <w:tcPr>
            <w:tcW w:w="1843" w:type="dxa"/>
          </w:tcPr>
          <w:p w14:paraId="76F854B7" w14:textId="7605B0D7" w:rsidR="00605FDE" w:rsidRPr="00F96E12" w:rsidRDefault="00605FDE" w:rsidP="00605FDE">
            <w:pPr>
              <w:spacing w:before="0"/>
              <w:rPr>
                <w:sz w:val="20"/>
                <w:lang w:val="en-CA" w:eastAsia="ko-KR"/>
              </w:rPr>
            </w:pPr>
            <w:r>
              <w:rPr>
                <w:rFonts w:hint="eastAsia"/>
                <w:sz w:val="20"/>
                <w:lang w:val="en-CA" w:eastAsia="ko-KR"/>
              </w:rPr>
              <w:t>Method 2</w:t>
            </w:r>
          </w:p>
        </w:tc>
        <w:tc>
          <w:tcPr>
            <w:tcW w:w="1512" w:type="dxa"/>
            <w:vAlign w:val="center"/>
          </w:tcPr>
          <w:p w14:paraId="2FD6F4BB" w14:textId="58000AB6" w:rsidR="00605FDE" w:rsidRPr="00DB0E1F" w:rsidRDefault="00605FDE" w:rsidP="00605FDE">
            <w:pPr>
              <w:spacing w:before="0"/>
              <w:jc w:val="center"/>
              <w:rPr>
                <w:sz w:val="20"/>
                <w:lang w:val="en-CA"/>
              </w:rPr>
            </w:pPr>
            <w:r w:rsidRPr="00DB0E1F">
              <w:rPr>
                <w:rFonts w:eastAsia="Malgun Gothic"/>
                <w:color w:val="000000"/>
                <w:sz w:val="18"/>
                <w:szCs w:val="18"/>
              </w:rPr>
              <w:t>0.00%</w:t>
            </w:r>
          </w:p>
        </w:tc>
        <w:tc>
          <w:tcPr>
            <w:tcW w:w="1512" w:type="dxa"/>
            <w:vAlign w:val="center"/>
          </w:tcPr>
          <w:p w14:paraId="64777456" w14:textId="14A7C75B" w:rsidR="00605FDE" w:rsidRPr="00DB0E1F" w:rsidRDefault="00605FDE" w:rsidP="00605FDE">
            <w:pPr>
              <w:spacing w:before="0"/>
              <w:jc w:val="center"/>
              <w:rPr>
                <w:sz w:val="20"/>
                <w:lang w:val="en-CA"/>
              </w:rPr>
            </w:pPr>
            <w:r w:rsidRPr="00DB0E1F">
              <w:rPr>
                <w:rFonts w:eastAsia="Malgun Gothic"/>
                <w:color w:val="000000"/>
                <w:sz w:val="18"/>
                <w:szCs w:val="18"/>
              </w:rPr>
              <w:t>0.01%</w:t>
            </w:r>
          </w:p>
        </w:tc>
        <w:tc>
          <w:tcPr>
            <w:tcW w:w="1512" w:type="dxa"/>
            <w:vAlign w:val="center"/>
          </w:tcPr>
          <w:p w14:paraId="55B6EF3E" w14:textId="03979C5E" w:rsidR="00605FDE" w:rsidRPr="00DB0E1F" w:rsidRDefault="00605FDE" w:rsidP="00605FDE">
            <w:pPr>
              <w:spacing w:before="0"/>
              <w:jc w:val="center"/>
              <w:rPr>
                <w:sz w:val="20"/>
                <w:lang w:val="en-CA"/>
              </w:rPr>
            </w:pPr>
            <w:r w:rsidRPr="00DB0E1F">
              <w:rPr>
                <w:rFonts w:eastAsia="Malgun Gothic"/>
                <w:color w:val="000000"/>
                <w:sz w:val="18"/>
                <w:szCs w:val="18"/>
              </w:rPr>
              <w:t>-0.03%</w:t>
            </w:r>
          </w:p>
        </w:tc>
        <w:tc>
          <w:tcPr>
            <w:tcW w:w="1062" w:type="dxa"/>
            <w:vAlign w:val="center"/>
          </w:tcPr>
          <w:p w14:paraId="6604FBDB" w14:textId="6A567F5D" w:rsidR="00605FDE" w:rsidRPr="00DB0E1F" w:rsidRDefault="00605FDE" w:rsidP="00605FDE">
            <w:pPr>
              <w:spacing w:before="0"/>
              <w:jc w:val="center"/>
              <w:rPr>
                <w:sz w:val="20"/>
                <w:lang w:val="en-CA"/>
              </w:rPr>
            </w:pPr>
            <w:r w:rsidRPr="00DB0E1F">
              <w:rPr>
                <w:rFonts w:eastAsia="Malgun Gothic"/>
                <w:color w:val="000000"/>
                <w:sz w:val="18"/>
                <w:szCs w:val="18"/>
              </w:rPr>
              <w:t>100%</w:t>
            </w:r>
          </w:p>
        </w:tc>
        <w:tc>
          <w:tcPr>
            <w:tcW w:w="1063" w:type="dxa"/>
            <w:vAlign w:val="center"/>
          </w:tcPr>
          <w:p w14:paraId="683EF4B2" w14:textId="1360FBFD" w:rsidR="00605FDE" w:rsidRPr="00DB0E1F" w:rsidRDefault="00605FDE" w:rsidP="00605FDE">
            <w:pPr>
              <w:spacing w:before="0"/>
              <w:jc w:val="center"/>
              <w:rPr>
                <w:sz w:val="20"/>
                <w:lang w:val="en-CA"/>
              </w:rPr>
            </w:pPr>
            <w:r w:rsidRPr="00DB0E1F">
              <w:rPr>
                <w:rFonts w:eastAsia="Malgun Gothic"/>
                <w:color w:val="000000"/>
                <w:sz w:val="18"/>
                <w:szCs w:val="18"/>
              </w:rPr>
              <w:t>99%</w:t>
            </w:r>
          </w:p>
        </w:tc>
      </w:tr>
      <w:tr w:rsidR="001609F9" w:rsidRPr="00F96E12" w14:paraId="75BDC338" w14:textId="77777777" w:rsidTr="00F70816">
        <w:trPr>
          <w:jc w:val="center"/>
        </w:trPr>
        <w:tc>
          <w:tcPr>
            <w:tcW w:w="846" w:type="dxa"/>
            <w:vMerge/>
          </w:tcPr>
          <w:p w14:paraId="39108495" w14:textId="77777777" w:rsidR="001609F9" w:rsidRPr="00F96E12" w:rsidRDefault="001609F9" w:rsidP="001609F9">
            <w:pPr>
              <w:spacing w:before="0"/>
              <w:rPr>
                <w:b/>
                <w:sz w:val="20"/>
                <w:lang w:val="en-CA"/>
              </w:rPr>
            </w:pPr>
          </w:p>
        </w:tc>
        <w:tc>
          <w:tcPr>
            <w:tcW w:w="1843" w:type="dxa"/>
          </w:tcPr>
          <w:p w14:paraId="49BB26C3" w14:textId="535E1127" w:rsidR="001609F9" w:rsidRPr="00F96E12" w:rsidRDefault="001609F9" w:rsidP="001609F9">
            <w:pPr>
              <w:spacing w:before="0"/>
              <w:rPr>
                <w:sz w:val="20"/>
                <w:lang w:val="en-CA" w:eastAsia="ko-KR"/>
              </w:rPr>
            </w:pPr>
            <w:r>
              <w:rPr>
                <w:rFonts w:hint="eastAsia"/>
                <w:sz w:val="20"/>
                <w:lang w:val="en-CA" w:eastAsia="ko-KR"/>
              </w:rPr>
              <w:t>Method 3</w:t>
            </w:r>
          </w:p>
        </w:tc>
        <w:tc>
          <w:tcPr>
            <w:tcW w:w="1512" w:type="dxa"/>
            <w:vAlign w:val="center"/>
          </w:tcPr>
          <w:p w14:paraId="2BCAF07E" w14:textId="7363D0EF" w:rsidR="001609F9" w:rsidRPr="00DB0E1F" w:rsidRDefault="001609F9" w:rsidP="001609F9">
            <w:pPr>
              <w:spacing w:before="0"/>
              <w:jc w:val="center"/>
              <w:rPr>
                <w:sz w:val="20"/>
                <w:lang w:val="en-CA"/>
              </w:rPr>
            </w:pPr>
            <w:r w:rsidRPr="00DB0E1F">
              <w:rPr>
                <w:rFonts w:eastAsia="Malgun Gothic"/>
                <w:color w:val="000000"/>
                <w:sz w:val="18"/>
                <w:szCs w:val="18"/>
              </w:rPr>
              <w:t>0.01%</w:t>
            </w:r>
          </w:p>
        </w:tc>
        <w:tc>
          <w:tcPr>
            <w:tcW w:w="1512" w:type="dxa"/>
            <w:vAlign w:val="center"/>
          </w:tcPr>
          <w:p w14:paraId="2378C999" w14:textId="575346CD" w:rsidR="001609F9" w:rsidRPr="00DB0E1F" w:rsidRDefault="001609F9" w:rsidP="001609F9">
            <w:pPr>
              <w:spacing w:before="0"/>
              <w:jc w:val="center"/>
              <w:rPr>
                <w:sz w:val="20"/>
                <w:lang w:val="en-CA"/>
              </w:rPr>
            </w:pPr>
            <w:r w:rsidRPr="00DB0E1F">
              <w:rPr>
                <w:rFonts w:eastAsia="Malgun Gothic"/>
                <w:color w:val="000000"/>
                <w:sz w:val="18"/>
                <w:szCs w:val="18"/>
              </w:rPr>
              <w:t>0.00%</w:t>
            </w:r>
          </w:p>
        </w:tc>
        <w:tc>
          <w:tcPr>
            <w:tcW w:w="1512" w:type="dxa"/>
            <w:vAlign w:val="center"/>
          </w:tcPr>
          <w:p w14:paraId="6BDAB26B" w14:textId="30D0088E" w:rsidR="001609F9" w:rsidRPr="00DB0E1F" w:rsidRDefault="001609F9" w:rsidP="001609F9">
            <w:pPr>
              <w:spacing w:before="0"/>
              <w:jc w:val="center"/>
              <w:rPr>
                <w:sz w:val="20"/>
                <w:lang w:val="en-CA"/>
              </w:rPr>
            </w:pPr>
            <w:r w:rsidRPr="00DB0E1F">
              <w:rPr>
                <w:rFonts w:eastAsia="Malgun Gothic"/>
                <w:color w:val="000000"/>
                <w:sz w:val="18"/>
                <w:szCs w:val="18"/>
              </w:rPr>
              <w:t>-0.04%</w:t>
            </w:r>
          </w:p>
        </w:tc>
        <w:tc>
          <w:tcPr>
            <w:tcW w:w="1062" w:type="dxa"/>
            <w:vAlign w:val="center"/>
          </w:tcPr>
          <w:p w14:paraId="3FFBA9C8" w14:textId="37E50082" w:rsidR="001609F9" w:rsidRPr="00DB0E1F" w:rsidRDefault="001609F9" w:rsidP="001609F9">
            <w:pPr>
              <w:spacing w:before="0"/>
              <w:jc w:val="center"/>
              <w:rPr>
                <w:sz w:val="20"/>
                <w:lang w:val="en-CA"/>
              </w:rPr>
            </w:pPr>
            <w:r w:rsidRPr="00DB0E1F">
              <w:rPr>
                <w:rFonts w:eastAsia="Malgun Gothic"/>
                <w:color w:val="000000"/>
                <w:sz w:val="18"/>
                <w:szCs w:val="18"/>
              </w:rPr>
              <w:t>100%</w:t>
            </w:r>
          </w:p>
        </w:tc>
        <w:tc>
          <w:tcPr>
            <w:tcW w:w="1063" w:type="dxa"/>
            <w:vAlign w:val="center"/>
          </w:tcPr>
          <w:p w14:paraId="34AD41B0" w14:textId="67515BA8" w:rsidR="001609F9" w:rsidRPr="00DB0E1F" w:rsidRDefault="001609F9" w:rsidP="001609F9">
            <w:pPr>
              <w:spacing w:before="0"/>
              <w:jc w:val="center"/>
              <w:rPr>
                <w:sz w:val="20"/>
                <w:lang w:val="en-CA"/>
              </w:rPr>
            </w:pPr>
            <w:r w:rsidRPr="00DB0E1F">
              <w:rPr>
                <w:rFonts w:eastAsia="Malgun Gothic"/>
                <w:color w:val="000000"/>
                <w:sz w:val="18"/>
                <w:szCs w:val="18"/>
              </w:rPr>
              <w:t>100%</w:t>
            </w:r>
          </w:p>
        </w:tc>
      </w:tr>
      <w:tr w:rsidR="00DB0E1F" w:rsidRPr="00F96E12" w14:paraId="13864672" w14:textId="77777777" w:rsidTr="00F70816">
        <w:trPr>
          <w:jc w:val="center"/>
        </w:trPr>
        <w:tc>
          <w:tcPr>
            <w:tcW w:w="846" w:type="dxa"/>
            <w:vMerge/>
          </w:tcPr>
          <w:p w14:paraId="0BF723B9" w14:textId="77777777" w:rsidR="00DB0E1F" w:rsidRPr="00F96E12" w:rsidRDefault="00DB0E1F" w:rsidP="00DB0E1F">
            <w:pPr>
              <w:spacing w:before="0"/>
              <w:rPr>
                <w:b/>
                <w:sz w:val="20"/>
                <w:lang w:val="en-CA"/>
              </w:rPr>
            </w:pPr>
          </w:p>
        </w:tc>
        <w:tc>
          <w:tcPr>
            <w:tcW w:w="1843" w:type="dxa"/>
          </w:tcPr>
          <w:p w14:paraId="232224BC" w14:textId="5AC4F87B" w:rsidR="00DB0E1F" w:rsidRPr="00F96E12" w:rsidRDefault="00DB0E1F" w:rsidP="00DB0E1F">
            <w:pPr>
              <w:spacing w:before="0"/>
              <w:rPr>
                <w:sz w:val="20"/>
                <w:lang w:val="en-CA" w:eastAsia="ko-KR"/>
              </w:rPr>
            </w:pPr>
            <w:r>
              <w:rPr>
                <w:rFonts w:hint="eastAsia"/>
                <w:sz w:val="20"/>
                <w:lang w:val="en-CA" w:eastAsia="ko-KR"/>
              </w:rPr>
              <w:t>Method 4</w:t>
            </w:r>
          </w:p>
        </w:tc>
        <w:tc>
          <w:tcPr>
            <w:tcW w:w="1512" w:type="dxa"/>
            <w:vAlign w:val="center"/>
          </w:tcPr>
          <w:p w14:paraId="6FE8006F" w14:textId="26FDAD82" w:rsidR="00DB0E1F" w:rsidRPr="00DB0E1F" w:rsidRDefault="00DB0E1F" w:rsidP="00DB0E1F">
            <w:pPr>
              <w:spacing w:before="0"/>
              <w:jc w:val="center"/>
              <w:rPr>
                <w:sz w:val="20"/>
                <w:lang w:val="en-CA"/>
              </w:rPr>
            </w:pPr>
            <w:r w:rsidRPr="00DB0E1F">
              <w:rPr>
                <w:rFonts w:eastAsia="Malgun Gothic"/>
                <w:color w:val="000000"/>
                <w:sz w:val="18"/>
                <w:szCs w:val="18"/>
              </w:rPr>
              <w:t>0.01%</w:t>
            </w:r>
          </w:p>
        </w:tc>
        <w:tc>
          <w:tcPr>
            <w:tcW w:w="1512" w:type="dxa"/>
            <w:vAlign w:val="center"/>
          </w:tcPr>
          <w:p w14:paraId="32658EBF" w14:textId="6CF60A9F" w:rsidR="00DB0E1F" w:rsidRPr="00DB0E1F" w:rsidRDefault="00DB0E1F" w:rsidP="00DB0E1F">
            <w:pPr>
              <w:spacing w:before="0"/>
              <w:jc w:val="center"/>
              <w:rPr>
                <w:sz w:val="20"/>
                <w:lang w:val="en-CA"/>
              </w:rPr>
            </w:pPr>
            <w:r w:rsidRPr="00DB0E1F">
              <w:rPr>
                <w:rFonts w:eastAsia="Malgun Gothic"/>
                <w:color w:val="000000"/>
                <w:sz w:val="18"/>
                <w:szCs w:val="18"/>
              </w:rPr>
              <w:t>0.01%</w:t>
            </w:r>
          </w:p>
        </w:tc>
        <w:tc>
          <w:tcPr>
            <w:tcW w:w="1512" w:type="dxa"/>
            <w:vAlign w:val="center"/>
          </w:tcPr>
          <w:p w14:paraId="7D2208EE" w14:textId="36027105" w:rsidR="00DB0E1F" w:rsidRPr="00DB0E1F" w:rsidRDefault="00DB0E1F" w:rsidP="00DB0E1F">
            <w:pPr>
              <w:spacing w:before="0"/>
              <w:jc w:val="center"/>
              <w:rPr>
                <w:sz w:val="20"/>
                <w:lang w:val="en-CA"/>
              </w:rPr>
            </w:pPr>
            <w:r w:rsidRPr="00DB0E1F">
              <w:rPr>
                <w:rFonts w:eastAsia="Malgun Gothic"/>
                <w:color w:val="000000"/>
                <w:sz w:val="18"/>
                <w:szCs w:val="18"/>
              </w:rPr>
              <w:t>0.00%</w:t>
            </w:r>
          </w:p>
        </w:tc>
        <w:tc>
          <w:tcPr>
            <w:tcW w:w="1062" w:type="dxa"/>
            <w:vAlign w:val="center"/>
          </w:tcPr>
          <w:p w14:paraId="1DBD809C" w14:textId="16B69F04" w:rsidR="00DB0E1F" w:rsidRPr="00DB0E1F" w:rsidRDefault="00DB0E1F" w:rsidP="00DB0E1F">
            <w:pPr>
              <w:spacing w:before="0"/>
              <w:jc w:val="center"/>
              <w:rPr>
                <w:sz w:val="20"/>
                <w:lang w:val="en-CA"/>
              </w:rPr>
            </w:pPr>
            <w:r w:rsidRPr="00DB0E1F">
              <w:rPr>
                <w:rFonts w:eastAsia="Malgun Gothic"/>
                <w:color w:val="000000"/>
                <w:sz w:val="18"/>
                <w:szCs w:val="18"/>
              </w:rPr>
              <w:t>99%</w:t>
            </w:r>
          </w:p>
        </w:tc>
        <w:tc>
          <w:tcPr>
            <w:tcW w:w="1063" w:type="dxa"/>
            <w:vAlign w:val="center"/>
          </w:tcPr>
          <w:p w14:paraId="09FB94C0" w14:textId="76FF19E4" w:rsidR="00DB0E1F" w:rsidRPr="00DB0E1F" w:rsidRDefault="00DB0E1F" w:rsidP="00DB0E1F">
            <w:pPr>
              <w:spacing w:before="0"/>
              <w:jc w:val="center"/>
              <w:rPr>
                <w:sz w:val="20"/>
                <w:lang w:val="en-CA"/>
              </w:rPr>
            </w:pPr>
            <w:r w:rsidRPr="00DB0E1F">
              <w:rPr>
                <w:rFonts w:eastAsia="Malgun Gothic"/>
                <w:color w:val="000000"/>
                <w:sz w:val="18"/>
                <w:szCs w:val="18"/>
              </w:rPr>
              <w:t>100%</w:t>
            </w:r>
          </w:p>
        </w:tc>
      </w:tr>
      <w:tr w:rsidR="00605FDE" w:rsidRPr="00F96E12" w14:paraId="6B3308EC" w14:textId="77777777" w:rsidTr="00F70816">
        <w:trPr>
          <w:jc w:val="center"/>
        </w:trPr>
        <w:tc>
          <w:tcPr>
            <w:tcW w:w="846" w:type="dxa"/>
            <w:vMerge w:val="restart"/>
          </w:tcPr>
          <w:p w14:paraId="21493BD6" w14:textId="77777777" w:rsidR="00605FDE" w:rsidRPr="00F96E12" w:rsidRDefault="00605FDE" w:rsidP="00605FDE">
            <w:pPr>
              <w:spacing w:before="0"/>
              <w:rPr>
                <w:b/>
                <w:sz w:val="20"/>
                <w:lang w:val="en-CA" w:eastAsia="ko-KR"/>
              </w:rPr>
            </w:pPr>
            <w:r w:rsidRPr="00F96E12">
              <w:rPr>
                <w:b/>
                <w:sz w:val="20"/>
                <w:lang w:val="en-CA" w:eastAsia="ko-KR"/>
              </w:rPr>
              <w:t>LDB</w:t>
            </w:r>
          </w:p>
        </w:tc>
        <w:tc>
          <w:tcPr>
            <w:tcW w:w="1843" w:type="dxa"/>
          </w:tcPr>
          <w:p w14:paraId="118951F8" w14:textId="7F857F39" w:rsidR="00605FDE" w:rsidRPr="00F96E12" w:rsidRDefault="00605FDE" w:rsidP="00605FDE">
            <w:pPr>
              <w:spacing w:before="0"/>
              <w:rPr>
                <w:sz w:val="20"/>
                <w:lang w:val="en-CA" w:eastAsia="ko-KR"/>
              </w:rPr>
            </w:pPr>
            <w:r>
              <w:rPr>
                <w:rFonts w:hint="eastAsia"/>
                <w:sz w:val="20"/>
                <w:lang w:val="en-CA" w:eastAsia="ko-KR"/>
              </w:rPr>
              <w:t>Method 1</w:t>
            </w:r>
          </w:p>
        </w:tc>
        <w:tc>
          <w:tcPr>
            <w:tcW w:w="1512" w:type="dxa"/>
            <w:vAlign w:val="center"/>
          </w:tcPr>
          <w:p w14:paraId="5C1A46AC" w14:textId="15BA505B" w:rsidR="00605FDE" w:rsidRPr="00DB0E1F" w:rsidRDefault="00605FDE" w:rsidP="00605FDE">
            <w:pPr>
              <w:spacing w:before="0"/>
              <w:jc w:val="center"/>
              <w:rPr>
                <w:sz w:val="20"/>
                <w:lang w:val="en-CA"/>
              </w:rPr>
            </w:pPr>
            <w:r w:rsidRPr="00DB0E1F">
              <w:rPr>
                <w:rFonts w:eastAsia="Malgun Gothic"/>
                <w:color w:val="000000"/>
                <w:sz w:val="18"/>
                <w:szCs w:val="18"/>
              </w:rPr>
              <w:t>-0.02%</w:t>
            </w:r>
          </w:p>
        </w:tc>
        <w:tc>
          <w:tcPr>
            <w:tcW w:w="1512" w:type="dxa"/>
            <w:vAlign w:val="center"/>
          </w:tcPr>
          <w:p w14:paraId="77161B6F" w14:textId="27A96257" w:rsidR="00605FDE" w:rsidRPr="00DB0E1F" w:rsidRDefault="00605FDE" w:rsidP="00605FDE">
            <w:pPr>
              <w:spacing w:before="0"/>
              <w:jc w:val="center"/>
              <w:rPr>
                <w:sz w:val="20"/>
                <w:lang w:val="en-CA"/>
              </w:rPr>
            </w:pPr>
            <w:r w:rsidRPr="00DB0E1F">
              <w:rPr>
                <w:rFonts w:eastAsia="Malgun Gothic"/>
                <w:color w:val="000000"/>
                <w:sz w:val="18"/>
                <w:szCs w:val="18"/>
              </w:rPr>
              <w:t>-0.09%</w:t>
            </w:r>
          </w:p>
        </w:tc>
        <w:tc>
          <w:tcPr>
            <w:tcW w:w="1512" w:type="dxa"/>
            <w:vAlign w:val="center"/>
          </w:tcPr>
          <w:p w14:paraId="26276132" w14:textId="282E6EAF" w:rsidR="00605FDE" w:rsidRPr="00DB0E1F" w:rsidRDefault="00605FDE" w:rsidP="00605FDE">
            <w:pPr>
              <w:spacing w:before="0"/>
              <w:jc w:val="center"/>
              <w:rPr>
                <w:sz w:val="20"/>
                <w:lang w:val="en-CA"/>
              </w:rPr>
            </w:pPr>
            <w:r w:rsidRPr="00DB0E1F">
              <w:rPr>
                <w:rFonts w:eastAsia="Malgun Gothic"/>
                <w:color w:val="000000"/>
                <w:sz w:val="18"/>
                <w:szCs w:val="18"/>
              </w:rPr>
              <w:t>-0.15%</w:t>
            </w:r>
          </w:p>
        </w:tc>
        <w:tc>
          <w:tcPr>
            <w:tcW w:w="1062" w:type="dxa"/>
            <w:vAlign w:val="center"/>
          </w:tcPr>
          <w:p w14:paraId="4FC875FB" w14:textId="18590991" w:rsidR="00605FDE" w:rsidRPr="00DB0E1F" w:rsidRDefault="00605FDE" w:rsidP="00605FDE">
            <w:pPr>
              <w:spacing w:before="0"/>
              <w:jc w:val="center"/>
              <w:rPr>
                <w:sz w:val="20"/>
                <w:lang w:val="en-CA"/>
              </w:rPr>
            </w:pPr>
            <w:r w:rsidRPr="00DB0E1F">
              <w:rPr>
                <w:rFonts w:eastAsia="Malgun Gothic"/>
                <w:color w:val="000000"/>
                <w:sz w:val="18"/>
                <w:szCs w:val="18"/>
              </w:rPr>
              <w:t>100%</w:t>
            </w:r>
          </w:p>
        </w:tc>
        <w:tc>
          <w:tcPr>
            <w:tcW w:w="1063" w:type="dxa"/>
            <w:vAlign w:val="center"/>
          </w:tcPr>
          <w:p w14:paraId="58630E93" w14:textId="2AD0B8EC" w:rsidR="00605FDE" w:rsidRPr="00DB0E1F" w:rsidRDefault="00605FDE" w:rsidP="00605FDE">
            <w:pPr>
              <w:spacing w:before="0"/>
              <w:jc w:val="center"/>
              <w:rPr>
                <w:sz w:val="20"/>
                <w:lang w:val="en-CA"/>
              </w:rPr>
            </w:pPr>
            <w:r w:rsidRPr="00DB0E1F">
              <w:rPr>
                <w:rFonts w:eastAsia="Malgun Gothic"/>
                <w:color w:val="000000"/>
                <w:sz w:val="18"/>
                <w:szCs w:val="18"/>
              </w:rPr>
              <w:t>99%</w:t>
            </w:r>
          </w:p>
        </w:tc>
      </w:tr>
      <w:tr w:rsidR="00605FDE" w:rsidRPr="00F96E12" w14:paraId="3AE453D8" w14:textId="77777777" w:rsidTr="00F70816">
        <w:trPr>
          <w:jc w:val="center"/>
        </w:trPr>
        <w:tc>
          <w:tcPr>
            <w:tcW w:w="846" w:type="dxa"/>
            <w:vMerge/>
          </w:tcPr>
          <w:p w14:paraId="1FEA38AD" w14:textId="77777777" w:rsidR="00605FDE" w:rsidRPr="00F96E12" w:rsidRDefault="00605FDE" w:rsidP="00605FDE">
            <w:pPr>
              <w:spacing w:before="0"/>
              <w:rPr>
                <w:sz w:val="20"/>
                <w:lang w:val="en-CA"/>
              </w:rPr>
            </w:pPr>
          </w:p>
        </w:tc>
        <w:tc>
          <w:tcPr>
            <w:tcW w:w="1843" w:type="dxa"/>
          </w:tcPr>
          <w:p w14:paraId="778D10E6" w14:textId="3F6EB9E6" w:rsidR="00605FDE" w:rsidRPr="00F96E12" w:rsidRDefault="00605FDE" w:rsidP="00605FDE">
            <w:pPr>
              <w:spacing w:before="0"/>
              <w:rPr>
                <w:sz w:val="20"/>
                <w:lang w:val="en-CA" w:eastAsia="ko-KR"/>
              </w:rPr>
            </w:pPr>
            <w:r>
              <w:rPr>
                <w:rFonts w:hint="eastAsia"/>
                <w:sz w:val="20"/>
                <w:lang w:val="en-CA" w:eastAsia="ko-KR"/>
              </w:rPr>
              <w:t>Method 2</w:t>
            </w:r>
          </w:p>
        </w:tc>
        <w:tc>
          <w:tcPr>
            <w:tcW w:w="1512" w:type="dxa"/>
            <w:vAlign w:val="center"/>
          </w:tcPr>
          <w:p w14:paraId="79CE2F67" w14:textId="37FEB1A5" w:rsidR="00605FDE" w:rsidRPr="00DB0E1F" w:rsidRDefault="00605FDE" w:rsidP="00605FDE">
            <w:pPr>
              <w:spacing w:before="0"/>
              <w:jc w:val="center"/>
              <w:rPr>
                <w:sz w:val="20"/>
                <w:lang w:val="en-CA"/>
              </w:rPr>
            </w:pPr>
            <w:r w:rsidRPr="00DB0E1F">
              <w:rPr>
                <w:rFonts w:eastAsia="Malgun Gothic"/>
                <w:color w:val="000000"/>
                <w:sz w:val="18"/>
                <w:szCs w:val="18"/>
              </w:rPr>
              <w:t>-0.03%</w:t>
            </w:r>
          </w:p>
        </w:tc>
        <w:tc>
          <w:tcPr>
            <w:tcW w:w="1512" w:type="dxa"/>
            <w:vAlign w:val="center"/>
          </w:tcPr>
          <w:p w14:paraId="75FD7954" w14:textId="40F1E474" w:rsidR="00605FDE" w:rsidRPr="00DB0E1F" w:rsidRDefault="00605FDE" w:rsidP="00605FDE">
            <w:pPr>
              <w:spacing w:before="0"/>
              <w:jc w:val="center"/>
              <w:rPr>
                <w:sz w:val="20"/>
                <w:lang w:val="en-CA"/>
              </w:rPr>
            </w:pPr>
            <w:r w:rsidRPr="00DB0E1F">
              <w:rPr>
                <w:rFonts w:eastAsia="Malgun Gothic"/>
                <w:color w:val="000000"/>
                <w:sz w:val="18"/>
                <w:szCs w:val="18"/>
              </w:rPr>
              <w:t>-0.17%</w:t>
            </w:r>
          </w:p>
        </w:tc>
        <w:tc>
          <w:tcPr>
            <w:tcW w:w="1512" w:type="dxa"/>
            <w:vAlign w:val="center"/>
          </w:tcPr>
          <w:p w14:paraId="18246F8C" w14:textId="1AD603FE" w:rsidR="00605FDE" w:rsidRPr="00DB0E1F" w:rsidRDefault="00605FDE" w:rsidP="00605FDE">
            <w:pPr>
              <w:spacing w:before="0"/>
              <w:jc w:val="center"/>
              <w:rPr>
                <w:sz w:val="20"/>
                <w:lang w:val="en-CA"/>
              </w:rPr>
            </w:pPr>
            <w:r w:rsidRPr="00DB0E1F">
              <w:rPr>
                <w:rFonts w:eastAsia="Malgun Gothic"/>
                <w:color w:val="000000"/>
                <w:sz w:val="18"/>
                <w:szCs w:val="18"/>
              </w:rPr>
              <w:t>-0.20%</w:t>
            </w:r>
          </w:p>
        </w:tc>
        <w:tc>
          <w:tcPr>
            <w:tcW w:w="1062" w:type="dxa"/>
            <w:vAlign w:val="center"/>
          </w:tcPr>
          <w:p w14:paraId="48D81438" w14:textId="1F63F68D" w:rsidR="00605FDE" w:rsidRPr="00DB0E1F" w:rsidRDefault="00605FDE" w:rsidP="00605FDE">
            <w:pPr>
              <w:spacing w:before="0"/>
              <w:jc w:val="center"/>
              <w:rPr>
                <w:sz w:val="20"/>
                <w:lang w:val="en-CA"/>
              </w:rPr>
            </w:pPr>
            <w:r w:rsidRPr="00DB0E1F">
              <w:rPr>
                <w:rFonts w:eastAsia="Malgun Gothic"/>
                <w:color w:val="000000"/>
                <w:sz w:val="18"/>
                <w:szCs w:val="18"/>
              </w:rPr>
              <w:t>100%</w:t>
            </w:r>
          </w:p>
        </w:tc>
        <w:tc>
          <w:tcPr>
            <w:tcW w:w="1063" w:type="dxa"/>
            <w:vAlign w:val="center"/>
          </w:tcPr>
          <w:p w14:paraId="248C7153" w14:textId="58F63971" w:rsidR="00605FDE" w:rsidRPr="00DB0E1F" w:rsidRDefault="00605FDE" w:rsidP="00605FDE">
            <w:pPr>
              <w:spacing w:before="0"/>
              <w:jc w:val="center"/>
              <w:rPr>
                <w:sz w:val="20"/>
                <w:lang w:val="en-CA"/>
              </w:rPr>
            </w:pPr>
            <w:r w:rsidRPr="00DB0E1F">
              <w:rPr>
                <w:rFonts w:eastAsia="Malgun Gothic"/>
                <w:color w:val="000000"/>
                <w:sz w:val="18"/>
                <w:szCs w:val="18"/>
              </w:rPr>
              <w:t>100%</w:t>
            </w:r>
          </w:p>
        </w:tc>
      </w:tr>
      <w:tr w:rsidR="001609F9" w:rsidRPr="00F96E12" w14:paraId="32AA1599" w14:textId="77777777" w:rsidTr="00F70816">
        <w:trPr>
          <w:jc w:val="center"/>
        </w:trPr>
        <w:tc>
          <w:tcPr>
            <w:tcW w:w="846" w:type="dxa"/>
            <w:vMerge/>
          </w:tcPr>
          <w:p w14:paraId="64716560" w14:textId="77777777" w:rsidR="001609F9" w:rsidRPr="00F96E12" w:rsidRDefault="001609F9" w:rsidP="001609F9">
            <w:pPr>
              <w:spacing w:before="0"/>
              <w:rPr>
                <w:sz w:val="20"/>
                <w:lang w:val="en-CA"/>
              </w:rPr>
            </w:pPr>
          </w:p>
        </w:tc>
        <w:tc>
          <w:tcPr>
            <w:tcW w:w="1843" w:type="dxa"/>
          </w:tcPr>
          <w:p w14:paraId="6D4B00E5" w14:textId="15DE80B4" w:rsidR="001609F9" w:rsidRPr="00F96E12" w:rsidRDefault="001609F9" w:rsidP="001609F9">
            <w:pPr>
              <w:spacing w:before="0"/>
              <w:rPr>
                <w:sz w:val="20"/>
                <w:lang w:val="en-CA" w:eastAsia="ko-KR"/>
              </w:rPr>
            </w:pPr>
            <w:r>
              <w:rPr>
                <w:rFonts w:hint="eastAsia"/>
                <w:sz w:val="20"/>
                <w:lang w:val="en-CA" w:eastAsia="ko-KR"/>
              </w:rPr>
              <w:t>Method 3</w:t>
            </w:r>
          </w:p>
        </w:tc>
        <w:tc>
          <w:tcPr>
            <w:tcW w:w="1512" w:type="dxa"/>
            <w:vAlign w:val="center"/>
          </w:tcPr>
          <w:p w14:paraId="716E360B" w14:textId="08A73B02" w:rsidR="001609F9" w:rsidRPr="00DB0E1F" w:rsidRDefault="001609F9" w:rsidP="001609F9">
            <w:pPr>
              <w:spacing w:before="0"/>
              <w:jc w:val="center"/>
              <w:rPr>
                <w:sz w:val="20"/>
                <w:lang w:val="en-CA"/>
              </w:rPr>
            </w:pPr>
            <w:r w:rsidRPr="00DB0E1F">
              <w:rPr>
                <w:rFonts w:eastAsia="Malgun Gothic"/>
                <w:color w:val="000000"/>
                <w:sz w:val="18"/>
                <w:szCs w:val="18"/>
              </w:rPr>
              <w:t>-0.03%</w:t>
            </w:r>
          </w:p>
        </w:tc>
        <w:tc>
          <w:tcPr>
            <w:tcW w:w="1512" w:type="dxa"/>
            <w:vAlign w:val="center"/>
          </w:tcPr>
          <w:p w14:paraId="2C1C30B8" w14:textId="128F6145" w:rsidR="001609F9" w:rsidRPr="00DB0E1F" w:rsidRDefault="001609F9" w:rsidP="001609F9">
            <w:pPr>
              <w:spacing w:before="0"/>
              <w:jc w:val="center"/>
              <w:rPr>
                <w:sz w:val="20"/>
                <w:lang w:val="en-CA"/>
              </w:rPr>
            </w:pPr>
            <w:r w:rsidRPr="00DB0E1F">
              <w:rPr>
                <w:rFonts w:eastAsia="Malgun Gothic"/>
                <w:color w:val="000000"/>
                <w:sz w:val="18"/>
                <w:szCs w:val="18"/>
              </w:rPr>
              <w:t>-0.21%</w:t>
            </w:r>
          </w:p>
        </w:tc>
        <w:tc>
          <w:tcPr>
            <w:tcW w:w="1512" w:type="dxa"/>
            <w:vAlign w:val="center"/>
          </w:tcPr>
          <w:p w14:paraId="5085CBE6" w14:textId="2193479F" w:rsidR="001609F9" w:rsidRPr="00DB0E1F" w:rsidRDefault="001609F9" w:rsidP="001609F9">
            <w:pPr>
              <w:spacing w:before="0"/>
              <w:jc w:val="center"/>
              <w:rPr>
                <w:sz w:val="20"/>
                <w:lang w:val="en-CA"/>
              </w:rPr>
            </w:pPr>
            <w:r w:rsidRPr="00DB0E1F">
              <w:rPr>
                <w:rFonts w:eastAsia="Malgun Gothic"/>
                <w:color w:val="000000"/>
                <w:sz w:val="18"/>
                <w:szCs w:val="18"/>
              </w:rPr>
              <w:t>-0.23%</w:t>
            </w:r>
          </w:p>
        </w:tc>
        <w:tc>
          <w:tcPr>
            <w:tcW w:w="1062" w:type="dxa"/>
            <w:vAlign w:val="center"/>
          </w:tcPr>
          <w:p w14:paraId="37EC1437" w14:textId="2A2F510A" w:rsidR="001609F9" w:rsidRPr="00DB0E1F" w:rsidRDefault="001609F9" w:rsidP="001609F9">
            <w:pPr>
              <w:spacing w:before="0"/>
              <w:jc w:val="center"/>
              <w:rPr>
                <w:sz w:val="20"/>
                <w:lang w:val="en-CA"/>
              </w:rPr>
            </w:pPr>
            <w:r w:rsidRPr="00DB0E1F">
              <w:rPr>
                <w:rFonts w:eastAsia="Malgun Gothic"/>
                <w:color w:val="000000"/>
                <w:sz w:val="18"/>
                <w:szCs w:val="18"/>
              </w:rPr>
              <w:t>100%</w:t>
            </w:r>
          </w:p>
        </w:tc>
        <w:tc>
          <w:tcPr>
            <w:tcW w:w="1063" w:type="dxa"/>
            <w:vAlign w:val="center"/>
          </w:tcPr>
          <w:p w14:paraId="76D05DC4" w14:textId="7444C1E6" w:rsidR="001609F9" w:rsidRPr="00DB0E1F" w:rsidRDefault="001609F9" w:rsidP="001609F9">
            <w:pPr>
              <w:spacing w:before="0"/>
              <w:jc w:val="center"/>
              <w:rPr>
                <w:sz w:val="20"/>
                <w:lang w:val="en-CA"/>
              </w:rPr>
            </w:pPr>
            <w:r w:rsidRPr="00DB0E1F">
              <w:rPr>
                <w:rFonts w:eastAsia="Malgun Gothic"/>
                <w:color w:val="000000"/>
                <w:sz w:val="18"/>
                <w:szCs w:val="18"/>
              </w:rPr>
              <w:t>100%</w:t>
            </w:r>
          </w:p>
        </w:tc>
      </w:tr>
      <w:tr w:rsidR="00F56120" w:rsidRPr="00F96E12" w14:paraId="0C7F0878" w14:textId="77777777" w:rsidTr="00F70816">
        <w:trPr>
          <w:jc w:val="center"/>
        </w:trPr>
        <w:tc>
          <w:tcPr>
            <w:tcW w:w="846" w:type="dxa"/>
            <w:vMerge/>
          </w:tcPr>
          <w:p w14:paraId="420B6FEA" w14:textId="77777777" w:rsidR="00F56120" w:rsidRPr="00F96E12" w:rsidRDefault="00F56120" w:rsidP="00F56120">
            <w:pPr>
              <w:spacing w:before="0"/>
              <w:rPr>
                <w:sz w:val="20"/>
                <w:lang w:val="en-CA"/>
              </w:rPr>
            </w:pPr>
          </w:p>
        </w:tc>
        <w:tc>
          <w:tcPr>
            <w:tcW w:w="1843" w:type="dxa"/>
          </w:tcPr>
          <w:p w14:paraId="4BD13BF9" w14:textId="13FC2C32" w:rsidR="00F56120" w:rsidRPr="00F96E12" w:rsidRDefault="00F56120" w:rsidP="00F56120">
            <w:pPr>
              <w:spacing w:before="0"/>
              <w:rPr>
                <w:sz w:val="20"/>
                <w:lang w:val="en-CA" w:eastAsia="ko-KR"/>
              </w:rPr>
            </w:pPr>
            <w:r>
              <w:rPr>
                <w:rFonts w:hint="eastAsia"/>
                <w:sz w:val="20"/>
                <w:lang w:val="en-CA" w:eastAsia="ko-KR"/>
              </w:rPr>
              <w:t>Method 4</w:t>
            </w:r>
          </w:p>
        </w:tc>
        <w:tc>
          <w:tcPr>
            <w:tcW w:w="1512" w:type="dxa"/>
            <w:vAlign w:val="center"/>
          </w:tcPr>
          <w:p w14:paraId="34F6A2BD" w14:textId="713DAD62" w:rsidR="00F56120" w:rsidRPr="00DB0E1F" w:rsidRDefault="00F56120" w:rsidP="00F56120">
            <w:pPr>
              <w:spacing w:before="0"/>
              <w:jc w:val="center"/>
              <w:rPr>
                <w:sz w:val="20"/>
                <w:lang w:val="en-CA"/>
              </w:rPr>
            </w:pPr>
          </w:p>
        </w:tc>
        <w:tc>
          <w:tcPr>
            <w:tcW w:w="1512" w:type="dxa"/>
            <w:vAlign w:val="center"/>
          </w:tcPr>
          <w:p w14:paraId="74CDF9FC" w14:textId="31F72470" w:rsidR="00F56120" w:rsidRPr="00DB0E1F" w:rsidRDefault="00F56120" w:rsidP="00F56120">
            <w:pPr>
              <w:spacing w:before="0"/>
              <w:jc w:val="center"/>
              <w:rPr>
                <w:sz w:val="20"/>
                <w:lang w:val="en-CA"/>
              </w:rPr>
            </w:pPr>
          </w:p>
        </w:tc>
        <w:tc>
          <w:tcPr>
            <w:tcW w:w="1512" w:type="dxa"/>
            <w:vAlign w:val="center"/>
          </w:tcPr>
          <w:p w14:paraId="1CFC23C6" w14:textId="12F73D4B" w:rsidR="00F56120" w:rsidRPr="00DB0E1F" w:rsidRDefault="00F56120" w:rsidP="00F56120">
            <w:pPr>
              <w:spacing w:before="0"/>
              <w:jc w:val="center"/>
              <w:rPr>
                <w:sz w:val="20"/>
                <w:lang w:val="en-CA"/>
              </w:rPr>
            </w:pPr>
          </w:p>
        </w:tc>
        <w:tc>
          <w:tcPr>
            <w:tcW w:w="1062" w:type="dxa"/>
            <w:vAlign w:val="center"/>
          </w:tcPr>
          <w:p w14:paraId="0FF513B6" w14:textId="6576A079" w:rsidR="00F56120" w:rsidRPr="00DB0E1F" w:rsidRDefault="00F56120" w:rsidP="00F56120">
            <w:pPr>
              <w:spacing w:before="0"/>
              <w:jc w:val="center"/>
              <w:rPr>
                <w:sz w:val="20"/>
                <w:lang w:val="en-CA"/>
              </w:rPr>
            </w:pPr>
          </w:p>
        </w:tc>
        <w:tc>
          <w:tcPr>
            <w:tcW w:w="1063" w:type="dxa"/>
            <w:vAlign w:val="center"/>
          </w:tcPr>
          <w:p w14:paraId="4801EA1C" w14:textId="012E3A13" w:rsidR="00F56120" w:rsidRPr="00DB0E1F" w:rsidRDefault="00F56120" w:rsidP="00F56120">
            <w:pPr>
              <w:spacing w:before="0"/>
              <w:jc w:val="center"/>
              <w:rPr>
                <w:sz w:val="20"/>
                <w:lang w:val="en-CA"/>
              </w:rPr>
            </w:pPr>
          </w:p>
        </w:tc>
      </w:tr>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DecT</w:t>
            </w:r>
            <w:proofErr w:type="spellEnd"/>
          </w:p>
        </w:tc>
      </w:tr>
      <w:tr w:rsidR="00CA792D"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3C2BDC8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79B920C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040" w:type="dxa"/>
            <w:tcBorders>
              <w:top w:val="nil"/>
              <w:left w:val="nil"/>
              <w:bottom w:val="nil"/>
              <w:right w:val="nil"/>
            </w:tcBorders>
            <w:shd w:val="clear" w:color="auto" w:fill="auto"/>
            <w:noWrap/>
            <w:vAlign w:val="center"/>
            <w:hideMark/>
          </w:tcPr>
          <w:p w14:paraId="4E2A7EE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F53483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4A588FB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428F308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-0.04%</w:t>
            </w:r>
          </w:p>
        </w:tc>
        <w:tc>
          <w:tcPr>
            <w:tcW w:w="1040" w:type="dxa"/>
            <w:tcBorders>
              <w:top w:val="nil"/>
              <w:left w:val="nil"/>
              <w:bottom w:val="nil"/>
              <w:right w:val="nil"/>
            </w:tcBorders>
            <w:shd w:val="clear" w:color="auto" w:fill="auto"/>
            <w:noWrap/>
            <w:vAlign w:val="center"/>
            <w:hideMark/>
          </w:tcPr>
          <w:p w14:paraId="0A44C5D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0B65AD8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r>
      <w:tr w:rsidR="00CA792D"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764B7EC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-0.03%</w:t>
            </w:r>
          </w:p>
        </w:tc>
        <w:tc>
          <w:tcPr>
            <w:tcW w:w="1273" w:type="dxa"/>
            <w:tcBorders>
              <w:top w:val="nil"/>
              <w:left w:val="nil"/>
              <w:bottom w:val="nil"/>
              <w:right w:val="single" w:sz="4" w:space="0" w:color="auto"/>
            </w:tcBorders>
            <w:shd w:val="clear" w:color="auto" w:fill="auto"/>
            <w:noWrap/>
            <w:vAlign w:val="center"/>
            <w:hideMark/>
          </w:tcPr>
          <w:p w14:paraId="494C987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-0.05%</w:t>
            </w:r>
          </w:p>
        </w:tc>
        <w:tc>
          <w:tcPr>
            <w:tcW w:w="1040" w:type="dxa"/>
            <w:tcBorders>
              <w:top w:val="nil"/>
              <w:left w:val="nil"/>
              <w:bottom w:val="nil"/>
              <w:right w:val="nil"/>
            </w:tcBorders>
            <w:shd w:val="clear" w:color="auto" w:fill="auto"/>
            <w:noWrap/>
            <w:vAlign w:val="center"/>
            <w:hideMark/>
          </w:tcPr>
          <w:p w14:paraId="1A81581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6F1DE5F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41A7D91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5F3F628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-0.02%</w:t>
            </w:r>
          </w:p>
        </w:tc>
        <w:tc>
          <w:tcPr>
            <w:tcW w:w="1040" w:type="dxa"/>
            <w:tcBorders>
              <w:top w:val="nil"/>
              <w:left w:val="nil"/>
              <w:bottom w:val="nil"/>
              <w:right w:val="nil"/>
            </w:tcBorders>
            <w:shd w:val="clear" w:color="auto" w:fill="auto"/>
            <w:noWrap/>
            <w:vAlign w:val="center"/>
            <w:hideMark/>
          </w:tcPr>
          <w:p w14:paraId="1DB2B5F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BFBD3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1BAE59F4"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000506E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59A14A5B"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5CDC28C4" w14:textId="7E172988"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0514C4F1" w14:textId="482993C8"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CA792D"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277D1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16A3BA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6D7A1F9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-0.13%</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-0.02%</w:t>
            </w:r>
          </w:p>
        </w:tc>
        <w:tc>
          <w:tcPr>
            <w:tcW w:w="1040" w:type="dxa"/>
            <w:tcBorders>
              <w:top w:val="single" w:sz="8" w:space="0" w:color="auto"/>
              <w:left w:val="nil"/>
              <w:bottom w:val="nil"/>
              <w:right w:val="nil"/>
            </w:tcBorders>
            <w:shd w:val="clear" w:color="auto" w:fill="auto"/>
            <w:noWrap/>
            <w:vAlign w:val="center"/>
            <w:hideMark/>
          </w:tcPr>
          <w:p w14:paraId="7E7852F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r>
      <w:tr w:rsidR="00CA792D"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nil"/>
              <w:left w:val="nil"/>
              <w:bottom w:val="single" w:sz="8" w:space="0" w:color="auto"/>
              <w:right w:val="nil"/>
            </w:tcBorders>
            <w:shd w:val="clear" w:color="auto" w:fill="auto"/>
            <w:noWrap/>
            <w:vAlign w:val="center"/>
            <w:hideMark/>
          </w:tcPr>
          <w:p w14:paraId="1AC66C6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0.00%</w:t>
            </w:r>
          </w:p>
        </w:tc>
        <w:tc>
          <w:tcPr>
            <w:tcW w:w="1040" w:type="dxa"/>
            <w:tcBorders>
              <w:top w:val="nil"/>
              <w:left w:val="nil"/>
              <w:bottom w:val="single" w:sz="8" w:space="0" w:color="auto"/>
              <w:right w:val="nil"/>
            </w:tcBorders>
            <w:shd w:val="clear" w:color="auto" w:fill="auto"/>
            <w:noWrap/>
            <w:vAlign w:val="center"/>
            <w:hideMark/>
          </w:tcPr>
          <w:p w14:paraId="49480D1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DecT</w:t>
            </w:r>
            <w:proofErr w:type="spellEnd"/>
          </w:p>
        </w:tc>
      </w:tr>
      <w:tr w:rsidR="00CA792D"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46347615"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49E01590" w14:textId="0E895953"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4A8032A" w14:textId="3997C5BB"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2C8E3189" w14:textId="628F96C4"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60F0EFD" w14:textId="7252839A"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CA792D"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28F6F698"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62D71A5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3C01B7DA"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1C07742C" w14:textId="31DB1001"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500808B" w14:textId="65A2CE8E"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CA792D"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638798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-0.16%</w:t>
            </w:r>
          </w:p>
        </w:tc>
        <w:tc>
          <w:tcPr>
            <w:tcW w:w="1273" w:type="dxa"/>
            <w:tcBorders>
              <w:top w:val="nil"/>
              <w:left w:val="nil"/>
              <w:bottom w:val="nil"/>
              <w:right w:val="single" w:sz="4" w:space="0" w:color="auto"/>
            </w:tcBorders>
            <w:shd w:val="clear" w:color="auto" w:fill="auto"/>
            <w:noWrap/>
            <w:vAlign w:val="center"/>
            <w:hideMark/>
          </w:tcPr>
          <w:p w14:paraId="63E563F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-0.29%</w:t>
            </w:r>
          </w:p>
        </w:tc>
        <w:tc>
          <w:tcPr>
            <w:tcW w:w="1040" w:type="dxa"/>
            <w:tcBorders>
              <w:top w:val="nil"/>
              <w:left w:val="nil"/>
              <w:bottom w:val="nil"/>
              <w:right w:val="nil"/>
            </w:tcBorders>
            <w:shd w:val="clear" w:color="auto" w:fill="auto"/>
            <w:noWrap/>
            <w:vAlign w:val="center"/>
            <w:hideMark/>
          </w:tcPr>
          <w:p w14:paraId="7239CDD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E9B287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98%</w:t>
            </w:r>
          </w:p>
        </w:tc>
      </w:tr>
      <w:tr w:rsidR="00CA792D"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519BCE1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-0.17%</w:t>
            </w:r>
          </w:p>
        </w:tc>
        <w:tc>
          <w:tcPr>
            <w:tcW w:w="1273" w:type="dxa"/>
            <w:tcBorders>
              <w:top w:val="nil"/>
              <w:left w:val="nil"/>
              <w:bottom w:val="nil"/>
              <w:right w:val="single" w:sz="4" w:space="0" w:color="auto"/>
            </w:tcBorders>
            <w:shd w:val="clear" w:color="auto" w:fill="auto"/>
            <w:noWrap/>
            <w:vAlign w:val="center"/>
            <w:hideMark/>
          </w:tcPr>
          <w:p w14:paraId="613E83C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-0.03%</w:t>
            </w:r>
          </w:p>
        </w:tc>
        <w:tc>
          <w:tcPr>
            <w:tcW w:w="1040" w:type="dxa"/>
            <w:tcBorders>
              <w:top w:val="nil"/>
              <w:left w:val="nil"/>
              <w:bottom w:val="nil"/>
              <w:right w:val="nil"/>
            </w:tcBorders>
            <w:shd w:val="clear" w:color="auto" w:fill="auto"/>
            <w:noWrap/>
            <w:vAlign w:val="center"/>
            <w:hideMark/>
          </w:tcPr>
          <w:p w14:paraId="3651417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6648DDC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-0.11%</w:t>
            </w:r>
          </w:p>
        </w:tc>
        <w:tc>
          <w:tcPr>
            <w:tcW w:w="1273" w:type="dxa"/>
            <w:tcBorders>
              <w:top w:val="nil"/>
              <w:left w:val="nil"/>
              <w:bottom w:val="nil"/>
              <w:right w:val="nil"/>
            </w:tcBorders>
            <w:shd w:val="clear" w:color="auto" w:fill="auto"/>
            <w:noWrap/>
            <w:vAlign w:val="center"/>
            <w:hideMark/>
          </w:tcPr>
          <w:p w14:paraId="3E30483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0.15%</w:t>
            </w:r>
          </w:p>
        </w:tc>
        <w:tc>
          <w:tcPr>
            <w:tcW w:w="1273" w:type="dxa"/>
            <w:tcBorders>
              <w:top w:val="nil"/>
              <w:left w:val="nil"/>
              <w:bottom w:val="nil"/>
              <w:right w:val="single" w:sz="4" w:space="0" w:color="auto"/>
            </w:tcBorders>
            <w:shd w:val="clear" w:color="auto" w:fill="auto"/>
            <w:noWrap/>
            <w:vAlign w:val="center"/>
            <w:hideMark/>
          </w:tcPr>
          <w:p w14:paraId="5D4FE36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-0.07%</w:t>
            </w:r>
          </w:p>
        </w:tc>
        <w:tc>
          <w:tcPr>
            <w:tcW w:w="1040" w:type="dxa"/>
            <w:tcBorders>
              <w:top w:val="nil"/>
              <w:left w:val="nil"/>
              <w:bottom w:val="nil"/>
              <w:right w:val="nil"/>
            </w:tcBorders>
            <w:shd w:val="clear" w:color="auto" w:fill="auto"/>
            <w:noWrap/>
            <w:vAlign w:val="center"/>
            <w:hideMark/>
          </w:tcPr>
          <w:p w14:paraId="5CD332A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D4AAA1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r>
      <w:tr w:rsidR="00CA792D"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-0.02%</w:t>
            </w:r>
          </w:p>
        </w:tc>
        <w:tc>
          <w:tcPr>
            <w:tcW w:w="1273" w:type="dxa"/>
            <w:tcBorders>
              <w:top w:val="single" w:sz="8" w:space="0" w:color="auto"/>
              <w:left w:val="nil"/>
              <w:bottom w:val="nil"/>
              <w:right w:val="nil"/>
            </w:tcBorders>
            <w:shd w:val="clear" w:color="auto" w:fill="auto"/>
            <w:noWrap/>
            <w:vAlign w:val="center"/>
            <w:hideMark/>
          </w:tcPr>
          <w:p w14:paraId="3A7774E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-0.09%</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-0.15%</w:t>
            </w:r>
          </w:p>
        </w:tc>
        <w:tc>
          <w:tcPr>
            <w:tcW w:w="1040" w:type="dxa"/>
            <w:tcBorders>
              <w:top w:val="single" w:sz="8" w:space="0" w:color="auto"/>
              <w:left w:val="nil"/>
              <w:bottom w:val="nil"/>
              <w:right w:val="nil"/>
            </w:tcBorders>
            <w:shd w:val="clear" w:color="auto" w:fill="auto"/>
            <w:noWrap/>
            <w:vAlign w:val="center"/>
            <w:hideMark/>
          </w:tcPr>
          <w:p w14:paraId="58E8A82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-0.06%</w:t>
            </w:r>
          </w:p>
        </w:tc>
        <w:tc>
          <w:tcPr>
            <w:tcW w:w="1273" w:type="dxa"/>
            <w:tcBorders>
              <w:top w:val="single" w:sz="8" w:space="0" w:color="auto"/>
              <w:left w:val="nil"/>
              <w:bottom w:val="nil"/>
              <w:right w:val="nil"/>
            </w:tcBorders>
            <w:shd w:val="clear" w:color="auto" w:fill="auto"/>
            <w:noWrap/>
            <w:vAlign w:val="center"/>
            <w:hideMark/>
          </w:tcPr>
          <w:p w14:paraId="28F14ED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0.71%</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-0.43%</w:t>
            </w:r>
          </w:p>
        </w:tc>
        <w:tc>
          <w:tcPr>
            <w:tcW w:w="1040" w:type="dxa"/>
            <w:tcBorders>
              <w:top w:val="single" w:sz="8" w:space="0" w:color="auto"/>
              <w:left w:val="nil"/>
              <w:bottom w:val="nil"/>
              <w:right w:val="nil"/>
            </w:tcBorders>
            <w:shd w:val="clear" w:color="auto" w:fill="auto"/>
            <w:noWrap/>
            <w:vAlign w:val="center"/>
            <w:hideMark/>
          </w:tcPr>
          <w:p w14:paraId="05147FD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r w:rsidR="00CA792D"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0.02%</w:t>
            </w:r>
          </w:p>
        </w:tc>
        <w:tc>
          <w:tcPr>
            <w:tcW w:w="1273" w:type="dxa"/>
            <w:tcBorders>
              <w:top w:val="nil"/>
              <w:left w:val="nil"/>
              <w:bottom w:val="single" w:sz="8" w:space="0" w:color="auto"/>
              <w:right w:val="nil"/>
            </w:tcBorders>
            <w:shd w:val="clear" w:color="auto" w:fill="auto"/>
            <w:noWrap/>
            <w:vAlign w:val="center"/>
            <w:hideMark/>
          </w:tcPr>
          <w:p w14:paraId="106608C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0.58%</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0.37%</w:t>
            </w:r>
          </w:p>
        </w:tc>
        <w:tc>
          <w:tcPr>
            <w:tcW w:w="1040" w:type="dxa"/>
            <w:tcBorders>
              <w:top w:val="nil"/>
              <w:left w:val="nil"/>
              <w:bottom w:val="single" w:sz="8" w:space="0" w:color="auto"/>
              <w:right w:val="nil"/>
            </w:tcBorders>
            <w:shd w:val="clear" w:color="auto" w:fill="auto"/>
            <w:noWrap/>
            <w:vAlign w:val="center"/>
            <w:hideMark/>
          </w:tcPr>
          <w:p w14:paraId="2736D2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99%</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DecT</w:t>
            </w:r>
            <w:proofErr w:type="spellEnd"/>
          </w:p>
        </w:tc>
      </w:tr>
      <w:tr w:rsidR="00DF256E"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4CFEBFE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6413F6D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-0.03%</w:t>
            </w:r>
          </w:p>
        </w:tc>
        <w:tc>
          <w:tcPr>
            <w:tcW w:w="1040" w:type="dxa"/>
            <w:tcBorders>
              <w:top w:val="nil"/>
              <w:left w:val="nil"/>
              <w:bottom w:val="nil"/>
              <w:right w:val="nil"/>
            </w:tcBorders>
            <w:shd w:val="clear" w:color="auto" w:fill="auto"/>
            <w:noWrap/>
            <w:vAlign w:val="center"/>
            <w:hideMark/>
          </w:tcPr>
          <w:p w14:paraId="6CF0DF8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FBD41C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98%</w:t>
            </w:r>
          </w:p>
        </w:tc>
      </w:tr>
      <w:tr w:rsidR="00DF256E"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076369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0BD054D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040" w:type="dxa"/>
            <w:tcBorders>
              <w:top w:val="nil"/>
              <w:left w:val="nil"/>
              <w:bottom w:val="nil"/>
              <w:right w:val="nil"/>
            </w:tcBorders>
            <w:shd w:val="clear" w:color="auto" w:fill="auto"/>
            <w:noWrap/>
            <w:vAlign w:val="center"/>
            <w:hideMark/>
          </w:tcPr>
          <w:p w14:paraId="52527DB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1AD9A4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1D5E080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3B66EB1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-0.01%</w:t>
            </w:r>
          </w:p>
        </w:tc>
        <w:tc>
          <w:tcPr>
            <w:tcW w:w="1040" w:type="dxa"/>
            <w:tcBorders>
              <w:top w:val="nil"/>
              <w:left w:val="nil"/>
              <w:bottom w:val="nil"/>
              <w:right w:val="nil"/>
            </w:tcBorders>
            <w:shd w:val="clear" w:color="auto" w:fill="auto"/>
            <w:noWrap/>
            <w:vAlign w:val="center"/>
            <w:hideMark/>
          </w:tcPr>
          <w:p w14:paraId="765545B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0615DF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r>
      <w:tr w:rsidR="00DF256E"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75880AB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7F0FE2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-0.05%</w:t>
            </w:r>
          </w:p>
        </w:tc>
        <w:tc>
          <w:tcPr>
            <w:tcW w:w="1040" w:type="dxa"/>
            <w:tcBorders>
              <w:top w:val="nil"/>
              <w:left w:val="nil"/>
              <w:bottom w:val="nil"/>
              <w:right w:val="nil"/>
            </w:tcBorders>
            <w:shd w:val="clear" w:color="auto" w:fill="auto"/>
            <w:noWrap/>
            <w:vAlign w:val="center"/>
            <w:hideMark/>
          </w:tcPr>
          <w:p w14:paraId="1F7BAD1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6ACC34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52805780"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46C4E71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22FCACD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30DD1009" w14:textId="0C3D33E6"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2BBCEC42" w14:textId="3FDFEAB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DF256E"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0DC3850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4DA226D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lastRenderedPageBreak/>
              <w:t>Class D</w:t>
            </w:r>
          </w:p>
        </w:tc>
        <w:tc>
          <w:tcPr>
            <w:tcW w:w="1274" w:type="dxa"/>
            <w:tcBorders>
              <w:top w:val="single" w:sz="8" w:space="0" w:color="auto"/>
              <w:left w:val="nil"/>
              <w:bottom w:val="nil"/>
              <w:right w:val="nil"/>
            </w:tcBorders>
            <w:shd w:val="clear" w:color="auto" w:fill="auto"/>
            <w:noWrap/>
            <w:vAlign w:val="center"/>
            <w:hideMark/>
          </w:tcPr>
          <w:p w14:paraId="5F901A7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273" w:type="dxa"/>
            <w:tcBorders>
              <w:top w:val="single" w:sz="8" w:space="0" w:color="auto"/>
              <w:left w:val="nil"/>
              <w:bottom w:val="nil"/>
              <w:right w:val="nil"/>
            </w:tcBorders>
            <w:shd w:val="clear" w:color="auto" w:fill="auto"/>
            <w:noWrap/>
            <w:vAlign w:val="center"/>
            <w:hideMark/>
          </w:tcPr>
          <w:p w14:paraId="365378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-0.13%</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4668F3C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r>
      <w:tr w:rsidR="00DF256E"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0.00%</w:t>
            </w:r>
          </w:p>
        </w:tc>
        <w:tc>
          <w:tcPr>
            <w:tcW w:w="1273" w:type="dxa"/>
            <w:tcBorders>
              <w:top w:val="nil"/>
              <w:left w:val="nil"/>
              <w:bottom w:val="single" w:sz="8" w:space="0" w:color="auto"/>
              <w:right w:val="nil"/>
            </w:tcBorders>
            <w:shd w:val="clear" w:color="auto" w:fill="auto"/>
            <w:noWrap/>
            <w:vAlign w:val="center"/>
            <w:hideMark/>
          </w:tcPr>
          <w:p w14:paraId="0E6AB67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0.00%</w:t>
            </w:r>
          </w:p>
        </w:tc>
        <w:tc>
          <w:tcPr>
            <w:tcW w:w="1040" w:type="dxa"/>
            <w:tcBorders>
              <w:top w:val="nil"/>
              <w:left w:val="nil"/>
              <w:bottom w:val="single" w:sz="8" w:space="0" w:color="auto"/>
              <w:right w:val="nil"/>
            </w:tcBorders>
            <w:shd w:val="clear" w:color="auto" w:fill="auto"/>
            <w:noWrap/>
            <w:vAlign w:val="center"/>
            <w:hideMark/>
          </w:tcPr>
          <w:p w14:paraId="08983E2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DecT</w:t>
            </w:r>
            <w:proofErr w:type="spellEnd"/>
          </w:p>
        </w:tc>
      </w:tr>
      <w:tr w:rsidR="00DF256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12FE0070"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7F062644" w14:textId="2460071F"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29F708A6" w14:textId="1FB2AB3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05138B38" w14:textId="6EF748D9"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59D09EB0" w14:textId="68C1D438"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DF256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40FE7D53"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0B8643E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0F0153F4"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1A5932F9" w14:textId="46AA5164"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B05478E" w14:textId="356389C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DF256E"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0D49B02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-0.11%</w:t>
            </w:r>
          </w:p>
        </w:tc>
        <w:tc>
          <w:tcPr>
            <w:tcW w:w="1273" w:type="dxa"/>
            <w:tcBorders>
              <w:top w:val="nil"/>
              <w:left w:val="nil"/>
              <w:bottom w:val="nil"/>
              <w:right w:val="single" w:sz="4" w:space="0" w:color="auto"/>
            </w:tcBorders>
            <w:shd w:val="clear" w:color="auto" w:fill="auto"/>
            <w:noWrap/>
            <w:vAlign w:val="center"/>
            <w:hideMark/>
          </w:tcPr>
          <w:p w14:paraId="5EF8211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-0.27%</w:t>
            </w:r>
          </w:p>
        </w:tc>
        <w:tc>
          <w:tcPr>
            <w:tcW w:w="1040" w:type="dxa"/>
            <w:tcBorders>
              <w:top w:val="nil"/>
              <w:left w:val="nil"/>
              <w:bottom w:val="nil"/>
              <w:right w:val="nil"/>
            </w:tcBorders>
            <w:shd w:val="clear" w:color="auto" w:fill="auto"/>
            <w:noWrap/>
            <w:vAlign w:val="center"/>
            <w:hideMark/>
          </w:tcPr>
          <w:p w14:paraId="701A1D0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34D9C10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0.02%</w:t>
            </w:r>
          </w:p>
        </w:tc>
        <w:tc>
          <w:tcPr>
            <w:tcW w:w="1273" w:type="dxa"/>
            <w:tcBorders>
              <w:top w:val="nil"/>
              <w:left w:val="nil"/>
              <w:bottom w:val="nil"/>
              <w:right w:val="nil"/>
            </w:tcBorders>
            <w:shd w:val="clear" w:color="auto" w:fill="auto"/>
            <w:noWrap/>
            <w:vAlign w:val="center"/>
            <w:hideMark/>
          </w:tcPr>
          <w:p w14:paraId="5572D09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-0.19%</w:t>
            </w:r>
          </w:p>
        </w:tc>
        <w:tc>
          <w:tcPr>
            <w:tcW w:w="1273" w:type="dxa"/>
            <w:tcBorders>
              <w:top w:val="nil"/>
              <w:left w:val="nil"/>
              <w:bottom w:val="nil"/>
              <w:right w:val="single" w:sz="4" w:space="0" w:color="auto"/>
            </w:tcBorders>
            <w:shd w:val="clear" w:color="auto" w:fill="auto"/>
            <w:noWrap/>
            <w:vAlign w:val="center"/>
            <w:hideMark/>
          </w:tcPr>
          <w:p w14:paraId="30B98A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-0.13%</w:t>
            </w:r>
          </w:p>
        </w:tc>
        <w:tc>
          <w:tcPr>
            <w:tcW w:w="1040" w:type="dxa"/>
            <w:tcBorders>
              <w:top w:val="nil"/>
              <w:left w:val="nil"/>
              <w:bottom w:val="nil"/>
              <w:right w:val="nil"/>
            </w:tcBorders>
            <w:shd w:val="clear" w:color="auto" w:fill="auto"/>
            <w:noWrap/>
            <w:vAlign w:val="center"/>
            <w:hideMark/>
          </w:tcPr>
          <w:p w14:paraId="590403B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0A0F061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-0.14%</w:t>
            </w:r>
          </w:p>
        </w:tc>
        <w:tc>
          <w:tcPr>
            <w:tcW w:w="1273" w:type="dxa"/>
            <w:tcBorders>
              <w:top w:val="nil"/>
              <w:left w:val="nil"/>
              <w:bottom w:val="nil"/>
              <w:right w:val="nil"/>
            </w:tcBorders>
            <w:shd w:val="clear" w:color="auto" w:fill="auto"/>
            <w:noWrap/>
            <w:vAlign w:val="center"/>
            <w:hideMark/>
          </w:tcPr>
          <w:p w14:paraId="655B1B0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-0.23%</w:t>
            </w:r>
          </w:p>
        </w:tc>
        <w:tc>
          <w:tcPr>
            <w:tcW w:w="1273" w:type="dxa"/>
            <w:tcBorders>
              <w:top w:val="nil"/>
              <w:left w:val="nil"/>
              <w:bottom w:val="nil"/>
              <w:right w:val="single" w:sz="4" w:space="0" w:color="auto"/>
            </w:tcBorders>
            <w:shd w:val="clear" w:color="auto" w:fill="auto"/>
            <w:noWrap/>
            <w:vAlign w:val="center"/>
            <w:hideMark/>
          </w:tcPr>
          <w:p w14:paraId="7327C4B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-0.19%</w:t>
            </w:r>
          </w:p>
        </w:tc>
        <w:tc>
          <w:tcPr>
            <w:tcW w:w="1040" w:type="dxa"/>
            <w:tcBorders>
              <w:top w:val="nil"/>
              <w:left w:val="nil"/>
              <w:bottom w:val="nil"/>
              <w:right w:val="nil"/>
            </w:tcBorders>
            <w:shd w:val="clear" w:color="auto" w:fill="auto"/>
            <w:noWrap/>
            <w:vAlign w:val="center"/>
            <w:hideMark/>
          </w:tcPr>
          <w:p w14:paraId="57B261A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7159B82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101%</w:t>
            </w:r>
          </w:p>
        </w:tc>
      </w:tr>
      <w:tr w:rsidR="00DF256E"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2D6AC16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-0.03%</w:t>
            </w:r>
          </w:p>
        </w:tc>
        <w:tc>
          <w:tcPr>
            <w:tcW w:w="1273" w:type="dxa"/>
            <w:tcBorders>
              <w:top w:val="single" w:sz="8" w:space="0" w:color="auto"/>
              <w:left w:val="nil"/>
              <w:bottom w:val="nil"/>
              <w:right w:val="nil"/>
            </w:tcBorders>
            <w:shd w:val="clear" w:color="auto" w:fill="auto"/>
            <w:noWrap/>
            <w:vAlign w:val="center"/>
            <w:hideMark/>
          </w:tcPr>
          <w:p w14:paraId="7389F13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-0.17%</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-0.20%</w:t>
            </w:r>
          </w:p>
        </w:tc>
        <w:tc>
          <w:tcPr>
            <w:tcW w:w="1040" w:type="dxa"/>
            <w:tcBorders>
              <w:top w:val="single" w:sz="8" w:space="0" w:color="auto"/>
              <w:left w:val="nil"/>
              <w:bottom w:val="nil"/>
              <w:right w:val="nil"/>
            </w:tcBorders>
            <w:shd w:val="clear" w:color="auto" w:fill="auto"/>
            <w:noWrap/>
            <w:vAlign w:val="center"/>
            <w:hideMark/>
          </w:tcPr>
          <w:p w14:paraId="769977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r>
      <w:tr w:rsidR="00DF256E"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-0.06%</w:t>
            </w:r>
          </w:p>
        </w:tc>
        <w:tc>
          <w:tcPr>
            <w:tcW w:w="1273" w:type="dxa"/>
            <w:tcBorders>
              <w:top w:val="single" w:sz="8" w:space="0" w:color="auto"/>
              <w:left w:val="nil"/>
              <w:bottom w:val="nil"/>
              <w:right w:val="nil"/>
            </w:tcBorders>
            <w:shd w:val="clear" w:color="auto" w:fill="auto"/>
            <w:noWrap/>
            <w:vAlign w:val="center"/>
            <w:hideMark/>
          </w:tcPr>
          <w:p w14:paraId="3412DF6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0.71%</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-0.43%</w:t>
            </w:r>
          </w:p>
        </w:tc>
        <w:tc>
          <w:tcPr>
            <w:tcW w:w="1040" w:type="dxa"/>
            <w:tcBorders>
              <w:top w:val="single" w:sz="8" w:space="0" w:color="auto"/>
              <w:left w:val="nil"/>
              <w:bottom w:val="nil"/>
              <w:right w:val="nil"/>
            </w:tcBorders>
            <w:shd w:val="clear" w:color="auto" w:fill="auto"/>
            <w:noWrap/>
            <w:vAlign w:val="center"/>
            <w:hideMark/>
          </w:tcPr>
          <w:p w14:paraId="369EE52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99%</w:t>
            </w:r>
          </w:p>
        </w:tc>
      </w:tr>
      <w:tr w:rsidR="00DF256E"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-0.07%</w:t>
            </w:r>
          </w:p>
        </w:tc>
        <w:tc>
          <w:tcPr>
            <w:tcW w:w="1273" w:type="dxa"/>
            <w:tcBorders>
              <w:top w:val="nil"/>
              <w:left w:val="nil"/>
              <w:bottom w:val="single" w:sz="8" w:space="0" w:color="auto"/>
              <w:right w:val="nil"/>
            </w:tcBorders>
            <w:shd w:val="clear" w:color="auto" w:fill="auto"/>
            <w:noWrap/>
            <w:vAlign w:val="center"/>
            <w:hideMark/>
          </w:tcPr>
          <w:p w14:paraId="7FDD38E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0.38%</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0.24%</w:t>
            </w:r>
          </w:p>
        </w:tc>
        <w:tc>
          <w:tcPr>
            <w:tcW w:w="1040" w:type="dxa"/>
            <w:tcBorders>
              <w:top w:val="nil"/>
              <w:left w:val="nil"/>
              <w:bottom w:val="single" w:sz="8" w:space="0" w:color="auto"/>
              <w:right w:val="nil"/>
            </w:tcBorders>
            <w:shd w:val="clear" w:color="auto" w:fill="auto"/>
            <w:noWrap/>
            <w:vAlign w:val="center"/>
            <w:hideMark/>
          </w:tcPr>
          <w:p w14:paraId="359194A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102%</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DecT</w:t>
            </w:r>
            <w:proofErr w:type="spellEnd"/>
          </w:p>
        </w:tc>
      </w:tr>
      <w:tr w:rsidR="00F3687F" w:rsidRPr="00F3687F" w14:paraId="7A8DC7CA"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7156C5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28D0CAF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273" w:type="dxa"/>
            <w:tcBorders>
              <w:top w:val="nil"/>
              <w:left w:val="nil"/>
              <w:bottom w:val="nil"/>
              <w:right w:val="single" w:sz="4" w:space="0" w:color="auto"/>
            </w:tcBorders>
            <w:shd w:val="clear" w:color="auto" w:fill="auto"/>
            <w:noWrap/>
            <w:vAlign w:val="center"/>
            <w:hideMark/>
          </w:tcPr>
          <w:p w14:paraId="6D07860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040" w:type="dxa"/>
            <w:tcBorders>
              <w:top w:val="nil"/>
              <w:left w:val="nil"/>
              <w:bottom w:val="nil"/>
              <w:right w:val="nil"/>
            </w:tcBorders>
            <w:shd w:val="clear" w:color="auto" w:fill="auto"/>
            <w:noWrap/>
            <w:vAlign w:val="center"/>
            <w:hideMark/>
          </w:tcPr>
          <w:p w14:paraId="54AC9C2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7CEF11E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60BEBE31"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519137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6E0BD11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5660F63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-0.12%</w:t>
            </w:r>
          </w:p>
        </w:tc>
        <w:tc>
          <w:tcPr>
            <w:tcW w:w="1040" w:type="dxa"/>
            <w:tcBorders>
              <w:top w:val="nil"/>
              <w:left w:val="nil"/>
              <w:bottom w:val="nil"/>
              <w:right w:val="nil"/>
            </w:tcBorders>
            <w:shd w:val="clear" w:color="auto" w:fill="auto"/>
            <w:noWrap/>
            <w:vAlign w:val="center"/>
            <w:hideMark/>
          </w:tcPr>
          <w:p w14:paraId="60D2388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7BCF74B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046A3FC4"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EE0B12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0CF9E0D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273" w:type="dxa"/>
            <w:tcBorders>
              <w:top w:val="nil"/>
              <w:left w:val="nil"/>
              <w:bottom w:val="nil"/>
              <w:right w:val="single" w:sz="4" w:space="0" w:color="auto"/>
            </w:tcBorders>
            <w:shd w:val="clear" w:color="auto" w:fill="auto"/>
            <w:noWrap/>
            <w:vAlign w:val="center"/>
            <w:hideMark/>
          </w:tcPr>
          <w:p w14:paraId="69337BA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-0.02%</w:t>
            </w:r>
          </w:p>
        </w:tc>
        <w:tc>
          <w:tcPr>
            <w:tcW w:w="1040" w:type="dxa"/>
            <w:tcBorders>
              <w:top w:val="nil"/>
              <w:left w:val="nil"/>
              <w:bottom w:val="nil"/>
              <w:right w:val="nil"/>
            </w:tcBorders>
            <w:shd w:val="clear" w:color="auto" w:fill="auto"/>
            <w:noWrap/>
            <w:vAlign w:val="center"/>
            <w:hideMark/>
          </w:tcPr>
          <w:p w14:paraId="771CD1C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7A873A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37597430"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05A8DC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0.00%</w:t>
            </w:r>
          </w:p>
        </w:tc>
        <w:tc>
          <w:tcPr>
            <w:tcW w:w="1273" w:type="dxa"/>
            <w:tcBorders>
              <w:top w:val="nil"/>
              <w:left w:val="nil"/>
              <w:bottom w:val="nil"/>
              <w:right w:val="nil"/>
            </w:tcBorders>
            <w:shd w:val="clear" w:color="auto" w:fill="auto"/>
            <w:noWrap/>
            <w:vAlign w:val="center"/>
            <w:hideMark/>
          </w:tcPr>
          <w:p w14:paraId="4CFDAD3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3AEBBB8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-0.03%</w:t>
            </w:r>
          </w:p>
        </w:tc>
        <w:tc>
          <w:tcPr>
            <w:tcW w:w="1040" w:type="dxa"/>
            <w:tcBorders>
              <w:top w:val="nil"/>
              <w:left w:val="nil"/>
              <w:bottom w:val="nil"/>
              <w:right w:val="nil"/>
            </w:tcBorders>
            <w:shd w:val="clear" w:color="auto" w:fill="auto"/>
            <w:noWrap/>
            <w:vAlign w:val="center"/>
            <w:hideMark/>
          </w:tcPr>
          <w:p w14:paraId="0084FC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08C98E0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01695FA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74B55173" w14:textId="2C08AF84"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6B029CF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33C1C754"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5FF23A63" w14:textId="5D0213E3"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AB6C9D2" w14:textId="69A0E871"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F3687F" w:rsidRPr="00F3687F" w14:paraId="27A5F4E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8D77A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7D7C79D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-0.04%</w:t>
            </w:r>
          </w:p>
        </w:tc>
        <w:tc>
          <w:tcPr>
            <w:tcW w:w="1040" w:type="dxa"/>
            <w:tcBorders>
              <w:top w:val="single" w:sz="8" w:space="0" w:color="auto"/>
              <w:left w:val="nil"/>
              <w:bottom w:val="nil"/>
              <w:right w:val="nil"/>
            </w:tcBorders>
            <w:shd w:val="clear" w:color="auto" w:fill="auto"/>
            <w:noWrap/>
            <w:vAlign w:val="center"/>
            <w:hideMark/>
          </w:tcPr>
          <w:p w14:paraId="46EDCF1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2351A5DF"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0C377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55DB595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34E7A9A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50FA0C17" w14:textId="77777777" w:rsidTr="00F36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9BA4E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-0.02%</w:t>
            </w:r>
          </w:p>
        </w:tc>
        <w:tc>
          <w:tcPr>
            <w:tcW w:w="1273" w:type="dxa"/>
            <w:tcBorders>
              <w:top w:val="nil"/>
              <w:left w:val="nil"/>
              <w:bottom w:val="single" w:sz="8" w:space="0" w:color="auto"/>
              <w:right w:val="nil"/>
            </w:tcBorders>
            <w:shd w:val="clear" w:color="auto" w:fill="auto"/>
            <w:noWrap/>
            <w:vAlign w:val="center"/>
            <w:hideMark/>
          </w:tcPr>
          <w:p w14:paraId="5812DC0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-0.04%</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-0.03%</w:t>
            </w:r>
          </w:p>
        </w:tc>
        <w:tc>
          <w:tcPr>
            <w:tcW w:w="1040" w:type="dxa"/>
            <w:tcBorders>
              <w:top w:val="nil"/>
              <w:left w:val="nil"/>
              <w:bottom w:val="single" w:sz="8" w:space="0" w:color="auto"/>
              <w:right w:val="nil"/>
            </w:tcBorders>
            <w:shd w:val="clear" w:color="auto" w:fill="auto"/>
            <w:noWrap/>
            <w:vAlign w:val="center"/>
            <w:hideMark/>
          </w:tcPr>
          <w:p w14:paraId="6314CA1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DecT</w:t>
            </w:r>
            <w:proofErr w:type="spellEnd"/>
          </w:p>
        </w:tc>
      </w:tr>
      <w:tr w:rsidR="00F3687F"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4EC4F108"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22D907CA" w14:textId="2071F4B1"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B0C8727" w14:textId="2B9F7C58"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2AA9DAE8" w14:textId="5B717B99"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513FB3F2" w14:textId="64423829"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F3687F"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02664BD"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nil"/>
            </w:tcBorders>
            <w:shd w:val="clear" w:color="auto" w:fill="auto"/>
            <w:noWrap/>
            <w:vAlign w:val="center"/>
          </w:tcPr>
          <w:p w14:paraId="614D5E4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1BEA8CC0"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nil"/>
            </w:tcBorders>
            <w:shd w:val="clear" w:color="auto" w:fill="auto"/>
            <w:noWrap/>
            <w:vAlign w:val="center"/>
          </w:tcPr>
          <w:p w14:paraId="01CB3112" w14:textId="154BE706"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B263FE6" w14:textId="745FABBA"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F3687F" w:rsidRPr="00F3687F" w14:paraId="37E1CEB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CCE95B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0.02%</w:t>
            </w:r>
          </w:p>
        </w:tc>
        <w:tc>
          <w:tcPr>
            <w:tcW w:w="1273" w:type="dxa"/>
            <w:tcBorders>
              <w:top w:val="nil"/>
              <w:left w:val="nil"/>
              <w:bottom w:val="nil"/>
              <w:right w:val="nil"/>
            </w:tcBorders>
            <w:shd w:val="clear" w:color="auto" w:fill="auto"/>
            <w:noWrap/>
            <w:vAlign w:val="center"/>
            <w:hideMark/>
          </w:tcPr>
          <w:p w14:paraId="5C52AAC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-0.10%</w:t>
            </w:r>
          </w:p>
        </w:tc>
        <w:tc>
          <w:tcPr>
            <w:tcW w:w="1273" w:type="dxa"/>
            <w:tcBorders>
              <w:top w:val="nil"/>
              <w:left w:val="nil"/>
              <w:bottom w:val="nil"/>
              <w:right w:val="single" w:sz="4" w:space="0" w:color="auto"/>
            </w:tcBorders>
            <w:shd w:val="clear" w:color="auto" w:fill="auto"/>
            <w:noWrap/>
            <w:vAlign w:val="center"/>
            <w:hideMark/>
          </w:tcPr>
          <w:p w14:paraId="6A6D921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-0.24%</w:t>
            </w:r>
          </w:p>
        </w:tc>
        <w:tc>
          <w:tcPr>
            <w:tcW w:w="1040" w:type="dxa"/>
            <w:tcBorders>
              <w:top w:val="nil"/>
              <w:left w:val="nil"/>
              <w:bottom w:val="nil"/>
              <w:right w:val="nil"/>
            </w:tcBorders>
            <w:shd w:val="clear" w:color="auto" w:fill="auto"/>
            <w:noWrap/>
            <w:vAlign w:val="center"/>
            <w:hideMark/>
          </w:tcPr>
          <w:p w14:paraId="08897BD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1D6146B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5331711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E5F4A4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273" w:type="dxa"/>
            <w:tcBorders>
              <w:top w:val="nil"/>
              <w:left w:val="nil"/>
              <w:bottom w:val="nil"/>
              <w:right w:val="nil"/>
            </w:tcBorders>
            <w:shd w:val="clear" w:color="auto" w:fill="auto"/>
            <w:noWrap/>
            <w:vAlign w:val="center"/>
            <w:hideMark/>
          </w:tcPr>
          <w:p w14:paraId="08B0E40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-0.26%</w:t>
            </w:r>
          </w:p>
        </w:tc>
        <w:tc>
          <w:tcPr>
            <w:tcW w:w="1273" w:type="dxa"/>
            <w:tcBorders>
              <w:top w:val="nil"/>
              <w:left w:val="nil"/>
              <w:bottom w:val="nil"/>
              <w:right w:val="single" w:sz="4" w:space="0" w:color="auto"/>
            </w:tcBorders>
            <w:shd w:val="clear" w:color="auto" w:fill="auto"/>
            <w:noWrap/>
            <w:vAlign w:val="center"/>
            <w:hideMark/>
          </w:tcPr>
          <w:p w14:paraId="0527B0EA"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-0.13%</w:t>
            </w:r>
          </w:p>
        </w:tc>
        <w:tc>
          <w:tcPr>
            <w:tcW w:w="1040" w:type="dxa"/>
            <w:tcBorders>
              <w:top w:val="nil"/>
              <w:left w:val="nil"/>
              <w:bottom w:val="nil"/>
              <w:right w:val="nil"/>
            </w:tcBorders>
            <w:shd w:val="clear" w:color="auto" w:fill="auto"/>
            <w:noWrap/>
            <w:vAlign w:val="center"/>
            <w:hideMark/>
          </w:tcPr>
          <w:p w14:paraId="5EBABD7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3D03BB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98%</w:t>
            </w:r>
          </w:p>
        </w:tc>
      </w:tr>
      <w:tr w:rsidR="00F3687F" w:rsidRPr="00F3687F" w14:paraId="53CDEE45"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1E44803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-0.16%</w:t>
            </w:r>
          </w:p>
        </w:tc>
        <w:tc>
          <w:tcPr>
            <w:tcW w:w="1273" w:type="dxa"/>
            <w:tcBorders>
              <w:top w:val="nil"/>
              <w:left w:val="nil"/>
              <w:bottom w:val="nil"/>
              <w:right w:val="nil"/>
            </w:tcBorders>
            <w:shd w:val="clear" w:color="auto" w:fill="auto"/>
            <w:noWrap/>
            <w:vAlign w:val="center"/>
            <w:hideMark/>
          </w:tcPr>
          <w:p w14:paraId="44F7789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-0.34%</w:t>
            </w:r>
          </w:p>
        </w:tc>
        <w:tc>
          <w:tcPr>
            <w:tcW w:w="1273" w:type="dxa"/>
            <w:tcBorders>
              <w:top w:val="nil"/>
              <w:left w:val="nil"/>
              <w:bottom w:val="nil"/>
              <w:right w:val="single" w:sz="4" w:space="0" w:color="auto"/>
            </w:tcBorders>
            <w:shd w:val="clear" w:color="auto" w:fill="auto"/>
            <w:noWrap/>
            <w:vAlign w:val="center"/>
            <w:hideMark/>
          </w:tcPr>
          <w:p w14:paraId="64D97AE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-0.35%</w:t>
            </w:r>
          </w:p>
        </w:tc>
        <w:tc>
          <w:tcPr>
            <w:tcW w:w="1040" w:type="dxa"/>
            <w:tcBorders>
              <w:top w:val="nil"/>
              <w:left w:val="nil"/>
              <w:bottom w:val="nil"/>
              <w:right w:val="nil"/>
            </w:tcBorders>
            <w:shd w:val="clear" w:color="auto" w:fill="auto"/>
            <w:noWrap/>
            <w:vAlign w:val="center"/>
            <w:hideMark/>
          </w:tcPr>
          <w:p w14:paraId="064C4E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38669E2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101%</w:t>
            </w:r>
          </w:p>
        </w:tc>
      </w:tr>
      <w:tr w:rsidR="00F3687F" w:rsidRPr="00F3687F" w14:paraId="5525856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EA87B5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-0.03%</w:t>
            </w:r>
          </w:p>
        </w:tc>
        <w:tc>
          <w:tcPr>
            <w:tcW w:w="1273" w:type="dxa"/>
            <w:tcBorders>
              <w:top w:val="single" w:sz="8" w:space="0" w:color="auto"/>
              <w:left w:val="nil"/>
              <w:bottom w:val="nil"/>
              <w:right w:val="nil"/>
            </w:tcBorders>
            <w:shd w:val="clear" w:color="auto" w:fill="auto"/>
            <w:noWrap/>
            <w:vAlign w:val="center"/>
            <w:hideMark/>
          </w:tcPr>
          <w:p w14:paraId="3090C2B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-0.21%</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-0.23%</w:t>
            </w:r>
          </w:p>
        </w:tc>
        <w:tc>
          <w:tcPr>
            <w:tcW w:w="1040" w:type="dxa"/>
            <w:tcBorders>
              <w:top w:val="single" w:sz="8" w:space="0" w:color="auto"/>
              <w:left w:val="nil"/>
              <w:bottom w:val="nil"/>
              <w:right w:val="nil"/>
            </w:tcBorders>
            <w:shd w:val="clear" w:color="auto" w:fill="auto"/>
            <w:noWrap/>
            <w:vAlign w:val="center"/>
            <w:hideMark/>
          </w:tcPr>
          <w:p w14:paraId="19A613F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r w:rsidR="00F3687F"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416C613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0.14%</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-0.26%</w:t>
            </w:r>
          </w:p>
        </w:tc>
        <w:tc>
          <w:tcPr>
            <w:tcW w:w="1040" w:type="dxa"/>
            <w:tcBorders>
              <w:top w:val="single" w:sz="8" w:space="0" w:color="auto"/>
              <w:left w:val="nil"/>
              <w:bottom w:val="nil"/>
              <w:right w:val="nil"/>
            </w:tcBorders>
            <w:shd w:val="clear" w:color="auto" w:fill="auto"/>
            <w:noWrap/>
            <w:vAlign w:val="center"/>
            <w:hideMark/>
          </w:tcPr>
          <w:p w14:paraId="72FDE88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101%</w:t>
            </w:r>
          </w:p>
        </w:tc>
      </w:tr>
      <w:tr w:rsidR="00F3687F"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-0.08%</w:t>
            </w:r>
          </w:p>
        </w:tc>
        <w:tc>
          <w:tcPr>
            <w:tcW w:w="1273" w:type="dxa"/>
            <w:tcBorders>
              <w:top w:val="nil"/>
              <w:left w:val="nil"/>
              <w:bottom w:val="single" w:sz="8" w:space="0" w:color="auto"/>
              <w:right w:val="nil"/>
            </w:tcBorders>
            <w:shd w:val="clear" w:color="auto" w:fill="auto"/>
            <w:noWrap/>
            <w:vAlign w:val="center"/>
            <w:hideMark/>
          </w:tcPr>
          <w:p w14:paraId="70C29A9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0.39%</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0.01%</w:t>
            </w:r>
          </w:p>
        </w:tc>
        <w:tc>
          <w:tcPr>
            <w:tcW w:w="1040" w:type="dxa"/>
            <w:tcBorders>
              <w:top w:val="nil"/>
              <w:left w:val="nil"/>
              <w:bottom w:val="single" w:sz="8" w:space="0" w:color="auto"/>
              <w:right w:val="nil"/>
            </w:tcBorders>
            <w:shd w:val="clear" w:color="auto" w:fill="auto"/>
            <w:noWrap/>
            <w:vAlign w:val="center"/>
            <w:hideMark/>
          </w:tcPr>
          <w:p w14:paraId="787E28F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100%</w:t>
            </w:r>
          </w:p>
        </w:tc>
      </w:tr>
    </w:tbl>
    <w:p w14:paraId="5C2B827B" w14:textId="368437E6" w:rsidR="004F5220" w:rsidRDefault="004F5220" w:rsidP="00E677FB">
      <w:pPr>
        <w:rPr>
          <w:szCs w:val="22"/>
          <w:lang w:val="en-CA"/>
        </w:rPr>
      </w:pPr>
    </w:p>
    <w:p w14:paraId="082DCEE5" w14:textId="2B4B0996" w:rsidR="00F40275" w:rsidRDefault="00F40275" w:rsidP="00F40275">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Pr>
          <w:noProof/>
        </w:rPr>
        <w:t>5</w:t>
      </w:r>
      <w:r w:rsidR="005F6A3E">
        <w:rPr>
          <w:noProof/>
        </w:rPr>
        <w:fldChar w:fldCharType="end"/>
      </w:r>
      <w:r>
        <w:t>. Results for Method 4</w:t>
      </w:r>
    </w:p>
    <w:tbl>
      <w:tblPr>
        <w:tblW w:w="7742" w:type="dxa"/>
        <w:jc w:val="center"/>
        <w:tblCellMar>
          <w:left w:w="99" w:type="dxa"/>
          <w:right w:w="99" w:type="dxa"/>
        </w:tblCellMar>
        <w:tblLook w:val="04A0" w:firstRow="1" w:lastRow="0" w:firstColumn="1" w:lastColumn="0" w:noHBand="0" w:noVBand="1"/>
      </w:tblPr>
      <w:tblGrid>
        <w:gridCol w:w="1840"/>
        <w:gridCol w:w="1302"/>
        <w:gridCol w:w="1302"/>
        <w:gridCol w:w="1302"/>
        <w:gridCol w:w="998"/>
        <w:gridCol w:w="998"/>
      </w:tblGrid>
      <w:tr w:rsidR="00F40275" w:rsidRPr="00F40275" w14:paraId="41A1D7C8"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4FCFF9AF" w14:textId="77777777" w:rsidR="00F40275" w:rsidRPr="00F40275" w:rsidRDefault="00F40275" w:rsidP="00274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A8AF5"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40275">
              <w:rPr>
                <w:rFonts w:eastAsia="Malgun Gothic"/>
                <w:b/>
                <w:bCs/>
                <w:color w:val="000000"/>
                <w:sz w:val="20"/>
                <w:lang w:eastAsia="ko-KR"/>
              </w:rPr>
              <w:t>Random Access Main 10</w:t>
            </w:r>
          </w:p>
        </w:tc>
      </w:tr>
      <w:tr w:rsidR="00F40275" w:rsidRPr="00F40275" w14:paraId="540CEDEF"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78DFFA61"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955C91"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40275">
              <w:rPr>
                <w:rFonts w:eastAsia="Malgun Gothic"/>
                <w:b/>
                <w:bCs/>
                <w:color w:val="000000"/>
                <w:sz w:val="20"/>
                <w:lang w:eastAsia="ko-KR"/>
              </w:rPr>
              <w:t>Over VTM-2.0.1</w:t>
            </w:r>
          </w:p>
        </w:tc>
      </w:tr>
      <w:tr w:rsidR="00F40275" w:rsidRPr="00F40275" w14:paraId="70FA6F60"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0F10B9B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0FB0D3A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Y</w:t>
            </w:r>
          </w:p>
        </w:tc>
        <w:tc>
          <w:tcPr>
            <w:tcW w:w="1302" w:type="dxa"/>
            <w:tcBorders>
              <w:top w:val="nil"/>
              <w:left w:val="nil"/>
              <w:bottom w:val="single" w:sz="8" w:space="0" w:color="auto"/>
              <w:right w:val="nil"/>
            </w:tcBorders>
            <w:shd w:val="clear" w:color="auto" w:fill="auto"/>
            <w:noWrap/>
            <w:vAlign w:val="center"/>
            <w:hideMark/>
          </w:tcPr>
          <w:p w14:paraId="0DB3ABE5"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U</w:t>
            </w:r>
          </w:p>
        </w:tc>
        <w:tc>
          <w:tcPr>
            <w:tcW w:w="1302" w:type="dxa"/>
            <w:tcBorders>
              <w:top w:val="nil"/>
              <w:left w:val="nil"/>
              <w:bottom w:val="single" w:sz="8" w:space="0" w:color="auto"/>
              <w:right w:val="single" w:sz="4" w:space="0" w:color="auto"/>
            </w:tcBorders>
            <w:shd w:val="clear" w:color="auto" w:fill="auto"/>
            <w:noWrap/>
            <w:vAlign w:val="center"/>
            <w:hideMark/>
          </w:tcPr>
          <w:p w14:paraId="40D632F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w:t>
            </w:r>
          </w:p>
        </w:tc>
        <w:tc>
          <w:tcPr>
            <w:tcW w:w="998" w:type="dxa"/>
            <w:tcBorders>
              <w:top w:val="nil"/>
              <w:left w:val="nil"/>
              <w:bottom w:val="single" w:sz="8" w:space="0" w:color="auto"/>
              <w:right w:val="nil"/>
            </w:tcBorders>
            <w:shd w:val="clear" w:color="auto" w:fill="auto"/>
            <w:noWrap/>
            <w:vAlign w:val="center"/>
            <w:hideMark/>
          </w:tcPr>
          <w:p w14:paraId="746D8E6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40275">
              <w:rPr>
                <w:rFonts w:eastAsia="Malgun Gothic"/>
                <w:color w:val="000000"/>
                <w:sz w:val="20"/>
                <w:lang w:eastAsia="ko-KR"/>
              </w:rPr>
              <w:t>EncT</w:t>
            </w:r>
            <w:proofErr w:type="spellEnd"/>
          </w:p>
        </w:tc>
        <w:tc>
          <w:tcPr>
            <w:tcW w:w="998" w:type="dxa"/>
            <w:tcBorders>
              <w:top w:val="nil"/>
              <w:left w:val="nil"/>
              <w:bottom w:val="single" w:sz="8" w:space="0" w:color="auto"/>
              <w:right w:val="single" w:sz="8" w:space="0" w:color="auto"/>
            </w:tcBorders>
            <w:shd w:val="clear" w:color="auto" w:fill="auto"/>
            <w:noWrap/>
            <w:vAlign w:val="center"/>
            <w:hideMark/>
          </w:tcPr>
          <w:p w14:paraId="29FD2ED5"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40275">
              <w:rPr>
                <w:rFonts w:eastAsia="Malgun Gothic"/>
                <w:color w:val="000000"/>
                <w:sz w:val="20"/>
                <w:lang w:eastAsia="ko-KR"/>
              </w:rPr>
              <w:t>DecT</w:t>
            </w:r>
            <w:proofErr w:type="spellEnd"/>
          </w:p>
        </w:tc>
      </w:tr>
      <w:tr w:rsidR="00F40275" w:rsidRPr="00F40275" w14:paraId="316E778E" w14:textId="77777777" w:rsidTr="00F4027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28FB97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A1</w:t>
            </w:r>
          </w:p>
        </w:tc>
        <w:tc>
          <w:tcPr>
            <w:tcW w:w="1302" w:type="dxa"/>
            <w:tcBorders>
              <w:top w:val="nil"/>
              <w:left w:val="nil"/>
              <w:bottom w:val="nil"/>
              <w:right w:val="nil"/>
            </w:tcBorders>
            <w:shd w:val="clear" w:color="auto" w:fill="auto"/>
            <w:noWrap/>
            <w:vAlign w:val="center"/>
            <w:hideMark/>
          </w:tcPr>
          <w:p w14:paraId="6ECA491E"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nil"/>
              <w:right w:val="nil"/>
            </w:tcBorders>
            <w:shd w:val="clear" w:color="auto" w:fill="auto"/>
            <w:noWrap/>
            <w:vAlign w:val="center"/>
            <w:hideMark/>
          </w:tcPr>
          <w:p w14:paraId="6163E3A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nil"/>
              <w:right w:val="single" w:sz="4" w:space="0" w:color="auto"/>
            </w:tcBorders>
            <w:shd w:val="clear" w:color="auto" w:fill="auto"/>
            <w:noWrap/>
            <w:vAlign w:val="center"/>
            <w:hideMark/>
          </w:tcPr>
          <w:p w14:paraId="5021834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998" w:type="dxa"/>
            <w:tcBorders>
              <w:top w:val="nil"/>
              <w:left w:val="nil"/>
              <w:bottom w:val="nil"/>
              <w:right w:val="nil"/>
            </w:tcBorders>
            <w:shd w:val="clear" w:color="auto" w:fill="auto"/>
            <w:noWrap/>
            <w:vAlign w:val="center"/>
            <w:hideMark/>
          </w:tcPr>
          <w:p w14:paraId="30B59C60"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c>
          <w:tcPr>
            <w:tcW w:w="998" w:type="dxa"/>
            <w:tcBorders>
              <w:top w:val="nil"/>
              <w:left w:val="nil"/>
              <w:bottom w:val="nil"/>
              <w:right w:val="single" w:sz="8" w:space="0" w:color="auto"/>
            </w:tcBorders>
            <w:shd w:val="clear" w:color="auto" w:fill="auto"/>
            <w:noWrap/>
            <w:vAlign w:val="center"/>
            <w:hideMark/>
          </w:tcPr>
          <w:p w14:paraId="423CCC1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r>
      <w:tr w:rsidR="00F40275" w:rsidRPr="00F40275" w14:paraId="1A822344" w14:textId="77777777" w:rsidTr="00F4027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5ED5D5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A2</w:t>
            </w:r>
          </w:p>
        </w:tc>
        <w:tc>
          <w:tcPr>
            <w:tcW w:w="1302" w:type="dxa"/>
            <w:tcBorders>
              <w:top w:val="nil"/>
              <w:left w:val="nil"/>
              <w:bottom w:val="nil"/>
              <w:right w:val="nil"/>
            </w:tcBorders>
            <w:shd w:val="clear" w:color="auto" w:fill="auto"/>
            <w:noWrap/>
            <w:vAlign w:val="center"/>
            <w:hideMark/>
          </w:tcPr>
          <w:p w14:paraId="2E2211B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nil"/>
              <w:right w:val="nil"/>
            </w:tcBorders>
            <w:shd w:val="clear" w:color="auto" w:fill="auto"/>
            <w:noWrap/>
            <w:vAlign w:val="center"/>
            <w:hideMark/>
          </w:tcPr>
          <w:p w14:paraId="6C0E8E4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nil"/>
              <w:right w:val="single" w:sz="4" w:space="0" w:color="auto"/>
            </w:tcBorders>
            <w:shd w:val="clear" w:color="auto" w:fill="auto"/>
            <w:noWrap/>
            <w:vAlign w:val="center"/>
            <w:hideMark/>
          </w:tcPr>
          <w:p w14:paraId="0575B3E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998" w:type="dxa"/>
            <w:tcBorders>
              <w:top w:val="nil"/>
              <w:left w:val="nil"/>
              <w:bottom w:val="nil"/>
              <w:right w:val="nil"/>
            </w:tcBorders>
            <w:shd w:val="clear" w:color="auto" w:fill="auto"/>
            <w:noWrap/>
            <w:vAlign w:val="center"/>
            <w:hideMark/>
          </w:tcPr>
          <w:p w14:paraId="0F838B0C"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c>
          <w:tcPr>
            <w:tcW w:w="998" w:type="dxa"/>
            <w:tcBorders>
              <w:top w:val="nil"/>
              <w:left w:val="nil"/>
              <w:bottom w:val="nil"/>
              <w:right w:val="single" w:sz="8" w:space="0" w:color="auto"/>
            </w:tcBorders>
            <w:shd w:val="clear" w:color="auto" w:fill="auto"/>
            <w:noWrap/>
            <w:vAlign w:val="center"/>
            <w:hideMark/>
          </w:tcPr>
          <w:p w14:paraId="447A14F0"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r>
      <w:tr w:rsidR="00F40275" w:rsidRPr="00F40275" w14:paraId="033B6760" w14:textId="77777777" w:rsidTr="00F4027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D8FA6A5"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B</w:t>
            </w:r>
          </w:p>
        </w:tc>
        <w:tc>
          <w:tcPr>
            <w:tcW w:w="1302" w:type="dxa"/>
            <w:tcBorders>
              <w:top w:val="nil"/>
              <w:left w:val="nil"/>
              <w:bottom w:val="nil"/>
              <w:right w:val="nil"/>
            </w:tcBorders>
            <w:shd w:val="clear" w:color="auto" w:fill="auto"/>
            <w:noWrap/>
            <w:vAlign w:val="center"/>
            <w:hideMark/>
          </w:tcPr>
          <w:p w14:paraId="5AF8D19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0.01%</w:t>
            </w:r>
          </w:p>
        </w:tc>
        <w:tc>
          <w:tcPr>
            <w:tcW w:w="1302" w:type="dxa"/>
            <w:tcBorders>
              <w:top w:val="nil"/>
              <w:left w:val="nil"/>
              <w:bottom w:val="nil"/>
              <w:right w:val="nil"/>
            </w:tcBorders>
            <w:shd w:val="clear" w:color="auto" w:fill="auto"/>
            <w:noWrap/>
            <w:vAlign w:val="center"/>
            <w:hideMark/>
          </w:tcPr>
          <w:p w14:paraId="168DA34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0.00%</w:t>
            </w:r>
          </w:p>
        </w:tc>
        <w:tc>
          <w:tcPr>
            <w:tcW w:w="1302" w:type="dxa"/>
            <w:tcBorders>
              <w:top w:val="nil"/>
              <w:left w:val="nil"/>
              <w:bottom w:val="nil"/>
              <w:right w:val="single" w:sz="4" w:space="0" w:color="auto"/>
            </w:tcBorders>
            <w:shd w:val="clear" w:color="auto" w:fill="auto"/>
            <w:noWrap/>
            <w:vAlign w:val="center"/>
            <w:hideMark/>
          </w:tcPr>
          <w:p w14:paraId="52BD2285"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0.01%</w:t>
            </w:r>
          </w:p>
        </w:tc>
        <w:tc>
          <w:tcPr>
            <w:tcW w:w="998" w:type="dxa"/>
            <w:tcBorders>
              <w:top w:val="nil"/>
              <w:left w:val="nil"/>
              <w:bottom w:val="nil"/>
              <w:right w:val="nil"/>
            </w:tcBorders>
            <w:shd w:val="clear" w:color="auto" w:fill="auto"/>
            <w:noWrap/>
            <w:vAlign w:val="center"/>
            <w:hideMark/>
          </w:tcPr>
          <w:p w14:paraId="3CE238B6"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99%</w:t>
            </w:r>
          </w:p>
        </w:tc>
        <w:tc>
          <w:tcPr>
            <w:tcW w:w="998" w:type="dxa"/>
            <w:tcBorders>
              <w:top w:val="nil"/>
              <w:left w:val="nil"/>
              <w:bottom w:val="nil"/>
              <w:right w:val="single" w:sz="8" w:space="0" w:color="auto"/>
            </w:tcBorders>
            <w:shd w:val="clear" w:color="auto" w:fill="auto"/>
            <w:noWrap/>
            <w:vAlign w:val="center"/>
            <w:hideMark/>
          </w:tcPr>
          <w:p w14:paraId="4DA6634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r>
      <w:tr w:rsidR="00F40275" w:rsidRPr="00F40275" w14:paraId="46DA7396" w14:textId="77777777" w:rsidTr="00F4027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8F9736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C</w:t>
            </w:r>
          </w:p>
        </w:tc>
        <w:tc>
          <w:tcPr>
            <w:tcW w:w="1302" w:type="dxa"/>
            <w:tcBorders>
              <w:top w:val="nil"/>
              <w:left w:val="nil"/>
              <w:bottom w:val="nil"/>
              <w:right w:val="nil"/>
            </w:tcBorders>
            <w:shd w:val="clear" w:color="auto" w:fill="auto"/>
            <w:noWrap/>
            <w:vAlign w:val="center"/>
            <w:hideMark/>
          </w:tcPr>
          <w:p w14:paraId="34CD836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0.03%</w:t>
            </w:r>
          </w:p>
        </w:tc>
        <w:tc>
          <w:tcPr>
            <w:tcW w:w="1302" w:type="dxa"/>
            <w:tcBorders>
              <w:top w:val="nil"/>
              <w:left w:val="nil"/>
              <w:bottom w:val="nil"/>
              <w:right w:val="nil"/>
            </w:tcBorders>
            <w:shd w:val="clear" w:color="auto" w:fill="auto"/>
            <w:noWrap/>
            <w:vAlign w:val="center"/>
            <w:hideMark/>
          </w:tcPr>
          <w:p w14:paraId="4B37B5E1"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0.04%</w:t>
            </w:r>
          </w:p>
        </w:tc>
        <w:tc>
          <w:tcPr>
            <w:tcW w:w="1302" w:type="dxa"/>
            <w:tcBorders>
              <w:top w:val="nil"/>
              <w:left w:val="nil"/>
              <w:bottom w:val="nil"/>
              <w:right w:val="single" w:sz="4" w:space="0" w:color="auto"/>
            </w:tcBorders>
            <w:shd w:val="clear" w:color="auto" w:fill="auto"/>
            <w:noWrap/>
            <w:vAlign w:val="center"/>
            <w:hideMark/>
          </w:tcPr>
          <w:p w14:paraId="334944F1"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0.01%</w:t>
            </w:r>
          </w:p>
        </w:tc>
        <w:tc>
          <w:tcPr>
            <w:tcW w:w="998" w:type="dxa"/>
            <w:tcBorders>
              <w:top w:val="nil"/>
              <w:left w:val="nil"/>
              <w:bottom w:val="nil"/>
              <w:right w:val="nil"/>
            </w:tcBorders>
            <w:shd w:val="clear" w:color="auto" w:fill="auto"/>
            <w:noWrap/>
            <w:vAlign w:val="center"/>
            <w:hideMark/>
          </w:tcPr>
          <w:p w14:paraId="1CE6A0F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99%</w:t>
            </w:r>
          </w:p>
        </w:tc>
        <w:tc>
          <w:tcPr>
            <w:tcW w:w="998" w:type="dxa"/>
            <w:tcBorders>
              <w:top w:val="nil"/>
              <w:left w:val="nil"/>
              <w:bottom w:val="nil"/>
              <w:right w:val="single" w:sz="8" w:space="0" w:color="auto"/>
            </w:tcBorders>
            <w:shd w:val="clear" w:color="auto" w:fill="auto"/>
            <w:noWrap/>
            <w:vAlign w:val="center"/>
            <w:hideMark/>
          </w:tcPr>
          <w:p w14:paraId="56BA5EF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98%</w:t>
            </w:r>
          </w:p>
        </w:tc>
      </w:tr>
      <w:tr w:rsidR="00F40275" w:rsidRPr="00F40275" w14:paraId="77C3AE9F" w14:textId="77777777" w:rsidTr="0027499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91285E"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E</w:t>
            </w:r>
          </w:p>
        </w:tc>
        <w:tc>
          <w:tcPr>
            <w:tcW w:w="1302" w:type="dxa"/>
            <w:tcBorders>
              <w:top w:val="nil"/>
              <w:left w:val="nil"/>
              <w:bottom w:val="nil"/>
              <w:right w:val="nil"/>
            </w:tcBorders>
            <w:shd w:val="clear" w:color="auto" w:fill="auto"/>
            <w:noWrap/>
            <w:vAlign w:val="center"/>
          </w:tcPr>
          <w:p w14:paraId="6CC6870C" w14:textId="28631F59"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nil"/>
            </w:tcBorders>
            <w:shd w:val="clear" w:color="auto" w:fill="auto"/>
            <w:noWrap/>
            <w:vAlign w:val="center"/>
          </w:tcPr>
          <w:p w14:paraId="1737BC9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single" w:sz="4" w:space="0" w:color="auto"/>
            </w:tcBorders>
            <w:shd w:val="clear" w:color="auto" w:fill="auto"/>
            <w:noWrap/>
            <w:vAlign w:val="center"/>
          </w:tcPr>
          <w:p w14:paraId="504AAF9E" w14:textId="1451FCFD"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998" w:type="dxa"/>
            <w:tcBorders>
              <w:top w:val="nil"/>
              <w:left w:val="nil"/>
              <w:bottom w:val="nil"/>
              <w:right w:val="nil"/>
            </w:tcBorders>
            <w:shd w:val="clear" w:color="auto" w:fill="auto"/>
            <w:noWrap/>
            <w:vAlign w:val="center"/>
          </w:tcPr>
          <w:p w14:paraId="5C40142B" w14:textId="31EE0C13"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998" w:type="dxa"/>
            <w:tcBorders>
              <w:top w:val="nil"/>
              <w:left w:val="nil"/>
              <w:bottom w:val="nil"/>
              <w:right w:val="single" w:sz="8" w:space="0" w:color="auto"/>
            </w:tcBorders>
            <w:shd w:val="clear" w:color="auto" w:fill="auto"/>
            <w:noWrap/>
            <w:vAlign w:val="center"/>
          </w:tcPr>
          <w:p w14:paraId="2152924F" w14:textId="53A667EF"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F40275" w:rsidRPr="00F40275" w14:paraId="1C38ECDD" w14:textId="77777777" w:rsidTr="00F4027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0F065F"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40275">
              <w:rPr>
                <w:rFonts w:eastAsia="Malgun Gothic"/>
                <w:b/>
                <w:bCs/>
                <w:color w:val="000000"/>
                <w:sz w:val="20"/>
                <w:lang w:eastAsia="ko-KR"/>
              </w:rPr>
              <w:t>Overall</w:t>
            </w:r>
          </w:p>
        </w:tc>
        <w:tc>
          <w:tcPr>
            <w:tcW w:w="1302" w:type="dxa"/>
            <w:tcBorders>
              <w:top w:val="single" w:sz="8" w:space="0" w:color="auto"/>
              <w:left w:val="nil"/>
              <w:bottom w:val="nil"/>
              <w:right w:val="nil"/>
            </w:tcBorders>
            <w:shd w:val="clear" w:color="auto" w:fill="auto"/>
            <w:noWrap/>
            <w:vAlign w:val="center"/>
            <w:hideMark/>
          </w:tcPr>
          <w:p w14:paraId="407420AF"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single" w:sz="8" w:space="0" w:color="auto"/>
              <w:left w:val="nil"/>
              <w:bottom w:val="nil"/>
              <w:right w:val="nil"/>
            </w:tcBorders>
            <w:shd w:val="clear" w:color="auto" w:fill="auto"/>
            <w:noWrap/>
            <w:vAlign w:val="center"/>
            <w:hideMark/>
          </w:tcPr>
          <w:p w14:paraId="4216BFE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single" w:sz="8" w:space="0" w:color="auto"/>
              <w:left w:val="nil"/>
              <w:bottom w:val="nil"/>
              <w:right w:val="single" w:sz="4" w:space="0" w:color="auto"/>
            </w:tcBorders>
            <w:shd w:val="clear" w:color="auto" w:fill="auto"/>
            <w:noWrap/>
            <w:vAlign w:val="center"/>
            <w:hideMark/>
          </w:tcPr>
          <w:p w14:paraId="7DCDC59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998" w:type="dxa"/>
            <w:tcBorders>
              <w:top w:val="single" w:sz="8" w:space="0" w:color="auto"/>
              <w:left w:val="nil"/>
              <w:bottom w:val="nil"/>
              <w:right w:val="nil"/>
            </w:tcBorders>
            <w:shd w:val="clear" w:color="auto" w:fill="auto"/>
            <w:noWrap/>
            <w:vAlign w:val="center"/>
            <w:hideMark/>
          </w:tcPr>
          <w:p w14:paraId="5A21C0D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c>
          <w:tcPr>
            <w:tcW w:w="998" w:type="dxa"/>
            <w:tcBorders>
              <w:top w:val="single" w:sz="8" w:space="0" w:color="auto"/>
              <w:left w:val="nil"/>
              <w:bottom w:val="nil"/>
              <w:right w:val="single" w:sz="8" w:space="0" w:color="auto"/>
            </w:tcBorders>
            <w:shd w:val="clear" w:color="auto" w:fill="auto"/>
            <w:noWrap/>
            <w:vAlign w:val="center"/>
            <w:hideMark/>
          </w:tcPr>
          <w:p w14:paraId="5BEFDE8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r>
      <w:tr w:rsidR="00F40275" w:rsidRPr="00F40275" w14:paraId="3DA79F70" w14:textId="77777777" w:rsidTr="00F4027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E38B8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lastRenderedPageBreak/>
              <w:t>Class D</w:t>
            </w:r>
          </w:p>
        </w:tc>
        <w:tc>
          <w:tcPr>
            <w:tcW w:w="1302" w:type="dxa"/>
            <w:tcBorders>
              <w:top w:val="single" w:sz="8" w:space="0" w:color="auto"/>
              <w:left w:val="nil"/>
              <w:bottom w:val="nil"/>
              <w:right w:val="nil"/>
            </w:tcBorders>
            <w:shd w:val="clear" w:color="auto" w:fill="auto"/>
            <w:noWrap/>
            <w:vAlign w:val="center"/>
            <w:hideMark/>
          </w:tcPr>
          <w:p w14:paraId="0A6C0765"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0.00%</w:t>
            </w:r>
          </w:p>
        </w:tc>
        <w:tc>
          <w:tcPr>
            <w:tcW w:w="1302" w:type="dxa"/>
            <w:tcBorders>
              <w:top w:val="single" w:sz="8" w:space="0" w:color="auto"/>
              <w:left w:val="nil"/>
              <w:bottom w:val="nil"/>
              <w:right w:val="nil"/>
            </w:tcBorders>
            <w:shd w:val="clear" w:color="auto" w:fill="auto"/>
            <w:noWrap/>
            <w:vAlign w:val="center"/>
            <w:hideMark/>
          </w:tcPr>
          <w:p w14:paraId="6D64694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0.03%</w:t>
            </w:r>
          </w:p>
        </w:tc>
        <w:tc>
          <w:tcPr>
            <w:tcW w:w="1302" w:type="dxa"/>
            <w:tcBorders>
              <w:top w:val="single" w:sz="8" w:space="0" w:color="auto"/>
              <w:left w:val="nil"/>
              <w:bottom w:val="nil"/>
              <w:right w:val="single" w:sz="4" w:space="0" w:color="auto"/>
            </w:tcBorders>
            <w:shd w:val="clear" w:color="auto" w:fill="auto"/>
            <w:noWrap/>
            <w:vAlign w:val="center"/>
            <w:hideMark/>
          </w:tcPr>
          <w:p w14:paraId="4026F25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0.03%</w:t>
            </w:r>
          </w:p>
        </w:tc>
        <w:tc>
          <w:tcPr>
            <w:tcW w:w="998" w:type="dxa"/>
            <w:tcBorders>
              <w:top w:val="single" w:sz="8" w:space="0" w:color="auto"/>
              <w:left w:val="nil"/>
              <w:bottom w:val="nil"/>
              <w:right w:val="nil"/>
            </w:tcBorders>
            <w:shd w:val="clear" w:color="auto" w:fill="auto"/>
            <w:noWrap/>
            <w:vAlign w:val="center"/>
            <w:hideMark/>
          </w:tcPr>
          <w:p w14:paraId="312B42F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c>
          <w:tcPr>
            <w:tcW w:w="998" w:type="dxa"/>
            <w:tcBorders>
              <w:top w:val="single" w:sz="8" w:space="0" w:color="auto"/>
              <w:left w:val="nil"/>
              <w:bottom w:val="nil"/>
              <w:right w:val="single" w:sz="8" w:space="0" w:color="auto"/>
            </w:tcBorders>
            <w:shd w:val="clear" w:color="auto" w:fill="auto"/>
            <w:noWrap/>
            <w:vAlign w:val="center"/>
            <w:hideMark/>
          </w:tcPr>
          <w:p w14:paraId="63B54F1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98%</w:t>
            </w:r>
          </w:p>
        </w:tc>
      </w:tr>
      <w:tr w:rsidR="00F40275" w:rsidRPr="00F40275" w14:paraId="24F082EF" w14:textId="77777777" w:rsidTr="00F4027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29C581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F (optional)</w:t>
            </w:r>
          </w:p>
        </w:tc>
        <w:tc>
          <w:tcPr>
            <w:tcW w:w="1302" w:type="dxa"/>
            <w:tcBorders>
              <w:top w:val="nil"/>
              <w:left w:val="nil"/>
              <w:bottom w:val="single" w:sz="8" w:space="0" w:color="auto"/>
              <w:right w:val="nil"/>
            </w:tcBorders>
            <w:shd w:val="clear" w:color="auto" w:fill="auto"/>
            <w:noWrap/>
            <w:vAlign w:val="center"/>
            <w:hideMark/>
          </w:tcPr>
          <w:p w14:paraId="22ED34DE"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0.01%</w:t>
            </w:r>
          </w:p>
        </w:tc>
        <w:tc>
          <w:tcPr>
            <w:tcW w:w="1302" w:type="dxa"/>
            <w:tcBorders>
              <w:top w:val="nil"/>
              <w:left w:val="nil"/>
              <w:bottom w:val="single" w:sz="8" w:space="0" w:color="auto"/>
              <w:right w:val="nil"/>
            </w:tcBorders>
            <w:shd w:val="clear" w:color="auto" w:fill="auto"/>
            <w:noWrap/>
            <w:vAlign w:val="center"/>
            <w:hideMark/>
          </w:tcPr>
          <w:p w14:paraId="0111E47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0.00%</w:t>
            </w:r>
          </w:p>
        </w:tc>
        <w:tc>
          <w:tcPr>
            <w:tcW w:w="1302" w:type="dxa"/>
            <w:tcBorders>
              <w:top w:val="nil"/>
              <w:left w:val="nil"/>
              <w:bottom w:val="single" w:sz="8" w:space="0" w:color="auto"/>
              <w:right w:val="single" w:sz="4" w:space="0" w:color="auto"/>
            </w:tcBorders>
            <w:shd w:val="clear" w:color="auto" w:fill="auto"/>
            <w:noWrap/>
            <w:vAlign w:val="center"/>
            <w:hideMark/>
          </w:tcPr>
          <w:p w14:paraId="26759AF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0.01%</w:t>
            </w:r>
          </w:p>
        </w:tc>
        <w:tc>
          <w:tcPr>
            <w:tcW w:w="998" w:type="dxa"/>
            <w:tcBorders>
              <w:top w:val="nil"/>
              <w:left w:val="nil"/>
              <w:bottom w:val="single" w:sz="8" w:space="0" w:color="auto"/>
              <w:right w:val="nil"/>
            </w:tcBorders>
            <w:shd w:val="clear" w:color="auto" w:fill="auto"/>
            <w:noWrap/>
            <w:vAlign w:val="center"/>
            <w:hideMark/>
          </w:tcPr>
          <w:p w14:paraId="08C5EBDE"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c>
          <w:tcPr>
            <w:tcW w:w="998" w:type="dxa"/>
            <w:tcBorders>
              <w:top w:val="nil"/>
              <w:left w:val="nil"/>
              <w:bottom w:val="single" w:sz="8" w:space="0" w:color="auto"/>
              <w:right w:val="single" w:sz="8" w:space="0" w:color="auto"/>
            </w:tcBorders>
            <w:shd w:val="clear" w:color="auto" w:fill="auto"/>
            <w:noWrap/>
            <w:vAlign w:val="center"/>
            <w:hideMark/>
          </w:tcPr>
          <w:p w14:paraId="2BF65A3C"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99%</w:t>
            </w:r>
          </w:p>
        </w:tc>
      </w:tr>
      <w:tr w:rsidR="00F40275" w:rsidRPr="00F40275" w14:paraId="0759647A"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39DBBF76"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nil"/>
            </w:tcBorders>
            <w:shd w:val="clear" w:color="auto" w:fill="auto"/>
            <w:noWrap/>
            <w:vAlign w:val="bottom"/>
            <w:hideMark/>
          </w:tcPr>
          <w:p w14:paraId="3E4CEFA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02" w:type="dxa"/>
            <w:tcBorders>
              <w:top w:val="nil"/>
              <w:left w:val="nil"/>
              <w:bottom w:val="nil"/>
              <w:right w:val="nil"/>
            </w:tcBorders>
            <w:shd w:val="clear" w:color="auto" w:fill="auto"/>
            <w:noWrap/>
            <w:vAlign w:val="bottom"/>
            <w:hideMark/>
          </w:tcPr>
          <w:p w14:paraId="2892399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02" w:type="dxa"/>
            <w:tcBorders>
              <w:top w:val="nil"/>
              <w:left w:val="nil"/>
              <w:bottom w:val="nil"/>
              <w:right w:val="nil"/>
            </w:tcBorders>
            <w:shd w:val="clear" w:color="auto" w:fill="auto"/>
            <w:noWrap/>
            <w:vAlign w:val="bottom"/>
            <w:hideMark/>
          </w:tcPr>
          <w:p w14:paraId="0CB88651"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8" w:type="dxa"/>
            <w:tcBorders>
              <w:top w:val="nil"/>
              <w:left w:val="nil"/>
              <w:bottom w:val="nil"/>
              <w:right w:val="nil"/>
            </w:tcBorders>
            <w:shd w:val="clear" w:color="auto" w:fill="auto"/>
            <w:noWrap/>
            <w:vAlign w:val="bottom"/>
            <w:hideMark/>
          </w:tcPr>
          <w:p w14:paraId="1E057BD6"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8" w:type="dxa"/>
            <w:tcBorders>
              <w:top w:val="nil"/>
              <w:left w:val="nil"/>
              <w:bottom w:val="nil"/>
              <w:right w:val="nil"/>
            </w:tcBorders>
            <w:shd w:val="clear" w:color="auto" w:fill="auto"/>
            <w:noWrap/>
            <w:vAlign w:val="bottom"/>
            <w:hideMark/>
          </w:tcPr>
          <w:p w14:paraId="536C933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40275" w:rsidRPr="00F40275" w14:paraId="79BE032D"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0B706395" w14:textId="77777777" w:rsidR="00F40275" w:rsidRPr="00F40275" w:rsidRDefault="00F40275" w:rsidP="00274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8F4A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40275">
              <w:rPr>
                <w:rFonts w:eastAsia="Malgun Gothic"/>
                <w:b/>
                <w:bCs/>
                <w:color w:val="000000"/>
                <w:sz w:val="20"/>
                <w:lang w:eastAsia="ko-KR"/>
              </w:rPr>
              <w:t xml:space="preserve">Low delay B Main10 </w:t>
            </w:r>
          </w:p>
        </w:tc>
      </w:tr>
      <w:tr w:rsidR="00F40275" w:rsidRPr="00F40275" w14:paraId="0F55EDEE"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098CE03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81819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40275">
              <w:rPr>
                <w:rFonts w:eastAsia="Malgun Gothic"/>
                <w:b/>
                <w:bCs/>
                <w:color w:val="000000"/>
                <w:sz w:val="20"/>
                <w:lang w:eastAsia="ko-KR"/>
              </w:rPr>
              <w:t>Over VTM-2.0.1</w:t>
            </w:r>
          </w:p>
        </w:tc>
      </w:tr>
      <w:tr w:rsidR="00F40275" w:rsidRPr="00F40275" w14:paraId="3F53A2D8" w14:textId="77777777" w:rsidTr="00F40275">
        <w:trPr>
          <w:trHeight w:val="255"/>
          <w:jc w:val="center"/>
        </w:trPr>
        <w:tc>
          <w:tcPr>
            <w:tcW w:w="1840" w:type="dxa"/>
            <w:tcBorders>
              <w:top w:val="nil"/>
              <w:left w:val="nil"/>
              <w:bottom w:val="nil"/>
              <w:right w:val="nil"/>
            </w:tcBorders>
            <w:shd w:val="clear" w:color="auto" w:fill="auto"/>
            <w:noWrap/>
            <w:vAlign w:val="center"/>
            <w:hideMark/>
          </w:tcPr>
          <w:p w14:paraId="6E957609"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76DE2869"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Y</w:t>
            </w:r>
          </w:p>
        </w:tc>
        <w:tc>
          <w:tcPr>
            <w:tcW w:w="1302" w:type="dxa"/>
            <w:tcBorders>
              <w:top w:val="nil"/>
              <w:left w:val="nil"/>
              <w:bottom w:val="single" w:sz="8" w:space="0" w:color="auto"/>
              <w:right w:val="nil"/>
            </w:tcBorders>
            <w:shd w:val="clear" w:color="auto" w:fill="auto"/>
            <w:noWrap/>
            <w:vAlign w:val="center"/>
            <w:hideMark/>
          </w:tcPr>
          <w:p w14:paraId="43C128C6"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U</w:t>
            </w:r>
          </w:p>
        </w:tc>
        <w:tc>
          <w:tcPr>
            <w:tcW w:w="1302" w:type="dxa"/>
            <w:tcBorders>
              <w:top w:val="nil"/>
              <w:left w:val="nil"/>
              <w:bottom w:val="single" w:sz="8" w:space="0" w:color="auto"/>
              <w:right w:val="single" w:sz="4" w:space="0" w:color="auto"/>
            </w:tcBorders>
            <w:shd w:val="clear" w:color="auto" w:fill="auto"/>
            <w:noWrap/>
            <w:vAlign w:val="center"/>
            <w:hideMark/>
          </w:tcPr>
          <w:p w14:paraId="64460BA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w:t>
            </w:r>
          </w:p>
        </w:tc>
        <w:tc>
          <w:tcPr>
            <w:tcW w:w="998" w:type="dxa"/>
            <w:tcBorders>
              <w:top w:val="nil"/>
              <w:left w:val="nil"/>
              <w:bottom w:val="single" w:sz="8" w:space="0" w:color="auto"/>
              <w:right w:val="nil"/>
            </w:tcBorders>
            <w:shd w:val="clear" w:color="auto" w:fill="auto"/>
            <w:noWrap/>
            <w:vAlign w:val="center"/>
            <w:hideMark/>
          </w:tcPr>
          <w:p w14:paraId="6E3A93D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40275">
              <w:rPr>
                <w:rFonts w:eastAsia="Malgun Gothic"/>
                <w:color w:val="000000"/>
                <w:sz w:val="20"/>
                <w:lang w:eastAsia="ko-KR"/>
              </w:rPr>
              <w:t>EncT</w:t>
            </w:r>
            <w:proofErr w:type="spellEnd"/>
          </w:p>
        </w:tc>
        <w:tc>
          <w:tcPr>
            <w:tcW w:w="998" w:type="dxa"/>
            <w:tcBorders>
              <w:top w:val="nil"/>
              <w:left w:val="nil"/>
              <w:bottom w:val="single" w:sz="8" w:space="0" w:color="auto"/>
              <w:right w:val="single" w:sz="8" w:space="0" w:color="auto"/>
            </w:tcBorders>
            <w:shd w:val="clear" w:color="auto" w:fill="auto"/>
            <w:noWrap/>
            <w:vAlign w:val="center"/>
            <w:hideMark/>
          </w:tcPr>
          <w:p w14:paraId="5847389C"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40275">
              <w:rPr>
                <w:rFonts w:eastAsia="Malgun Gothic"/>
                <w:color w:val="000000"/>
                <w:sz w:val="20"/>
                <w:lang w:eastAsia="ko-KR"/>
              </w:rPr>
              <w:t>DecT</w:t>
            </w:r>
            <w:proofErr w:type="spellEnd"/>
          </w:p>
        </w:tc>
      </w:tr>
      <w:tr w:rsidR="00F40275" w:rsidRPr="00F40275" w14:paraId="7DDAE063" w14:textId="77777777" w:rsidTr="0027499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9B211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A1</w:t>
            </w:r>
          </w:p>
        </w:tc>
        <w:tc>
          <w:tcPr>
            <w:tcW w:w="1302" w:type="dxa"/>
            <w:tcBorders>
              <w:top w:val="nil"/>
              <w:left w:val="nil"/>
              <w:bottom w:val="nil"/>
              <w:right w:val="nil"/>
            </w:tcBorders>
            <w:shd w:val="clear" w:color="auto" w:fill="auto"/>
            <w:noWrap/>
            <w:vAlign w:val="center"/>
          </w:tcPr>
          <w:p w14:paraId="085078E6" w14:textId="3DFC37A5"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nil"/>
            </w:tcBorders>
            <w:shd w:val="clear" w:color="auto" w:fill="auto"/>
            <w:noWrap/>
            <w:vAlign w:val="center"/>
          </w:tcPr>
          <w:p w14:paraId="123ABC5D" w14:textId="65B72466"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single" w:sz="4" w:space="0" w:color="auto"/>
            </w:tcBorders>
            <w:shd w:val="clear" w:color="auto" w:fill="auto"/>
            <w:noWrap/>
            <w:vAlign w:val="center"/>
          </w:tcPr>
          <w:p w14:paraId="72590716" w14:textId="3484CCF2"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998" w:type="dxa"/>
            <w:tcBorders>
              <w:top w:val="nil"/>
              <w:left w:val="nil"/>
              <w:bottom w:val="nil"/>
              <w:right w:val="nil"/>
            </w:tcBorders>
            <w:shd w:val="clear" w:color="auto" w:fill="auto"/>
            <w:noWrap/>
            <w:vAlign w:val="center"/>
          </w:tcPr>
          <w:p w14:paraId="5C71C5E2" w14:textId="2B8F538B"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998" w:type="dxa"/>
            <w:tcBorders>
              <w:top w:val="nil"/>
              <w:left w:val="nil"/>
              <w:bottom w:val="nil"/>
              <w:right w:val="single" w:sz="8" w:space="0" w:color="auto"/>
            </w:tcBorders>
            <w:shd w:val="clear" w:color="auto" w:fill="auto"/>
            <w:noWrap/>
            <w:vAlign w:val="center"/>
          </w:tcPr>
          <w:p w14:paraId="13C168B7" w14:textId="59A50A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F40275" w:rsidRPr="00F40275" w14:paraId="1D30D941" w14:textId="77777777" w:rsidTr="0027499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DF20B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A2</w:t>
            </w:r>
          </w:p>
        </w:tc>
        <w:tc>
          <w:tcPr>
            <w:tcW w:w="1302" w:type="dxa"/>
            <w:tcBorders>
              <w:top w:val="nil"/>
              <w:left w:val="nil"/>
              <w:bottom w:val="nil"/>
              <w:right w:val="nil"/>
            </w:tcBorders>
            <w:shd w:val="clear" w:color="auto" w:fill="auto"/>
            <w:noWrap/>
            <w:vAlign w:val="center"/>
          </w:tcPr>
          <w:p w14:paraId="1AF7C65C" w14:textId="3EBBAC7F"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nil"/>
            </w:tcBorders>
            <w:shd w:val="clear" w:color="auto" w:fill="auto"/>
            <w:noWrap/>
            <w:vAlign w:val="center"/>
          </w:tcPr>
          <w:p w14:paraId="2E8166C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302" w:type="dxa"/>
            <w:tcBorders>
              <w:top w:val="nil"/>
              <w:left w:val="nil"/>
              <w:bottom w:val="nil"/>
              <w:right w:val="single" w:sz="4" w:space="0" w:color="auto"/>
            </w:tcBorders>
            <w:shd w:val="clear" w:color="auto" w:fill="auto"/>
            <w:noWrap/>
            <w:vAlign w:val="center"/>
          </w:tcPr>
          <w:p w14:paraId="3550B257" w14:textId="32B7581A"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998" w:type="dxa"/>
            <w:tcBorders>
              <w:top w:val="nil"/>
              <w:left w:val="nil"/>
              <w:bottom w:val="nil"/>
              <w:right w:val="nil"/>
            </w:tcBorders>
            <w:shd w:val="clear" w:color="auto" w:fill="auto"/>
            <w:noWrap/>
            <w:vAlign w:val="center"/>
          </w:tcPr>
          <w:p w14:paraId="73D68978" w14:textId="71FDDA94"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998" w:type="dxa"/>
            <w:tcBorders>
              <w:top w:val="nil"/>
              <w:left w:val="nil"/>
              <w:bottom w:val="nil"/>
              <w:right w:val="single" w:sz="8" w:space="0" w:color="auto"/>
            </w:tcBorders>
            <w:shd w:val="clear" w:color="auto" w:fill="auto"/>
            <w:noWrap/>
            <w:vAlign w:val="center"/>
          </w:tcPr>
          <w:p w14:paraId="0864C6F2" w14:textId="0FEF7F93"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r>
      <w:tr w:rsidR="00F40275" w:rsidRPr="00F40275" w14:paraId="12724470" w14:textId="77777777" w:rsidTr="00F4027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60B53F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B</w:t>
            </w:r>
          </w:p>
        </w:tc>
        <w:tc>
          <w:tcPr>
            <w:tcW w:w="1302" w:type="dxa"/>
            <w:tcBorders>
              <w:top w:val="nil"/>
              <w:left w:val="nil"/>
              <w:bottom w:val="nil"/>
              <w:right w:val="nil"/>
            </w:tcBorders>
            <w:shd w:val="clear" w:color="auto" w:fill="auto"/>
            <w:noWrap/>
            <w:vAlign w:val="center"/>
            <w:hideMark/>
          </w:tcPr>
          <w:p w14:paraId="2BA07A1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nil"/>
              <w:right w:val="nil"/>
            </w:tcBorders>
            <w:shd w:val="clear" w:color="auto" w:fill="auto"/>
            <w:noWrap/>
            <w:vAlign w:val="center"/>
            <w:hideMark/>
          </w:tcPr>
          <w:p w14:paraId="467915C8"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nil"/>
              <w:right w:val="single" w:sz="4" w:space="0" w:color="auto"/>
            </w:tcBorders>
            <w:shd w:val="clear" w:color="auto" w:fill="auto"/>
            <w:noWrap/>
            <w:vAlign w:val="center"/>
            <w:hideMark/>
          </w:tcPr>
          <w:p w14:paraId="2E45676F"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998" w:type="dxa"/>
            <w:tcBorders>
              <w:top w:val="nil"/>
              <w:left w:val="nil"/>
              <w:bottom w:val="nil"/>
              <w:right w:val="nil"/>
            </w:tcBorders>
            <w:shd w:val="clear" w:color="auto" w:fill="auto"/>
            <w:noWrap/>
            <w:vAlign w:val="center"/>
            <w:hideMark/>
          </w:tcPr>
          <w:p w14:paraId="379DD5A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c>
          <w:tcPr>
            <w:tcW w:w="998" w:type="dxa"/>
            <w:tcBorders>
              <w:top w:val="nil"/>
              <w:left w:val="nil"/>
              <w:bottom w:val="nil"/>
              <w:right w:val="single" w:sz="8" w:space="0" w:color="auto"/>
            </w:tcBorders>
            <w:shd w:val="clear" w:color="auto" w:fill="auto"/>
            <w:noWrap/>
            <w:vAlign w:val="center"/>
            <w:hideMark/>
          </w:tcPr>
          <w:p w14:paraId="3D196631"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r>
      <w:tr w:rsidR="00F40275" w:rsidRPr="00F40275" w14:paraId="672786B2" w14:textId="77777777" w:rsidTr="00F4027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B83FF9"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C</w:t>
            </w:r>
          </w:p>
        </w:tc>
        <w:tc>
          <w:tcPr>
            <w:tcW w:w="1302" w:type="dxa"/>
            <w:tcBorders>
              <w:top w:val="nil"/>
              <w:left w:val="nil"/>
              <w:bottom w:val="nil"/>
              <w:right w:val="nil"/>
            </w:tcBorders>
            <w:shd w:val="clear" w:color="auto" w:fill="auto"/>
            <w:noWrap/>
            <w:vAlign w:val="center"/>
            <w:hideMark/>
          </w:tcPr>
          <w:p w14:paraId="6B7B11A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0.02%</w:t>
            </w:r>
          </w:p>
        </w:tc>
        <w:tc>
          <w:tcPr>
            <w:tcW w:w="1302" w:type="dxa"/>
            <w:tcBorders>
              <w:top w:val="nil"/>
              <w:left w:val="nil"/>
              <w:bottom w:val="nil"/>
              <w:right w:val="nil"/>
            </w:tcBorders>
            <w:shd w:val="clear" w:color="auto" w:fill="auto"/>
            <w:noWrap/>
            <w:vAlign w:val="center"/>
            <w:hideMark/>
          </w:tcPr>
          <w:p w14:paraId="6B60A6C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0.03%</w:t>
            </w:r>
          </w:p>
        </w:tc>
        <w:tc>
          <w:tcPr>
            <w:tcW w:w="1302" w:type="dxa"/>
            <w:tcBorders>
              <w:top w:val="nil"/>
              <w:left w:val="nil"/>
              <w:bottom w:val="nil"/>
              <w:right w:val="single" w:sz="4" w:space="0" w:color="auto"/>
            </w:tcBorders>
            <w:shd w:val="clear" w:color="auto" w:fill="auto"/>
            <w:noWrap/>
            <w:vAlign w:val="center"/>
            <w:hideMark/>
          </w:tcPr>
          <w:p w14:paraId="75EB173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0.04%</w:t>
            </w:r>
          </w:p>
        </w:tc>
        <w:tc>
          <w:tcPr>
            <w:tcW w:w="998" w:type="dxa"/>
            <w:tcBorders>
              <w:top w:val="nil"/>
              <w:left w:val="nil"/>
              <w:bottom w:val="nil"/>
              <w:right w:val="nil"/>
            </w:tcBorders>
            <w:shd w:val="clear" w:color="auto" w:fill="auto"/>
            <w:noWrap/>
            <w:vAlign w:val="center"/>
            <w:hideMark/>
          </w:tcPr>
          <w:p w14:paraId="56E609E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c>
          <w:tcPr>
            <w:tcW w:w="998" w:type="dxa"/>
            <w:tcBorders>
              <w:top w:val="nil"/>
              <w:left w:val="nil"/>
              <w:bottom w:val="nil"/>
              <w:right w:val="single" w:sz="8" w:space="0" w:color="auto"/>
            </w:tcBorders>
            <w:shd w:val="clear" w:color="auto" w:fill="auto"/>
            <w:noWrap/>
            <w:vAlign w:val="center"/>
            <w:hideMark/>
          </w:tcPr>
          <w:p w14:paraId="5217691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97%</w:t>
            </w:r>
          </w:p>
        </w:tc>
      </w:tr>
      <w:tr w:rsidR="00F40275" w:rsidRPr="00F40275" w14:paraId="5973C75B" w14:textId="77777777" w:rsidTr="00F4027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6757B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E</w:t>
            </w:r>
          </w:p>
        </w:tc>
        <w:tc>
          <w:tcPr>
            <w:tcW w:w="1302" w:type="dxa"/>
            <w:tcBorders>
              <w:top w:val="nil"/>
              <w:left w:val="nil"/>
              <w:bottom w:val="nil"/>
              <w:right w:val="nil"/>
            </w:tcBorders>
            <w:shd w:val="clear" w:color="auto" w:fill="auto"/>
            <w:noWrap/>
            <w:vAlign w:val="center"/>
            <w:hideMark/>
          </w:tcPr>
          <w:p w14:paraId="019D0DC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-0.10%</w:t>
            </w:r>
          </w:p>
        </w:tc>
        <w:tc>
          <w:tcPr>
            <w:tcW w:w="1302" w:type="dxa"/>
            <w:tcBorders>
              <w:top w:val="nil"/>
              <w:left w:val="nil"/>
              <w:bottom w:val="nil"/>
              <w:right w:val="nil"/>
            </w:tcBorders>
            <w:shd w:val="clear" w:color="auto" w:fill="auto"/>
            <w:noWrap/>
            <w:vAlign w:val="center"/>
            <w:hideMark/>
          </w:tcPr>
          <w:p w14:paraId="01256BC6"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-0.29%</w:t>
            </w:r>
          </w:p>
        </w:tc>
        <w:tc>
          <w:tcPr>
            <w:tcW w:w="1302" w:type="dxa"/>
            <w:tcBorders>
              <w:top w:val="nil"/>
              <w:left w:val="nil"/>
              <w:bottom w:val="nil"/>
              <w:right w:val="single" w:sz="4" w:space="0" w:color="auto"/>
            </w:tcBorders>
            <w:shd w:val="clear" w:color="auto" w:fill="auto"/>
            <w:noWrap/>
            <w:vAlign w:val="center"/>
            <w:hideMark/>
          </w:tcPr>
          <w:p w14:paraId="13A4496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0.28%</w:t>
            </w:r>
          </w:p>
        </w:tc>
        <w:tc>
          <w:tcPr>
            <w:tcW w:w="998" w:type="dxa"/>
            <w:tcBorders>
              <w:top w:val="nil"/>
              <w:left w:val="nil"/>
              <w:bottom w:val="nil"/>
              <w:right w:val="nil"/>
            </w:tcBorders>
            <w:shd w:val="clear" w:color="auto" w:fill="auto"/>
            <w:noWrap/>
            <w:vAlign w:val="center"/>
            <w:hideMark/>
          </w:tcPr>
          <w:p w14:paraId="20A185F2"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c>
          <w:tcPr>
            <w:tcW w:w="998" w:type="dxa"/>
            <w:tcBorders>
              <w:top w:val="nil"/>
              <w:left w:val="nil"/>
              <w:bottom w:val="nil"/>
              <w:right w:val="single" w:sz="8" w:space="0" w:color="auto"/>
            </w:tcBorders>
            <w:shd w:val="clear" w:color="auto" w:fill="auto"/>
            <w:noWrap/>
            <w:vAlign w:val="center"/>
            <w:hideMark/>
          </w:tcPr>
          <w:p w14:paraId="6F9C479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r>
      <w:tr w:rsidR="00F40275" w:rsidRPr="00F40275" w14:paraId="00E79E85" w14:textId="77777777" w:rsidTr="00F4027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B3DF9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40275">
              <w:rPr>
                <w:rFonts w:eastAsia="Malgun Gothic"/>
                <w:b/>
                <w:bCs/>
                <w:color w:val="000000"/>
                <w:sz w:val="20"/>
                <w:lang w:eastAsia="ko-KR"/>
              </w:rPr>
              <w:t>Overall</w:t>
            </w:r>
          </w:p>
        </w:tc>
        <w:tc>
          <w:tcPr>
            <w:tcW w:w="1302" w:type="dxa"/>
            <w:tcBorders>
              <w:top w:val="single" w:sz="8" w:space="0" w:color="auto"/>
              <w:left w:val="nil"/>
              <w:bottom w:val="nil"/>
              <w:right w:val="nil"/>
            </w:tcBorders>
            <w:shd w:val="clear" w:color="auto" w:fill="auto"/>
            <w:noWrap/>
            <w:vAlign w:val="center"/>
            <w:hideMark/>
          </w:tcPr>
          <w:p w14:paraId="1494EB5D"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single" w:sz="8" w:space="0" w:color="auto"/>
              <w:left w:val="nil"/>
              <w:bottom w:val="nil"/>
              <w:right w:val="nil"/>
            </w:tcBorders>
            <w:shd w:val="clear" w:color="auto" w:fill="auto"/>
            <w:noWrap/>
            <w:vAlign w:val="center"/>
            <w:hideMark/>
          </w:tcPr>
          <w:p w14:paraId="301603E9"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single" w:sz="8" w:space="0" w:color="auto"/>
              <w:left w:val="nil"/>
              <w:bottom w:val="nil"/>
              <w:right w:val="single" w:sz="4" w:space="0" w:color="auto"/>
            </w:tcBorders>
            <w:shd w:val="clear" w:color="auto" w:fill="auto"/>
            <w:noWrap/>
            <w:vAlign w:val="center"/>
            <w:hideMark/>
          </w:tcPr>
          <w:p w14:paraId="57A0D32A"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998" w:type="dxa"/>
            <w:tcBorders>
              <w:top w:val="single" w:sz="8" w:space="0" w:color="auto"/>
              <w:left w:val="nil"/>
              <w:bottom w:val="nil"/>
              <w:right w:val="nil"/>
            </w:tcBorders>
            <w:shd w:val="clear" w:color="auto" w:fill="auto"/>
            <w:noWrap/>
            <w:vAlign w:val="center"/>
            <w:hideMark/>
          </w:tcPr>
          <w:p w14:paraId="4FD1E413"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c>
          <w:tcPr>
            <w:tcW w:w="998" w:type="dxa"/>
            <w:tcBorders>
              <w:top w:val="single" w:sz="8" w:space="0" w:color="auto"/>
              <w:left w:val="nil"/>
              <w:bottom w:val="nil"/>
              <w:right w:val="single" w:sz="8" w:space="0" w:color="auto"/>
            </w:tcBorders>
            <w:shd w:val="clear" w:color="auto" w:fill="auto"/>
            <w:noWrap/>
            <w:vAlign w:val="center"/>
            <w:hideMark/>
          </w:tcPr>
          <w:p w14:paraId="4227835F"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r>
      <w:tr w:rsidR="00F40275" w:rsidRPr="00F40275" w14:paraId="6A712478" w14:textId="77777777" w:rsidTr="00F4027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0B900F9"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D</w:t>
            </w:r>
          </w:p>
        </w:tc>
        <w:tc>
          <w:tcPr>
            <w:tcW w:w="1302" w:type="dxa"/>
            <w:tcBorders>
              <w:top w:val="single" w:sz="8" w:space="0" w:color="auto"/>
              <w:left w:val="single" w:sz="8" w:space="0" w:color="auto"/>
              <w:bottom w:val="nil"/>
              <w:right w:val="nil"/>
            </w:tcBorders>
            <w:shd w:val="clear" w:color="auto" w:fill="auto"/>
            <w:noWrap/>
            <w:vAlign w:val="center"/>
            <w:hideMark/>
          </w:tcPr>
          <w:p w14:paraId="64673430"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0.01%</w:t>
            </w:r>
          </w:p>
        </w:tc>
        <w:tc>
          <w:tcPr>
            <w:tcW w:w="1302" w:type="dxa"/>
            <w:tcBorders>
              <w:top w:val="single" w:sz="8" w:space="0" w:color="auto"/>
              <w:left w:val="nil"/>
              <w:bottom w:val="nil"/>
              <w:right w:val="nil"/>
            </w:tcBorders>
            <w:shd w:val="clear" w:color="auto" w:fill="auto"/>
            <w:noWrap/>
            <w:vAlign w:val="center"/>
            <w:hideMark/>
          </w:tcPr>
          <w:p w14:paraId="6649F1AC"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0.26%</w:t>
            </w:r>
          </w:p>
        </w:tc>
        <w:tc>
          <w:tcPr>
            <w:tcW w:w="1302" w:type="dxa"/>
            <w:tcBorders>
              <w:top w:val="single" w:sz="8" w:space="0" w:color="auto"/>
              <w:left w:val="nil"/>
              <w:bottom w:val="nil"/>
              <w:right w:val="single" w:sz="4" w:space="0" w:color="auto"/>
            </w:tcBorders>
            <w:shd w:val="clear" w:color="auto" w:fill="auto"/>
            <w:noWrap/>
            <w:vAlign w:val="center"/>
            <w:hideMark/>
          </w:tcPr>
          <w:p w14:paraId="3DC9445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-0.03%</w:t>
            </w:r>
          </w:p>
        </w:tc>
        <w:tc>
          <w:tcPr>
            <w:tcW w:w="998" w:type="dxa"/>
            <w:tcBorders>
              <w:top w:val="single" w:sz="8" w:space="0" w:color="auto"/>
              <w:left w:val="nil"/>
              <w:bottom w:val="nil"/>
              <w:right w:val="nil"/>
            </w:tcBorders>
            <w:shd w:val="clear" w:color="auto" w:fill="auto"/>
            <w:noWrap/>
            <w:vAlign w:val="center"/>
            <w:hideMark/>
          </w:tcPr>
          <w:p w14:paraId="6D4F131E"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c>
          <w:tcPr>
            <w:tcW w:w="998" w:type="dxa"/>
            <w:tcBorders>
              <w:top w:val="single" w:sz="8" w:space="0" w:color="auto"/>
              <w:left w:val="nil"/>
              <w:bottom w:val="nil"/>
              <w:right w:val="single" w:sz="8" w:space="0" w:color="auto"/>
            </w:tcBorders>
            <w:shd w:val="clear" w:color="auto" w:fill="auto"/>
            <w:noWrap/>
            <w:vAlign w:val="center"/>
            <w:hideMark/>
          </w:tcPr>
          <w:p w14:paraId="0D9D667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100%</w:t>
            </w:r>
          </w:p>
        </w:tc>
      </w:tr>
      <w:tr w:rsidR="00F40275" w:rsidRPr="00F40275" w14:paraId="297C4412" w14:textId="77777777" w:rsidTr="00F4027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190FABF"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Class F (optional)</w:t>
            </w:r>
          </w:p>
        </w:tc>
        <w:tc>
          <w:tcPr>
            <w:tcW w:w="1302" w:type="dxa"/>
            <w:tcBorders>
              <w:top w:val="nil"/>
              <w:left w:val="single" w:sz="8" w:space="0" w:color="auto"/>
              <w:bottom w:val="single" w:sz="8" w:space="0" w:color="auto"/>
              <w:right w:val="nil"/>
            </w:tcBorders>
            <w:shd w:val="clear" w:color="auto" w:fill="auto"/>
            <w:noWrap/>
            <w:vAlign w:val="center"/>
            <w:hideMark/>
          </w:tcPr>
          <w:p w14:paraId="01F01B20"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single" w:sz="8" w:space="0" w:color="auto"/>
              <w:right w:val="nil"/>
            </w:tcBorders>
            <w:shd w:val="clear" w:color="auto" w:fill="auto"/>
            <w:noWrap/>
            <w:vAlign w:val="center"/>
            <w:hideMark/>
          </w:tcPr>
          <w:p w14:paraId="734D54C4"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1302" w:type="dxa"/>
            <w:tcBorders>
              <w:top w:val="nil"/>
              <w:left w:val="nil"/>
              <w:bottom w:val="single" w:sz="8" w:space="0" w:color="auto"/>
              <w:right w:val="single" w:sz="4" w:space="0" w:color="auto"/>
            </w:tcBorders>
            <w:shd w:val="clear" w:color="auto" w:fill="auto"/>
            <w:noWrap/>
            <w:vAlign w:val="center"/>
            <w:hideMark/>
          </w:tcPr>
          <w:p w14:paraId="78B9E19B"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#VALUE!</w:t>
            </w:r>
          </w:p>
        </w:tc>
        <w:tc>
          <w:tcPr>
            <w:tcW w:w="998" w:type="dxa"/>
            <w:tcBorders>
              <w:top w:val="nil"/>
              <w:left w:val="nil"/>
              <w:bottom w:val="single" w:sz="8" w:space="0" w:color="auto"/>
              <w:right w:val="nil"/>
            </w:tcBorders>
            <w:shd w:val="clear" w:color="auto" w:fill="auto"/>
            <w:noWrap/>
            <w:vAlign w:val="center"/>
            <w:hideMark/>
          </w:tcPr>
          <w:p w14:paraId="0E10F890"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c>
          <w:tcPr>
            <w:tcW w:w="998" w:type="dxa"/>
            <w:tcBorders>
              <w:top w:val="nil"/>
              <w:left w:val="nil"/>
              <w:bottom w:val="single" w:sz="8" w:space="0" w:color="auto"/>
              <w:right w:val="single" w:sz="8" w:space="0" w:color="auto"/>
            </w:tcBorders>
            <w:shd w:val="clear" w:color="auto" w:fill="auto"/>
            <w:noWrap/>
            <w:vAlign w:val="center"/>
            <w:hideMark/>
          </w:tcPr>
          <w:p w14:paraId="3C1C6C87" w14:textId="77777777" w:rsidR="00F40275" w:rsidRPr="00F40275"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40275">
              <w:rPr>
                <w:rFonts w:eastAsia="Malgun Gothic"/>
                <w:color w:val="000000"/>
                <w:sz w:val="20"/>
                <w:lang w:eastAsia="ko-KR"/>
              </w:rPr>
              <w:t>#NUM!</w:t>
            </w:r>
          </w:p>
        </w:tc>
      </w:tr>
    </w:tbl>
    <w:p w14:paraId="20852919" w14:textId="77777777" w:rsidR="00D24EB8" w:rsidRDefault="00D24EB8"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1F607BF2" w14:textId="37E2A2DB" w:rsidR="00E677FB" w:rsidRDefault="00E256F1" w:rsidP="00E677FB">
      <w:pPr>
        <w:rPr>
          <w:szCs w:val="22"/>
          <w:lang w:val="en-CA" w:eastAsia="ko-KR"/>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disallow ATMVP for smaller CUs to remove the redundancy and to reduce the complexity. All the proposed methods show no coding performance change. Therefore, it is suggested </w:t>
      </w:r>
      <w:r w:rsidR="0009794D">
        <w:rPr>
          <w:lang w:val="en-CA" w:eastAsia="ko-KR"/>
        </w:rPr>
        <w:t>to adopt proposed methods into the next VVC working draft text.</w:t>
      </w:r>
    </w:p>
    <w:p w14:paraId="20298A4B" w14:textId="77777777" w:rsidR="00E256F1" w:rsidRDefault="00E256F1" w:rsidP="00E677FB">
      <w:pPr>
        <w:rPr>
          <w:szCs w:val="22"/>
          <w:lang w:val="en-CA"/>
        </w:rPr>
      </w:pPr>
    </w:p>
    <w:p w14:paraId="495F8F19" w14:textId="77777777" w:rsidR="00763F5D" w:rsidRDefault="00763F5D" w:rsidP="00763F5D">
      <w:pPr>
        <w:pStyle w:val="Heading1"/>
        <w:rPr>
          <w:lang w:val="en-CA"/>
        </w:rPr>
      </w:pPr>
      <w:r>
        <w:rPr>
          <w:lang w:val="en-CA"/>
        </w:rPr>
        <w:t>References</w:t>
      </w:r>
    </w:p>
    <w:p w14:paraId="72017DD5" w14:textId="77777777"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Pr="00F16735">
        <w:rPr>
          <w:szCs w:val="22"/>
          <w:lang w:val="en-CA" w:eastAsia="ko-KR"/>
        </w:rPr>
        <w:t>Versatile Video Coding (Draft 2)</w:t>
      </w:r>
      <w:r>
        <w:rPr>
          <w:szCs w:val="22"/>
          <w:lang w:val="en-CA" w:eastAsia="ko-KR"/>
        </w:rPr>
        <w:t xml:space="preserve">,” JVET-K1001,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szCs w:val="22"/>
          <w:lang w:val="en-CA" w:eastAsia="ko-KR"/>
        </w:rPr>
        <w:t>Ljubljana, SI</w:t>
      </w:r>
      <w:r w:rsidRPr="00C300D8">
        <w:rPr>
          <w:szCs w:val="22"/>
          <w:lang w:val="en-CA" w:eastAsia="ko-KR"/>
        </w:rPr>
        <w:t xml:space="preserve">, </w:t>
      </w:r>
      <w:r>
        <w:rPr>
          <w:szCs w:val="22"/>
          <w:lang w:val="en-CA" w:eastAsia="ko-KR"/>
        </w:rPr>
        <w:t>July</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0B339B69"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6A4F0" w14:textId="77777777" w:rsidR="00130ACC" w:rsidRDefault="00130ACC">
      <w:r>
        <w:separator/>
      </w:r>
    </w:p>
  </w:endnote>
  <w:endnote w:type="continuationSeparator" w:id="0">
    <w:p w14:paraId="0E28CD77" w14:textId="77777777" w:rsidR="00130ACC" w:rsidRDefault="0013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5F6A3E" w:rsidRPr="00C00DDE" w:rsidRDefault="005F6A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D3151">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7BB6">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4B266" w14:textId="77777777" w:rsidR="00130ACC" w:rsidRDefault="00130ACC">
      <w:r>
        <w:separator/>
      </w:r>
    </w:p>
  </w:footnote>
  <w:footnote w:type="continuationSeparator" w:id="0">
    <w:p w14:paraId="5161FFB2" w14:textId="77777777" w:rsidR="00130ACC" w:rsidRDefault="00130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902"/>
    <w:rsid w:val="000308A3"/>
    <w:rsid w:val="000338F0"/>
    <w:rsid w:val="000458BC"/>
    <w:rsid w:val="00045C41"/>
    <w:rsid w:val="00046C03"/>
    <w:rsid w:val="00065039"/>
    <w:rsid w:val="0007614F"/>
    <w:rsid w:val="00081398"/>
    <w:rsid w:val="000924CB"/>
    <w:rsid w:val="00094479"/>
    <w:rsid w:val="0009794D"/>
    <w:rsid w:val="000B0C0F"/>
    <w:rsid w:val="000B1C6B"/>
    <w:rsid w:val="000B1EEA"/>
    <w:rsid w:val="000B4FF9"/>
    <w:rsid w:val="000C09AC"/>
    <w:rsid w:val="000E00F3"/>
    <w:rsid w:val="000E4EE1"/>
    <w:rsid w:val="000F158C"/>
    <w:rsid w:val="000F621B"/>
    <w:rsid w:val="00102F3D"/>
    <w:rsid w:val="0010780F"/>
    <w:rsid w:val="00124E38"/>
    <w:rsid w:val="0012580B"/>
    <w:rsid w:val="00130ACC"/>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4688"/>
    <w:rsid w:val="001D7BB6"/>
    <w:rsid w:val="001E0248"/>
    <w:rsid w:val="001E02BE"/>
    <w:rsid w:val="001E3B37"/>
    <w:rsid w:val="001F2594"/>
    <w:rsid w:val="001F3785"/>
    <w:rsid w:val="002055A6"/>
    <w:rsid w:val="00206460"/>
    <w:rsid w:val="002069B4"/>
    <w:rsid w:val="00215DFC"/>
    <w:rsid w:val="002212DF"/>
    <w:rsid w:val="00222CD4"/>
    <w:rsid w:val="00225016"/>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54E0"/>
    <w:rsid w:val="002B1595"/>
    <w:rsid w:val="002B191D"/>
    <w:rsid w:val="002B2E83"/>
    <w:rsid w:val="002B3BBC"/>
    <w:rsid w:val="002B3FEA"/>
    <w:rsid w:val="002B6401"/>
    <w:rsid w:val="002C34BC"/>
    <w:rsid w:val="002D0AF6"/>
    <w:rsid w:val="002E7226"/>
    <w:rsid w:val="002F164D"/>
    <w:rsid w:val="003021BC"/>
    <w:rsid w:val="00306206"/>
    <w:rsid w:val="00311ABF"/>
    <w:rsid w:val="00317D85"/>
    <w:rsid w:val="00327C56"/>
    <w:rsid w:val="003315A1"/>
    <w:rsid w:val="003373EC"/>
    <w:rsid w:val="00342DFD"/>
    <w:rsid w:val="00342FF4"/>
    <w:rsid w:val="00344E5A"/>
    <w:rsid w:val="00346148"/>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300C4"/>
    <w:rsid w:val="00433DDB"/>
    <w:rsid w:val="00435A29"/>
    <w:rsid w:val="00437619"/>
    <w:rsid w:val="00465A1E"/>
    <w:rsid w:val="00467B76"/>
    <w:rsid w:val="004835FC"/>
    <w:rsid w:val="0049445A"/>
    <w:rsid w:val="004A2A63"/>
    <w:rsid w:val="004B210C"/>
    <w:rsid w:val="004B7733"/>
    <w:rsid w:val="004D405F"/>
    <w:rsid w:val="004D764C"/>
    <w:rsid w:val="004E4F4F"/>
    <w:rsid w:val="004E6789"/>
    <w:rsid w:val="004F5220"/>
    <w:rsid w:val="004F61E3"/>
    <w:rsid w:val="00500C7C"/>
    <w:rsid w:val="00502E10"/>
    <w:rsid w:val="0051015C"/>
    <w:rsid w:val="00513C8D"/>
    <w:rsid w:val="00516CF1"/>
    <w:rsid w:val="00531AE9"/>
    <w:rsid w:val="00534FAF"/>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77CEA"/>
    <w:rsid w:val="006810DC"/>
    <w:rsid w:val="0068115B"/>
    <w:rsid w:val="006A751B"/>
    <w:rsid w:val="006B7DAE"/>
    <w:rsid w:val="006C5D39"/>
    <w:rsid w:val="006D6D9B"/>
    <w:rsid w:val="006E2810"/>
    <w:rsid w:val="006E5417"/>
    <w:rsid w:val="006F0794"/>
    <w:rsid w:val="00701CEA"/>
    <w:rsid w:val="007023DE"/>
    <w:rsid w:val="00712F60"/>
    <w:rsid w:val="00720E3B"/>
    <w:rsid w:val="00736D91"/>
    <w:rsid w:val="00737B2E"/>
    <w:rsid w:val="0074393F"/>
    <w:rsid w:val="00745F6B"/>
    <w:rsid w:val="00747E15"/>
    <w:rsid w:val="00752268"/>
    <w:rsid w:val="0075585E"/>
    <w:rsid w:val="00763F5D"/>
    <w:rsid w:val="00767156"/>
    <w:rsid w:val="00770571"/>
    <w:rsid w:val="00775581"/>
    <w:rsid w:val="007768FF"/>
    <w:rsid w:val="007824D3"/>
    <w:rsid w:val="00796EE3"/>
    <w:rsid w:val="007A1E4C"/>
    <w:rsid w:val="007A7D29"/>
    <w:rsid w:val="007B4AB8"/>
    <w:rsid w:val="007D1181"/>
    <w:rsid w:val="007E01A3"/>
    <w:rsid w:val="007E03A6"/>
    <w:rsid w:val="007F1F8B"/>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46843"/>
    <w:rsid w:val="00A56B97"/>
    <w:rsid w:val="00A6093D"/>
    <w:rsid w:val="00A71BB8"/>
    <w:rsid w:val="00A74177"/>
    <w:rsid w:val="00A767DC"/>
    <w:rsid w:val="00A76A6D"/>
    <w:rsid w:val="00A83253"/>
    <w:rsid w:val="00AA6E84"/>
    <w:rsid w:val="00AB1A1C"/>
    <w:rsid w:val="00AB4970"/>
    <w:rsid w:val="00AC4359"/>
    <w:rsid w:val="00AD05A8"/>
    <w:rsid w:val="00AD11BE"/>
    <w:rsid w:val="00AE341B"/>
    <w:rsid w:val="00B01905"/>
    <w:rsid w:val="00B07CA7"/>
    <w:rsid w:val="00B1279A"/>
    <w:rsid w:val="00B4194A"/>
    <w:rsid w:val="00B437E8"/>
    <w:rsid w:val="00B5222E"/>
    <w:rsid w:val="00B53179"/>
    <w:rsid w:val="00B57A23"/>
    <w:rsid w:val="00B57AA0"/>
    <w:rsid w:val="00B600CD"/>
    <w:rsid w:val="00B61C96"/>
    <w:rsid w:val="00B73A2A"/>
    <w:rsid w:val="00B75A51"/>
    <w:rsid w:val="00B827C6"/>
    <w:rsid w:val="00B84885"/>
    <w:rsid w:val="00B90184"/>
    <w:rsid w:val="00B94B06"/>
    <w:rsid w:val="00B94C28"/>
    <w:rsid w:val="00BC10BA"/>
    <w:rsid w:val="00BC4956"/>
    <w:rsid w:val="00BC5AFD"/>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C2AAE"/>
    <w:rsid w:val="00CC5A42"/>
    <w:rsid w:val="00CD0EAB"/>
    <w:rsid w:val="00CD4642"/>
    <w:rsid w:val="00CE5E02"/>
    <w:rsid w:val="00CF34DB"/>
    <w:rsid w:val="00CF558F"/>
    <w:rsid w:val="00CF6FB9"/>
    <w:rsid w:val="00D010C0"/>
    <w:rsid w:val="00D05470"/>
    <w:rsid w:val="00D073E2"/>
    <w:rsid w:val="00D24EB8"/>
    <w:rsid w:val="00D31100"/>
    <w:rsid w:val="00D324E9"/>
    <w:rsid w:val="00D446EC"/>
    <w:rsid w:val="00D51BF0"/>
    <w:rsid w:val="00D531DB"/>
    <w:rsid w:val="00D54F02"/>
    <w:rsid w:val="00D55942"/>
    <w:rsid w:val="00D73CF7"/>
    <w:rsid w:val="00D807BF"/>
    <w:rsid w:val="00D82FCC"/>
    <w:rsid w:val="00DA17FC"/>
    <w:rsid w:val="00DA3DE2"/>
    <w:rsid w:val="00DA7887"/>
    <w:rsid w:val="00DB0E1F"/>
    <w:rsid w:val="00DB2C26"/>
    <w:rsid w:val="00DB714B"/>
    <w:rsid w:val="00DD02F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E2FE4"/>
    <w:rsid w:val="00EE7CD8"/>
    <w:rsid w:val="00EF37F6"/>
    <w:rsid w:val="00EF48CC"/>
    <w:rsid w:val="00F00801"/>
    <w:rsid w:val="00F2488D"/>
    <w:rsid w:val="00F3687F"/>
    <w:rsid w:val="00F400BC"/>
    <w:rsid w:val="00F40275"/>
    <w:rsid w:val="00F410BF"/>
    <w:rsid w:val="00F56120"/>
    <w:rsid w:val="00F601A0"/>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31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iho14.choi@samsu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s00.jeong@samsun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99EF586F-406A-4B99-81CB-D67B88F6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1875</Words>
  <Characters>10692</Characters>
  <Application>Microsoft Office Word</Application>
  <DocSecurity>0</DocSecurity>
  <Lines>89</Lines>
  <Paragraphs>25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117</cp:revision>
  <cp:lastPrinted>1900-01-01T08:00:00Z</cp:lastPrinted>
  <dcterms:created xsi:type="dcterms:W3CDTF">2018-08-09T13:44:00Z</dcterms:created>
  <dcterms:modified xsi:type="dcterms:W3CDTF">2018-09-23T03:45:00Z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