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73558B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404F04">
              <w:rPr>
                <w:lang w:val="en-CA"/>
              </w:rPr>
              <w:t>0032</w:t>
            </w:r>
            <w:r w:rsidR="00E47F2D" w:rsidRPr="00E47F2D">
              <w:rPr>
                <w:lang w:val="en-CA"/>
              </w:rPr>
              <w:t>-v1</w:t>
            </w:r>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485536" w:rsidRPr="005B217D" w14:paraId="188D2B50" w14:textId="77777777" w:rsidTr="004662CA">
        <w:tc>
          <w:tcPr>
            <w:tcW w:w="1458" w:type="dxa"/>
          </w:tcPr>
          <w:p w14:paraId="7A6C85EB" w14:textId="77777777" w:rsidR="00485536" w:rsidRPr="005B217D" w:rsidRDefault="00485536" w:rsidP="00485536">
            <w:pPr>
              <w:spacing w:before="60" w:after="60"/>
              <w:rPr>
                <w:i/>
                <w:szCs w:val="22"/>
                <w:lang w:val="en-CA"/>
              </w:rPr>
            </w:pPr>
            <w:r w:rsidRPr="005B217D">
              <w:rPr>
                <w:i/>
                <w:szCs w:val="22"/>
                <w:lang w:val="en-CA"/>
              </w:rPr>
              <w:t>Title:</w:t>
            </w:r>
          </w:p>
        </w:tc>
        <w:tc>
          <w:tcPr>
            <w:tcW w:w="8352" w:type="dxa"/>
            <w:gridSpan w:val="3"/>
          </w:tcPr>
          <w:p w14:paraId="305A7026" w14:textId="315B8630" w:rsidR="00485536" w:rsidRPr="005B217D" w:rsidRDefault="00404F04" w:rsidP="00485536">
            <w:pPr>
              <w:spacing w:before="60" w:after="60"/>
              <w:rPr>
                <w:b/>
                <w:szCs w:val="22"/>
                <w:lang w:val="en-CA"/>
              </w:rPr>
            </w:pPr>
            <w:r w:rsidRPr="00D65944">
              <w:rPr>
                <w:rFonts w:hint="eastAsia"/>
                <w:b/>
                <w:szCs w:val="22"/>
                <w:lang w:eastAsia="ja-JP"/>
              </w:rPr>
              <w:t>CE</w:t>
            </w:r>
            <w:r>
              <w:rPr>
                <w:b/>
                <w:szCs w:val="22"/>
                <w:lang w:eastAsia="ja-JP"/>
              </w:rPr>
              <w:t>12</w:t>
            </w:r>
            <w:r w:rsidRPr="00D65944">
              <w:rPr>
                <w:b/>
                <w:szCs w:val="22"/>
              </w:rPr>
              <w:t xml:space="preserve">: </w:t>
            </w:r>
            <w:r>
              <w:rPr>
                <w:b/>
                <w:szCs w:val="22"/>
                <w:lang w:eastAsia="ja-JP"/>
              </w:rPr>
              <w:t xml:space="preserve">Summary report on </w:t>
            </w:r>
            <w:r>
              <w:rPr>
                <w:b/>
                <w:lang w:val="en-CA"/>
              </w:rPr>
              <w:t>mapping functions</w:t>
            </w:r>
          </w:p>
        </w:tc>
      </w:tr>
      <w:tr w:rsidR="00485536" w:rsidRPr="005B217D" w14:paraId="3D8B01B2" w14:textId="77777777" w:rsidTr="004662CA">
        <w:tc>
          <w:tcPr>
            <w:tcW w:w="1458" w:type="dxa"/>
          </w:tcPr>
          <w:p w14:paraId="7AC356CE" w14:textId="77777777" w:rsidR="00485536" w:rsidRPr="005B217D" w:rsidRDefault="00485536" w:rsidP="00485536">
            <w:pPr>
              <w:spacing w:before="60" w:after="60"/>
              <w:rPr>
                <w:i/>
                <w:szCs w:val="22"/>
                <w:lang w:val="en-CA"/>
              </w:rPr>
            </w:pPr>
            <w:r w:rsidRPr="005B217D">
              <w:rPr>
                <w:i/>
                <w:szCs w:val="22"/>
                <w:lang w:val="en-CA"/>
              </w:rPr>
              <w:t>Status:</w:t>
            </w:r>
          </w:p>
        </w:tc>
        <w:tc>
          <w:tcPr>
            <w:tcW w:w="8352" w:type="dxa"/>
            <w:gridSpan w:val="3"/>
          </w:tcPr>
          <w:p w14:paraId="32E60643" w14:textId="177B0C0A" w:rsidR="00485536" w:rsidRPr="005B217D" w:rsidRDefault="00485536" w:rsidP="0048553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04F04" w:rsidRPr="005B217D" w14:paraId="7E6D99E3" w14:textId="77777777" w:rsidTr="004662CA">
        <w:tc>
          <w:tcPr>
            <w:tcW w:w="1458" w:type="dxa"/>
          </w:tcPr>
          <w:p w14:paraId="18CCDCD6" w14:textId="77777777" w:rsidR="00404F04" w:rsidRPr="005B217D" w:rsidRDefault="00404F04" w:rsidP="00404F04">
            <w:pPr>
              <w:spacing w:before="60" w:after="60"/>
              <w:rPr>
                <w:i/>
                <w:szCs w:val="22"/>
                <w:lang w:val="en-CA"/>
              </w:rPr>
            </w:pPr>
            <w:r w:rsidRPr="005B217D">
              <w:rPr>
                <w:i/>
                <w:szCs w:val="22"/>
                <w:lang w:val="en-CA"/>
              </w:rPr>
              <w:t>Purpose:</w:t>
            </w:r>
          </w:p>
        </w:tc>
        <w:tc>
          <w:tcPr>
            <w:tcW w:w="8352" w:type="dxa"/>
            <w:gridSpan w:val="3"/>
          </w:tcPr>
          <w:p w14:paraId="0640C90D" w14:textId="1F37A054" w:rsidR="00404F04" w:rsidRPr="005B217D" w:rsidRDefault="00404F04" w:rsidP="00404F04">
            <w:pPr>
              <w:spacing w:before="60" w:after="60"/>
              <w:rPr>
                <w:szCs w:val="22"/>
                <w:lang w:val="en-CA"/>
              </w:rPr>
            </w:pPr>
            <w:r w:rsidRPr="005B217D">
              <w:rPr>
                <w:szCs w:val="22"/>
                <w:lang w:val="en-CA"/>
              </w:rPr>
              <w:t>Report</w:t>
            </w:r>
          </w:p>
        </w:tc>
      </w:tr>
      <w:tr w:rsidR="00485536" w:rsidRPr="005B217D" w14:paraId="714CD808" w14:textId="77777777" w:rsidTr="004662CA">
        <w:tc>
          <w:tcPr>
            <w:tcW w:w="1458" w:type="dxa"/>
          </w:tcPr>
          <w:p w14:paraId="4DB59313" w14:textId="77777777" w:rsidR="00485536" w:rsidRPr="005B217D" w:rsidRDefault="00485536" w:rsidP="0048553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CB59D5" w:rsidR="00485536" w:rsidRPr="005B217D" w:rsidRDefault="00404F04" w:rsidP="00485536">
            <w:pPr>
              <w:spacing w:before="60" w:after="60"/>
              <w:rPr>
                <w:szCs w:val="22"/>
                <w:lang w:val="en-CA"/>
              </w:rPr>
            </w:pPr>
            <w:r>
              <w:rPr>
                <w:lang w:val="en-CA"/>
              </w:rPr>
              <w:t xml:space="preserve">E. Francois, </w:t>
            </w:r>
            <w:r>
              <w:rPr>
                <w:lang w:val="en-CA"/>
              </w:rPr>
              <w:br/>
              <w:t xml:space="preserve">D. </w:t>
            </w:r>
            <w:r w:rsidRPr="00A64539">
              <w:rPr>
                <w:lang w:val="en-CA"/>
              </w:rPr>
              <w:t>Rusanovskyy</w:t>
            </w:r>
            <w:r>
              <w:rPr>
                <w:lang w:val="en-CA"/>
              </w:rPr>
              <w:t>,</w:t>
            </w:r>
            <w:r>
              <w:rPr>
                <w:lang w:val="en-CA"/>
              </w:rPr>
              <w:br/>
              <w:t>P. Yin</w:t>
            </w:r>
            <w:r w:rsidDel="00404F04">
              <w:t xml:space="preserve"> </w:t>
            </w:r>
          </w:p>
        </w:tc>
        <w:tc>
          <w:tcPr>
            <w:tcW w:w="900" w:type="dxa"/>
          </w:tcPr>
          <w:p w14:paraId="0140ECA2" w14:textId="77777777" w:rsidR="00485536" w:rsidRPr="005B217D" w:rsidRDefault="00485536" w:rsidP="00485536">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32C2ABFD" w14:textId="54BFA6A7" w:rsidR="00485536" w:rsidRPr="005B217D" w:rsidRDefault="00485536" w:rsidP="00485536">
            <w:pPr>
              <w:spacing w:before="60" w:after="60"/>
              <w:rPr>
                <w:szCs w:val="22"/>
                <w:lang w:val="en-CA"/>
              </w:rPr>
            </w:pPr>
            <w:r w:rsidRPr="005B217D">
              <w:rPr>
                <w:szCs w:val="22"/>
                <w:lang w:val="en-CA"/>
              </w:rPr>
              <w:br/>
            </w:r>
            <w:hyperlink r:id="rId10" w:history="1">
              <w:r w:rsidR="00404F04" w:rsidRPr="005416DC">
                <w:rPr>
                  <w:rStyle w:val="Hyperlink"/>
                  <w:sz w:val="20"/>
                </w:rPr>
                <w:t>edouard.francois@technicolor.com</w:t>
              </w:r>
            </w:hyperlink>
            <w:r w:rsidR="00404F04" w:rsidRPr="005416DC">
              <w:rPr>
                <w:sz w:val="20"/>
              </w:rPr>
              <w:br/>
            </w:r>
            <w:hyperlink r:id="rId11" w:history="1">
              <w:r w:rsidR="00404F04" w:rsidRPr="005416DC">
                <w:rPr>
                  <w:rStyle w:val="Hyperlink"/>
                  <w:sz w:val="20"/>
                </w:rPr>
                <w:t>dmytror@qti.qualcomm.com</w:t>
              </w:r>
            </w:hyperlink>
            <w:r w:rsidR="00404F04" w:rsidRPr="005416DC">
              <w:rPr>
                <w:rStyle w:val="Hyperlink"/>
                <w:sz w:val="20"/>
              </w:rPr>
              <w:br/>
            </w:r>
            <w:hyperlink r:id="rId12" w:history="1">
              <w:r w:rsidR="00404F04" w:rsidRPr="005416DC">
                <w:rPr>
                  <w:rStyle w:val="Hyperlink"/>
                  <w:sz w:val="20"/>
                </w:rPr>
                <w:t>pyin@dolby.com</w:t>
              </w:r>
            </w:hyperlink>
            <w:r>
              <w:rPr>
                <w:rStyle w:val="Hyperlink"/>
                <w:szCs w:val="22"/>
              </w:rPr>
              <w:br/>
            </w:r>
          </w:p>
        </w:tc>
      </w:tr>
      <w:tr w:rsidR="00404F04" w:rsidRPr="005B217D" w14:paraId="49AFAA61" w14:textId="77777777" w:rsidTr="004662CA">
        <w:tc>
          <w:tcPr>
            <w:tcW w:w="1458" w:type="dxa"/>
          </w:tcPr>
          <w:p w14:paraId="2C08AF6B" w14:textId="77777777" w:rsidR="00404F04" w:rsidRPr="005B217D" w:rsidRDefault="00404F04" w:rsidP="00404F04">
            <w:pPr>
              <w:spacing w:before="60" w:after="60"/>
              <w:rPr>
                <w:i/>
                <w:szCs w:val="22"/>
                <w:lang w:val="en-CA"/>
              </w:rPr>
            </w:pPr>
            <w:r w:rsidRPr="005B217D">
              <w:rPr>
                <w:i/>
                <w:szCs w:val="22"/>
                <w:lang w:val="en-CA"/>
              </w:rPr>
              <w:t>Source:</w:t>
            </w:r>
          </w:p>
        </w:tc>
        <w:tc>
          <w:tcPr>
            <w:tcW w:w="8352" w:type="dxa"/>
            <w:gridSpan w:val="3"/>
          </w:tcPr>
          <w:p w14:paraId="643E6B85" w14:textId="57693CBE" w:rsidR="00404F04" w:rsidRPr="005B217D" w:rsidRDefault="00404F04" w:rsidP="00404F04">
            <w:pPr>
              <w:spacing w:before="60" w:after="60"/>
              <w:rPr>
                <w:szCs w:val="22"/>
                <w:lang w:val="en-CA"/>
              </w:rPr>
            </w:pPr>
            <w:r>
              <w:rPr>
                <w:szCs w:val="22"/>
                <w:lang w:val="en-CA"/>
              </w:rPr>
              <w:t>CE12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B00CD7" w14:textId="28A4CBA3" w:rsidR="00404F04" w:rsidRDefault="00404F04" w:rsidP="00404F04">
      <w:pPr>
        <w:rPr>
          <w:rFonts w:cs="Arial"/>
          <w:szCs w:val="22"/>
          <w:lang w:eastAsia="ja-JP"/>
        </w:rPr>
      </w:pPr>
      <w:r w:rsidRPr="00C225DF">
        <w:rPr>
          <w:rFonts w:cs="Arial"/>
          <w:szCs w:val="22"/>
          <w:lang w:eastAsia="ja-JP"/>
        </w:rPr>
        <w:t xml:space="preserve">This contribution provides a summary report of Core Experiment 12 on mapping </w:t>
      </w:r>
      <w:r w:rsidR="00B74B85">
        <w:rPr>
          <w:rFonts w:cs="Arial"/>
          <w:szCs w:val="22"/>
          <w:lang w:eastAsia="ja-JP"/>
        </w:rPr>
        <w:t>functions</w:t>
      </w:r>
      <w:r w:rsidRPr="00BF5F83">
        <w:rPr>
          <w:rFonts w:cs="Arial"/>
          <w:szCs w:val="22"/>
          <w:lang w:eastAsia="ja-JP"/>
        </w:rPr>
        <w:t>.</w:t>
      </w:r>
      <w:r>
        <w:rPr>
          <w:rFonts w:cs="Arial"/>
          <w:szCs w:val="22"/>
          <w:lang w:eastAsia="ja-JP"/>
        </w:rPr>
        <w:t xml:space="preserve"> CE12 aims at evaluating approaches for </w:t>
      </w:r>
      <w:r w:rsidRPr="00C225DF">
        <w:rPr>
          <w:rFonts w:cs="Arial"/>
          <w:szCs w:val="22"/>
          <w:lang w:eastAsia="ja-JP"/>
        </w:rPr>
        <w:t xml:space="preserve">mapping </w:t>
      </w:r>
      <w:r>
        <w:rPr>
          <w:rFonts w:cs="Arial"/>
          <w:szCs w:val="22"/>
          <w:lang w:eastAsia="ja-JP"/>
        </w:rPr>
        <w:t>of</w:t>
      </w:r>
      <w:r w:rsidRPr="00C225DF">
        <w:rPr>
          <w:rFonts w:cs="Arial"/>
          <w:szCs w:val="22"/>
          <w:lang w:eastAsia="ja-JP"/>
        </w:rPr>
        <w:t xml:space="preserve"> HDR</w:t>
      </w:r>
      <w:r>
        <w:rPr>
          <w:rFonts w:cs="Arial"/>
          <w:szCs w:val="22"/>
          <w:lang w:eastAsia="ja-JP"/>
        </w:rPr>
        <w:t xml:space="preserve"> and SDR</w:t>
      </w:r>
      <w:r w:rsidRPr="00C225DF">
        <w:rPr>
          <w:rFonts w:cs="Arial"/>
          <w:szCs w:val="22"/>
          <w:lang w:eastAsia="ja-JP"/>
        </w:rPr>
        <w:t xml:space="preserve"> content. </w:t>
      </w:r>
      <w:r>
        <w:t xml:space="preserve">The considered technologies are </w:t>
      </w:r>
      <w:r w:rsidRPr="00404F04">
        <w:t>out-of-loop dynamic range adaptation</w:t>
      </w:r>
      <w:r>
        <w:t>,</w:t>
      </w:r>
      <w:r w:rsidR="00C961B2" w:rsidRPr="00C961B2">
        <w:t xml:space="preserve"> </w:t>
      </w:r>
      <w:r w:rsidR="00C961B2" w:rsidRPr="00404F04">
        <w:t>in-loop reshaping</w:t>
      </w:r>
      <w:r w:rsidR="00C961B2">
        <w:t xml:space="preserve">, </w:t>
      </w:r>
      <w:r w:rsidRPr="00404F04">
        <w:t>in-loop cross-component chroma refinement</w:t>
      </w:r>
      <w:r>
        <w:t>.</w:t>
      </w:r>
      <w:r w:rsidRPr="00BF5F83">
        <w:rPr>
          <w:rFonts w:cs="Arial"/>
          <w:szCs w:val="22"/>
          <w:lang w:eastAsia="ja-JP"/>
        </w:rPr>
        <w:t xml:space="preserve"> </w:t>
      </w:r>
      <w:r>
        <w:rPr>
          <w:rFonts w:cs="Arial"/>
          <w:szCs w:val="22"/>
          <w:lang w:eastAsia="ja-JP"/>
        </w:rPr>
        <w:t>Test results against VTM2.0.1 anchors are provided for each performed test. Crosschecking reports are integrated in this contribution.</w:t>
      </w:r>
    </w:p>
    <w:p w14:paraId="613E726F" w14:textId="10278FF6" w:rsidR="001605E1" w:rsidRDefault="00E65A2C" w:rsidP="001605E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Introduction</w:t>
      </w:r>
    </w:p>
    <w:p w14:paraId="33B8EC89" w14:textId="1B1863CA" w:rsidR="001605E1" w:rsidRDefault="001605E1" w:rsidP="001605E1">
      <w:pPr>
        <w:spacing w:after="120"/>
        <w:rPr>
          <w:lang w:val="en-CA"/>
        </w:rPr>
      </w:pPr>
      <w:r>
        <w:rPr>
          <w:lang w:val="en-CA"/>
        </w:rPr>
        <w:t>CE12 investigates the following proposals/tools:</w:t>
      </w:r>
    </w:p>
    <w:p w14:paraId="5856FFF0" w14:textId="77777777" w:rsidR="001605E1" w:rsidRDefault="001605E1" w:rsidP="001605E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K0298]: o</w:t>
      </w:r>
      <w:r w:rsidRPr="00546DB5">
        <w:rPr>
          <w:lang w:val="en-CA"/>
        </w:rPr>
        <w:t>ut-of-loop dynamic range adaptation</w:t>
      </w:r>
      <w:r>
        <w:rPr>
          <w:lang w:val="en-CA"/>
        </w:rPr>
        <w:t xml:space="preserve"> (DRA)</w:t>
      </w:r>
    </w:p>
    <w:p w14:paraId="1CA56E8F" w14:textId="77777777" w:rsidR="001605E1" w:rsidRDefault="001605E1" w:rsidP="001605E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K308]: in-loop reshaping for HDR</w:t>
      </w:r>
    </w:p>
    <w:p w14:paraId="118F2BA9" w14:textId="77777777" w:rsidR="001605E1" w:rsidRPr="002C5474" w:rsidRDefault="001605E1" w:rsidP="001605E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K309]: in-loop reshaping for SDR</w:t>
      </w:r>
    </w:p>
    <w:p w14:paraId="3C8A9F5A" w14:textId="17094EF4" w:rsidR="001605E1" w:rsidRPr="00E65A2C" w:rsidRDefault="001605E1" w:rsidP="001605E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 xml:space="preserve">[JVET-K0468]: </w:t>
      </w:r>
      <w:r w:rsidR="00C961B2">
        <w:t>in</w:t>
      </w:r>
      <w:r>
        <w:t>-loop chroma refinement</w:t>
      </w:r>
    </w:p>
    <w:p w14:paraId="27AB654C" w14:textId="17A8FA7A" w:rsidR="00E65A2C" w:rsidRDefault="00E65A2C" w:rsidP="00E65A2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Tests overview</w:t>
      </w:r>
    </w:p>
    <w:p w14:paraId="5044450B" w14:textId="77777777" w:rsidR="00E65A2C" w:rsidRDefault="00E65A2C" w:rsidP="00E65A2C">
      <w:pPr>
        <w:pStyle w:val="Heading2"/>
      </w:pPr>
      <w:r>
        <w:t>CE12-1: ou</w:t>
      </w:r>
      <w:r w:rsidRPr="00546DB5">
        <w:t>t-of-loop dynamic range adaptation</w:t>
      </w:r>
      <w:r>
        <w:t xml:space="preserve"> (JVET-K0298)</w:t>
      </w:r>
    </w:p>
    <w:p w14:paraId="72192AC7" w14:textId="64AEAD80" w:rsidR="00345A33" w:rsidRDefault="00345A33" w:rsidP="00345A33">
      <w:r>
        <w:t>In this sub-CE, variants of out-of-loop DRA</w:t>
      </w:r>
      <w:r w:rsidRPr="001F35EC">
        <w:t xml:space="preserve"> approach </w:t>
      </w:r>
      <w:r>
        <w:t xml:space="preserve">are evaluated in the </w:t>
      </w:r>
      <w:r w:rsidRPr="001F35EC">
        <w:t>following tests.</w:t>
      </w:r>
      <w:r>
        <w:t xml:space="preserve"> </w:t>
      </w:r>
    </w:p>
    <w:p w14:paraId="41160697" w14:textId="77777777" w:rsidR="00E65A2C" w:rsidRDefault="00E65A2C" w:rsidP="00E65A2C">
      <w:pPr>
        <w:tabs>
          <w:tab w:val="clear" w:pos="72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594"/>
        <w:gridCol w:w="4889"/>
        <w:gridCol w:w="1785"/>
      </w:tblGrid>
      <w:tr w:rsidR="00E65A2C" w14:paraId="0FB123FC" w14:textId="77777777" w:rsidTr="004122B8">
        <w:tc>
          <w:tcPr>
            <w:tcW w:w="1082" w:type="dxa"/>
            <w:shd w:val="clear" w:color="auto" w:fill="auto"/>
          </w:tcPr>
          <w:p w14:paraId="0507A9A2" w14:textId="2B012B7D" w:rsidR="00E65A2C" w:rsidRDefault="00E65A2C" w:rsidP="00087BD1">
            <w:pPr>
              <w:spacing w:before="0"/>
            </w:pPr>
            <w:r>
              <w:t>Test#</w:t>
            </w:r>
          </w:p>
        </w:tc>
        <w:tc>
          <w:tcPr>
            <w:tcW w:w="1594" w:type="dxa"/>
            <w:shd w:val="clear" w:color="auto" w:fill="auto"/>
          </w:tcPr>
          <w:p w14:paraId="12035DC2" w14:textId="47420D62" w:rsidR="00E65A2C" w:rsidRDefault="00E65A2C" w:rsidP="00087BD1">
            <w:pPr>
              <w:spacing w:before="0"/>
            </w:pPr>
            <w:r>
              <w:t>Proposal</w:t>
            </w:r>
          </w:p>
        </w:tc>
        <w:tc>
          <w:tcPr>
            <w:tcW w:w="4889" w:type="dxa"/>
            <w:shd w:val="clear" w:color="auto" w:fill="auto"/>
          </w:tcPr>
          <w:p w14:paraId="26308DE8" w14:textId="77777777" w:rsidR="00E65A2C" w:rsidRDefault="00E65A2C" w:rsidP="00087BD1">
            <w:pPr>
              <w:spacing w:before="0"/>
            </w:pPr>
            <w:r>
              <w:t>Description</w:t>
            </w:r>
          </w:p>
        </w:tc>
        <w:tc>
          <w:tcPr>
            <w:tcW w:w="1785" w:type="dxa"/>
            <w:shd w:val="clear" w:color="auto" w:fill="auto"/>
          </w:tcPr>
          <w:p w14:paraId="2FC0BA20" w14:textId="77777777" w:rsidR="00E65A2C" w:rsidRDefault="00E65A2C" w:rsidP="00087BD1">
            <w:pPr>
              <w:spacing w:before="0"/>
            </w:pPr>
            <w:proofErr w:type="spellStart"/>
            <w:r>
              <w:t>xchecker</w:t>
            </w:r>
            <w:proofErr w:type="spellEnd"/>
          </w:p>
        </w:tc>
      </w:tr>
      <w:tr w:rsidR="004122B8" w14:paraId="6B2DBE7F" w14:textId="77777777" w:rsidTr="004122B8">
        <w:tc>
          <w:tcPr>
            <w:tcW w:w="1082" w:type="dxa"/>
            <w:shd w:val="clear" w:color="auto" w:fill="auto"/>
          </w:tcPr>
          <w:p w14:paraId="19BE4388" w14:textId="57917860" w:rsidR="004122B8" w:rsidRDefault="004122B8" w:rsidP="00087BD1">
            <w:pPr>
              <w:spacing w:before="0"/>
            </w:pPr>
            <w:r w:rsidRPr="002F6634">
              <w:rPr>
                <w:lang w:val="nl-NL" w:eastAsia="ja-JP"/>
              </w:rPr>
              <w:t>12-1.</w:t>
            </w:r>
            <w:r>
              <w:rPr>
                <w:lang w:val="nl-NL" w:eastAsia="ja-JP"/>
              </w:rPr>
              <w:t>1</w:t>
            </w:r>
          </w:p>
        </w:tc>
        <w:tc>
          <w:tcPr>
            <w:tcW w:w="1594" w:type="dxa"/>
            <w:shd w:val="clear" w:color="auto" w:fill="auto"/>
          </w:tcPr>
          <w:p w14:paraId="333168BC" w14:textId="790C9CBE" w:rsidR="004122B8" w:rsidRDefault="004122B8" w:rsidP="00BA0564">
            <w:pPr>
              <w:spacing w:before="0"/>
              <w:jc w:val="center"/>
            </w:pPr>
            <w:r w:rsidRPr="002F6634">
              <w:rPr>
                <w:lang w:val="en-CA"/>
              </w:rPr>
              <w:t>JVET-K0298</w:t>
            </w:r>
          </w:p>
        </w:tc>
        <w:tc>
          <w:tcPr>
            <w:tcW w:w="4889" w:type="dxa"/>
            <w:shd w:val="clear" w:color="auto" w:fill="auto"/>
          </w:tcPr>
          <w:p w14:paraId="098BD435" w14:textId="2A77F5FB" w:rsidR="004122B8" w:rsidRDefault="004122B8" w:rsidP="00087BD1">
            <w:pPr>
              <w:spacing w:before="0"/>
            </w:pPr>
            <w:r w:rsidRPr="002F6634">
              <w:rPr>
                <w:lang w:val="en-CA"/>
              </w:rPr>
              <w:t xml:space="preserve">out-of-loop mapping with </w:t>
            </w:r>
            <w:r>
              <w:rPr>
                <w:lang w:val="en-CA"/>
              </w:rPr>
              <w:t>l</w:t>
            </w:r>
            <w:r w:rsidRPr="002F6634">
              <w:rPr>
                <w:lang w:val="en-CA"/>
              </w:rPr>
              <w:t xml:space="preserve">uma </w:t>
            </w:r>
            <w:r>
              <w:rPr>
                <w:lang w:val="en-CA"/>
              </w:rPr>
              <w:t>mapping from K0298</w:t>
            </w:r>
            <w:r w:rsidRPr="002F6634">
              <w:rPr>
                <w:lang w:val="en-CA"/>
              </w:rPr>
              <w:t xml:space="preserve"> and </w:t>
            </w:r>
            <w:r>
              <w:rPr>
                <w:lang w:val="en-CA"/>
              </w:rPr>
              <w:t>with aligned chroma/luma bit allocation with HDR anchor</w:t>
            </w:r>
          </w:p>
        </w:tc>
        <w:tc>
          <w:tcPr>
            <w:tcW w:w="1785" w:type="dxa"/>
            <w:shd w:val="clear" w:color="auto" w:fill="auto"/>
          </w:tcPr>
          <w:p w14:paraId="5458BBE9" w14:textId="025C0E6C" w:rsidR="004122B8" w:rsidRDefault="004122B8" w:rsidP="00087BD1">
            <w:pPr>
              <w:spacing w:before="0"/>
              <w:jc w:val="left"/>
            </w:pPr>
            <w:r>
              <w:t>Dolby</w:t>
            </w:r>
          </w:p>
        </w:tc>
      </w:tr>
      <w:tr w:rsidR="004122B8" w14:paraId="36C6EA40" w14:textId="77777777" w:rsidTr="004122B8">
        <w:tc>
          <w:tcPr>
            <w:tcW w:w="1082" w:type="dxa"/>
            <w:shd w:val="clear" w:color="auto" w:fill="auto"/>
          </w:tcPr>
          <w:p w14:paraId="54F1FAB5" w14:textId="2E3CFCB9" w:rsidR="004122B8" w:rsidRDefault="004122B8" w:rsidP="004122B8">
            <w:pPr>
              <w:spacing w:before="0"/>
            </w:pPr>
            <w:r w:rsidRPr="002F6634">
              <w:rPr>
                <w:lang w:val="nl-NL" w:eastAsia="ja-JP"/>
              </w:rPr>
              <w:t>12-1.</w:t>
            </w:r>
            <w:r>
              <w:rPr>
                <w:lang w:val="nl-NL" w:eastAsia="ja-JP"/>
              </w:rPr>
              <w:t>2</w:t>
            </w:r>
          </w:p>
        </w:tc>
        <w:tc>
          <w:tcPr>
            <w:tcW w:w="1594" w:type="dxa"/>
            <w:shd w:val="clear" w:color="auto" w:fill="auto"/>
          </w:tcPr>
          <w:p w14:paraId="622BD33C" w14:textId="545B51F5" w:rsidR="004122B8" w:rsidRDefault="004122B8" w:rsidP="00BA0564">
            <w:pPr>
              <w:spacing w:before="0"/>
              <w:jc w:val="center"/>
            </w:pPr>
            <w:r w:rsidRPr="002F6634">
              <w:rPr>
                <w:lang w:val="en-CA"/>
              </w:rPr>
              <w:t>JVET-K0298</w:t>
            </w:r>
          </w:p>
        </w:tc>
        <w:tc>
          <w:tcPr>
            <w:tcW w:w="4889" w:type="dxa"/>
            <w:shd w:val="clear" w:color="auto" w:fill="auto"/>
          </w:tcPr>
          <w:p w14:paraId="46538AB3" w14:textId="6EEDA63B" w:rsidR="004122B8" w:rsidRDefault="004122B8" w:rsidP="004122B8">
            <w:pPr>
              <w:spacing w:before="0"/>
            </w:pPr>
            <w:r w:rsidRPr="002F6634">
              <w:rPr>
                <w:lang w:val="en-CA"/>
              </w:rPr>
              <w:t xml:space="preserve">out-of-loop mapping with </w:t>
            </w:r>
            <w:r>
              <w:rPr>
                <w:lang w:val="en-CA"/>
              </w:rPr>
              <w:t>l</w:t>
            </w:r>
            <w:r w:rsidRPr="002F6634">
              <w:rPr>
                <w:lang w:val="en-CA"/>
              </w:rPr>
              <w:t xml:space="preserve">uma </w:t>
            </w:r>
            <w:r>
              <w:t>mapping from K0308</w:t>
            </w:r>
            <w:r w:rsidRPr="002F6634">
              <w:rPr>
                <w:lang w:val="en-CA"/>
              </w:rPr>
              <w:t xml:space="preserve"> and </w:t>
            </w:r>
            <w:r>
              <w:rPr>
                <w:lang w:val="en-CA"/>
              </w:rPr>
              <w:t>with aligned chroma/luma bit allocation with HDR anchor</w:t>
            </w:r>
          </w:p>
        </w:tc>
        <w:tc>
          <w:tcPr>
            <w:tcW w:w="1785" w:type="dxa"/>
            <w:shd w:val="clear" w:color="auto" w:fill="auto"/>
          </w:tcPr>
          <w:p w14:paraId="0DFCD012" w14:textId="65B2405D" w:rsidR="004122B8" w:rsidRDefault="004122B8" w:rsidP="004122B8">
            <w:pPr>
              <w:spacing w:before="0"/>
              <w:jc w:val="left"/>
            </w:pPr>
            <w:r>
              <w:t>Dolby</w:t>
            </w:r>
          </w:p>
        </w:tc>
      </w:tr>
    </w:tbl>
    <w:p w14:paraId="1A7578E3" w14:textId="2B66A4A5" w:rsidR="00E65A2C" w:rsidRDefault="00E65A2C"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5D15243A" w14:textId="5A452F17" w:rsidR="00A33E45" w:rsidRDefault="00702B56" w:rsidP="00A33E45">
      <w:r>
        <w:rPr>
          <w:lang w:val="en-CA" w:eastAsia="ja-JP"/>
        </w:rPr>
        <w:t>In CE12-1, out-of-loop mapping</w:t>
      </w:r>
      <w:r w:rsidR="00A33E45">
        <w:rPr>
          <w:lang w:val="en-CA" w:eastAsia="ja-JP"/>
        </w:rPr>
        <w:t xml:space="preserve"> </w:t>
      </w:r>
      <w:r w:rsidR="00A33E45">
        <w:t>is applied on input video data, Y’CbCr 4:2:0 picture (10 bits per sample) prior to coding (pre-processing). Inverse DRA is implemented after decoding loop as a post-processing (output process). The DRA design includes three parts: DRA mapping (luma, chroma and luma-dependent scaling of chroma samples), harmonization of DRA scaling with coding QP</w:t>
      </w:r>
      <w:r>
        <w:t>, luma and chroma sample refinement</w:t>
      </w:r>
      <w:r w:rsidR="00A33E45">
        <w:t>.</w:t>
      </w:r>
    </w:p>
    <w:p w14:paraId="0F1BBFE2" w14:textId="77777777" w:rsidR="00A33E45" w:rsidRPr="00702B56" w:rsidRDefault="00A33E45" w:rsidP="00A33E45">
      <w:r w:rsidRPr="00702B56">
        <w:rPr>
          <w:b/>
        </w:rPr>
        <w:lastRenderedPageBreak/>
        <w:t>Dynamic Range Adjustment (DRA)</w:t>
      </w:r>
      <w:r w:rsidRPr="00702B56">
        <w:t xml:space="preserve"> is range-adaptive mapping of luma samples and luma-dependent scaling of chroma samples. Mapping/scaling is applied as a pre-processing and its inverse is applied at the decoder side as post-processing. In practice, in decoder, inverse DRA can be implemented using 1D look-up-tables </w:t>
      </w:r>
      <w:proofErr w:type="spellStart"/>
      <w:proofErr w:type="gramStart"/>
      <w:r w:rsidRPr="00702B56">
        <w:t>LUT</w:t>
      </w:r>
      <w:r w:rsidRPr="00702B56">
        <w:rPr>
          <w:vertAlign w:val="subscript"/>
        </w:rPr>
        <w:t>invDraY</w:t>
      </w:r>
      <w:proofErr w:type="spellEnd"/>
      <w:r w:rsidRPr="00702B56">
        <w:t xml:space="preserve"> ,</w:t>
      </w:r>
      <w:proofErr w:type="gramEnd"/>
      <w:r w:rsidRPr="00702B56">
        <w:t xml:space="preserve"> </w:t>
      </w:r>
      <w:proofErr w:type="spellStart"/>
      <w:r w:rsidRPr="00702B56">
        <w:t>LUT</w:t>
      </w:r>
      <w:r w:rsidRPr="00702B56">
        <w:rPr>
          <w:vertAlign w:val="subscript"/>
        </w:rPr>
        <w:t>invDraCb</w:t>
      </w:r>
      <w:proofErr w:type="spellEnd"/>
      <w:r w:rsidRPr="00702B56">
        <w:t xml:space="preserve"> and </w:t>
      </w:r>
      <w:proofErr w:type="spellStart"/>
      <w:r w:rsidRPr="00702B56">
        <w:t>LUT</w:t>
      </w:r>
      <w:r w:rsidRPr="00702B56">
        <w:rPr>
          <w:vertAlign w:val="subscript"/>
        </w:rPr>
        <w:t>invDraCr</w:t>
      </w:r>
      <w:proofErr w:type="spellEnd"/>
      <w:r w:rsidRPr="00702B56">
        <w:rPr>
          <w:vertAlign w:val="subscript"/>
        </w:rPr>
        <w:t xml:space="preserve"> </w:t>
      </w:r>
      <w:r w:rsidRPr="00702B56">
        <w:t>:</w:t>
      </w:r>
    </w:p>
    <w:p w14:paraId="369CE96A" w14:textId="77777777" w:rsidR="00A33E45" w:rsidRPr="00702B56" w:rsidRDefault="00A33E45" w:rsidP="00A33E45">
      <w:r w:rsidRPr="00702B56">
        <w:tab/>
      </w:r>
      <w:r w:rsidRPr="00702B56">
        <w:tab/>
      </w:r>
      <w:proofErr w:type="spellStart"/>
      <w:r w:rsidRPr="00702B56">
        <w:t>Y</w:t>
      </w:r>
      <w:r w:rsidRPr="00702B56">
        <w:rPr>
          <w:vertAlign w:val="subscript"/>
        </w:rPr>
        <w:t>map</w:t>
      </w:r>
      <w:proofErr w:type="spellEnd"/>
      <w:r w:rsidRPr="00702B56">
        <w:t xml:space="preserve"> = </w:t>
      </w:r>
      <w:proofErr w:type="spellStart"/>
      <w:proofErr w:type="gramStart"/>
      <w:r w:rsidRPr="00702B56">
        <w:t>LUT</w:t>
      </w:r>
      <w:r w:rsidRPr="00702B56">
        <w:rPr>
          <w:vertAlign w:val="subscript"/>
        </w:rPr>
        <w:t>invDraY</w:t>
      </w:r>
      <w:proofErr w:type="spellEnd"/>
      <w:r w:rsidRPr="00702B56">
        <w:t>[</w:t>
      </w:r>
      <w:proofErr w:type="gramEnd"/>
      <w:r w:rsidRPr="00702B56">
        <w:t xml:space="preserve"> </w:t>
      </w:r>
      <w:proofErr w:type="spellStart"/>
      <w:r w:rsidRPr="00702B56">
        <w:t>Y</w:t>
      </w:r>
      <w:r w:rsidRPr="00702B56">
        <w:rPr>
          <w:vertAlign w:val="subscript"/>
        </w:rPr>
        <w:t>rec</w:t>
      </w:r>
      <w:proofErr w:type="spellEnd"/>
      <w:r w:rsidRPr="00702B56">
        <w:t xml:space="preserve"> ]</w:t>
      </w:r>
    </w:p>
    <w:p w14:paraId="3CB356B5" w14:textId="77777777" w:rsidR="00A33E45" w:rsidRPr="00702B56" w:rsidRDefault="00A33E45" w:rsidP="00A33E45">
      <w:r w:rsidRPr="00702B56">
        <w:tab/>
      </w:r>
      <w:r w:rsidRPr="00702B56">
        <w:tab/>
      </w:r>
      <w:proofErr w:type="spellStart"/>
      <w:r w:rsidRPr="00702B56">
        <w:t>Cx</w:t>
      </w:r>
      <w:r w:rsidRPr="00702B56">
        <w:rPr>
          <w:vertAlign w:val="subscript"/>
        </w:rPr>
        <w:t>map</w:t>
      </w:r>
      <w:proofErr w:type="spellEnd"/>
      <w:r w:rsidRPr="00702B56">
        <w:t xml:space="preserve"> = </w:t>
      </w:r>
      <w:proofErr w:type="gramStart"/>
      <w:r w:rsidRPr="00702B56">
        <w:t xml:space="preserve">( </w:t>
      </w:r>
      <w:proofErr w:type="spellStart"/>
      <w:r w:rsidRPr="00702B56">
        <w:t>Cx</w:t>
      </w:r>
      <w:r w:rsidRPr="00702B56">
        <w:rPr>
          <w:vertAlign w:val="subscript"/>
        </w:rPr>
        <w:t>dec</w:t>
      </w:r>
      <w:proofErr w:type="spellEnd"/>
      <w:proofErr w:type="gramEnd"/>
      <w:r w:rsidRPr="00702B56">
        <w:t xml:space="preserve"> - 2</w:t>
      </w:r>
      <w:r w:rsidRPr="00702B56">
        <w:rPr>
          <w:vertAlign w:val="superscript"/>
        </w:rPr>
        <w:t>BDchr-1</w:t>
      </w:r>
      <w:r w:rsidRPr="00702B56">
        <w:t xml:space="preserve"> ) * </w:t>
      </w:r>
      <w:proofErr w:type="spellStart"/>
      <w:r w:rsidRPr="00702B56">
        <w:t>LUT</w:t>
      </w:r>
      <w:r w:rsidRPr="00702B56">
        <w:rPr>
          <w:vertAlign w:val="subscript"/>
        </w:rPr>
        <w:t>invDraCx</w:t>
      </w:r>
      <w:proofErr w:type="spellEnd"/>
      <w:r w:rsidRPr="00702B56">
        <w:t xml:space="preserve">[ </w:t>
      </w:r>
      <w:proofErr w:type="spellStart"/>
      <w:r w:rsidRPr="00702B56">
        <w:t>Y</w:t>
      </w:r>
      <w:r w:rsidRPr="00702B56">
        <w:rPr>
          <w:vertAlign w:val="subscript"/>
        </w:rPr>
        <w:t>rec_coloc</w:t>
      </w:r>
      <w:proofErr w:type="spellEnd"/>
      <w:r w:rsidRPr="00702B56">
        <w:t xml:space="preserve"> ] + 2</w:t>
      </w:r>
      <w:r w:rsidRPr="00702B56">
        <w:rPr>
          <w:vertAlign w:val="superscript"/>
        </w:rPr>
        <w:t>BDchr-1</w:t>
      </w:r>
      <w:r w:rsidRPr="00702B56">
        <w:t xml:space="preserve">      x=b or r</w:t>
      </w:r>
    </w:p>
    <w:p w14:paraId="4712375E" w14:textId="77777777" w:rsidR="00A33E45" w:rsidRPr="00702B56" w:rsidRDefault="00A33E45" w:rsidP="00A33E45">
      <w:pPr>
        <w:rPr>
          <w:sz w:val="24"/>
        </w:rPr>
      </w:pPr>
      <w:r w:rsidRPr="00702B56">
        <w:rPr>
          <w:b/>
        </w:rPr>
        <w:t>DRA scales and scalar quantizer harmonization</w:t>
      </w:r>
      <w:r w:rsidRPr="00702B56">
        <w:t xml:space="preserve"> consists in adjusting the CC-DRA scale functions to preserve a luma/chroma bit allocation assumed by the core coding design for a given QP settings introduced by chroma QP offset table (</w:t>
      </w:r>
      <w:proofErr w:type="spellStart"/>
      <w:r w:rsidRPr="00702B56">
        <w:t>cf</w:t>
      </w:r>
      <w:proofErr w:type="spellEnd"/>
      <w:r w:rsidRPr="00702B56">
        <w:t xml:space="preserve"> Table 8-10 of HEVC specification).</w:t>
      </w:r>
    </w:p>
    <w:p w14:paraId="20E2F448" w14:textId="2B2C5F59" w:rsidR="00A33E45" w:rsidRPr="00702B56" w:rsidRDefault="00702B56" w:rsidP="00A33E45">
      <w:r w:rsidRPr="0032462C">
        <w:rPr>
          <w:b/>
        </w:rPr>
        <w:t>Luma and chroma</w:t>
      </w:r>
      <w:r w:rsidR="00A33E45" w:rsidRPr="00702B56">
        <w:rPr>
          <w:b/>
        </w:rPr>
        <w:t xml:space="preserve"> refinement</w:t>
      </w:r>
      <w:r w:rsidR="00A33E45" w:rsidRPr="0032462C">
        <w:t xml:space="preserve"> process</w:t>
      </w:r>
      <w:r w:rsidR="00A33E45" w:rsidRPr="00702B56">
        <w:t xml:space="preserve"> consists in a correction of the DRA inverse mapping functions to compensate the distortion resulting from the compression that may impact the inverse DRA process. The inverse DRA LUTs are corrected by the refinement LUTs, modeled by piece-wise linear functions.</w:t>
      </w:r>
    </w:p>
    <w:p w14:paraId="3DC22D8C" w14:textId="77777777" w:rsidR="00A33E45" w:rsidRDefault="00A33E45" w:rsidP="00A33E45">
      <w:r w:rsidRPr="00702B56">
        <w:tab/>
      </w:r>
      <w:r w:rsidRPr="00702B56">
        <w:tab/>
      </w:r>
      <w:proofErr w:type="spellStart"/>
      <w:proofErr w:type="gramStart"/>
      <w:r w:rsidRPr="00702B56">
        <w:t>LUT</w:t>
      </w:r>
      <w:r w:rsidRPr="00702B56">
        <w:rPr>
          <w:vertAlign w:val="subscript"/>
        </w:rPr>
        <w:t>invDraY</w:t>
      </w:r>
      <w:proofErr w:type="spellEnd"/>
      <w:r w:rsidRPr="00702B56">
        <w:t>[</w:t>
      </w:r>
      <w:proofErr w:type="gramEnd"/>
      <w:r w:rsidRPr="00702B56">
        <w:t xml:space="preserve"> k ] = Min( 2</w:t>
      </w:r>
      <w:r w:rsidRPr="00702B56">
        <w:rPr>
          <w:vertAlign w:val="superscript"/>
        </w:rPr>
        <w:t>Blum</w:t>
      </w:r>
      <w:r w:rsidRPr="00702B56">
        <w:t xml:space="preserve"> – 1, Max( 0, </w:t>
      </w:r>
      <w:proofErr w:type="spellStart"/>
      <w:r w:rsidRPr="00702B56">
        <w:t>LUT</w:t>
      </w:r>
      <w:r w:rsidRPr="00702B56">
        <w:rPr>
          <w:vertAlign w:val="subscript"/>
        </w:rPr>
        <w:t>refineY</w:t>
      </w:r>
      <w:proofErr w:type="spellEnd"/>
      <w:r w:rsidRPr="00702B56">
        <w:t>[ k ]</w:t>
      </w:r>
      <w:r>
        <w:t xml:space="preserve"> * </w:t>
      </w:r>
      <w:proofErr w:type="spellStart"/>
      <w:r>
        <w:t>LUT</w:t>
      </w:r>
      <w:r>
        <w:rPr>
          <w:vertAlign w:val="subscript"/>
        </w:rPr>
        <w:t>invDraY</w:t>
      </w:r>
      <w:proofErr w:type="spellEnd"/>
      <w:r>
        <w:t>[ k ] )</w:t>
      </w:r>
    </w:p>
    <w:p w14:paraId="5D5A20F6" w14:textId="77777777" w:rsidR="00A33E45" w:rsidRDefault="00A33E45" w:rsidP="00A33E45">
      <w:r>
        <w:tab/>
      </w:r>
      <w:r>
        <w:tab/>
      </w:r>
      <w:proofErr w:type="spellStart"/>
      <w:proofErr w:type="gramStart"/>
      <w:r>
        <w:t>LUT</w:t>
      </w:r>
      <w:r>
        <w:rPr>
          <w:vertAlign w:val="subscript"/>
        </w:rPr>
        <w:t>invDraCx</w:t>
      </w:r>
      <w:proofErr w:type="spellEnd"/>
      <w:r>
        <w:t>[</w:t>
      </w:r>
      <w:proofErr w:type="gramEnd"/>
      <w:r>
        <w:t xml:space="preserve"> k ] = </w:t>
      </w:r>
      <w:proofErr w:type="spellStart"/>
      <w:r>
        <w:t>LUT</w:t>
      </w:r>
      <w:r>
        <w:rPr>
          <w:vertAlign w:val="subscript"/>
        </w:rPr>
        <w:t>refineCx</w:t>
      </w:r>
      <w:proofErr w:type="spellEnd"/>
      <w:r>
        <w:t xml:space="preserve">[ k ] * </w:t>
      </w:r>
      <w:proofErr w:type="spellStart"/>
      <w:r>
        <w:t>LUT</w:t>
      </w:r>
      <w:r>
        <w:rPr>
          <w:vertAlign w:val="subscript"/>
        </w:rPr>
        <w:t>invDraCx</w:t>
      </w:r>
      <w:proofErr w:type="spellEnd"/>
      <w:r>
        <w:t>[ k ]</w:t>
      </w:r>
    </w:p>
    <w:p w14:paraId="65AF53AF" w14:textId="77777777" w:rsidR="00A33E45" w:rsidRDefault="00A33E45" w:rsidP="00A33E45">
      <w:proofErr w:type="spellStart"/>
      <w:r>
        <w:rPr>
          <w:i/>
        </w:rPr>
        <w:t>LUT</w:t>
      </w:r>
      <w:r>
        <w:rPr>
          <w:i/>
          <w:vertAlign w:val="subscript"/>
        </w:rPr>
        <w:t>refineY</w:t>
      </w:r>
      <w:proofErr w:type="spellEnd"/>
      <w:r>
        <w:t xml:space="preserve">, </w:t>
      </w:r>
      <w:proofErr w:type="spellStart"/>
      <w:r>
        <w:rPr>
          <w:i/>
        </w:rPr>
        <w:t>LUT</w:t>
      </w:r>
      <w:r>
        <w:rPr>
          <w:i/>
          <w:vertAlign w:val="subscript"/>
        </w:rPr>
        <w:t>refineCb</w:t>
      </w:r>
      <w:proofErr w:type="spellEnd"/>
      <w:r>
        <w:t xml:space="preserve">, </w:t>
      </w:r>
      <w:proofErr w:type="spellStart"/>
      <w:r>
        <w:rPr>
          <w:i/>
        </w:rPr>
        <w:t>LUT</w:t>
      </w:r>
      <w:r>
        <w:rPr>
          <w:i/>
          <w:vertAlign w:val="subscript"/>
        </w:rPr>
        <w:t>refineCr</w:t>
      </w:r>
      <w:proofErr w:type="spellEnd"/>
      <w:r>
        <w:t xml:space="preserve"> are built from piece-wise linear (PWL) tables, signaled per slice. The PWL pivot points are </w:t>
      </w:r>
      <w:proofErr w:type="spellStart"/>
      <w:r>
        <w:t>equi</w:t>
      </w:r>
      <w:proofErr w:type="spellEnd"/>
      <w:r>
        <w:t xml:space="preserve">-distant, and size is signaled in the slice header. When a table is not signaled for a component, the table previously decoded is used. </w:t>
      </w:r>
    </w:p>
    <w:p w14:paraId="1BC722EA" w14:textId="77777777" w:rsidR="00A33E45" w:rsidRPr="00C04496" w:rsidRDefault="00A33E45"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77106C39" w14:textId="1BF0701E" w:rsidR="004122B8" w:rsidRPr="0010242D" w:rsidRDefault="004122B8" w:rsidP="004122B8">
      <w:pPr>
        <w:pStyle w:val="Heading2"/>
      </w:pPr>
      <w:bookmarkStart w:id="0" w:name="OLE_LINK15"/>
      <w:r>
        <w:t>CE12-2: in</w:t>
      </w:r>
      <w:r w:rsidRPr="00546DB5">
        <w:t xml:space="preserve">-loop </w:t>
      </w:r>
      <w:r>
        <w:t>reshaping for HDR (JVET-K0308)</w:t>
      </w:r>
    </w:p>
    <w:bookmarkEnd w:id="0"/>
    <w:p w14:paraId="4C14C88F" w14:textId="6FA4B59C" w:rsidR="004122B8" w:rsidRDefault="004122B8" w:rsidP="004122B8">
      <w:r>
        <w:t xml:space="preserve">In this sub-CE, </w:t>
      </w:r>
      <w:r w:rsidR="00345A33">
        <w:t xml:space="preserve">variants of </w:t>
      </w:r>
      <w:r w:rsidR="00345A33" w:rsidRPr="001F35EC">
        <w:t xml:space="preserve">in-loop approach </w:t>
      </w:r>
      <w:r w:rsidR="00345A33">
        <w:t xml:space="preserve">are evaluated in the </w:t>
      </w:r>
      <w:r w:rsidRPr="001F35EC">
        <w:t>following tests.</w:t>
      </w:r>
      <w:r>
        <w:t xml:space="preserve"> </w:t>
      </w:r>
    </w:p>
    <w:p w14:paraId="6543DA09" w14:textId="2E0F23D7" w:rsidR="004122B8" w:rsidRDefault="004122B8"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9"/>
        <w:gridCol w:w="1570"/>
        <w:gridCol w:w="4903"/>
        <w:gridCol w:w="1798"/>
      </w:tblGrid>
      <w:tr w:rsidR="00E0313D" w14:paraId="2BE253BC" w14:textId="77777777" w:rsidTr="00BA0564">
        <w:tc>
          <w:tcPr>
            <w:tcW w:w="1069" w:type="dxa"/>
            <w:tcMar>
              <w:top w:w="0" w:type="dxa"/>
              <w:left w:w="108" w:type="dxa"/>
              <w:bottom w:w="0" w:type="dxa"/>
              <w:right w:w="108" w:type="dxa"/>
            </w:tcMar>
            <w:hideMark/>
          </w:tcPr>
          <w:p w14:paraId="2ABEF2F1" w14:textId="22928599" w:rsidR="00E0313D" w:rsidRPr="00E0313D" w:rsidRDefault="00E0313D" w:rsidP="00E0313D">
            <w:pPr>
              <w:spacing w:before="0"/>
              <w:rPr>
                <w:lang w:val="nl-NL" w:eastAsia="ja-JP"/>
              </w:rPr>
            </w:pPr>
            <w:r>
              <w:t>Test#</w:t>
            </w:r>
          </w:p>
        </w:tc>
        <w:tc>
          <w:tcPr>
            <w:tcW w:w="1570" w:type="dxa"/>
            <w:tcMar>
              <w:top w:w="0" w:type="dxa"/>
              <w:left w:w="108" w:type="dxa"/>
              <w:bottom w:w="0" w:type="dxa"/>
              <w:right w:w="108" w:type="dxa"/>
            </w:tcMar>
            <w:hideMark/>
          </w:tcPr>
          <w:p w14:paraId="7A7ABE65" w14:textId="6518ACDA" w:rsidR="00E0313D" w:rsidRPr="00E0313D" w:rsidRDefault="00E0313D" w:rsidP="00E0313D">
            <w:pPr>
              <w:spacing w:before="0"/>
              <w:rPr>
                <w:lang w:val="nl-NL" w:eastAsia="ja-JP"/>
              </w:rPr>
            </w:pPr>
            <w:r w:rsidRPr="00E0313D">
              <w:rPr>
                <w:lang w:val="nl-NL" w:eastAsia="ja-JP"/>
              </w:rPr>
              <w:t>Proposal</w:t>
            </w:r>
          </w:p>
        </w:tc>
        <w:tc>
          <w:tcPr>
            <w:tcW w:w="4903" w:type="dxa"/>
            <w:tcMar>
              <w:top w:w="0" w:type="dxa"/>
              <w:left w:w="108" w:type="dxa"/>
              <w:bottom w:w="0" w:type="dxa"/>
              <w:right w:w="108" w:type="dxa"/>
            </w:tcMar>
            <w:hideMark/>
          </w:tcPr>
          <w:p w14:paraId="51E72765" w14:textId="77777777" w:rsidR="00E0313D" w:rsidRPr="00E0313D" w:rsidRDefault="00E0313D" w:rsidP="00E0313D">
            <w:pPr>
              <w:spacing w:before="0"/>
              <w:rPr>
                <w:lang w:val="nl-NL" w:eastAsia="ja-JP"/>
              </w:rPr>
            </w:pPr>
            <w:r w:rsidRPr="00E0313D">
              <w:rPr>
                <w:lang w:val="nl-NL" w:eastAsia="ja-JP"/>
              </w:rPr>
              <w:t>Description</w:t>
            </w:r>
          </w:p>
        </w:tc>
        <w:tc>
          <w:tcPr>
            <w:tcW w:w="1798" w:type="dxa"/>
            <w:tcMar>
              <w:top w:w="0" w:type="dxa"/>
              <w:left w:w="108" w:type="dxa"/>
              <w:bottom w:w="0" w:type="dxa"/>
              <w:right w:w="108" w:type="dxa"/>
            </w:tcMar>
            <w:hideMark/>
          </w:tcPr>
          <w:p w14:paraId="2BDF2D87" w14:textId="77777777" w:rsidR="00E0313D" w:rsidRPr="00E0313D" w:rsidRDefault="00E0313D" w:rsidP="00E0313D">
            <w:pPr>
              <w:spacing w:before="0"/>
              <w:rPr>
                <w:lang w:val="nl-NL" w:eastAsia="ja-JP"/>
              </w:rPr>
            </w:pPr>
            <w:r w:rsidRPr="00E0313D">
              <w:rPr>
                <w:lang w:val="nl-NL" w:eastAsia="ja-JP"/>
              </w:rPr>
              <w:t>xchecker</w:t>
            </w:r>
          </w:p>
        </w:tc>
      </w:tr>
      <w:tr w:rsidR="00EB6467" w14:paraId="77F7B53B" w14:textId="77777777" w:rsidTr="00087BD1">
        <w:trPr>
          <w:trHeight w:val="788"/>
        </w:trPr>
        <w:tc>
          <w:tcPr>
            <w:tcW w:w="1069" w:type="dxa"/>
            <w:tcMar>
              <w:top w:w="0" w:type="dxa"/>
              <w:left w:w="108" w:type="dxa"/>
              <w:bottom w:w="0" w:type="dxa"/>
              <w:right w:w="108" w:type="dxa"/>
            </w:tcMar>
            <w:hideMark/>
          </w:tcPr>
          <w:p w14:paraId="3CCA80A6" w14:textId="250ACAEE" w:rsidR="00EB6467" w:rsidRPr="0057272D" w:rsidRDefault="00EB6467" w:rsidP="00087BD1">
            <w:pPr>
              <w:spacing w:before="0"/>
              <w:rPr>
                <w:lang w:val="nl-NL" w:eastAsia="ja-JP"/>
              </w:rPr>
            </w:pPr>
            <w:r>
              <w:rPr>
                <w:lang w:val="nl-NL" w:eastAsia="ja-JP"/>
              </w:rPr>
              <w:t>12-2.1a</w:t>
            </w:r>
            <w:r w:rsidR="00375C5B">
              <w:rPr>
                <w:lang w:val="nl-NL" w:eastAsia="ja-JP"/>
              </w:rPr>
              <w:t>1</w:t>
            </w:r>
          </w:p>
        </w:tc>
        <w:tc>
          <w:tcPr>
            <w:tcW w:w="1570" w:type="dxa"/>
            <w:tcMar>
              <w:top w:w="0" w:type="dxa"/>
              <w:left w:w="108" w:type="dxa"/>
              <w:bottom w:w="0" w:type="dxa"/>
              <w:right w:w="108" w:type="dxa"/>
            </w:tcMar>
            <w:hideMark/>
          </w:tcPr>
          <w:p w14:paraId="3FB62218" w14:textId="77777777" w:rsidR="00EB6467" w:rsidRPr="0057272D" w:rsidRDefault="00EB6467" w:rsidP="00087BD1">
            <w:pPr>
              <w:spacing w:before="0"/>
              <w:jc w:val="center"/>
              <w:rPr>
                <w:lang w:val="nl-NL" w:eastAsia="ja-JP"/>
              </w:rPr>
            </w:pPr>
            <w:r w:rsidRPr="0057272D">
              <w:rPr>
                <w:lang w:val="nl-NL" w:eastAsia="ja-JP"/>
              </w:rPr>
              <w:t>JVET-K0308</w:t>
            </w:r>
          </w:p>
        </w:tc>
        <w:tc>
          <w:tcPr>
            <w:tcW w:w="4903" w:type="dxa"/>
            <w:tcMar>
              <w:top w:w="0" w:type="dxa"/>
              <w:left w:w="108" w:type="dxa"/>
              <w:bottom w:w="0" w:type="dxa"/>
              <w:right w:w="108" w:type="dxa"/>
            </w:tcMar>
            <w:hideMark/>
          </w:tcPr>
          <w:p w14:paraId="4946B8A0" w14:textId="77777777" w:rsidR="00EB6467" w:rsidRPr="0057272D" w:rsidRDefault="00EB6467" w:rsidP="00087BD1">
            <w:pPr>
              <w:spacing w:before="0"/>
              <w:rPr>
                <w:lang w:val="nl-NL" w:eastAsia="ja-JP"/>
              </w:rPr>
            </w:pPr>
            <w:r w:rsidRPr="0057272D">
              <w:rPr>
                <w:lang w:val="nl-NL" w:eastAsia="ja-JP"/>
              </w:rPr>
              <w:t xml:space="preserve">in-loop reshaping with luma mapping from K0308 </w:t>
            </w:r>
            <w:r>
              <w:rPr>
                <w:lang w:val="nl-NL" w:eastAsia="ja-JP"/>
              </w:rPr>
              <w:t>and ILFOPT = 3</w:t>
            </w:r>
          </w:p>
        </w:tc>
        <w:tc>
          <w:tcPr>
            <w:tcW w:w="1798" w:type="dxa"/>
            <w:tcMar>
              <w:top w:w="0" w:type="dxa"/>
              <w:left w:w="108" w:type="dxa"/>
              <w:bottom w:w="0" w:type="dxa"/>
              <w:right w:w="108" w:type="dxa"/>
            </w:tcMar>
            <w:hideMark/>
          </w:tcPr>
          <w:p w14:paraId="3925BE06" w14:textId="061A23EF" w:rsidR="00EB6467" w:rsidRPr="0057272D" w:rsidRDefault="00EB6467" w:rsidP="00087BD1">
            <w:pPr>
              <w:spacing w:before="0"/>
              <w:rPr>
                <w:lang w:val="nl-NL" w:eastAsia="ja-JP"/>
              </w:rPr>
            </w:pPr>
            <w:r>
              <w:rPr>
                <w:lang w:val="nl-NL" w:eastAsia="ja-JP"/>
              </w:rPr>
              <w:t>Technicolor</w:t>
            </w:r>
          </w:p>
        </w:tc>
      </w:tr>
      <w:tr w:rsidR="009D59B0" w14:paraId="62619DDE" w14:textId="77777777" w:rsidTr="00087BD1">
        <w:trPr>
          <w:trHeight w:val="788"/>
        </w:trPr>
        <w:tc>
          <w:tcPr>
            <w:tcW w:w="1069" w:type="dxa"/>
            <w:tcMar>
              <w:top w:w="0" w:type="dxa"/>
              <w:left w:w="108" w:type="dxa"/>
              <w:bottom w:w="0" w:type="dxa"/>
              <w:right w:w="108" w:type="dxa"/>
            </w:tcMar>
            <w:hideMark/>
          </w:tcPr>
          <w:p w14:paraId="61ED53E5" w14:textId="2A17C063" w:rsidR="009D59B0" w:rsidRPr="0057272D" w:rsidRDefault="009D59B0" w:rsidP="00087BD1">
            <w:pPr>
              <w:spacing w:before="0"/>
              <w:rPr>
                <w:lang w:val="nl-NL" w:eastAsia="ja-JP"/>
              </w:rPr>
            </w:pPr>
            <w:r>
              <w:rPr>
                <w:lang w:val="nl-NL" w:eastAsia="ja-JP"/>
              </w:rPr>
              <w:t>12-2.1</w:t>
            </w:r>
            <w:r w:rsidR="00375C5B">
              <w:rPr>
                <w:lang w:val="nl-NL" w:eastAsia="ja-JP"/>
              </w:rPr>
              <w:t>a2</w:t>
            </w:r>
          </w:p>
        </w:tc>
        <w:tc>
          <w:tcPr>
            <w:tcW w:w="1570" w:type="dxa"/>
            <w:tcMar>
              <w:top w:w="0" w:type="dxa"/>
              <w:left w:w="108" w:type="dxa"/>
              <w:bottom w:w="0" w:type="dxa"/>
              <w:right w:w="108" w:type="dxa"/>
            </w:tcMar>
            <w:hideMark/>
          </w:tcPr>
          <w:p w14:paraId="68B85507" w14:textId="77777777" w:rsidR="009D59B0" w:rsidRPr="0057272D" w:rsidRDefault="009D59B0" w:rsidP="00087BD1">
            <w:pPr>
              <w:spacing w:before="0"/>
              <w:jc w:val="center"/>
              <w:rPr>
                <w:lang w:val="nl-NL" w:eastAsia="ja-JP"/>
              </w:rPr>
            </w:pPr>
            <w:r w:rsidRPr="0057272D">
              <w:rPr>
                <w:lang w:val="nl-NL" w:eastAsia="ja-JP"/>
              </w:rPr>
              <w:t>JVET-K0308</w:t>
            </w:r>
          </w:p>
        </w:tc>
        <w:tc>
          <w:tcPr>
            <w:tcW w:w="4903" w:type="dxa"/>
            <w:tcMar>
              <w:top w:w="0" w:type="dxa"/>
              <w:left w:w="108" w:type="dxa"/>
              <w:bottom w:w="0" w:type="dxa"/>
              <w:right w:w="108" w:type="dxa"/>
            </w:tcMar>
            <w:hideMark/>
          </w:tcPr>
          <w:p w14:paraId="02A2C969" w14:textId="77777777" w:rsidR="009D59B0" w:rsidRPr="0057272D" w:rsidRDefault="009D59B0" w:rsidP="00087BD1">
            <w:pPr>
              <w:spacing w:before="0"/>
              <w:rPr>
                <w:lang w:val="nl-NL" w:eastAsia="ja-JP"/>
              </w:rPr>
            </w:pPr>
            <w:r w:rsidRPr="0057272D">
              <w:rPr>
                <w:lang w:val="nl-NL" w:eastAsia="ja-JP"/>
              </w:rPr>
              <w:t xml:space="preserve">in-loop reshaping with luma mapping from K0308 </w:t>
            </w:r>
            <w:r>
              <w:rPr>
                <w:lang w:val="nl-NL" w:eastAsia="ja-JP"/>
              </w:rPr>
              <w:t>and ILFOPT = 0</w:t>
            </w:r>
          </w:p>
        </w:tc>
        <w:tc>
          <w:tcPr>
            <w:tcW w:w="1798" w:type="dxa"/>
            <w:tcMar>
              <w:top w:w="0" w:type="dxa"/>
              <w:left w:w="108" w:type="dxa"/>
              <w:bottom w:w="0" w:type="dxa"/>
              <w:right w:w="108" w:type="dxa"/>
            </w:tcMar>
            <w:hideMark/>
          </w:tcPr>
          <w:p w14:paraId="3A1568C8" w14:textId="77777777" w:rsidR="009D59B0" w:rsidRPr="0057272D" w:rsidRDefault="009D59B0" w:rsidP="00087BD1">
            <w:pPr>
              <w:spacing w:before="0"/>
              <w:rPr>
                <w:lang w:val="nl-NL" w:eastAsia="ja-JP"/>
              </w:rPr>
            </w:pPr>
            <w:r>
              <w:rPr>
                <w:lang w:val="nl-NL" w:eastAsia="ja-JP"/>
              </w:rPr>
              <w:t>Technicolor</w:t>
            </w:r>
          </w:p>
        </w:tc>
      </w:tr>
      <w:tr w:rsidR="00EB6467" w14:paraId="075D3DE3" w14:textId="77777777" w:rsidTr="00087BD1">
        <w:trPr>
          <w:trHeight w:val="788"/>
        </w:trPr>
        <w:tc>
          <w:tcPr>
            <w:tcW w:w="1069" w:type="dxa"/>
            <w:tcMar>
              <w:top w:w="0" w:type="dxa"/>
              <w:left w:w="108" w:type="dxa"/>
              <w:bottom w:w="0" w:type="dxa"/>
              <w:right w:w="108" w:type="dxa"/>
            </w:tcMar>
            <w:hideMark/>
          </w:tcPr>
          <w:p w14:paraId="6108F69B" w14:textId="6C3C6B15" w:rsidR="00EB6467" w:rsidRPr="0057272D" w:rsidRDefault="00EB6467" w:rsidP="00087BD1">
            <w:pPr>
              <w:spacing w:before="0"/>
              <w:rPr>
                <w:lang w:val="nl-NL" w:eastAsia="ja-JP"/>
              </w:rPr>
            </w:pPr>
            <w:r>
              <w:rPr>
                <w:lang w:val="nl-NL" w:eastAsia="ja-JP"/>
              </w:rPr>
              <w:t>12-2.1b</w:t>
            </w:r>
          </w:p>
        </w:tc>
        <w:tc>
          <w:tcPr>
            <w:tcW w:w="1570" w:type="dxa"/>
            <w:tcMar>
              <w:top w:w="0" w:type="dxa"/>
              <w:left w:w="108" w:type="dxa"/>
              <w:bottom w:w="0" w:type="dxa"/>
              <w:right w:w="108" w:type="dxa"/>
            </w:tcMar>
            <w:hideMark/>
          </w:tcPr>
          <w:p w14:paraId="2FE980C3" w14:textId="77777777" w:rsidR="00EB6467" w:rsidRPr="0057272D" w:rsidRDefault="00EB6467" w:rsidP="00087BD1">
            <w:pPr>
              <w:spacing w:before="0"/>
              <w:jc w:val="center"/>
              <w:rPr>
                <w:lang w:val="nl-NL" w:eastAsia="ja-JP"/>
              </w:rPr>
            </w:pPr>
            <w:r w:rsidRPr="0057272D">
              <w:rPr>
                <w:lang w:val="nl-NL" w:eastAsia="ja-JP"/>
              </w:rPr>
              <w:t>JVET-K0308</w:t>
            </w:r>
          </w:p>
        </w:tc>
        <w:tc>
          <w:tcPr>
            <w:tcW w:w="4903" w:type="dxa"/>
            <w:tcMar>
              <w:top w:w="0" w:type="dxa"/>
              <w:left w:w="108" w:type="dxa"/>
              <w:bottom w:w="0" w:type="dxa"/>
              <w:right w:w="108" w:type="dxa"/>
            </w:tcMar>
            <w:hideMark/>
          </w:tcPr>
          <w:p w14:paraId="2BFD7442" w14:textId="77777777" w:rsidR="00EB6467" w:rsidRPr="0057272D" w:rsidRDefault="00EB6467" w:rsidP="00087BD1">
            <w:pPr>
              <w:spacing w:before="0"/>
              <w:rPr>
                <w:lang w:val="nl-NL" w:eastAsia="ja-JP"/>
              </w:rPr>
            </w:pPr>
            <w:r w:rsidRPr="0057272D">
              <w:rPr>
                <w:lang w:val="nl-NL" w:eastAsia="ja-JP"/>
              </w:rPr>
              <w:t>in-loop reshaping with luma mapping from K0</w:t>
            </w:r>
            <w:r>
              <w:rPr>
                <w:lang w:val="nl-NL" w:eastAsia="ja-JP"/>
              </w:rPr>
              <w:t>298</w:t>
            </w:r>
            <w:r w:rsidRPr="0057272D">
              <w:rPr>
                <w:lang w:val="nl-NL" w:eastAsia="ja-JP"/>
              </w:rPr>
              <w:t xml:space="preserve"> </w:t>
            </w:r>
            <w:r>
              <w:rPr>
                <w:lang w:val="nl-NL" w:eastAsia="ja-JP"/>
              </w:rPr>
              <w:t>and ILFOPT = 3</w:t>
            </w:r>
          </w:p>
        </w:tc>
        <w:tc>
          <w:tcPr>
            <w:tcW w:w="1798" w:type="dxa"/>
            <w:tcMar>
              <w:top w:w="0" w:type="dxa"/>
              <w:left w:w="108" w:type="dxa"/>
              <w:bottom w:w="0" w:type="dxa"/>
              <w:right w:w="108" w:type="dxa"/>
            </w:tcMar>
            <w:hideMark/>
          </w:tcPr>
          <w:p w14:paraId="3561E364" w14:textId="1060B08D" w:rsidR="00EB6467" w:rsidRPr="0057272D" w:rsidRDefault="00EB6467" w:rsidP="00087BD1">
            <w:pPr>
              <w:spacing w:before="0"/>
              <w:rPr>
                <w:lang w:val="nl-NL" w:eastAsia="ja-JP"/>
              </w:rPr>
            </w:pPr>
            <w:r>
              <w:rPr>
                <w:lang w:val="nl-NL" w:eastAsia="ja-JP"/>
              </w:rPr>
              <w:t>Technicolor</w:t>
            </w:r>
          </w:p>
        </w:tc>
      </w:tr>
      <w:tr w:rsidR="00BA0564" w14:paraId="25FF8B77" w14:textId="77777777" w:rsidTr="00BA0564">
        <w:tc>
          <w:tcPr>
            <w:tcW w:w="1069" w:type="dxa"/>
            <w:tcMar>
              <w:top w:w="0" w:type="dxa"/>
              <w:left w:w="108" w:type="dxa"/>
              <w:bottom w:w="0" w:type="dxa"/>
              <w:right w:w="108" w:type="dxa"/>
            </w:tcMar>
            <w:hideMark/>
          </w:tcPr>
          <w:p w14:paraId="51576D69" w14:textId="69A616C2" w:rsidR="00BA0564" w:rsidRPr="0057272D" w:rsidRDefault="00BA0564" w:rsidP="0057272D">
            <w:pPr>
              <w:spacing w:before="0"/>
              <w:rPr>
                <w:lang w:val="nl-NL" w:eastAsia="ja-JP"/>
              </w:rPr>
            </w:pPr>
            <w:r>
              <w:rPr>
                <w:lang w:val="nl-NL" w:eastAsia="ja-JP"/>
              </w:rPr>
              <w:t>12-2.2</w:t>
            </w:r>
          </w:p>
        </w:tc>
        <w:tc>
          <w:tcPr>
            <w:tcW w:w="0" w:type="auto"/>
            <w:hideMark/>
          </w:tcPr>
          <w:p w14:paraId="220D30C9" w14:textId="62EB69C9" w:rsidR="00BA0564" w:rsidRPr="0057272D" w:rsidRDefault="00BA0564" w:rsidP="0057272D">
            <w:pPr>
              <w:spacing w:before="0"/>
              <w:jc w:val="center"/>
              <w:rPr>
                <w:lang w:val="nl-NL" w:eastAsia="ja-JP"/>
              </w:rPr>
            </w:pPr>
            <w:r w:rsidRPr="0057272D">
              <w:rPr>
                <w:lang w:val="nl-NL" w:eastAsia="ja-JP"/>
              </w:rPr>
              <w:t>JVET-K0308</w:t>
            </w:r>
          </w:p>
        </w:tc>
        <w:tc>
          <w:tcPr>
            <w:tcW w:w="4903" w:type="dxa"/>
            <w:tcMar>
              <w:top w:w="0" w:type="dxa"/>
              <w:left w:w="108" w:type="dxa"/>
              <w:bottom w:w="0" w:type="dxa"/>
              <w:right w:w="108" w:type="dxa"/>
            </w:tcMar>
            <w:hideMark/>
          </w:tcPr>
          <w:p w14:paraId="6F15481D" w14:textId="4838AF00" w:rsidR="00BA0564" w:rsidRPr="0057272D" w:rsidRDefault="00BA0564" w:rsidP="0057272D">
            <w:pPr>
              <w:spacing w:before="0"/>
              <w:rPr>
                <w:lang w:val="nl-NL" w:eastAsia="ja-JP"/>
              </w:rPr>
            </w:pPr>
            <w:r w:rsidRPr="0057272D">
              <w:rPr>
                <w:lang w:val="nl-NL" w:eastAsia="ja-JP"/>
              </w:rPr>
              <w:t xml:space="preserve">in-loop reshaping using </w:t>
            </w:r>
            <w:r w:rsidR="00EB6467" w:rsidRPr="0057272D">
              <w:rPr>
                <w:lang w:val="nl-NL" w:eastAsia="ja-JP"/>
              </w:rPr>
              <w:t>luma mapping from K0308</w:t>
            </w:r>
            <w:r w:rsidRPr="0057272D">
              <w:rPr>
                <w:lang w:val="nl-NL" w:eastAsia="ja-JP"/>
              </w:rPr>
              <w:t>, with chroma residue scaling with qp harmonization of JVET-K0298</w:t>
            </w:r>
          </w:p>
        </w:tc>
        <w:tc>
          <w:tcPr>
            <w:tcW w:w="1798" w:type="dxa"/>
            <w:tcMar>
              <w:top w:w="0" w:type="dxa"/>
              <w:left w:w="108" w:type="dxa"/>
              <w:bottom w:w="0" w:type="dxa"/>
              <w:right w:w="108" w:type="dxa"/>
            </w:tcMar>
            <w:hideMark/>
          </w:tcPr>
          <w:p w14:paraId="1E7C6A1D" w14:textId="1369BB0E" w:rsidR="00BA0564" w:rsidRPr="0057272D" w:rsidRDefault="00EB6467" w:rsidP="0057272D">
            <w:pPr>
              <w:spacing w:before="0"/>
              <w:rPr>
                <w:lang w:val="nl-NL" w:eastAsia="ja-JP"/>
              </w:rPr>
            </w:pPr>
            <w:r>
              <w:rPr>
                <w:lang w:val="nl-NL" w:eastAsia="ja-JP"/>
              </w:rPr>
              <w:t xml:space="preserve">Qualcomm, </w:t>
            </w:r>
            <w:r w:rsidR="00BA0564" w:rsidRPr="0057272D">
              <w:rPr>
                <w:lang w:val="nl-NL" w:eastAsia="ja-JP"/>
              </w:rPr>
              <w:t xml:space="preserve"> Sharp</w:t>
            </w:r>
          </w:p>
        </w:tc>
      </w:tr>
      <w:tr w:rsidR="00BA0564" w14:paraId="62B1BF09" w14:textId="77777777" w:rsidTr="00BA0564">
        <w:tc>
          <w:tcPr>
            <w:tcW w:w="1069" w:type="dxa"/>
            <w:tcMar>
              <w:top w:w="0" w:type="dxa"/>
              <w:left w:w="108" w:type="dxa"/>
              <w:bottom w:w="0" w:type="dxa"/>
              <w:right w:w="108" w:type="dxa"/>
            </w:tcMar>
            <w:hideMark/>
          </w:tcPr>
          <w:p w14:paraId="57961F28" w14:textId="585DF868" w:rsidR="00BA0564" w:rsidRPr="0057272D" w:rsidRDefault="00BA0564" w:rsidP="0057272D">
            <w:pPr>
              <w:spacing w:before="0"/>
              <w:rPr>
                <w:lang w:val="nl-NL" w:eastAsia="ja-JP"/>
              </w:rPr>
            </w:pPr>
            <w:r w:rsidRPr="0057272D">
              <w:rPr>
                <w:lang w:val="nl-NL" w:eastAsia="ja-JP"/>
              </w:rPr>
              <w:t>12-2.3</w:t>
            </w:r>
            <w:r w:rsidR="009E0E2F">
              <w:rPr>
                <w:lang w:val="nl-NL" w:eastAsia="ja-JP"/>
              </w:rPr>
              <w:t>a</w:t>
            </w:r>
          </w:p>
        </w:tc>
        <w:tc>
          <w:tcPr>
            <w:tcW w:w="0" w:type="auto"/>
            <w:hideMark/>
          </w:tcPr>
          <w:p w14:paraId="353633F3" w14:textId="341D1E31" w:rsidR="00BA0564" w:rsidRPr="0057272D" w:rsidRDefault="00BA0564" w:rsidP="0057272D">
            <w:pPr>
              <w:spacing w:before="0"/>
              <w:jc w:val="center"/>
              <w:rPr>
                <w:lang w:val="nl-NL" w:eastAsia="ja-JP"/>
              </w:rPr>
            </w:pPr>
            <w:r w:rsidRPr="0057272D">
              <w:rPr>
                <w:lang w:val="nl-NL" w:eastAsia="ja-JP"/>
              </w:rPr>
              <w:t>JVET-K0308</w:t>
            </w:r>
          </w:p>
        </w:tc>
        <w:tc>
          <w:tcPr>
            <w:tcW w:w="4903" w:type="dxa"/>
            <w:tcMar>
              <w:top w:w="0" w:type="dxa"/>
              <w:left w:w="108" w:type="dxa"/>
              <w:bottom w:w="0" w:type="dxa"/>
              <w:right w:w="108" w:type="dxa"/>
            </w:tcMar>
            <w:hideMark/>
          </w:tcPr>
          <w:p w14:paraId="7B73B2C3" w14:textId="01047B78" w:rsidR="00BA0564" w:rsidRPr="0057272D" w:rsidRDefault="00EB6467" w:rsidP="0057272D">
            <w:pPr>
              <w:spacing w:before="0"/>
              <w:rPr>
                <w:lang w:val="nl-NL" w:eastAsia="ja-JP"/>
              </w:rPr>
            </w:pPr>
            <w:r w:rsidRPr="0057272D">
              <w:rPr>
                <w:lang w:val="nl-NL" w:eastAsia="ja-JP"/>
              </w:rPr>
              <w:t xml:space="preserve">in-loop reshaping </w:t>
            </w:r>
            <w:r>
              <w:rPr>
                <w:lang w:val="nl-NL" w:eastAsia="ja-JP"/>
              </w:rPr>
              <w:t xml:space="preserve"> with </w:t>
            </w:r>
            <w:r w:rsidR="00BA0564" w:rsidRPr="0057272D">
              <w:rPr>
                <w:lang w:val="nl-NL" w:eastAsia="ja-JP"/>
              </w:rPr>
              <w:t xml:space="preserve">in-loop </w:t>
            </w:r>
            <w:r w:rsidR="009E0E2F">
              <w:rPr>
                <w:lang w:val="nl-NL" w:eastAsia="ja-JP"/>
              </w:rPr>
              <w:t xml:space="preserve">chroma </w:t>
            </w:r>
            <w:r w:rsidR="00BA0564" w:rsidRPr="0057272D">
              <w:rPr>
                <w:lang w:val="nl-NL" w:eastAsia="ja-JP"/>
              </w:rPr>
              <w:t xml:space="preserve">refinement </w:t>
            </w:r>
            <w:r>
              <w:rPr>
                <w:lang w:val="nl-NL" w:eastAsia="ja-JP"/>
              </w:rPr>
              <w:t xml:space="preserve">from </w:t>
            </w:r>
            <w:r w:rsidR="00BA0564" w:rsidRPr="0057272D">
              <w:rPr>
                <w:lang w:val="nl-NL" w:eastAsia="ja-JP"/>
              </w:rPr>
              <w:t>JVET-K0468</w:t>
            </w:r>
          </w:p>
        </w:tc>
        <w:tc>
          <w:tcPr>
            <w:tcW w:w="1798" w:type="dxa"/>
            <w:tcMar>
              <w:top w:w="0" w:type="dxa"/>
              <w:left w:w="108" w:type="dxa"/>
              <w:bottom w:w="0" w:type="dxa"/>
              <w:right w:w="108" w:type="dxa"/>
            </w:tcMar>
            <w:hideMark/>
          </w:tcPr>
          <w:p w14:paraId="209DD99A" w14:textId="61B94D1B" w:rsidR="00BA0564" w:rsidRPr="0057272D" w:rsidRDefault="00EB6467" w:rsidP="0057272D">
            <w:pPr>
              <w:spacing w:before="0"/>
              <w:rPr>
                <w:lang w:val="nl-NL" w:eastAsia="ja-JP"/>
              </w:rPr>
            </w:pPr>
            <w:r>
              <w:rPr>
                <w:lang w:val="nl-NL" w:eastAsia="ja-JP"/>
              </w:rPr>
              <w:t>Technicolor</w:t>
            </w:r>
          </w:p>
        </w:tc>
      </w:tr>
      <w:tr w:rsidR="009E0E2F" w14:paraId="42B8B6BE" w14:textId="77777777" w:rsidTr="001A1A23">
        <w:tc>
          <w:tcPr>
            <w:tcW w:w="1069" w:type="dxa"/>
            <w:tcMar>
              <w:top w:w="0" w:type="dxa"/>
              <w:left w:w="108" w:type="dxa"/>
              <w:bottom w:w="0" w:type="dxa"/>
              <w:right w:w="108" w:type="dxa"/>
            </w:tcMar>
            <w:hideMark/>
          </w:tcPr>
          <w:p w14:paraId="3F8459B5" w14:textId="4434BC1A" w:rsidR="009E0E2F" w:rsidRPr="0057272D" w:rsidRDefault="009E0E2F" w:rsidP="001A1A23">
            <w:pPr>
              <w:spacing w:before="0"/>
              <w:rPr>
                <w:lang w:val="nl-NL" w:eastAsia="ja-JP"/>
              </w:rPr>
            </w:pPr>
            <w:r w:rsidRPr="0057272D">
              <w:rPr>
                <w:lang w:val="nl-NL" w:eastAsia="ja-JP"/>
              </w:rPr>
              <w:t>12-2.3</w:t>
            </w:r>
            <w:r>
              <w:rPr>
                <w:lang w:val="nl-NL" w:eastAsia="ja-JP"/>
              </w:rPr>
              <w:t>b</w:t>
            </w:r>
          </w:p>
        </w:tc>
        <w:tc>
          <w:tcPr>
            <w:tcW w:w="0" w:type="auto"/>
            <w:hideMark/>
          </w:tcPr>
          <w:p w14:paraId="53723DA9" w14:textId="77777777" w:rsidR="009E0E2F" w:rsidRPr="0057272D" w:rsidRDefault="009E0E2F" w:rsidP="001A1A23">
            <w:pPr>
              <w:spacing w:before="0"/>
              <w:jc w:val="center"/>
              <w:rPr>
                <w:lang w:val="nl-NL" w:eastAsia="ja-JP"/>
              </w:rPr>
            </w:pPr>
            <w:r w:rsidRPr="0057272D">
              <w:rPr>
                <w:lang w:val="nl-NL" w:eastAsia="ja-JP"/>
              </w:rPr>
              <w:t>JVET-K0308</w:t>
            </w:r>
          </w:p>
        </w:tc>
        <w:tc>
          <w:tcPr>
            <w:tcW w:w="4903" w:type="dxa"/>
            <w:tcMar>
              <w:top w:w="0" w:type="dxa"/>
              <w:left w:w="108" w:type="dxa"/>
              <w:bottom w:w="0" w:type="dxa"/>
              <w:right w:w="108" w:type="dxa"/>
            </w:tcMar>
            <w:hideMark/>
          </w:tcPr>
          <w:p w14:paraId="60B44C1E" w14:textId="169039A5" w:rsidR="009E0E2F" w:rsidRPr="0057272D" w:rsidRDefault="009E0E2F" w:rsidP="001A1A23">
            <w:pPr>
              <w:spacing w:before="0"/>
              <w:rPr>
                <w:lang w:val="nl-NL" w:eastAsia="ja-JP"/>
              </w:rPr>
            </w:pPr>
            <w:r w:rsidRPr="0057272D">
              <w:rPr>
                <w:lang w:val="nl-NL" w:eastAsia="ja-JP"/>
              </w:rPr>
              <w:t xml:space="preserve">in-loop reshaping </w:t>
            </w:r>
            <w:r>
              <w:rPr>
                <w:lang w:val="nl-NL" w:eastAsia="ja-JP"/>
              </w:rPr>
              <w:t xml:space="preserve"> with </w:t>
            </w:r>
            <w:r w:rsidRPr="0057272D">
              <w:rPr>
                <w:lang w:val="nl-NL" w:eastAsia="ja-JP"/>
              </w:rPr>
              <w:t xml:space="preserve">in-loop </w:t>
            </w:r>
            <w:r>
              <w:rPr>
                <w:lang w:val="nl-NL" w:eastAsia="ja-JP"/>
              </w:rPr>
              <w:t xml:space="preserve">luma and chroma </w:t>
            </w:r>
            <w:r w:rsidRPr="0057272D">
              <w:rPr>
                <w:lang w:val="nl-NL" w:eastAsia="ja-JP"/>
              </w:rPr>
              <w:t xml:space="preserve">refinement </w:t>
            </w:r>
            <w:r>
              <w:rPr>
                <w:lang w:val="nl-NL" w:eastAsia="ja-JP"/>
              </w:rPr>
              <w:t xml:space="preserve">from </w:t>
            </w:r>
            <w:r w:rsidRPr="0057272D">
              <w:rPr>
                <w:lang w:val="nl-NL" w:eastAsia="ja-JP"/>
              </w:rPr>
              <w:t>JVET-K0468</w:t>
            </w:r>
          </w:p>
        </w:tc>
        <w:tc>
          <w:tcPr>
            <w:tcW w:w="1798" w:type="dxa"/>
            <w:tcMar>
              <w:top w:w="0" w:type="dxa"/>
              <w:left w:w="108" w:type="dxa"/>
              <w:bottom w:w="0" w:type="dxa"/>
              <w:right w:w="108" w:type="dxa"/>
            </w:tcMar>
            <w:hideMark/>
          </w:tcPr>
          <w:p w14:paraId="7FD8FEED" w14:textId="77777777" w:rsidR="009E0E2F" w:rsidRPr="0057272D" w:rsidRDefault="009E0E2F" w:rsidP="001A1A23">
            <w:pPr>
              <w:spacing w:before="0"/>
              <w:rPr>
                <w:lang w:val="nl-NL" w:eastAsia="ja-JP"/>
              </w:rPr>
            </w:pPr>
            <w:r>
              <w:rPr>
                <w:lang w:val="nl-NL" w:eastAsia="ja-JP"/>
              </w:rPr>
              <w:t>Technicolor</w:t>
            </w:r>
          </w:p>
        </w:tc>
      </w:tr>
    </w:tbl>
    <w:p w14:paraId="15DEB311" w14:textId="25704D7A" w:rsidR="004122B8" w:rsidRDefault="004122B8"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513DD610" w14:textId="77777777" w:rsidR="00A33E45" w:rsidRPr="00495A1D" w:rsidRDefault="00A33E45" w:rsidP="00A33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bookmarkStart w:id="1" w:name="OLE_LINK60"/>
      <w:r w:rsidRPr="00495A1D">
        <w:t>The complete in-loop reshaping architecture comprise</w:t>
      </w:r>
      <w:r>
        <w:t xml:space="preserve">s in-loop luma mapping, luma-dependent </w:t>
      </w:r>
      <w:r w:rsidRPr="00495A1D">
        <w:t>chroma residue scaling, and configurable domain for loop filter application.</w:t>
      </w:r>
      <w:bookmarkEnd w:id="1"/>
      <w:r w:rsidRPr="00495A1D">
        <w:t xml:space="preserve"> </w:t>
      </w:r>
    </w:p>
    <w:p w14:paraId="4C4A0811" w14:textId="77777777" w:rsidR="00A33E45" w:rsidRDefault="00A33E45" w:rsidP="00A33E45">
      <w:pPr>
        <w:rPr>
          <w:szCs w:val="22"/>
        </w:rPr>
      </w:pPr>
      <w:r w:rsidRPr="00F34509">
        <w:rPr>
          <w:b/>
        </w:rPr>
        <w:t>In-loop luma reshaping</w:t>
      </w:r>
      <w:r>
        <w:t xml:space="preserve"> </w:t>
      </w:r>
      <w:r>
        <w:rPr>
          <w:szCs w:val="22"/>
        </w:rPr>
        <w:t xml:space="preserve">is implemented as a pair of look-up tables (LUTs); but only one of the two LUTs need to be signaled as the other one can be computed from the signaled LUT. One LUT is a forward LUT, </w:t>
      </w:r>
      <w:proofErr w:type="spellStart"/>
      <w:r w:rsidRPr="00AB53DB">
        <w:rPr>
          <w:i/>
          <w:szCs w:val="22"/>
        </w:rPr>
        <w:t>FwdLUT</w:t>
      </w:r>
      <w:proofErr w:type="spellEnd"/>
      <w:r>
        <w:rPr>
          <w:szCs w:val="22"/>
        </w:rPr>
        <w:t xml:space="preserve">, 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The</w:t>
      </w:r>
      <w:r>
        <w:rPr>
          <w:szCs w:val="22"/>
        </w:rPr>
        <w:t xml:space="preserve"> other LUT is an inverse LUT, </w:t>
      </w:r>
      <w:proofErr w:type="spellStart"/>
      <w:r w:rsidRPr="00AB53DB">
        <w:rPr>
          <w:i/>
          <w:szCs w:val="22"/>
        </w:rPr>
        <w:t>InvLUT</w:t>
      </w:r>
      <w:proofErr w:type="spellEnd"/>
      <w:r w:rsidRPr="0089269F">
        <w:rPr>
          <w:szCs w:val="22"/>
        </w:rPr>
        <w: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p>
    <w:p w14:paraId="4F244F5D" w14:textId="77777777" w:rsidR="00A33E45" w:rsidRDefault="00A33E45" w:rsidP="00A33E45">
      <w:pPr>
        <w:rPr>
          <w:szCs w:val="22"/>
        </w:rPr>
      </w:pPr>
      <w:bookmarkStart w:id="2" w:name="OLE_LINK362"/>
      <w:bookmarkStart w:id="3" w:name="OLE_LINK363"/>
      <w:r>
        <w:rPr>
          <w:szCs w:val="22"/>
        </w:rPr>
        <w:t xml:space="preserve">For intra slices, only the </w:t>
      </w:r>
      <w:proofErr w:type="spellStart"/>
      <w:r w:rsidRPr="0089269F">
        <w:rPr>
          <w:i/>
          <w:szCs w:val="22"/>
        </w:rPr>
        <w:t>InvLUT</w:t>
      </w:r>
      <w:proofErr w:type="spellEnd"/>
      <w:r>
        <w:rPr>
          <w:szCs w:val="22"/>
        </w:rPr>
        <w:t xml:space="preserve"> is applied.  For inter slices, both </w:t>
      </w:r>
      <w:proofErr w:type="spellStart"/>
      <w:r w:rsidRPr="0089269F">
        <w:rPr>
          <w:i/>
          <w:szCs w:val="22"/>
        </w:rPr>
        <w:t>FwdLUT</w:t>
      </w:r>
      <w:proofErr w:type="spellEnd"/>
      <w:r>
        <w:rPr>
          <w:szCs w:val="22"/>
        </w:rPr>
        <w:t xml:space="preserve"> and </w:t>
      </w:r>
      <w:proofErr w:type="spellStart"/>
      <w:r w:rsidRPr="0089269F">
        <w:rPr>
          <w:i/>
          <w:szCs w:val="22"/>
        </w:rPr>
        <w:t>InvL</w:t>
      </w:r>
      <w:r>
        <w:rPr>
          <w:i/>
          <w:szCs w:val="22"/>
        </w:rPr>
        <w:t>UT</w:t>
      </w:r>
      <w:proofErr w:type="spellEnd"/>
      <w:r>
        <w:rPr>
          <w:szCs w:val="22"/>
        </w:rPr>
        <w:t xml:space="preserve"> are applied</w:t>
      </w:r>
      <w:bookmarkEnd w:id="2"/>
      <w:bookmarkEnd w:id="3"/>
      <w:r>
        <w:rPr>
          <w:szCs w:val="22"/>
        </w:rPr>
        <w:t>.</w:t>
      </w:r>
    </w:p>
    <w:p w14:paraId="3F057ECC" w14:textId="77777777" w:rsidR="00A33E45" w:rsidRDefault="00A33E45" w:rsidP="00A33E45">
      <w:pPr>
        <w:rPr>
          <w:szCs w:val="22"/>
        </w:rPr>
      </w:pPr>
      <w:r>
        <w:rPr>
          <w:szCs w:val="22"/>
        </w:rPr>
        <w:lastRenderedPageBreak/>
        <w:t xml:space="preserve">A simplified intra slice and inter slice decoder workflow is shown in </w:t>
      </w:r>
      <w:r>
        <w:rPr>
          <w:szCs w:val="22"/>
        </w:rPr>
        <w:fldChar w:fldCharType="begin"/>
      </w:r>
      <w:r>
        <w:rPr>
          <w:szCs w:val="22"/>
        </w:rPr>
        <w:instrText xml:space="preserve"> REF _Ref508286165 \h </w:instrText>
      </w:r>
      <w:r>
        <w:rPr>
          <w:szCs w:val="22"/>
        </w:rPr>
      </w:r>
      <w:r>
        <w:rPr>
          <w:szCs w:val="22"/>
        </w:rPr>
        <w:fldChar w:fldCharType="separate"/>
      </w:r>
      <w:r w:rsidRPr="007563FD">
        <w:rPr>
          <w:szCs w:val="22"/>
        </w:rPr>
        <w:t xml:space="preserve">Figure </w:t>
      </w:r>
      <w:r>
        <w:rPr>
          <w:noProof/>
          <w:szCs w:val="22"/>
        </w:rPr>
        <w:t>1</w:t>
      </w:r>
      <w:r>
        <w:rPr>
          <w:szCs w:val="22"/>
        </w:rPr>
        <w:fldChar w:fldCharType="end"/>
      </w:r>
      <w:r>
        <w:rPr>
          <w:szCs w:val="22"/>
        </w:rPr>
        <w:t xml:space="preserve"> and </w:t>
      </w:r>
      <w:r>
        <w:rPr>
          <w:szCs w:val="22"/>
        </w:rPr>
        <w:fldChar w:fldCharType="begin"/>
      </w:r>
      <w:r>
        <w:rPr>
          <w:szCs w:val="22"/>
        </w:rPr>
        <w:instrText xml:space="preserve"> REF _Ref508288155 \h </w:instrText>
      </w:r>
      <w:r>
        <w:rPr>
          <w:szCs w:val="22"/>
        </w:rPr>
      </w:r>
      <w:r>
        <w:rPr>
          <w:szCs w:val="22"/>
        </w:rPr>
        <w:fldChar w:fldCharType="separate"/>
      </w:r>
      <w:r w:rsidRPr="007563FD">
        <w:rPr>
          <w:szCs w:val="22"/>
        </w:rPr>
        <w:t xml:space="preserve">Figure </w:t>
      </w:r>
      <w:r>
        <w:rPr>
          <w:noProof/>
          <w:szCs w:val="22"/>
        </w:rPr>
        <w:t>2</w:t>
      </w:r>
      <w:r>
        <w:rPr>
          <w:szCs w:val="22"/>
        </w:rPr>
        <w:fldChar w:fldCharType="end"/>
      </w:r>
      <w:r>
        <w:rPr>
          <w:szCs w:val="22"/>
        </w:rPr>
        <w:t>:</w:t>
      </w:r>
    </w:p>
    <w:p w14:paraId="50DE340C" w14:textId="77777777" w:rsidR="00A33E45" w:rsidRDefault="00A33E45" w:rsidP="00A33E45">
      <w:pPr>
        <w:jc w:val="center"/>
        <w:rPr>
          <w:szCs w:val="22"/>
        </w:rPr>
      </w:pPr>
      <w:r>
        <w:rPr>
          <w:noProof/>
          <w:szCs w:val="22"/>
          <w:lang w:eastAsia="zh-CN"/>
        </w:rPr>
        <w:drawing>
          <wp:inline distT="0" distB="0" distL="0" distR="0" wp14:anchorId="2004DF4C" wp14:editId="75F7349B">
            <wp:extent cx="5653377" cy="436610"/>
            <wp:effectExtent l="0" t="0" r="508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8258" cy="474057"/>
                    </a:xfrm>
                    <a:prstGeom prst="rect">
                      <a:avLst/>
                    </a:prstGeom>
                    <a:noFill/>
                  </pic:spPr>
                </pic:pic>
              </a:graphicData>
            </a:graphic>
          </wp:inline>
        </w:drawing>
      </w:r>
    </w:p>
    <w:p w14:paraId="777F8553" w14:textId="77777777" w:rsidR="00A33E45" w:rsidRPr="007563FD" w:rsidRDefault="00A33E45" w:rsidP="00A33E45">
      <w:pPr>
        <w:pStyle w:val="Caption"/>
        <w:rPr>
          <w:i w:val="0"/>
          <w:color w:val="auto"/>
          <w:szCs w:val="22"/>
        </w:rPr>
      </w:pPr>
      <w:bookmarkStart w:id="4" w:name="_Ref508286165"/>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Pr>
          <w:i w:val="0"/>
          <w:noProof/>
          <w:color w:val="auto"/>
          <w:szCs w:val="22"/>
        </w:rPr>
        <w:t>1</w:t>
      </w:r>
      <w:r w:rsidRPr="007563FD">
        <w:rPr>
          <w:i w:val="0"/>
          <w:color w:val="auto"/>
          <w:szCs w:val="22"/>
        </w:rPr>
        <w:fldChar w:fldCharType="end"/>
      </w:r>
      <w:bookmarkEnd w:id="4"/>
      <w:r>
        <w:rPr>
          <w:i w:val="0"/>
          <w:color w:val="auto"/>
          <w:szCs w:val="22"/>
        </w:rPr>
        <w:t xml:space="preserve">. </w:t>
      </w:r>
      <w:r w:rsidRPr="007563FD">
        <w:rPr>
          <w:i w:val="0"/>
          <w:color w:val="auto"/>
          <w:szCs w:val="22"/>
        </w:rPr>
        <w:t xml:space="preserve">Intra slice reconstruction with in-loop </w:t>
      </w:r>
      <w:r>
        <w:rPr>
          <w:i w:val="0"/>
          <w:color w:val="auto"/>
          <w:szCs w:val="22"/>
        </w:rPr>
        <w:t>l</w:t>
      </w:r>
      <w:r w:rsidRPr="007563FD">
        <w:rPr>
          <w:i w:val="0"/>
          <w:color w:val="auto"/>
          <w:szCs w:val="22"/>
        </w:rPr>
        <w:t xml:space="preserve">uma </w:t>
      </w:r>
      <w:r>
        <w:rPr>
          <w:i w:val="0"/>
          <w:color w:val="auto"/>
          <w:szCs w:val="22"/>
        </w:rPr>
        <w:t>r</w:t>
      </w:r>
      <w:r w:rsidRPr="007563FD">
        <w:rPr>
          <w:i w:val="0"/>
          <w:color w:val="auto"/>
          <w:szCs w:val="22"/>
        </w:rPr>
        <w:t>eshaper</w:t>
      </w:r>
    </w:p>
    <w:p w14:paraId="722AC09A" w14:textId="77777777" w:rsidR="00A33E45" w:rsidRDefault="00A33E45" w:rsidP="00A33E45">
      <w:pPr>
        <w:keepNext/>
        <w:jc w:val="center"/>
      </w:pPr>
      <w:r>
        <w:rPr>
          <w:noProof/>
          <w:lang w:eastAsia="zh-CN"/>
        </w:rPr>
        <w:drawing>
          <wp:inline distT="0" distB="0" distL="0" distR="0" wp14:anchorId="27AA21E2" wp14:editId="44E2B371">
            <wp:extent cx="4775200" cy="1211147"/>
            <wp:effectExtent l="0" t="0" r="635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6226" cy="1213943"/>
                    </a:xfrm>
                    <a:prstGeom prst="rect">
                      <a:avLst/>
                    </a:prstGeom>
                    <a:noFill/>
                  </pic:spPr>
                </pic:pic>
              </a:graphicData>
            </a:graphic>
          </wp:inline>
        </w:drawing>
      </w:r>
    </w:p>
    <w:p w14:paraId="6D2BD319" w14:textId="77777777" w:rsidR="00A33E45" w:rsidRPr="007563FD" w:rsidRDefault="00A33E45" w:rsidP="00A33E45">
      <w:pPr>
        <w:pStyle w:val="Caption"/>
        <w:rPr>
          <w:i w:val="0"/>
          <w:color w:val="auto"/>
          <w:szCs w:val="22"/>
        </w:rPr>
      </w:pPr>
      <w:bookmarkStart w:id="5" w:name="_Ref508288155"/>
      <w:bookmarkStart w:id="6" w:name="OLE_LINK58"/>
      <w:bookmarkStart w:id="7" w:name="OLE_LINK59"/>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Pr>
          <w:i w:val="0"/>
          <w:noProof/>
          <w:color w:val="auto"/>
          <w:szCs w:val="22"/>
        </w:rPr>
        <w:t>2</w:t>
      </w:r>
      <w:r w:rsidRPr="007563FD">
        <w:rPr>
          <w:i w:val="0"/>
          <w:color w:val="auto"/>
          <w:szCs w:val="22"/>
        </w:rPr>
        <w:fldChar w:fldCharType="end"/>
      </w:r>
      <w:bookmarkEnd w:id="5"/>
      <w:r>
        <w:rPr>
          <w:i w:val="0"/>
          <w:color w:val="auto"/>
          <w:szCs w:val="22"/>
        </w:rPr>
        <w:t xml:space="preserve">. </w:t>
      </w:r>
      <w:r w:rsidRPr="007563FD">
        <w:rPr>
          <w:i w:val="0"/>
          <w:color w:val="auto"/>
          <w:szCs w:val="22"/>
        </w:rPr>
        <w:t xml:space="preserve">Inter slice reconstruction with in-loop </w:t>
      </w:r>
      <w:r>
        <w:rPr>
          <w:i w:val="0"/>
          <w:color w:val="auto"/>
          <w:szCs w:val="22"/>
        </w:rPr>
        <w:t>l</w:t>
      </w:r>
      <w:r w:rsidRPr="007563FD">
        <w:rPr>
          <w:i w:val="0"/>
          <w:color w:val="auto"/>
          <w:szCs w:val="22"/>
        </w:rPr>
        <w:t xml:space="preserve">uma </w:t>
      </w:r>
      <w:r>
        <w:rPr>
          <w:i w:val="0"/>
          <w:color w:val="auto"/>
          <w:szCs w:val="22"/>
        </w:rPr>
        <w:t>r</w:t>
      </w:r>
      <w:r w:rsidRPr="007563FD">
        <w:rPr>
          <w:i w:val="0"/>
          <w:color w:val="auto"/>
          <w:szCs w:val="22"/>
        </w:rPr>
        <w:t>eshaper</w:t>
      </w:r>
    </w:p>
    <w:bookmarkEnd w:id="6"/>
    <w:bookmarkEnd w:id="7"/>
    <w:p w14:paraId="454E495D" w14:textId="77777777" w:rsidR="00A33E45" w:rsidRPr="006B5EA5" w:rsidRDefault="00A33E45" w:rsidP="00A33E45">
      <w:pPr>
        <w:pStyle w:val="SPIEbodytext"/>
        <w:jc w:val="both"/>
        <w:rPr>
          <w:sz w:val="22"/>
          <w:szCs w:val="20"/>
        </w:rPr>
      </w:pPr>
      <w:r>
        <w:rPr>
          <w:b/>
          <w:sz w:val="22"/>
          <w:szCs w:val="22"/>
          <w:lang w:val="en-CA"/>
        </w:rPr>
        <w:t>L</w:t>
      </w:r>
      <w:r w:rsidRPr="00F34509">
        <w:rPr>
          <w:b/>
          <w:sz w:val="22"/>
          <w:szCs w:val="22"/>
          <w:lang w:val="en-CA"/>
        </w:rPr>
        <w:t>uma-dependent chroma residue scaling</w:t>
      </w:r>
      <w:r w:rsidRPr="00F34509">
        <w:rPr>
          <w:sz w:val="22"/>
          <w:szCs w:val="22"/>
          <w:lang w:val="en-CA"/>
        </w:rPr>
        <w:t xml:space="preserve"> is to </w:t>
      </w:r>
      <w:r w:rsidRPr="000A39F9">
        <w:rPr>
          <w:sz w:val="22"/>
          <w:szCs w:val="22"/>
        </w:rPr>
        <w:t>c</w:t>
      </w:r>
      <w:r w:rsidRPr="006B5EA5">
        <w:rPr>
          <w:sz w:val="22"/>
          <w:szCs w:val="20"/>
        </w:rPr>
        <w:t>ompensate for the luma signal interaction with the chroma signal when luma reshaping is performed</w:t>
      </w:r>
      <w:r>
        <w:t xml:space="preserve">. </w:t>
      </w:r>
      <w:r w:rsidRPr="006B5EA5">
        <w:rPr>
          <w:sz w:val="22"/>
          <w:szCs w:val="20"/>
        </w:rPr>
        <w:t xml:space="preserve">This is an alternative implementation of the luma-based chroma QP Offset (CQPO) implementation in </w:t>
      </w:r>
      <w:bookmarkStart w:id="8" w:name="OLE_LINK135"/>
      <w:bookmarkStart w:id="9" w:name="OLE_LINK138"/>
      <w:bookmarkStart w:id="10" w:name="OLE_LINK139"/>
      <w:r w:rsidRPr="006B5EA5">
        <w:rPr>
          <w:sz w:val="22"/>
          <w:szCs w:val="20"/>
        </w:rPr>
        <w:t xml:space="preserve">JVET-K0308 </w:t>
      </w:r>
      <w:bookmarkEnd w:id="8"/>
      <w:bookmarkEnd w:id="9"/>
      <w:bookmarkEnd w:id="10"/>
      <w:r w:rsidRPr="006B5EA5">
        <w:rPr>
          <w:sz w:val="22"/>
          <w:szCs w:val="20"/>
        </w:rPr>
        <w:t>to avoid the decoder-pipeline dependency issue in hardware implementation</w:t>
      </w:r>
      <w:r>
        <w:t xml:space="preserve">. </w:t>
      </w:r>
      <w:r w:rsidRPr="006B5EA5">
        <w:rPr>
          <w:sz w:val="22"/>
          <w:szCs w:val="20"/>
        </w:rPr>
        <w:t xml:space="preserve">At the decoder side, </w:t>
      </w:r>
      <w:proofErr w:type="spellStart"/>
      <w:r w:rsidRPr="006B5EA5">
        <w:rPr>
          <w:sz w:val="22"/>
          <w:szCs w:val="20"/>
        </w:rPr>
        <w:t>CxResScaled</w:t>
      </w:r>
      <w:proofErr w:type="spellEnd"/>
      <w:r w:rsidRPr="006B5EA5">
        <w:rPr>
          <w:sz w:val="22"/>
          <w:szCs w:val="20"/>
        </w:rPr>
        <w:t xml:space="preserve"> is the scaled chroma residue signal after inverse Q/T, and </w:t>
      </w:r>
    </w:p>
    <w:p w14:paraId="6761422F" w14:textId="77777777" w:rsidR="00A33E45" w:rsidRPr="006B5EA5" w:rsidRDefault="00A33E45" w:rsidP="00A33E45">
      <w:pPr>
        <w:pStyle w:val="SPIEbodytext"/>
        <w:jc w:val="both"/>
        <w:rPr>
          <w:sz w:val="22"/>
          <w:szCs w:val="20"/>
        </w:rPr>
      </w:pPr>
      <w:bookmarkStart w:id="11" w:name="OLE_LINK8"/>
      <w:bookmarkStart w:id="12" w:name="OLE_LINK9"/>
      <m:oMathPara>
        <m:oMath>
          <m:r>
            <m:rPr>
              <m:sty m:val="p"/>
            </m:rPr>
            <w:rPr>
              <w:rFonts w:ascii="Cambria Math" w:hAnsi="Cambria Math"/>
              <w:sz w:val="22"/>
              <w:szCs w:val="20"/>
            </w:rPr>
            <m:t xml:space="preserve">CxRes = CxResScale </m:t>
          </m:r>
          <w:bookmarkEnd w:id="11"/>
          <w:bookmarkEnd w:id="12"/>
          <m:r>
            <m:rPr>
              <m:sty m:val="p"/>
            </m:rPr>
            <w:rPr>
              <w:rFonts w:ascii="Cambria Math" w:hAnsi="Cambria Math"/>
              <w:sz w:val="22"/>
              <w:szCs w:val="20"/>
            </w:rPr>
            <m:t xml:space="preserve">/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1934F745" w14:textId="77777777" w:rsidR="00A33E45" w:rsidRPr="006B5EA5" w:rsidRDefault="00A33E45" w:rsidP="00A33E45">
      <w:pPr>
        <w:pStyle w:val="SPIEbodytext"/>
        <w:jc w:val="both"/>
        <w:rPr>
          <w:sz w:val="22"/>
          <w:szCs w:val="20"/>
        </w:rPr>
      </w:pPr>
      <w:r w:rsidRPr="006B5EA5">
        <w:rPr>
          <w:sz w:val="22"/>
          <w:szCs w:val="20"/>
        </w:rPr>
        <w:t xml:space="preserve">The final reconstruction of chroma component is </w:t>
      </w:r>
      <w:proofErr w:type="spellStart"/>
      <w:r w:rsidRPr="006B5EA5">
        <w:rPr>
          <w:sz w:val="22"/>
          <w:szCs w:val="20"/>
        </w:rPr>
        <w:t>CxRec</w:t>
      </w:r>
      <w:proofErr w:type="spellEnd"/>
      <w:r w:rsidRPr="006B5EA5">
        <w:rPr>
          <w:rFonts w:hint="eastAsia"/>
          <w:sz w:val="22"/>
          <w:szCs w:val="20"/>
          <w:lang w:eastAsia="en-US"/>
        </w:rPr>
        <w:t xml:space="preserve"> =</w:t>
      </w:r>
      <w:r w:rsidRPr="006B5EA5">
        <w:rPr>
          <w:sz w:val="22"/>
          <w:szCs w:val="20"/>
          <w:lang w:eastAsia="en-US"/>
        </w:rPr>
        <w:t xml:space="preserve"> </w:t>
      </w:r>
      <w:proofErr w:type="spellStart"/>
      <w:r w:rsidRPr="006B5EA5">
        <w:rPr>
          <w:sz w:val="22"/>
          <w:szCs w:val="20"/>
          <w:lang w:eastAsia="en-US"/>
        </w:rPr>
        <w:t>CxPred</w:t>
      </w:r>
      <w:proofErr w:type="spellEnd"/>
      <w:r w:rsidRPr="006B5EA5">
        <w:rPr>
          <w:sz w:val="22"/>
          <w:szCs w:val="20"/>
          <w:lang w:eastAsia="en-US"/>
        </w:rPr>
        <w:t xml:space="preserve"> + </w:t>
      </w:r>
      <w:proofErr w:type="spellStart"/>
      <w:r w:rsidRPr="006B5EA5">
        <w:rPr>
          <w:sz w:val="22"/>
          <w:szCs w:val="20"/>
          <w:lang w:eastAsia="en-US"/>
        </w:rPr>
        <w:t>CxRes</w:t>
      </w:r>
      <w:proofErr w:type="spellEnd"/>
      <w:r w:rsidRPr="006B5EA5">
        <w:rPr>
          <w:sz w:val="22"/>
          <w:szCs w:val="20"/>
          <w:lang w:eastAsia="en-US"/>
        </w:rPr>
        <w:t>.</w:t>
      </w:r>
      <w:r>
        <w:t xml:space="preserve"> </w:t>
      </w:r>
      <w:r w:rsidRPr="006B5EA5">
        <w:rPr>
          <w:sz w:val="22"/>
          <w:szCs w:val="20"/>
        </w:rPr>
        <w:t xml:space="preserve">The </w:t>
      </w:r>
      <w:proofErr w:type="spellStart"/>
      <w:r w:rsidRPr="006B5EA5">
        <w:rPr>
          <w:sz w:val="22"/>
          <w:szCs w:val="20"/>
        </w:rPr>
        <w:t>cScale</w:t>
      </w:r>
      <w:proofErr w:type="spellEnd"/>
      <w:r w:rsidRPr="006B5EA5">
        <w:rPr>
          <w:sz w:val="22"/>
          <w:szCs w:val="20"/>
        </w:rPr>
        <w:t xml:space="preserve"> being used for a CU is shared by the Cb and Cr components, and is derived as:</w:t>
      </w:r>
    </w:p>
    <w:p w14:paraId="1FFEBEA7" w14:textId="77777777" w:rsidR="00A33E45" w:rsidRPr="006B5EA5" w:rsidRDefault="00A33E45" w:rsidP="00A33E45">
      <w:pPr>
        <w:pStyle w:val="SPIEbodytext"/>
        <w:jc w:val="both"/>
        <w:rPr>
          <w:sz w:val="22"/>
          <w:szCs w:val="20"/>
        </w:rPr>
      </w:pPr>
      <w:r w:rsidRPr="006B5EA5">
        <w:rPr>
          <w:sz w:val="22"/>
          <w:szCs w:val="20"/>
        </w:rPr>
        <w:t xml:space="preserve">                  Equivalent </w:t>
      </w:r>
      <m:oMath>
        <m:r>
          <w:rPr>
            <w:rFonts w:ascii="Cambria Math" w:hAnsi="Cambria Math"/>
            <w:sz w:val="22"/>
            <w:szCs w:val="20"/>
          </w:rPr>
          <m:t>cQPO</m:t>
        </m:r>
        <w:bookmarkStart w:id="13" w:name="OLE_LINK65"/>
        <w:bookmarkStart w:id="14" w:name="OLE_LINK66"/>
        <w:bookmarkStart w:id="15" w:name="OLE_LINK70"/>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w:bookmarkEnd w:id="13"/>
        <w:bookmarkEnd w:id="14"/>
        <w:bookmarkEnd w:id="15"/>
        <m:r>
          <m:rPr>
            <m:sty m:val="p"/>
          </m:rPr>
          <w:rPr>
            <w:rFonts w:ascii="Cambria Math" w:hAnsi="Cambria Math"/>
            <w:sz w:val="22"/>
            <w:szCs w:val="20"/>
          </w:rPr>
          <m:t>=-6*</m:t>
        </m:r>
        <m:r>
          <w:rPr>
            <w:rFonts w:ascii="Cambria Math" w:hAnsi="Cambria Math"/>
            <w:sz w:val="22"/>
            <w:szCs w:val="20"/>
          </w:rPr>
          <m:t>log</m:t>
        </m:r>
        <m:r>
          <m:rPr>
            <m:sty m:val="p"/>
          </m:rPr>
          <w:rPr>
            <w:rFonts w:ascii="Cambria Math" w:hAnsi="Cambria Math"/>
            <w:sz w:val="22"/>
            <w:szCs w:val="20"/>
          </w:rPr>
          <m:t>2(</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r>
          <m:rPr>
            <m:sty m:val="p"/>
          </m:rPr>
          <w:rPr>
            <w:rFonts w:ascii="Cambria Math" w:hAnsi="Cambria Math"/>
            <w:sz w:val="22"/>
            <w:szCs w:val="20"/>
          </w:rPr>
          <m:t>)</m:t>
        </m:r>
      </m:oMath>
      <w:r w:rsidRPr="006B5EA5">
        <w:rPr>
          <w:sz w:val="22"/>
          <w:szCs w:val="20"/>
        </w:rPr>
        <w:t xml:space="preserve">           </w:t>
      </w:r>
      <w:bookmarkStart w:id="16" w:name="OLE_LINK140"/>
      <w:bookmarkStart w:id="17" w:name="OLE_LINK141"/>
      <w:r w:rsidRPr="006B5EA5">
        <w:rPr>
          <w:sz w:val="22"/>
          <w:szCs w:val="20"/>
        </w:rPr>
        <w:t xml:space="preserve">  </w:t>
      </w:r>
      <w:proofErr w:type="gramStart"/>
      <w:r>
        <w:rPr>
          <w:sz w:val="22"/>
          <w:szCs w:val="20"/>
        </w:rPr>
        <w:t xml:space="preserve">  </w:t>
      </w:r>
      <w:r w:rsidRPr="006B5EA5">
        <w:rPr>
          <w:sz w:val="22"/>
          <w:szCs w:val="20"/>
        </w:rPr>
        <w:t xml:space="preserve"> (</w:t>
      </w:r>
      <w:proofErr w:type="gramEnd"/>
      <w:r w:rsidRPr="006B5EA5">
        <w:rPr>
          <w:sz w:val="22"/>
          <w:szCs w:val="20"/>
        </w:rPr>
        <w:t>1)</w:t>
      </w:r>
      <w:bookmarkEnd w:id="16"/>
      <w:bookmarkEnd w:id="17"/>
    </w:p>
    <w:p w14:paraId="0AE4C312" w14:textId="77777777" w:rsidR="00A33E45" w:rsidRPr="006B5EA5" w:rsidRDefault="00A33E45" w:rsidP="00A33E45">
      <w:pPr>
        <w:pStyle w:val="SPIEbodytext"/>
        <w:jc w:val="both"/>
        <w:rPr>
          <w:sz w:val="22"/>
          <w:szCs w:val="20"/>
        </w:rPr>
      </w:pPr>
      <w:bookmarkStart w:id="18" w:name="OLE_LINK1"/>
      <w:bookmarkStart w:id="19" w:name="OLE_LINK2"/>
      <w:bookmarkStart w:id="20" w:name="OLE_LINK3"/>
      <w:bookmarkStart w:id="21" w:name="OLE_LINK4"/>
      <w:bookmarkStart w:id="22" w:name="OLE_LINK126"/>
      <w:bookmarkStart w:id="23" w:name="OLE_LINK127"/>
      <w:bookmarkStart w:id="24" w:name="OLE_LINK128"/>
      <w:bookmarkStart w:id="25" w:name="OLE_LINK91"/>
      <w:bookmarkStart w:id="26" w:name="OLE_LINK92"/>
      <w:bookmarkStart w:id="27" w:name="OLE_LINK93"/>
      <w:r w:rsidRPr="006B5EA5">
        <w:rPr>
          <w:sz w:val="22"/>
          <w:szCs w:val="20"/>
        </w:rPr>
        <w:t xml:space="preserve">                   </w:t>
      </w:r>
      <m:oMath>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w:bookmarkEnd w:id="18"/>
        <w:bookmarkEnd w:id="19"/>
        <w:bookmarkEnd w:id="20"/>
        <w:bookmarkEnd w:id="21"/>
        <m:r>
          <m:rPr>
            <m:sty m:val="p"/>
          </m:rPr>
          <w:rPr>
            <w:rFonts w:ascii="Cambria Math" w:hAnsi="Cambria Math"/>
            <w:sz w:val="22"/>
            <w:szCs w:val="20"/>
          </w:rPr>
          <m:t>=</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w:bookmarkStart w:id="28" w:name="OLE_LINK103"/>
        <w:bookmarkStart w:id="29" w:name="OLE_LINK104"/>
        <w:bookmarkStart w:id="30" w:name="OLE_LINK105"/>
        <w:bookmarkStart w:id="31" w:name="OLE_LINK120"/>
        <w:bookmarkStart w:id="32" w:name="OLE_LINK121"/>
        <w:bookmarkStart w:id="33" w:name="OLE_LINK122"/>
        <w:bookmarkStart w:id="34" w:name="OLE_LINK123"/>
        <w:bookmarkStart w:id="35" w:name="OLE_LINK124"/>
        <w:bookmarkStart w:id="36" w:name="OLE_LINK125"/>
        <w:bookmarkStart w:id="37" w:name="OLE_LINK95"/>
        <w:bookmarkStart w:id="38" w:name="OLE_LINK96"/>
        <m:d>
          <m:dPr>
            <m:begChr m:val="["/>
            <m:endChr m:val="]"/>
            <m:ctrlPr>
              <w:rPr>
                <w:rFonts w:ascii="Cambria Math" w:hAnsi="Cambria Math"/>
                <w:sz w:val="22"/>
                <w:szCs w:val="20"/>
              </w:rPr>
            </m:ctrlPr>
          </m:dPr>
          <m:e>
            <w:bookmarkStart w:id="39" w:name="OLE_LINK106"/>
            <w:bookmarkStart w:id="40" w:name="OLE_LINK107"/>
            <w:bookmarkStart w:id="41" w:name="OLE_LINK108"/>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w:bookmarkEnd w:id="39"/>
            <w:bookmarkEnd w:id="40"/>
            <w:bookmarkEnd w:id="41"/>
          </m:e>
        </m:d>
        <w:bookmarkEnd w:id="28"/>
        <w:bookmarkEnd w:id="29"/>
        <w:bookmarkEnd w:id="30"/>
        <w:bookmarkEnd w:id="31"/>
        <w:bookmarkEnd w:id="32"/>
        <w:bookmarkEnd w:id="33"/>
        <w:bookmarkEnd w:id="34"/>
        <w:bookmarkEnd w:id="35"/>
        <w:bookmarkEnd w:id="36"/>
        <w:bookmarkEnd w:id="37"/>
        <w:bookmarkEnd w:id="38"/>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f>
              <m:fPr>
                <m:ctrlPr>
                  <w:rPr>
                    <w:rFonts w:ascii="Cambria Math" w:hAnsi="Cambria Math"/>
                    <w:sz w:val="22"/>
                    <w:szCs w:val="20"/>
                  </w:rPr>
                </m:ctrlPr>
              </m:fPr>
              <m:num>
                <m:r>
                  <m:rPr>
                    <m:sty m:val="p"/>
                  </m:rPr>
                  <w:rPr>
                    <w:rFonts w:ascii="Cambria Math" w:hAnsi="Cambria Math"/>
                    <w:sz w:val="22"/>
                    <w:szCs w:val="20"/>
                  </w:rPr>
                  <m:t>-</m:t>
                </m:r>
                <m:r>
                  <w:rPr>
                    <w:rFonts w:ascii="Cambria Math" w:hAnsi="Cambria Math"/>
                    <w:sz w:val="22"/>
                    <w:szCs w:val="20"/>
                  </w:rPr>
                  <m:t>cQPO</m:t>
                </m:r>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m:num>
              <m:den>
                <m:r>
                  <m:rPr>
                    <m:sty m:val="p"/>
                  </m:rPr>
                  <w:rPr>
                    <w:rFonts w:ascii="Cambria Math" w:hAnsi="Cambria Math"/>
                    <w:sz w:val="22"/>
                    <w:szCs w:val="20"/>
                  </w:rPr>
                  <m:t>6</m:t>
                </m:r>
              </m:den>
            </m:f>
          </m:sup>
        </m:sSup>
      </m:oMath>
      <w:bookmarkEnd w:id="22"/>
      <w:bookmarkEnd w:id="23"/>
      <w:bookmarkEnd w:id="24"/>
      <w:bookmarkEnd w:id="25"/>
      <w:bookmarkEnd w:id="26"/>
      <w:bookmarkEnd w:id="27"/>
      <w:r w:rsidRPr="006B5EA5">
        <w:rPr>
          <w:sz w:val="22"/>
          <w:szCs w:val="20"/>
        </w:rPr>
        <w:t xml:space="preserve">                    </w:t>
      </w:r>
      <w:r>
        <w:rPr>
          <w:sz w:val="22"/>
          <w:szCs w:val="20"/>
        </w:rPr>
        <w:t xml:space="preserve"> </w:t>
      </w:r>
      <w:r w:rsidRPr="006B5EA5">
        <w:rPr>
          <w:sz w:val="22"/>
          <w:szCs w:val="20"/>
        </w:rPr>
        <w:t xml:space="preserve">  (2)</w:t>
      </w:r>
    </w:p>
    <w:p w14:paraId="051C3813" w14:textId="77777777" w:rsidR="00A33E45" w:rsidRDefault="00A33E45" w:rsidP="00A33E45">
      <w:pPr>
        <w:pStyle w:val="SPIEbodytext"/>
        <w:jc w:val="both"/>
        <w:rPr>
          <w:sz w:val="22"/>
          <w:szCs w:val="20"/>
        </w:rPr>
      </w:pPr>
      <w:r w:rsidRPr="006B5EA5">
        <w:rPr>
          <w:sz w:val="22"/>
          <w:szCs w:val="20"/>
        </w:rPr>
        <w:t xml:space="preserve">where </w:t>
      </w:r>
      <w:bookmarkStart w:id="42" w:name="OLE_LINK61"/>
      <w:bookmarkStart w:id="43" w:name="OLE_LINK62"/>
      <w:bookmarkStart w:id="44" w:name="OLE_LINK63"/>
      <w:bookmarkStart w:id="45" w:name="OLE_LINK64"/>
      <w:bookmarkStart w:id="46" w:name="OLE_LINK97"/>
      <w:bookmarkStart w:id="47" w:name="OLE_LINK98"/>
      <w:bookmarkStart w:id="48" w:name="OLE_LINK99"/>
      <w:bookmarkStart w:id="49" w:name="OLE_LINK109"/>
      <w:bookmarkStart w:id="50" w:name="OLE_LINK110"/>
      <w:bookmarkStart w:id="51" w:name="OLE_LINK111"/>
      <w:bookmarkStart w:id="52" w:name="OLE_LINK112"/>
      <w:bookmarkStart w:id="53" w:name="OLE_LINK113"/>
      <w:bookmarkStart w:id="54" w:name="OLE_LINK114"/>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bookmarkEnd w:id="42"/>
      <w:bookmarkEnd w:id="43"/>
      <w:bookmarkEnd w:id="44"/>
      <w:bookmarkEnd w:id="45"/>
      <w:bookmarkEnd w:id="46"/>
      <w:bookmarkEnd w:id="47"/>
      <w:bookmarkEnd w:id="48"/>
      <w:r w:rsidRPr="006B5EA5">
        <w:rPr>
          <w:sz w:val="22"/>
          <w:szCs w:val="20"/>
        </w:rPr>
        <w:t xml:space="preserve"> </w:t>
      </w:r>
      <w:bookmarkEnd w:id="49"/>
      <w:bookmarkEnd w:id="50"/>
      <w:bookmarkEnd w:id="51"/>
      <w:bookmarkEnd w:id="52"/>
      <w:bookmarkEnd w:id="53"/>
      <w:bookmarkEnd w:id="54"/>
      <w:r w:rsidRPr="006B5EA5">
        <w:rPr>
          <w:sz w:val="22"/>
          <w:szCs w:val="20"/>
        </w:rPr>
        <w:t xml:space="preserve">is the </w:t>
      </w:r>
      <w:r>
        <w:rPr>
          <w:sz w:val="22"/>
          <w:szCs w:val="20"/>
        </w:rPr>
        <w:t xml:space="preserve">average of the </w:t>
      </w:r>
      <w:r w:rsidRPr="006B5EA5">
        <w:rPr>
          <w:sz w:val="22"/>
          <w:szCs w:val="20"/>
        </w:rPr>
        <w:t xml:space="preserve">predicted luma value </w:t>
      </w:r>
      <w:r>
        <w:rPr>
          <w:sz w:val="22"/>
          <w:szCs w:val="20"/>
        </w:rPr>
        <w:t xml:space="preserve">in the current CU </w:t>
      </w:r>
      <w:r w:rsidRPr="006B5EA5">
        <w:rPr>
          <w:sz w:val="22"/>
          <w:szCs w:val="20"/>
        </w:rPr>
        <w:t xml:space="preserve">in inter slices </w:t>
      </w:r>
      <w:r>
        <w:rPr>
          <w:sz w:val="22"/>
          <w:szCs w:val="20"/>
        </w:rPr>
        <w:t>and</w:t>
      </w:r>
      <w:r w:rsidRPr="006B5EA5">
        <w:rPr>
          <w:sz w:val="22"/>
          <w:szCs w:val="20"/>
        </w:rPr>
        <w:t xml:space="preserve"> is the average </w:t>
      </w:r>
      <w:r>
        <w:rPr>
          <w:sz w:val="22"/>
          <w:szCs w:val="20"/>
        </w:rPr>
        <w:t xml:space="preserve">of the </w:t>
      </w:r>
      <w:r w:rsidRPr="006B5EA5">
        <w:rPr>
          <w:sz w:val="22"/>
          <w:szCs w:val="20"/>
        </w:rPr>
        <w:t xml:space="preserve">reconstructed luma value </w:t>
      </w:r>
      <w:r>
        <w:rPr>
          <w:sz w:val="22"/>
          <w:szCs w:val="20"/>
        </w:rPr>
        <w:t>for the current CU in intra slices. T</w:t>
      </w:r>
      <w:r w:rsidRPr="006B5EA5">
        <w:rPr>
          <w:sz w:val="22"/>
          <w:szCs w:val="20"/>
        </w:rPr>
        <w:t xml:space="preserve">he </w:t>
      </w:r>
      <w:r>
        <w:rPr>
          <w:sz w:val="22"/>
          <w:szCs w:val="20"/>
        </w:rPr>
        <w:t xml:space="preserve">LUT </w:t>
      </w:r>
      <w:proofErr w:type="spellStart"/>
      <w:r w:rsidRPr="006B5EA5">
        <w:rPr>
          <w:sz w:val="22"/>
          <w:szCs w:val="20"/>
        </w:rPr>
        <w:t>cScale</w:t>
      </w:r>
      <w:proofErr w:type="spellEnd"/>
      <w:r w:rsidRPr="006B5EA5">
        <w:rPr>
          <w:sz w:val="22"/>
          <w:szCs w:val="20"/>
        </w:rPr>
        <w:t xml:space="preserve">[Y] are </w:t>
      </w:r>
      <w:r>
        <w:rPr>
          <w:sz w:val="22"/>
          <w:szCs w:val="20"/>
        </w:rPr>
        <w:t>pre-</w:t>
      </w:r>
      <w:r w:rsidRPr="006B5EA5">
        <w:rPr>
          <w:sz w:val="22"/>
          <w:szCs w:val="20"/>
        </w:rPr>
        <w:t xml:space="preserve">calculated and stored with 16bit fixed point integers and the scaling operations at both encoder and decoder side are implemented with fixed point integer arithmetic. </w:t>
      </w:r>
    </w:p>
    <w:p w14:paraId="269FDCAA" w14:textId="237126C2" w:rsidR="00A33E45" w:rsidRPr="00476670" w:rsidRDefault="00A33E45" w:rsidP="00A33E45">
      <w:pPr>
        <w:pStyle w:val="SPIEbodytext"/>
        <w:jc w:val="both"/>
        <w:rPr>
          <w:sz w:val="22"/>
          <w:szCs w:val="20"/>
        </w:rPr>
      </w:pPr>
      <w:r w:rsidRPr="00476670">
        <w:rPr>
          <w:b/>
          <w:sz w:val="22"/>
          <w:szCs w:val="20"/>
        </w:rPr>
        <w:t>Loop filter application</w:t>
      </w:r>
      <w:r>
        <w:rPr>
          <w:sz w:val="22"/>
          <w:szCs w:val="20"/>
        </w:rPr>
        <w:t xml:space="preserve"> is to allow LF</w:t>
      </w:r>
      <w:r w:rsidRPr="002F6C9D">
        <w:rPr>
          <w:sz w:val="22"/>
          <w:szCs w:val="20"/>
        </w:rPr>
        <w:t xml:space="preserve"> (deblocking, SAO, and ALF) to be performed either in reshaped domain</w:t>
      </w:r>
      <w:r w:rsidR="00064F39">
        <w:rPr>
          <w:sz w:val="22"/>
          <w:szCs w:val="20"/>
        </w:rPr>
        <w:t xml:space="preserve"> (ILFOPT=3)</w:t>
      </w:r>
      <w:r w:rsidRPr="002F6C9D">
        <w:rPr>
          <w:sz w:val="22"/>
          <w:szCs w:val="20"/>
        </w:rPr>
        <w:t xml:space="preserve"> or in original </w:t>
      </w:r>
      <w:proofErr w:type="gramStart"/>
      <w:r w:rsidRPr="002F6C9D">
        <w:rPr>
          <w:sz w:val="22"/>
          <w:szCs w:val="20"/>
        </w:rPr>
        <w:t>domain</w:t>
      </w:r>
      <w:r w:rsidR="00064F39">
        <w:rPr>
          <w:sz w:val="22"/>
          <w:szCs w:val="20"/>
        </w:rPr>
        <w:t>(</w:t>
      </w:r>
      <w:proofErr w:type="gramEnd"/>
      <w:r w:rsidR="00064F39">
        <w:rPr>
          <w:sz w:val="22"/>
          <w:szCs w:val="20"/>
        </w:rPr>
        <w:t>ILFOPT=0)</w:t>
      </w:r>
      <w:r w:rsidRPr="002F6C9D">
        <w:rPr>
          <w:sz w:val="22"/>
          <w:szCs w:val="20"/>
        </w:rPr>
        <w:t>.</w:t>
      </w:r>
      <w:r w:rsidR="00064F39">
        <w:rPr>
          <w:sz w:val="22"/>
          <w:szCs w:val="20"/>
        </w:rPr>
        <w:t xml:space="preserve"> If ILFOPT=3, </w:t>
      </w:r>
      <w:r w:rsidR="00064F39" w:rsidRPr="00064F39">
        <w:rPr>
          <w:sz w:val="22"/>
          <w:szCs w:val="20"/>
        </w:rPr>
        <w:t xml:space="preserve">loop filter is applied in reshaped domain for both intra slices and inter slices with </w:t>
      </w:r>
      <w:proofErr w:type="spellStart"/>
      <w:r w:rsidR="00064F39" w:rsidRPr="00064F39">
        <w:rPr>
          <w:sz w:val="22"/>
          <w:szCs w:val="20"/>
        </w:rPr>
        <w:t>TemporalId_Thr</w:t>
      </w:r>
      <w:proofErr w:type="spellEnd"/>
      <w:r w:rsidR="00064F39" w:rsidRPr="00064F39">
        <w:rPr>
          <w:sz w:val="22"/>
          <w:szCs w:val="20"/>
        </w:rPr>
        <w:t xml:space="preserve"> &lt;= 2</w:t>
      </w:r>
      <w:r w:rsidR="002A633F">
        <w:rPr>
          <w:sz w:val="22"/>
          <w:szCs w:val="20"/>
        </w:rPr>
        <w:t>.</w:t>
      </w:r>
    </w:p>
    <w:p w14:paraId="5DE11C3B" w14:textId="77777777" w:rsidR="00A33E45" w:rsidRPr="00476670" w:rsidRDefault="00A33E45" w:rsidP="00A33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In addition, two technologies employed in DRA: </w:t>
      </w:r>
      <w:r w:rsidRPr="00476670">
        <w:rPr>
          <w:b/>
        </w:rPr>
        <w:t>QP harmonization</w:t>
      </w:r>
      <w:r>
        <w:t xml:space="preserve">, and </w:t>
      </w:r>
      <w:r w:rsidRPr="00AC1E05">
        <w:rPr>
          <w:b/>
        </w:rPr>
        <w:t>chroma and luma refinement</w:t>
      </w:r>
      <w:r>
        <w:t xml:space="preserve"> are tested in in-loop reshaping.</w:t>
      </w:r>
    </w:p>
    <w:p w14:paraId="6058FF0F" w14:textId="77777777" w:rsidR="00A33E45" w:rsidRPr="00C04496" w:rsidRDefault="00A33E45"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E861B46" w14:textId="54CBB08F" w:rsidR="00063534" w:rsidRPr="0010242D" w:rsidRDefault="00063534" w:rsidP="00063534">
      <w:pPr>
        <w:pStyle w:val="Heading2"/>
      </w:pPr>
      <w:r>
        <w:t>CE12-3: in</w:t>
      </w:r>
      <w:r w:rsidRPr="00546DB5">
        <w:t xml:space="preserve">-loop </w:t>
      </w:r>
      <w:bookmarkStart w:id="55" w:name="OLE_LINK10"/>
      <w:r>
        <w:t>chroma refinement</w:t>
      </w:r>
      <w:r w:rsidR="00E0313D">
        <w:t xml:space="preserve"> for HDR</w:t>
      </w:r>
      <w:r>
        <w:t xml:space="preserve"> (JVET-K0298)</w:t>
      </w:r>
    </w:p>
    <w:bookmarkEnd w:id="55"/>
    <w:p w14:paraId="63715DCE" w14:textId="068940DF" w:rsidR="00063534" w:rsidRDefault="00063534" w:rsidP="00063534">
      <w:r>
        <w:t xml:space="preserve">In this sub-CE, </w:t>
      </w:r>
      <w:r w:rsidRPr="001F35EC">
        <w:t xml:space="preserve">in-loop </w:t>
      </w:r>
      <w:r w:rsidR="00E0313D" w:rsidRPr="00E0313D">
        <w:t xml:space="preserve">cross-component chroma </w:t>
      </w:r>
      <w:r>
        <w:t xml:space="preserve">refinement </w:t>
      </w:r>
      <w:r w:rsidR="00E0313D">
        <w:t>is</w:t>
      </w:r>
      <w:r>
        <w:t xml:space="preserve"> evaluated </w:t>
      </w:r>
      <w:r w:rsidR="00E0313D">
        <w:t>for HDR content</w:t>
      </w:r>
      <w:r w:rsidRPr="001F35EC">
        <w:t>.</w:t>
      </w:r>
    </w:p>
    <w:p w14:paraId="52707004" w14:textId="60AE45A1" w:rsidR="00063534" w:rsidRDefault="00063534"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1581"/>
        <w:gridCol w:w="4911"/>
        <w:gridCol w:w="1785"/>
      </w:tblGrid>
      <w:tr w:rsidR="00E0313D" w14:paraId="2F1349E1" w14:textId="77777777" w:rsidTr="00E0313D">
        <w:tc>
          <w:tcPr>
            <w:tcW w:w="1073" w:type="dxa"/>
            <w:shd w:val="clear" w:color="auto" w:fill="auto"/>
          </w:tcPr>
          <w:p w14:paraId="040A08EE" w14:textId="38704ED2" w:rsidR="00E0313D" w:rsidRPr="00E0313D" w:rsidRDefault="00E0313D" w:rsidP="00E0313D">
            <w:pPr>
              <w:spacing w:before="0"/>
              <w:rPr>
                <w:lang w:val="nl-NL" w:eastAsia="ja-JP"/>
              </w:rPr>
            </w:pPr>
            <w:r>
              <w:t>Test#</w:t>
            </w:r>
          </w:p>
        </w:tc>
        <w:tc>
          <w:tcPr>
            <w:tcW w:w="1581" w:type="dxa"/>
            <w:shd w:val="clear" w:color="auto" w:fill="auto"/>
          </w:tcPr>
          <w:p w14:paraId="1005403F" w14:textId="0229C97C" w:rsidR="00E0313D" w:rsidRPr="00E0313D" w:rsidRDefault="00E0313D" w:rsidP="00E0313D">
            <w:pPr>
              <w:spacing w:before="0"/>
              <w:rPr>
                <w:lang w:val="nl-NL" w:eastAsia="ja-JP"/>
              </w:rPr>
            </w:pPr>
            <w:r w:rsidRPr="00E0313D">
              <w:rPr>
                <w:lang w:val="nl-NL" w:eastAsia="ja-JP"/>
              </w:rPr>
              <w:t>Proposal</w:t>
            </w:r>
          </w:p>
        </w:tc>
        <w:tc>
          <w:tcPr>
            <w:tcW w:w="4911" w:type="dxa"/>
            <w:shd w:val="clear" w:color="auto" w:fill="auto"/>
          </w:tcPr>
          <w:p w14:paraId="347E63B0" w14:textId="77777777" w:rsidR="00E0313D" w:rsidRPr="00E0313D" w:rsidRDefault="00E0313D" w:rsidP="00E0313D">
            <w:pPr>
              <w:spacing w:before="0"/>
              <w:rPr>
                <w:lang w:val="nl-NL" w:eastAsia="ja-JP"/>
              </w:rPr>
            </w:pPr>
            <w:r w:rsidRPr="00E0313D">
              <w:rPr>
                <w:lang w:val="nl-NL" w:eastAsia="ja-JP"/>
              </w:rPr>
              <w:t>Description</w:t>
            </w:r>
          </w:p>
        </w:tc>
        <w:tc>
          <w:tcPr>
            <w:tcW w:w="1785" w:type="dxa"/>
            <w:shd w:val="clear" w:color="auto" w:fill="auto"/>
          </w:tcPr>
          <w:p w14:paraId="6FC3369E" w14:textId="77777777" w:rsidR="00E0313D" w:rsidRPr="00E0313D" w:rsidRDefault="00E0313D" w:rsidP="00E0313D">
            <w:pPr>
              <w:spacing w:before="0"/>
              <w:rPr>
                <w:lang w:val="nl-NL" w:eastAsia="ja-JP"/>
              </w:rPr>
            </w:pPr>
            <w:r w:rsidRPr="00E0313D">
              <w:rPr>
                <w:lang w:val="nl-NL" w:eastAsia="ja-JP"/>
              </w:rPr>
              <w:t>xchecker</w:t>
            </w:r>
          </w:p>
        </w:tc>
      </w:tr>
      <w:tr w:rsidR="00063534" w14:paraId="193A07BB" w14:textId="77777777" w:rsidTr="00E0313D">
        <w:tc>
          <w:tcPr>
            <w:tcW w:w="1073" w:type="dxa"/>
            <w:shd w:val="clear" w:color="auto" w:fill="auto"/>
          </w:tcPr>
          <w:p w14:paraId="12060798" w14:textId="79E9EDDB" w:rsidR="00063534" w:rsidRPr="00E0313D" w:rsidRDefault="00063534" w:rsidP="00087BD1">
            <w:pPr>
              <w:spacing w:before="0"/>
              <w:rPr>
                <w:lang w:val="nl-NL" w:eastAsia="ja-JP"/>
              </w:rPr>
            </w:pPr>
            <w:r w:rsidRPr="002F6634">
              <w:rPr>
                <w:lang w:val="nl-NL" w:eastAsia="ja-JP"/>
              </w:rPr>
              <w:t>12-3.1</w:t>
            </w:r>
          </w:p>
        </w:tc>
        <w:tc>
          <w:tcPr>
            <w:tcW w:w="1581" w:type="dxa"/>
            <w:shd w:val="clear" w:color="auto" w:fill="auto"/>
          </w:tcPr>
          <w:p w14:paraId="0C5E174E" w14:textId="4B376F12" w:rsidR="00063534" w:rsidRPr="00E0313D" w:rsidRDefault="00063534" w:rsidP="00087BD1">
            <w:pPr>
              <w:spacing w:before="0"/>
              <w:rPr>
                <w:lang w:val="nl-NL" w:eastAsia="ja-JP"/>
              </w:rPr>
            </w:pPr>
            <w:r w:rsidRPr="00E0313D">
              <w:rPr>
                <w:lang w:val="nl-NL" w:eastAsia="ja-JP"/>
              </w:rPr>
              <w:t>JVET-K0298</w:t>
            </w:r>
          </w:p>
        </w:tc>
        <w:tc>
          <w:tcPr>
            <w:tcW w:w="4911" w:type="dxa"/>
            <w:shd w:val="clear" w:color="auto" w:fill="auto"/>
          </w:tcPr>
          <w:p w14:paraId="10B0D0F3" w14:textId="795F6FDF" w:rsidR="00063534" w:rsidRPr="00E0313D" w:rsidRDefault="00063534" w:rsidP="00087BD1">
            <w:pPr>
              <w:spacing w:before="0"/>
              <w:rPr>
                <w:lang w:val="nl-NL" w:eastAsia="ja-JP"/>
              </w:rPr>
            </w:pPr>
            <w:r w:rsidRPr="00E0313D">
              <w:rPr>
                <w:lang w:val="nl-NL" w:eastAsia="ja-JP"/>
              </w:rPr>
              <w:t>in-loop refinement for HDR</w:t>
            </w:r>
          </w:p>
        </w:tc>
        <w:tc>
          <w:tcPr>
            <w:tcW w:w="1785" w:type="dxa"/>
            <w:shd w:val="clear" w:color="auto" w:fill="auto"/>
          </w:tcPr>
          <w:p w14:paraId="6A4CA3EF" w14:textId="4BE6D834" w:rsidR="00063534" w:rsidRPr="00E0313D" w:rsidRDefault="00063534" w:rsidP="00087BD1">
            <w:pPr>
              <w:spacing w:before="0"/>
              <w:jc w:val="left"/>
              <w:rPr>
                <w:lang w:val="nl-NL" w:eastAsia="ja-JP"/>
              </w:rPr>
            </w:pPr>
            <w:r w:rsidRPr="00E0313D">
              <w:rPr>
                <w:lang w:val="nl-NL" w:eastAsia="ja-JP"/>
              </w:rPr>
              <w:t>SMG</w:t>
            </w:r>
          </w:p>
        </w:tc>
      </w:tr>
    </w:tbl>
    <w:p w14:paraId="18B21CDD" w14:textId="123DF657" w:rsidR="00063534" w:rsidRDefault="00063534"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1B8B54A7" w14:textId="2B09A5ED" w:rsidR="00702B56" w:rsidRPr="00702B56" w:rsidRDefault="00702B56"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702B56">
        <w:rPr>
          <w:lang w:val="en-CA"/>
        </w:rPr>
        <w:t xml:space="preserve">The technology is same as </w:t>
      </w:r>
      <w:r w:rsidRPr="0032462C">
        <w:t>chroma refinement used in CE12-1, but the process is applied in-loop.</w:t>
      </w:r>
      <w:r>
        <w:t xml:space="preserve"> Same settings as HDR anchors, using luma-based QP </w:t>
      </w:r>
      <w:proofErr w:type="spellStart"/>
      <w:r>
        <w:t>adjustement</w:t>
      </w:r>
      <w:proofErr w:type="spellEnd"/>
      <w:r>
        <w:t xml:space="preserve">, plus PPS chroma QP offset </w:t>
      </w:r>
      <w:proofErr w:type="spellStart"/>
      <w:r>
        <w:t>adjustement</w:t>
      </w:r>
      <w:proofErr w:type="spellEnd"/>
      <w:r>
        <w:t>, are used.</w:t>
      </w:r>
    </w:p>
    <w:p w14:paraId="646CA46B" w14:textId="157B7F49" w:rsidR="00E0313D" w:rsidRDefault="00E0313D" w:rsidP="00E0313D">
      <w:pPr>
        <w:pStyle w:val="Heading2"/>
      </w:pPr>
      <w:r>
        <w:t>CE12-4: in-loop reshaping for SDR (JVET-K0309)</w:t>
      </w:r>
    </w:p>
    <w:p w14:paraId="6A9AC74F" w14:textId="6F27CA85" w:rsidR="00E0313D" w:rsidRDefault="00E0313D" w:rsidP="00E0313D">
      <w:r>
        <w:t xml:space="preserve">In this sub-CE, </w:t>
      </w:r>
      <w:r w:rsidRPr="001F35EC">
        <w:t xml:space="preserve">in-loop </w:t>
      </w:r>
      <w:r>
        <w:t>reshaping is evaluated for SDR content</w:t>
      </w:r>
      <w:r w:rsidRPr="001F35EC">
        <w:t>.</w:t>
      </w:r>
      <w:r>
        <w:t xml:space="preserve"> </w:t>
      </w:r>
    </w:p>
    <w:p w14:paraId="2C4CE5AC" w14:textId="1D13CA22" w:rsidR="00BA0564" w:rsidRDefault="00BA0564"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tbl>
      <w:tblPr>
        <w:tblW w:w="0" w:type="auto"/>
        <w:tblCellMar>
          <w:left w:w="0" w:type="dxa"/>
          <w:right w:w="0" w:type="dxa"/>
        </w:tblCellMar>
        <w:tblLook w:val="04A0" w:firstRow="1" w:lastRow="0" w:firstColumn="1" w:lastColumn="0" w:noHBand="0" w:noVBand="1"/>
      </w:tblPr>
      <w:tblGrid>
        <w:gridCol w:w="1069"/>
        <w:gridCol w:w="1621"/>
        <w:gridCol w:w="4860"/>
        <w:gridCol w:w="1790"/>
      </w:tblGrid>
      <w:tr w:rsidR="00E0313D" w14:paraId="1EBDDDAD" w14:textId="77777777" w:rsidTr="00E0313D">
        <w:tc>
          <w:tcPr>
            <w:tcW w:w="10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D9590E" w14:textId="09206A16" w:rsidR="00E0313D" w:rsidRDefault="00E0313D" w:rsidP="00E0313D">
            <w:pPr>
              <w:spacing w:before="0"/>
            </w:pPr>
            <w:r>
              <w:t>Test#</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A56E9" w14:textId="77777777" w:rsidR="00E0313D" w:rsidRPr="00E0313D" w:rsidRDefault="00E0313D" w:rsidP="00E0313D">
            <w:pPr>
              <w:spacing w:before="0"/>
            </w:pPr>
            <w:r>
              <w:t>Proposal</w:t>
            </w:r>
          </w:p>
        </w:tc>
        <w:tc>
          <w:tcPr>
            <w:tcW w:w="48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506FA" w14:textId="77777777" w:rsidR="00E0313D" w:rsidRDefault="00E0313D" w:rsidP="00E0313D">
            <w:pPr>
              <w:spacing w:before="0"/>
            </w:pPr>
            <w:r>
              <w:t>Description</w:t>
            </w:r>
          </w:p>
        </w:tc>
        <w:tc>
          <w:tcPr>
            <w:tcW w:w="1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998F6" w14:textId="77777777" w:rsidR="00E0313D" w:rsidRDefault="00E0313D" w:rsidP="00E0313D">
            <w:pPr>
              <w:spacing w:before="0"/>
            </w:pPr>
            <w:proofErr w:type="spellStart"/>
            <w:r>
              <w:t>xchecker</w:t>
            </w:r>
            <w:proofErr w:type="spellEnd"/>
          </w:p>
        </w:tc>
      </w:tr>
      <w:tr w:rsidR="00BA0564" w14:paraId="28CDDD57" w14:textId="77777777" w:rsidTr="00E0313D">
        <w:tc>
          <w:tcPr>
            <w:tcW w:w="1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3788A" w14:textId="77777777" w:rsidR="00BA0564" w:rsidRDefault="00BA0564" w:rsidP="00E0313D">
            <w:pPr>
              <w:spacing w:before="0"/>
            </w:pPr>
            <w:r>
              <w:t>CE12-4</w:t>
            </w:r>
          </w:p>
        </w:tc>
        <w:tc>
          <w:tcPr>
            <w:tcW w:w="1621" w:type="dxa"/>
            <w:tcBorders>
              <w:top w:val="nil"/>
              <w:left w:val="nil"/>
              <w:bottom w:val="single" w:sz="8" w:space="0" w:color="auto"/>
              <w:right w:val="single" w:sz="8" w:space="0" w:color="auto"/>
            </w:tcBorders>
            <w:vAlign w:val="center"/>
            <w:hideMark/>
          </w:tcPr>
          <w:p w14:paraId="11E416C2" w14:textId="77777777" w:rsidR="00BA0564" w:rsidRDefault="00BA0564" w:rsidP="00E0313D">
            <w:pPr>
              <w:spacing w:before="0"/>
            </w:pPr>
            <w:r w:rsidRPr="00E0313D">
              <w:t>JVET-K0309</w:t>
            </w:r>
          </w:p>
        </w:tc>
        <w:tc>
          <w:tcPr>
            <w:tcW w:w="4860" w:type="dxa"/>
            <w:tcBorders>
              <w:top w:val="nil"/>
              <w:left w:val="nil"/>
              <w:bottom w:val="single" w:sz="8" w:space="0" w:color="auto"/>
              <w:right w:val="single" w:sz="8" w:space="0" w:color="auto"/>
            </w:tcBorders>
            <w:tcMar>
              <w:top w:w="0" w:type="dxa"/>
              <w:left w:w="108" w:type="dxa"/>
              <w:bottom w:w="0" w:type="dxa"/>
              <w:right w:w="108" w:type="dxa"/>
            </w:tcMar>
            <w:hideMark/>
          </w:tcPr>
          <w:p w14:paraId="7649D508" w14:textId="5A990CC5" w:rsidR="00BA0564" w:rsidRPr="00E0313D" w:rsidRDefault="00BA0564" w:rsidP="00E0313D">
            <w:pPr>
              <w:spacing w:before="0"/>
            </w:pPr>
            <w:r w:rsidRPr="00E0313D">
              <w:t>in-loop reshaping for SDR</w:t>
            </w: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14:paraId="592CDAAC" w14:textId="14CCCA9F" w:rsidR="00BA0564" w:rsidRPr="00E0313D" w:rsidRDefault="00BA0564" w:rsidP="00E0313D">
            <w:pPr>
              <w:spacing w:before="0"/>
            </w:pPr>
            <w:proofErr w:type="spellStart"/>
            <w:r w:rsidRPr="00E0313D">
              <w:t>Bytedance</w:t>
            </w:r>
            <w:proofErr w:type="spellEnd"/>
            <w:r w:rsidRPr="00E0313D">
              <w:t>, QCM</w:t>
            </w:r>
          </w:p>
        </w:tc>
      </w:tr>
    </w:tbl>
    <w:p w14:paraId="1B3E3B3E" w14:textId="202A6A70" w:rsidR="00BA0564" w:rsidRDefault="00BA0564"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01524E4C" w14:textId="77777777" w:rsidR="00D10CA9" w:rsidRPr="000A39F9" w:rsidRDefault="00D10CA9" w:rsidP="00D10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rPr>
          <w:lang w:val="en-CA"/>
        </w:rPr>
        <w:t xml:space="preserve">It uses the similar technology employed in HDR reshaping but with lower complexity: </w:t>
      </w:r>
      <w:r>
        <w:t xml:space="preserve">in-loop luma mapping, luma-dependent </w:t>
      </w:r>
      <w:r w:rsidRPr="00495A1D">
        <w:t>chroma residue scaling</w:t>
      </w:r>
      <w:r>
        <w:t xml:space="preserve">, but loop filtering is always applied in original domain for both intra and inter slices, shown in </w:t>
      </w:r>
      <w:r>
        <w:fldChar w:fldCharType="begin"/>
      </w:r>
      <w:r>
        <w:instrText xml:space="preserve"> REF _Ref525921984 \h </w:instrText>
      </w:r>
      <w:r>
        <w:fldChar w:fldCharType="separate"/>
      </w:r>
      <w:r w:rsidRPr="00D96882">
        <w:rPr>
          <w:iCs/>
          <w:lang w:val="en-CA"/>
        </w:rPr>
        <w:t xml:space="preserve">Figure </w:t>
      </w:r>
      <w:r>
        <w:rPr>
          <w:iCs/>
          <w:noProof/>
          <w:lang w:val="en-CA"/>
        </w:rPr>
        <w:t>3</w:t>
      </w:r>
      <w:r>
        <w:fldChar w:fldCharType="end"/>
      </w:r>
      <w:r>
        <w:t xml:space="preserve"> and </w:t>
      </w:r>
      <w:r>
        <w:fldChar w:fldCharType="begin"/>
      </w:r>
      <w:r>
        <w:instrText xml:space="preserve"> REF _Ref508288155 \h </w:instrText>
      </w:r>
      <w:r>
        <w:fldChar w:fldCharType="separate"/>
      </w:r>
      <w:r w:rsidRPr="007563FD">
        <w:rPr>
          <w:szCs w:val="22"/>
        </w:rPr>
        <w:t xml:space="preserve">Figure </w:t>
      </w:r>
      <w:r>
        <w:rPr>
          <w:noProof/>
          <w:szCs w:val="22"/>
        </w:rPr>
        <w:t>2</w:t>
      </w:r>
      <w:r>
        <w:fldChar w:fldCharType="end"/>
      </w:r>
      <w:r>
        <w:t>.</w:t>
      </w:r>
    </w:p>
    <w:p w14:paraId="4D92775A" w14:textId="77777777" w:rsidR="00D10CA9" w:rsidRDefault="00D10CA9" w:rsidP="00D10CA9">
      <w:pPr>
        <w:jc w:val="center"/>
        <w:rPr>
          <w:lang w:val="en-CA"/>
        </w:rPr>
      </w:pPr>
      <w:bookmarkStart w:id="56" w:name="OLE_LINK359"/>
      <w:r>
        <w:rPr>
          <w:noProof/>
          <w:lang w:eastAsia="zh-CN"/>
        </w:rPr>
        <w:drawing>
          <wp:inline distT="0" distB="0" distL="0" distR="0" wp14:anchorId="2D6E27A2" wp14:editId="75F34505">
            <wp:extent cx="5623560" cy="393192"/>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23560" cy="393192"/>
                    </a:xfrm>
                    <a:prstGeom prst="rect">
                      <a:avLst/>
                    </a:prstGeom>
                    <a:noFill/>
                  </pic:spPr>
                </pic:pic>
              </a:graphicData>
            </a:graphic>
          </wp:inline>
        </w:drawing>
      </w:r>
    </w:p>
    <w:p w14:paraId="06F984F4" w14:textId="77777777" w:rsidR="00D10CA9" w:rsidRDefault="00D10CA9" w:rsidP="00D10CA9">
      <w:pPr>
        <w:jc w:val="center"/>
        <w:rPr>
          <w:iCs/>
          <w:lang w:val="en-CA"/>
        </w:rPr>
      </w:pPr>
      <w:bookmarkStart w:id="57" w:name="_Ref525921984"/>
      <w:bookmarkStart w:id="58" w:name="OLE_LINK368"/>
      <w:bookmarkStart w:id="59" w:name="OLE_LINK369"/>
      <w:bookmarkStart w:id="60" w:name="OLE_LINK370"/>
      <w:r w:rsidRPr="00D96882">
        <w:rPr>
          <w:iCs/>
          <w:lang w:val="en-CA"/>
        </w:rPr>
        <w:t xml:space="preserve">Figure </w:t>
      </w:r>
      <w:r w:rsidRPr="00D96882">
        <w:rPr>
          <w:iCs/>
          <w:lang w:val="en-CA"/>
        </w:rPr>
        <w:fldChar w:fldCharType="begin"/>
      </w:r>
      <w:r w:rsidRPr="00D96882">
        <w:rPr>
          <w:iCs/>
          <w:lang w:val="en-CA"/>
        </w:rPr>
        <w:instrText xml:space="preserve"> SEQ Figure \* ARABIC </w:instrText>
      </w:r>
      <w:r w:rsidRPr="00D96882">
        <w:rPr>
          <w:iCs/>
          <w:lang w:val="en-CA"/>
        </w:rPr>
        <w:fldChar w:fldCharType="separate"/>
      </w:r>
      <w:r>
        <w:rPr>
          <w:iCs/>
          <w:noProof/>
          <w:lang w:val="en-CA"/>
        </w:rPr>
        <w:t>3</w:t>
      </w:r>
      <w:r w:rsidRPr="00D96882">
        <w:rPr>
          <w:lang w:val="en-CA"/>
        </w:rPr>
        <w:fldChar w:fldCharType="end"/>
      </w:r>
      <w:bookmarkEnd w:id="57"/>
      <w:r w:rsidRPr="00D96882">
        <w:rPr>
          <w:iCs/>
          <w:lang w:val="en-CA"/>
        </w:rPr>
        <w:t>.</w:t>
      </w:r>
      <w:r>
        <w:rPr>
          <w:iCs/>
          <w:lang w:val="en-CA"/>
        </w:rPr>
        <w:t xml:space="preserve"> </w:t>
      </w:r>
      <w:bookmarkStart w:id="61" w:name="OLE_LINK367"/>
      <w:r w:rsidRPr="00D96882">
        <w:rPr>
          <w:iCs/>
          <w:lang w:val="en-CA"/>
        </w:rPr>
        <w:t xml:space="preserve">Intra slice reconstruction with in-loop </w:t>
      </w:r>
      <w:r>
        <w:rPr>
          <w:iCs/>
          <w:lang w:val="en-CA"/>
        </w:rPr>
        <w:t>l</w:t>
      </w:r>
      <w:r w:rsidRPr="00D96882">
        <w:rPr>
          <w:iCs/>
          <w:lang w:val="en-CA"/>
        </w:rPr>
        <w:t xml:space="preserve">uma </w:t>
      </w:r>
      <w:r>
        <w:rPr>
          <w:iCs/>
          <w:lang w:val="en-CA"/>
        </w:rPr>
        <w:t>r</w:t>
      </w:r>
      <w:r w:rsidRPr="00D96882">
        <w:rPr>
          <w:iCs/>
          <w:lang w:val="en-CA"/>
        </w:rPr>
        <w:t>eshaper</w:t>
      </w:r>
      <w:bookmarkEnd w:id="61"/>
    </w:p>
    <w:bookmarkEnd w:id="56"/>
    <w:bookmarkEnd w:id="58"/>
    <w:bookmarkEnd w:id="59"/>
    <w:bookmarkEnd w:id="60"/>
    <w:p w14:paraId="16421CA9" w14:textId="77777777" w:rsidR="00D10CA9" w:rsidRDefault="00D10CA9"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2E31E33D" w14:textId="7F72A057" w:rsidR="00E0313D" w:rsidRDefault="00E0313D" w:rsidP="00E0313D">
      <w:pPr>
        <w:pStyle w:val="Heading2"/>
      </w:pPr>
      <w:r>
        <w:t>CE12-</w:t>
      </w:r>
      <w:r w:rsidR="00685167">
        <w:t>5</w:t>
      </w:r>
      <w:r>
        <w:t>: in</w:t>
      </w:r>
      <w:r w:rsidRPr="00546DB5">
        <w:t xml:space="preserve">-loop </w:t>
      </w:r>
      <w:r>
        <w:t>chroma refinement for SDR (JVET-K0468)</w:t>
      </w:r>
    </w:p>
    <w:p w14:paraId="4AE76ABC" w14:textId="683E8C27" w:rsidR="00E0313D" w:rsidRDefault="00E0313D" w:rsidP="00E0313D">
      <w:r>
        <w:t xml:space="preserve">In this sub-CE, </w:t>
      </w:r>
      <w:r w:rsidRPr="001F35EC">
        <w:t xml:space="preserve">in-loop </w:t>
      </w:r>
      <w:r w:rsidRPr="00E0313D">
        <w:t xml:space="preserve">cross-component chroma </w:t>
      </w:r>
      <w:r>
        <w:t>refinement is evaluated for SDR content</w:t>
      </w:r>
      <w:r w:rsidRPr="001F35EC">
        <w:t>.</w:t>
      </w:r>
      <w:r>
        <w:t xml:space="preserve"> </w:t>
      </w:r>
    </w:p>
    <w:p w14:paraId="2AF68464" w14:textId="77777777" w:rsidR="00E0313D" w:rsidRDefault="00E0313D" w:rsidP="00E03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tbl>
      <w:tblPr>
        <w:tblW w:w="0" w:type="auto"/>
        <w:tblCellMar>
          <w:left w:w="0" w:type="dxa"/>
          <w:right w:w="0" w:type="dxa"/>
        </w:tblCellMar>
        <w:tblLook w:val="04A0" w:firstRow="1" w:lastRow="0" w:firstColumn="1" w:lastColumn="0" w:noHBand="0" w:noVBand="1"/>
      </w:tblPr>
      <w:tblGrid>
        <w:gridCol w:w="1069"/>
        <w:gridCol w:w="1621"/>
        <w:gridCol w:w="4860"/>
        <w:gridCol w:w="1790"/>
      </w:tblGrid>
      <w:tr w:rsidR="00E0313D" w14:paraId="7662A028" w14:textId="77777777" w:rsidTr="00087BD1">
        <w:tc>
          <w:tcPr>
            <w:tcW w:w="10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41BEDA" w14:textId="77777777" w:rsidR="00E0313D" w:rsidRDefault="00E0313D" w:rsidP="00087BD1">
            <w:pPr>
              <w:spacing w:before="0"/>
            </w:pPr>
            <w:r>
              <w:t>Test#</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398D2" w14:textId="77777777" w:rsidR="00E0313D" w:rsidRPr="00E0313D" w:rsidRDefault="00E0313D" w:rsidP="00087BD1">
            <w:pPr>
              <w:spacing w:before="0"/>
            </w:pPr>
            <w:r>
              <w:t>Proposal</w:t>
            </w:r>
          </w:p>
        </w:tc>
        <w:tc>
          <w:tcPr>
            <w:tcW w:w="48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A9224" w14:textId="77777777" w:rsidR="00E0313D" w:rsidRDefault="00E0313D" w:rsidP="00087BD1">
            <w:pPr>
              <w:spacing w:before="0"/>
            </w:pPr>
            <w:r>
              <w:t>Description</w:t>
            </w:r>
          </w:p>
        </w:tc>
        <w:tc>
          <w:tcPr>
            <w:tcW w:w="1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577D2" w14:textId="77777777" w:rsidR="00E0313D" w:rsidRDefault="00E0313D" w:rsidP="00087BD1">
            <w:pPr>
              <w:spacing w:before="0"/>
            </w:pPr>
            <w:proofErr w:type="spellStart"/>
            <w:r>
              <w:t>xchecker</w:t>
            </w:r>
            <w:proofErr w:type="spellEnd"/>
          </w:p>
        </w:tc>
      </w:tr>
      <w:tr w:rsidR="00E0313D" w14:paraId="030E625E" w14:textId="77777777" w:rsidTr="00087BD1">
        <w:tc>
          <w:tcPr>
            <w:tcW w:w="1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71BE3" w14:textId="4FF97CA0" w:rsidR="00E0313D" w:rsidRDefault="00E0313D" w:rsidP="00087BD1">
            <w:pPr>
              <w:spacing w:before="0"/>
            </w:pPr>
            <w:r>
              <w:t>CE12-5</w:t>
            </w:r>
          </w:p>
        </w:tc>
        <w:tc>
          <w:tcPr>
            <w:tcW w:w="1621" w:type="dxa"/>
            <w:tcBorders>
              <w:top w:val="nil"/>
              <w:left w:val="nil"/>
              <w:bottom w:val="single" w:sz="8" w:space="0" w:color="auto"/>
              <w:right w:val="single" w:sz="8" w:space="0" w:color="auto"/>
            </w:tcBorders>
            <w:vAlign w:val="center"/>
            <w:hideMark/>
          </w:tcPr>
          <w:p w14:paraId="65E5A8F5" w14:textId="77777777" w:rsidR="00E0313D" w:rsidRDefault="00E0313D" w:rsidP="00087BD1">
            <w:pPr>
              <w:spacing w:before="0"/>
            </w:pPr>
            <w:r w:rsidRPr="00E0313D">
              <w:t>JVET-K0309</w:t>
            </w:r>
          </w:p>
        </w:tc>
        <w:tc>
          <w:tcPr>
            <w:tcW w:w="4860" w:type="dxa"/>
            <w:tcBorders>
              <w:top w:val="nil"/>
              <w:left w:val="nil"/>
              <w:bottom w:val="single" w:sz="8" w:space="0" w:color="auto"/>
              <w:right w:val="single" w:sz="8" w:space="0" w:color="auto"/>
            </w:tcBorders>
            <w:tcMar>
              <w:top w:w="0" w:type="dxa"/>
              <w:left w:w="108" w:type="dxa"/>
              <w:bottom w:w="0" w:type="dxa"/>
              <w:right w:w="108" w:type="dxa"/>
            </w:tcMar>
            <w:hideMark/>
          </w:tcPr>
          <w:p w14:paraId="368FA282" w14:textId="4D85F90B" w:rsidR="00E0313D" w:rsidRPr="00E0313D" w:rsidRDefault="00E0313D" w:rsidP="00087BD1">
            <w:pPr>
              <w:spacing w:before="0"/>
            </w:pPr>
            <w:r w:rsidRPr="002F6634">
              <w:rPr>
                <w:lang w:val="en-CA"/>
              </w:rPr>
              <w:t>in-loop chroma refinement for SDR</w:t>
            </w: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14:paraId="3F5A3775" w14:textId="63A766A7" w:rsidR="00E0313D" w:rsidRPr="00E0313D" w:rsidRDefault="00E0313D" w:rsidP="00087BD1">
            <w:pPr>
              <w:spacing w:before="0"/>
            </w:pPr>
            <w:r w:rsidRPr="00E0313D">
              <w:t>QCM</w:t>
            </w:r>
          </w:p>
        </w:tc>
      </w:tr>
    </w:tbl>
    <w:p w14:paraId="479EB27B" w14:textId="1DA5954F" w:rsidR="00E0313D" w:rsidRDefault="00E0313D"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53193B58" w14:textId="08BEFAEE" w:rsidR="00702B56" w:rsidRPr="00BF781C" w:rsidRDefault="00702B56" w:rsidP="00702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BF781C">
        <w:rPr>
          <w:lang w:val="en-CA"/>
        </w:rPr>
        <w:t xml:space="preserve">The technology is same as </w:t>
      </w:r>
      <w:r w:rsidRPr="00BF781C">
        <w:t>chroma refinement used in CE12-1, but the process is applied in-loop.</w:t>
      </w:r>
      <w:r>
        <w:t xml:space="preserve"> Same settings as SDR anchors are used.</w:t>
      </w:r>
    </w:p>
    <w:p w14:paraId="745DA733" w14:textId="47E455E0" w:rsidR="00D2285E" w:rsidRDefault="00D2285E"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09D9642F" w14:textId="739F4EEC" w:rsidR="00AC3793" w:rsidRDefault="00AC3793" w:rsidP="00AC3793">
      <w:pPr>
        <w:pStyle w:val="Heading1"/>
        <w:rPr>
          <w:lang w:val="en-CA"/>
        </w:rPr>
      </w:pPr>
      <w:r>
        <w:rPr>
          <w:lang w:val="en-CA"/>
        </w:rPr>
        <w:t>Test results</w:t>
      </w:r>
    </w:p>
    <w:p w14:paraId="266E7B0F" w14:textId="54909849" w:rsidR="00D24785" w:rsidRDefault="00D24785" w:rsidP="00D24785">
      <w:pPr>
        <w:pStyle w:val="Heading2"/>
        <w:rPr>
          <w:lang w:val="en-CA"/>
        </w:rPr>
      </w:pPr>
      <w:r>
        <w:rPr>
          <w:lang w:val="en-CA"/>
        </w:rPr>
        <w:t>Acronyms for tests results reporting</w:t>
      </w:r>
    </w:p>
    <w:p w14:paraId="4A2EF865" w14:textId="3FAA6893" w:rsidR="009E52C0" w:rsidRDefault="009E52C0" w:rsidP="009E52C0">
      <w:pPr>
        <w:rPr>
          <w:lang w:val="en-CA"/>
        </w:rPr>
      </w:pPr>
      <w:r>
        <w:rPr>
          <w:lang w:val="en-CA"/>
        </w:rPr>
        <w:t>In the following tests results reporting, the following acronyms are used to describe the tested variants.</w:t>
      </w:r>
    </w:p>
    <w:p w14:paraId="7E1C6CFB" w14:textId="77777777" w:rsidR="009E52C0" w:rsidRPr="009E52C0" w:rsidRDefault="009E52C0" w:rsidP="009E52C0">
      <w:pPr>
        <w:rPr>
          <w:lang w:val="en-CA"/>
        </w:rPr>
      </w:pPr>
    </w:p>
    <w:tbl>
      <w:tblPr>
        <w:tblStyle w:val="TableGrid"/>
        <w:tblW w:w="10080" w:type="dxa"/>
        <w:tblInd w:w="-185" w:type="dxa"/>
        <w:tblLook w:val="04A0" w:firstRow="1" w:lastRow="0" w:firstColumn="1" w:lastColumn="0" w:noHBand="0" w:noVBand="1"/>
      </w:tblPr>
      <w:tblGrid>
        <w:gridCol w:w="1255"/>
        <w:gridCol w:w="8825"/>
      </w:tblGrid>
      <w:tr w:rsidR="00D24785" w14:paraId="2268FE91" w14:textId="77777777" w:rsidTr="006E1A1B">
        <w:tc>
          <w:tcPr>
            <w:tcW w:w="1255" w:type="dxa"/>
          </w:tcPr>
          <w:p w14:paraId="4501A087" w14:textId="5E61ED96" w:rsidR="00D24785" w:rsidRDefault="00D24785" w:rsidP="00D24785">
            <w:pPr>
              <w:rPr>
                <w:lang w:val="en-CA"/>
              </w:rPr>
            </w:pPr>
            <w:r>
              <w:rPr>
                <w:lang w:val="en-CA"/>
              </w:rPr>
              <w:t>OLF</w:t>
            </w:r>
          </w:p>
        </w:tc>
        <w:tc>
          <w:tcPr>
            <w:tcW w:w="8825" w:type="dxa"/>
          </w:tcPr>
          <w:p w14:paraId="6A78412B" w14:textId="5EDE027B" w:rsidR="00D24785" w:rsidRDefault="00D24785" w:rsidP="00D24785">
            <w:pPr>
              <w:rPr>
                <w:lang w:val="en-CA"/>
              </w:rPr>
            </w:pPr>
            <w:r>
              <w:rPr>
                <w:lang w:val="en-CA"/>
              </w:rPr>
              <w:t>Out-of-loop mapping</w:t>
            </w:r>
          </w:p>
        </w:tc>
      </w:tr>
      <w:tr w:rsidR="00D24785" w14:paraId="660861B8" w14:textId="77777777" w:rsidTr="006E1A1B">
        <w:tc>
          <w:tcPr>
            <w:tcW w:w="1255" w:type="dxa"/>
          </w:tcPr>
          <w:p w14:paraId="30FAC264" w14:textId="7D05D431" w:rsidR="00D24785" w:rsidRDefault="00D24785" w:rsidP="00D24785">
            <w:pPr>
              <w:rPr>
                <w:lang w:val="en-CA"/>
              </w:rPr>
            </w:pPr>
            <w:r>
              <w:rPr>
                <w:lang w:val="en-CA"/>
              </w:rPr>
              <w:t>IL</w:t>
            </w:r>
          </w:p>
        </w:tc>
        <w:tc>
          <w:tcPr>
            <w:tcW w:w="8825" w:type="dxa"/>
          </w:tcPr>
          <w:p w14:paraId="1F003545" w14:textId="4B01ECB1" w:rsidR="00D24785" w:rsidRDefault="00D24785" w:rsidP="00D24785">
            <w:pPr>
              <w:rPr>
                <w:lang w:val="en-CA"/>
              </w:rPr>
            </w:pPr>
            <w:r>
              <w:rPr>
                <w:lang w:val="en-CA"/>
              </w:rPr>
              <w:t>In-loop mapping</w:t>
            </w:r>
          </w:p>
        </w:tc>
      </w:tr>
      <w:tr w:rsidR="00D24785" w14:paraId="67290955" w14:textId="77777777" w:rsidTr="006E1A1B">
        <w:tc>
          <w:tcPr>
            <w:tcW w:w="1255" w:type="dxa"/>
          </w:tcPr>
          <w:p w14:paraId="6A99BEE3" w14:textId="5BBFC416" w:rsidR="00D24785" w:rsidRDefault="00D24785" w:rsidP="00D24785">
            <w:pPr>
              <w:rPr>
                <w:lang w:val="en-CA"/>
              </w:rPr>
            </w:pPr>
            <w:r>
              <w:rPr>
                <w:lang w:val="en-CA"/>
              </w:rPr>
              <w:t>K0298</w:t>
            </w:r>
          </w:p>
        </w:tc>
        <w:tc>
          <w:tcPr>
            <w:tcW w:w="8825" w:type="dxa"/>
          </w:tcPr>
          <w:p w14:paraId="273CEBA6" w14:textId="3C01B92D" w:rsidR="00D24785" w:rsidRDefault="00D24785" w:rsidP="00D24785">
            <w:pPr>
              <w:rPr>
                <w:lang w:val="en-CA"/>
              </w:rPr>
            </w:pPr>
            <w:r>
              <w:rPr>
                <w:lang w:val="en-CA"/>
              </w:rPr>
              <w:t>Mapping curve from K0298</w:t>
            </w:r>
          </w:p>
        </w:tc>
      </w:tr>
      <w:tr w:rsidR="00D24785" w14:paraId="681AB293" w14:textId="77777777" w:rsidTr="006E1A1B">
        <w:tc>
          <w:tcPr>
            <w:tcW w:w="1255" w:type="dxa"/>
          </w:tcPr>
          <w:p w14:paraId="09785AFC" w14:textId="7B556F46" w:rsidR="00D24785" w:rsidRDefault="00D24785" w:rsidP="00B74B85">
            <w:pPr>
              <w:rPr>
                <w:lang w:val="en-CA"/>
              </w:rPr>
            </w:pPr>
            <w:r>
              <w:rPr>
                <w:lang w:val="en-CA"/>
              </w:rPr>
              <w:t>K0308</w:t>
            </w:r>
          </w:p>
        </w:tc>
        <w:tc>
          <w:tcPr>
            <w:tcW w:w="8825" w:type="dxa"/>
          </w:tcPr>
          <w:p w14:paraId="69471C6F" w14:textId="1A0326A1" w:rsidR="00D24785" w:rsidRDefault="00D24785" w:rsidP="00B74B85">
            <w:pPr>
              <w:rPr>
                <w:lang w:val="en-CA"/>
              </w:rPr>
            </w:pPr>
            <w:r>
              <w:rPr>
                <w:lang w:val="en-CA"/>
              </w:rPr>
              <w:t>Mapping curve from K0308</w:t>
            </w:r>
          </w:p>
        </w:tc>
      </w:tr>
      <w:tr w:rsidR="00D24785" w14:paraId="3338868A" w14:textId="77777777" w:rsidTr="006E1A1B">
        <w:tc>
          <w:tcPr>
            <w:tcW w:w="1255" w:type="dxa"/>
          </w:tcPr>
          <w:p w14:paraId="2C57ED67" w14:textId="60845FA0" w:rsidR="00D24785" w:rsidRDefault="00D24785" w:rsidP="00D24785">
            <w:pPr>
              <w:rPr>
                <w:lang w:val="en-CA"/>
              </w:rPr>
            </w:pPr>
            <w:r>
              <w:rPr>
                <w:lang w:val="en-CA"/>
              </w:rPr>
              <w:t>ILFOPT0</w:t>
            </w:r>
          </w:p>
        </w:tc>
        <w:tc>
          <w:tcPr>
            <w:tcW w:w="8825" w:type="dxa"/>
          </w:tcPr>
          <w:p w14:paraId="465C4FF3" w14:textId="77DD5D33" w:rsidR="00D24785" w:rsidRDefault="00D24785" w:rsidP="00D24785">
            <w:pPr>
              <w:rPr>
                <w:lang w:val="en-CA"/>
              </w:rPr>
            </w:pPr>
            <w:r>
              <w:rPr>
                <w:lang w:val="en-CA"/>
              </w:rPr>
              <w:t xml:space="preserve">Intra: LF applied in </w:t>
            </w:r>
            <w:r w:rsidR="00B74B85">
              <w:rPr>
                <w:lang w:val="en-CA"/>
              </w:rPr>
              <w:t>original</w:t>
            </w:r>
            <w:r>
              <w:rPr>
                <w:lang w:val="en-CA"/>
              </w:rPr>
              <w:t xml:space="preserve"> domain, </w:t>
            </w:r>
            <w:r w:rsidR="00B74B85">
              <w:rPr>
                <w:lang w:val="en-CA"/>
              </w:rPr>
              <w:t>after</w:t>
            </w:r>
            <w:r>
              <w:rPr>
                <w:lang w:val="en-CA"/>
              </w:rPr>
              <w:t xml:space="preserve"> applying the inverse reshaping</w:t>
            </w:r>
          </w:p>
          <w:p w14:paraId="443B54FF" w14:textId="2F84F4D4" w:rsidR="00D24785" w:rsidRDefault="00D24785" w:rsidP="00CF3F98">
            <w:pPr>
              <w:spacing w:before="0"/>
              <w:rPr>
                <w:lang w:val="en-CA"/>
              </w:rPr>
            </w:pPr>
            <w:r>
              <w:rPr>
                <w:lang w:val="en-CA"/>
              </w:rPr>
              <w:t xml:space="preserve">Inter: LF applied in </w:t>
            </w:r>
            <w:r w:rsidR="00B74B85">
              <w:rPr>
                <w:lang w:val="en-CA"/>
              </w:rPr>
              <w:t>original domain after applying inverse reshaping</w:t>
            </w:r>
          </w:p>
        </w:tc>
      </w:tr>
      <w:tr w:rsidR="00B74B85" w14:paraId="3D632C45" w14:textId="77777777" w:rsidTr="006E1A1B">
        <w:tc>
          <w:tcPr>
            <w:tcW w:w="1255" w:type="dxa"/>
          </w:tcPr>
          <w:p w14:paraId="1A8E360D" w14:textId="57FB94B6" w:rsidR="00B74B85" w:rsidRDefault="00B74B85" w:rsidP="00B74B85">
            <w:pPr>
              <w:rPr>
                <w:lang w:val="en-CA"/>
              </w:rPr>
            </w:pPr>
            <w:r>
              <w:rPr>
                <w:lang w:val="en-CA"/>
              </w:rPr>
              <w:t>ILFOPT3</w:t>
            </w:r>
          </w:p>
        </w:tc>
        <w:tc>
          <w:tcPr>
            <w:tcW w:w="8825" w:type="dxa"/>
          </w:tcPr>
          <w:p w14:paraId="5CCBF9E5" w14:textId="77777777" w:rsidR="00B74B85" w:rsidRDefault="00B74B85" w:rsidP="00B74B85">
            <w:pPr>
              <w:rPr>
                <w:lang w:val="en-CA"/>
              </w:rPr>
            </w:pPr>
            <w:r>
              <w:rPr>
                <w:lang w:val="en-CA"/>
              </w:rPr>
              <w:t>Intra: LF applied in reshaped domain, before applying the inverse reshaping</w:t>
            </w:r>
          </w:p>
          <w:p w14:paraId="5CBC4300" w14:textId="780C1F59" w:rsidR="00B74B85" w:rsidRDefault="00B74B85" w:rsidP="00B74B85">
            <w:pPr>
              <w:spacing w:before="0"/>
              <w:rPr>
                <w:lang w:val="en-CA"/>
              </w:rPr>
            </w:pPr>
            <w:r>
              <w:rPr>
                <w:lang w:val="en-CA"/>
              </w:rPr>
              <w:t>Inter: LF applied in reshaped domain. Forward and inverse reshaping needed before and after LF</w:t>
            </w:r>
          </w:p>
        </w:tc>
      </w:tr>
      <w:tr w:rsidR="00B74B85" w14:paraId="134B0B6F" w14:textId="77777777" w:rsidTr="006E1A1B">
        <w:tc>
          <w:tcPr>
            <w:tcW w:w="1255" w:type="dxa"/>
          </w:tcPr>
          <w:p w14:paraId="20A621AB" w14:textId="49EB24AE" w:rsidR="00B74B85" w:rsidRDefault="00B74B85" w:rsidP="00B74B85">
            <w:pPr>
              <w:rPr>
                <w:lang w:val="en-CA"/>
              </w:rPr>
            </w:pPr>
            <w:r>
              <w:rPr>
                <w:lang w:val="en-CA"/>
              </w:rPr>
              <w:t>QPHARM</w:t>
            </w:r>
          </w:p>
        </w:tc>
        <w:tc>
          <w:tcPr>
            <w:tcW w:w="8825" w:type="dxa"/>
          </w:tcPr>
          <w:p w14:paraId="2066655B" w14:textId="31D82EC7" w:rsidR="00B74B85" w:rsidRDefault="00B74B85" w:rsidP="00B74B85">
            <w:pPr>
              <w:rPr>
                <w:lang w:val="en-CA"/>
              </w:rPr>
            </w:pPr>
            <w:r>
              <w:rPr>
                <w:lang w:val="en-CA"/>
              </w:rPr>
              <w:t xml:space="preserve">Adjust equivalent </w:t>
            </w:r>
            <w:proofErr w:type="spellStart"/>
            <w:r>
              <w:rPr>
                <w:lang w:val="en-CA"/>
              </w:rPr>
              <w:t>chromaQPOffset</w:t>
            </w:r>
            <w:proofErr w:type="spellEnd"/>
            <w:r>
              <w:rPr>
                <w:lang w:val="en-CA"/>
              </w:rPr>
              <w:t xml:space="preserve"> </w:t>
            </w:r>
            <w:r w:rsidR="0093616C">
              <w:rPr>
                <w:lang w:val="en-CA"/>
              </w:rPr>
              <w:t xml:space="preserve">value </w:t>
            </w:r>
            <w:r>
              <w:rPr>
                <w:lang w:val="en-CA"/>
              </w:rPr>
              <w:t>using</w:t>
            </w:r>
            <w:r w:rsidR="0093616C">
              <w:rPr>
                <w:lang w:val="en-CA"/>
              </w:rPr>
              <w:t xml:space="preserve"> </w:t>
            </w:r>
            <w:r w:rsidR="0093616C" w:rsidRPr="00391AD2">
              <w:t xml:space="preserve">HEVC Table8-10 </w:t>
            </w:r>
            <w:r w:rsidR="0093616C">
              <w:t>function_qPi2Qp</w:t>
            </w:r>
            <w:r w:rsidR="0093616C" w:rsidRPr="0093616C">
              <w:rPr>
                <w:vertAlign w:val="subscript"/>
              </w:rPr>
              <w:t>C</w:t>
            </w:r>
            <w:r w:rsidR="0093616C">
              <w:t xml:space="preserve"> mapping (</w:t>
            </w:r>
            <w:r w:rsidR="0093616C" w:rsidRPr="0093616C">
              <w:t xml:space="preserve">Specification of </w:t>
            </w:r>
            <w:proofErr w:type="spellStart"/>
            <w:r w:rsidR="0093616C" w:rsidRPr="0093616C">
              <w:t>Qp</w:t>
            </w:r>
            <w:r w:rsidR="0093616C" w:rsidRPr="0093616C">
              <w:rPr>
                <w:vertAlign w:val="subscript"/>
              </w:rPr>
              <w:t>C</w:t>
            </w:r>
            <w:proofErr w:type="spellEnd"/>
            <w:r w:rsidR="0093616C" w:rsidRPr="0093616C">
              <w:rPr>
                <w:vertAlign w:val="subscript"/>
              </w:rPr>
              <w:t xml:space="preserve"> </w:t>
            </w:r>
            <w:r w:rsidR="0093616C" w:rsidRPr="0093616C">
              <w:t xml:space="preserve">as a function of </w:t>
            </w:r>
            <w:proofErr w:type="spellStart"/>
            <w:r w:rsidR="0093616C" w:rsidRPr="0093616C">
              <w:t>qPi</w:t>
            </w:r>
            <w:proofErr w:type="spellEnd"/>
            <w:r w:rsidR="0093616C" w:rsidRPr="0093616C">
              <w:t xml:space="preserve"> for </w:t>
            </w:r>
            <w:proofErr w:type="spellStart"/>
            <w:r w:rsidR="0093616C" w:rsidRPr="0093616C">
              <w:t>ChromaArrayType</w:t>
            </w:r>
            <w:proofErr w:type="spellEnd"/>
            <w:r w:rsidR="0093616C" w:rsidRPr="0093616C">
              <w:t xml:space="preserve"> equal to 1</w:t>
            </w:r>
            <w:r w:rsidR="0093616C">
              <w:t>)</w:t>
            </w:r>
            <w:r>
              <w:rPr>
                <w:lang w:val="en-CA"/>
              </w:rPr>
              <w:t xml:space="preserve">  </w:t>
            </w:r>
          </w:p>
        </w:tc>
      </w:tr>
      <w:tr w:rsidR="00B74B85" w14:paraId="68F49EE7" w14:textId="77777777" w:rsidTr="006E1A1B">
        <w:tc>
          <w:tcPr>
            <w:tcW w:w="1255" w:type="dxa"/>
          </w:tcPr>
          <w:p w14:paraId="70C3CE7B" w14:textId="04CA1063" w:rsidR="00B74B85" w:rsidRDefault="00B74B85" w:rsidP="00B74B85">
            <w:pPr>
              <w:rPr>
                <w:lang w:val="en-CA"/>
              </w:rPr>
            </w:pPr>
            <w:r>
              <w:rPr>
                <w:lang w:val="en-CA"/>
              </w:rPr>
              <w:t>REF</w:t>
            </w:r>
            <w:r w:rsidR="00702B56">
              <w:rPr>
                <w:lang w:val="en-CA"/>
              </w:rPr>
              <w:t>L</w:t>
            </w:r>
            <w:r>
              <w:rPr>
                <w:lang w:val="en-CA"/>
              </w:rPr>
              <w:t>C</w:t>
            </w:r>
          </w:p>
        </w:tc>
        <w:tc>
          <w:tcPr>
            <w:tcW w:w="8825" w:type="dxa"/>
          </w:tcPr>
          <w:p w14:paraId="22D538E6" w14:textId="7417E315" w:rsidR="00B74B85" w:rsidRDefault="00B74B85" w:rsidP="00B74B85">
            <w:pPr>
              <w:rPr>
                <w:lang w:val="en-CA"/>
              </w:rPr>
            </w:pPr>
            <w:r>
              <w:rPr>
                <w:lang w:val="en-CA"/>
              </w:rPr>
              <w:t xml:space="preserve">Out-of-loop refinement of </w:t>
            </w:r>
            <w:r w:rsidR="00702B56">
              <w:rPr>
                <w:lang w:val="en-CA"/>
              </w:rPr>
              <w:t xml:space="preserve">luma and </w:t>
            </w:r>
            <w:r>
              <w:rPr>
                <w:lang w:val="en-CA"/>
              </w:rPr>
              <w:t>chroma</w:t>
            </w:r>
          </w:p>
        </w:tc>
      </w:tr>
      <w:tr w:rsidR="00B74B85" w14:paraId="13CE9630" w14:textId="77777777" w:rsidTr="006E1A1B">
        <w:tc>
          <w:tcPr>
            <w:tcW w:w="1255" w:type="dxa"/>
          </w:tcPr>
          <w:p w14:paraId="0B80EB79" w14:textId="63FC5C9B" w:rsidR="00B74B85" w:rsidRDefault="00B74B85" w:rsidP="00B74B85">
            <w:pPr>
              <w:rPr>
                <w:lang w:val="en-CA"/>
              </w:rPr>
            </w:pPr>
            <w:r>
              <w:rPr>
                <w:lang w:val="en-CA"/>
              </w:rPr>
              <w:t>ILREFC</w:t>
            </w:r>
          </w:p>
        </w:tc>
        <w:tc>
          <w:tcPr>
            <w:tcW w:w="8825" w:type="dxa"/>
          </w:tcPr>
          <w:p w14:paraId="6BD6357B" w14:textId="4CC243C9" w:rsidR="00B74B85" w:rsidRDefault="00B74B85" w:rsidP="00B74B85">
            <w:pPr>
              <w:rPr>
                <w:lang w:val="en-CA"/>
              </w:rPr>
            </w:pPr>
            <w:r>
              <w:rPr>
                <w:lang w:val="en-CA"/>
              </w:rPr>
              <w:t>In-loop refinement of chroma</w:t>
            </w:r>
          </w:p>
        </w:tc>
      </w:tr>
      <w:tr w:rsidR="00B74B85" w14:paraId="21F2B3D2" w14:textId="77777777" w:rsidTr="006E1A1B">
        <w:tc>
          <w:tcPr>
            <w:tcW w:w="1255" w:type="dxa"/>
          </w:tcPr>
          <w:p w14:paraId="41025DB7" w14:textId="07B2AD08" w:rsidR="00B74B85" w:rsidRDefault="00B74B85" w:rsidP="00B74B85">
            <w:pPr>
              <w:rPr>
                <w:lang w:val="en-CA"/>
              </w:rPr>
            </w:pPr>
            <w:r>
              <w:rPr>
                <w:lang w:val="en-CA"/>
              </w:rPr>
              <w:t>ILREFLC</w:t>
            </w:r>
          </w:p>
        </w:tc>
        <w:tc>
          <w:tcPr>
            <w:tcW w:w="8825" w:type="dxa"/>
          </w:tcPr>
          <w:p w14:paraId="12D21EC2" w14:textId="61783EA1" w:rsidR="00B74B85" w:rsidRDefault="00B74B85" w:rsidP="00B74B85">
            <w:pPr>
              <w:rPr>
                <w:lang w:val="en-CA"/>
              </w:rPr>
            </w:pPr>
            <w:r>
              <w:rPr>
                <w:lang w:val="en-CA"/>
              </w:rPr>
              <w:t>In-loop refinement of luma and chroma</w:t>
            </w:r>
          </w:p>
        </w:tc>
      </w:tr>
    </w:tbl>
    <w:p w14:paraId="41A3A46D" w14:textId="77777777" w:rsidR="00D24785" w:rsidRPr="00D24785" w:rsidRDefault="00D24785" w:rsidP="00D24785">
      <w:pPr>
        <w:rPr>
          <w:lang w:val="en-CA"/>
        </w:rPr>
      </w:pPr>
    </w:p>
    <w:p w14:paraId="47E5D4A7" w14:textId="6F10AD82" w:rsidR="00AC3793" w:rsidRDefault="00AC3793" w:rsidP="00AC3793">
      <w:pPr>
        <w:pStyle w:val="Heading2"/>
        <w:rPr>
          <w:lang w:val="en-CA"/>
        </w:rPr>
      </w:pPr>
      <w:r>
        <w:rPr>
          <w:lang w:val="en-CA"/>
        </w:rPr>
        <w:lastRenderedPageBreak/>
        <w:t>HDR PQ content</w:t>
      </w:r>
    </w:p>
    <w:tbl>
      <w:tblPr>
        <w:tblW w:w="10890" w:type="dxa"/>
        <w:tblInd w:w="-730" w:type="dxa"/>
        <w:tblLook w:val="04A0" w:firstRow="1" w:lastRow="0" w:firstColumn="1" w:lastColumn="0" w:noHBand="0" w:noVBand="1"/>
      </w:tblPr>
      <w:tblGrid>
        <w:gridCol w:w="1080"/>
        <w:gridCol w:w="2166"/>
        <w:gridCol w:w="804"/>
        <w:gridCol w:w="645"/>
        <w:gridCol w:w="917"/>
        <w:gridCol w:w="699"/>
        <w:gridCol w:w="707"/>
        <w:gridCol w:w="699"/>
        <w:gridCol w:w="582"/>
        <w:gridCol w:w="613"/>
        <w:gridCol w:w="718"/>
        <w:gridCol w:w="626"/>
        <w:gridCol w:w="634"/>
      </w:tblGrid>
      <w:tr w:rsidR="006E48FA" w:rsidRPr="006E48FA" w14:paraId="72596DEE" w14:textId="77777777" w:rsidTr="006E48FA">
        <w:trPr>
          <w:trHeight w:val="315"/>
        </w:trPr>
        <w:tc>
          <w:tcPr>
            <w:tcW w:w="10890"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4A458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6"/>
              </w:rPr>
            </w:pPr>
            <w:r w:rsidRPr="006E48FA">
              <w:rPr>
                <w:rFonts w:ascii="Arial" w:hAnsi="Arial" w:cs="Arial"/>
                <w:b/>
                <w:bCs/>
                <w:color w:val="000000"/>
                <w:sz w:val="18"/>
                <w:szCs w:val="16"/>
              </w:rPr>
              <w:t>All Intra</w:t>
            </w:r>
          </w:p>
        </w:tc>
      </w:tr>
      <w:tr w:rsidR="006E48FA" w:rsidRPr="006E48FA" w14:paraId="1F878346" w14:textId="77777777" w:rsidTr="006E48FA">
        <w:trPr>
          <w:trHeight w:val="31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DB3E4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 </w:t>
            </w:r>
          </w:p>
        </w:tc>
        <w:tc>
          <w:tcPr>
            <w:tcW w:w="2166" w:type="dxa"/>
            <w:tcBorders>
              <w:top w:val="single" w:sz="8" w:space="0" w:color="auto"/>
              <w:left w:val="nil"/>
              <w:bottom w:val="single" w:sz="8" w:space="0" w:color="auto"/>
              <w:right w:val="single" w:sz="8" w:space="0" w:color="auto"/>
            </w:tcBorders>
            <w:shd w:val="clear" w:color="auto" w:fill="auto"/>
            <w:noWrap/>
            <w:vAlign w:val="center"/>
            <w:hideMark/>
          </w:tcPr>
          <w:p w14:paraId="54F0ABD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 </w:t>
            </w:r>
          </w:p>
        </w:tc>
        <w:tc>
          <w:tcPr>
            <w:tcW w:w="804" w:type="dxa"/>
            <w:tcBorders>
              <w:top w:val="single" w:sz="8" w:space="0" w:color="auto"/>
              <w:left w:val="nil"/>
              <w:bottom w:val="single" w:sz="8" w:space="0" w:color="auto"/>
              <w:right w:val="single" w:sz="8" w:space="0" w:color="auto"/>
            </w:tcBorders>
            <w:shd w:val="clear" w:color="auto" w:fill="auto"/>
            <w:noWrap/>
            <w:vAlign w:val="center"/>
            <w:hideMark/>
          </w:tcPr>
          <w:p w14:paraId="2FFC472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Test#</w:t>
            </w:r>
          </w:p>
        </w:tc>
        <w:tc>
          <w:tcPr>
            <w:tcW w:w="645" w:type="dxa"/>
            <w:tcBorders>
              <w:top w:val="single" w:sz="8" w:space="0" w:color="auto"/>
              <w:left w:val="nil"/>
              <w:bottom w:val="nil"/>
              <w:right w:val="nil"/>
            </w:tcBorders>
            <w:shd w:val="clear" w:color="auto" w:fill="auto"/>
            <w:noWrap/>
            <w:vAlign w:val="center"/>
            <w:hideMark/>
          </w:tcPr>
          <w:p w14:paraId="7C43191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DE100</w:t>
            </w:r>
          </w:p>
        </w:tc>
        <w:tc>
          <w:tcPr>
            <w:tcW w:w="917" w:type="dxa"/>
            <w:tcBorders>
              <w:top w:val="single" w:sz="8" w:space="0" w:color="auto"/>
              <w:left w:val="nil"/>
              <w:bottom w:val="nil"/>
              <w:right w:val="single" w:sz="4" w:space="0" w:color="auto"/>
            </w:tcBorders>
            <w:shd w:val="clear" w:color="auto" w:fill="auto"/>
            <w:noWrap/>
            <w:vAlign w:val="center"/>
            <w:hideMark/>
          </w:tcPr>
          <w:p w14:paraId="35261A0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PSNRL100</w:t>
            </w:r>
          </w:p>
        </w:tc>
        <w:tc>
          <w:tcPr>
            <w:tcW w:w="699" w:type="dxa"/>
            <w:tcBorders>
              <w:top w:val="single" w:sz="8" w:space="0" w:color="auto"/>
              <w:left w:val="nil"/>
              <w:bottom w:val="nil"/>
              <w:right w:val="nil"/>
            </w:tcBorders>
            <w:shd w:val="clear" w:color="auto" w:fill="auto"/>
            <w:noWrap/>
            <w:vAlign w:val="center"/>
            <w:hideMark/>
          </w:tcPr>
          <w:p w14:paraId="11C0C7C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wPsnrY</w:t>
            </w:r>
            <w:proofErr w:type="spellEnd"/>
          </w:p>
        </w:tc>
        <w:tc>
          <w:tcPr>
            <w:tcW w:w="707" w:type="dxa"/>
            <w:tcBorders>
              <w:top w:val="single" w:sz="8" w:space="0" w:color="auto"/>
              <w:left w:val="nil"/>
              <w:bottom w:val="nil"/>
              <w:right w:val="nil"/>
            </w:tcBorders>
            <w:shd w:val="clear" w:color="auto" w:fill="auto"/>
            <w:noWrap/>
            <w:vAlign w:val="center"/>
            <w:hideMark/>
          </w:tcPr>
          <w:p w14:paraId="2BBCB2E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wPsnrU</w:t>
            </w:r>
            <w:proofErr w:type="spellEnd"/>
          </w:p>
        </w:tc>
        <w:tc>
          <w:tcPr>
            <w:tcW w:w="699" w:type="dxa"/>
            <w:tcBorders>
              <w:top w:val="single" w:sz="8" w:space="0" w:color="auto"/>
              <w:left w:val="nil"/>
              <w:bottom w:val="nil"/>
              <w:right w:val="single" w:sz="4" w:space="0" w:color="auto"/>
            </w:tcBorders>
            <w:shd w:val="clear" w:color="auto" w:fill="auto"/>
            <w:noWrap/>
            <w:vAlign w:val="center"/>
            <w:hideMark/>
          </w:tcPr>
          <w:p w14:paraId="0126FAD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wPsnrV</w:t>
            </w:r>
            <w:proofErr w:type="spellEnd"/>
          </w:p>
        </w:tc>
        <w:tc>
          <w:tcPr>
            <w:tcW w:w="582" w:type="dxa"/>
            <w:tcBorders>
              <w:top w:val="single" w:sz="8" w:space="0" w:color="auto"/>
              <w:left w:val="nil"/>
              <w:bottom w:val="nil"/>
              <w:right w:val="nil"/>
            </w:tcBorders>
            <w:shd w:val="clear" w:color="auto" w:fill="auto"/>
            <w:noWrap/>
            <w:vAlign w:val="center"/>
            <w:hideMark/>
          </w:tcPr>
          <w:p w14:paraId="4F71DE2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psnrY</w:t>
            </w:r>
            <w:proofErr w:type="spellEnd"/>
          </w:p>
        </w:tc>
        <w:tc>
          <w:tcPr>
            <w:tcW w:w="613" w:type="dxa"/>
            <w:tcBorders>
              <w:top w:val="single" w:sz="8" w:space="0" w:color="auto"/>
              <w:left w:val="nil"/>
              <w:bottom w:val="nil"/>
              <w:right w:val="nil"/>
            </w:tcBorders>
            <w:shd w:val="clear" w:color="auto" w:fill="auto"/>
            <w:noWrap/>
            <w:vAlign w:val="center"/>
            <w:hideMark/>
          </w:tcPr>
          <w:p w14:paraId="5E65368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psnrU</w:t>
            </w:r>
            <w:proofErr w:type="spellEnd"/>
          </w:p>
        </w:tc>
        <w:tc>
          <w:tcPr>
            <w:tcW w:w="718" w:type="dxa"/>
            <w:tcBorders>
              <w:top w:val="single" w:sz="8" w:space="0" w:color="auto"/>
              <w:left w:val="nil"/>
              <w:bottom w:val="nil"/>
              <w:right w:val="single" w:sz="4" w:space="0" w:color="auto"/>
            </w:tcBorders>
            <w:shd w:val="clear" w:color="auto" w:fill="auto"/>
            <w:noWrap/>
            <w:vAlign w:val="center"/>
            <w:hideMark/>
          </w:tcPr>
          <w:p w14:paraId="6BEA61C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psnrV</w:t>
            </w:r>
            <w:proofErr w:type="spellEnd"/>
          </w:p>
        </w:tc>
        <w:tc>
          <w:tcPr>
            <w:tcW w:w="626" w:type="dxa"/>
            <w:tcBorders>
              <w:top w:val="single" w:sz="8" w:space="0" w:color="auto"/>
              <w:left w:val="nil"/>
              <w:bottom w:val="nil"/>
              <w:right w:val="nil"/>
            </w:tcBorders>
            <w:shd w:val="clear" w:color="auto" w:fill="auto"/>
            <w:noWrap/>
            <w:vAlign w:val="center"/>
            <w:hideMark/>
          </w:tcPr>
          <w:p w14:paraId="19B56BE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EncT</w:t>
            </w:r>
            <w:proofErr w:type="spellEnd"/>
          </w:p>
        </w:tc>
        <w:tc>
          <w:tcPr>
            <w:tcW w:w="626" w:type="dxa"/>
            <w:tcBorders>
              <w:top w:val="single" w:sz="8" w:space="0" w:color="auto"/>
              <w:left w:val="nil"/>
              <w:bottom w:val="nil"/>
              <w:right w:val="single" w:sz="8" w:space="0" w:color="auto"/>
            </w:tcBorders>
            <w:shd w:val="clear" w:color="auto" w:fill="auto"/>
            <w:noWrap/>
            <w:vAlign w:val="center"/>
            <w:hideMark/>
          </w:tcPr>
          <w:p w14:paraId="5FFA472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DecT</w:t>
            </w:r>
            <w:proofErr w:type="spellEnd"/>
          </w:p>
        </w:tc>
      </w:tr>
      <w:tr w:rsidR="006E48FA" w:rsidRPr="006E48FA" w14:paraId="05D3D2D6" w14:textId="77777777" w:rsidTr="006E48FA">
        <w:trPr>
          <w:trHeight w:val="30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2CC3D67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out-of-loop mapping</w:t>
            </w:r>
          </w:p>
        </w:tc>
        <w:tc>
          <w:tcPr>
            <w:tcW w:w="2166" w:type="dxa"/>
            <w:tcBorders>
              <w:top w:val="nil"/>
              <w:left w:val="nil"/>
              <w:bottom w:val="nil"/>
              <w:right w:val="single" w:sz="8" w:space="0" w:color="auto"/>
            </w:tcBorders>
            <w:shd w:val="clear" w:color="auto" w:fill="auto"/>
            <w:vAlign w:val="center"/>
            <w:hideMark/>
          </w:tcPr>
          <w:p w14:paraId="700687D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OLF+K0298+QPHARM+REFC</w:t>
            </w:r>
          </w:p>
        </w:tc>
        <w:tc>
          <w:tcPr>
            <w:tcW w:w="804" w:type="dxa"/>
            <w:tcBorders>
              <w:top w:val="nil"/>
              <w:left w:val="nil"/>
              <w:bottom w:val="nil"/>
              <w:right w:val="single" w:sz="8" w:space="0" w:color="auto"/>
            </w:tcBorders>
            <w:shd w:val="clear" w:color="auto" w:fill="auto"/>
            <w:noWrap/>
            <w:vAlign w:val="center"/>
            <w:hideMark/>
          </w:tcPr>
          <w:p w14:paraId="459708D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12-1.1</w:t>
            </w:r>
          </w:p>
        </w:tc>
        <w:tc>
          <w:tcPr>
            <w:tcW w:w="645" w:type="dxa"/>
            <w:tcBorders>
              <w:top w:val="single" w:sz="8" w:space="0" w:color="auto"/>
              <w:left w:val="single" w:sz="8" w:space="0" w:color="auto"/>
              <w:bottom w:val="nil"/>
              <w:right w:val="nil"/>
            </w:tcBorders>
            <w:shd w:val="clear" w:color="000000" w:fill="CCFFCC"/>
            <w:noWrap/>
            <w:vAlign w:val="center"/>
            <w:hideMark/>
          </w:tcPr>
          <w:p w14:paraId="4E3A2A8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-6.4%</w:t>
            </w:r>
          </w:p>
        </w:tc>
        <w:tc>
          <w:tcPr>
            <w:tcW w:w="917" w:type="dxa"/>
            <w:tcBorders>
              <w:top w:val="single" w:sz="8" w:space="0" w:color="auto"/>
              <w:left w:val="nil"/>
              <w:bottom w:val="nil"/>
              <w:right w:val="single" w:sz="4" w:space="0" w:color="auto"/>
            </w:tcBorders>
            <w:shd w:val="clear" w:color="000000" w:fill="CCFFCC"/>
            <w:noWrap/>
            <w:vAlign w:val="center"/>
            <w:hideMark/>
          </w:tcPr>
          <w:p w14:paraId="287EF09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-4.0%</w:t>
            </w:r>
          </w:p>
        </w:tc>
        <w:tc>
          <w:tcPr>
            <w:tcW w:w="699" w:type="dxa"/>
            <w:tcBorders>
              <w:top w:val="single" w:sz="8" w:space="0" w:color="auto"/>
              <w:left w:val="nil"/>
              <w:bottom w:val="nil"/>
              <w:right w:val="nil"/>
            </w:tcBorders>
            <w:shd w:val="clear" w:color="auto" w:fill="auto"/>
            <w:noWrap/>
            <w:vAlign w:val="center"/>
            <w:hideMark/>
          </w:tcPr>
          <w:p w14:paraId="28DF848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707" w:type="dxa"/>
            <w:tcBorders>
              <w:top w:val="single" w:sz="8" w:space="0" w:color="auto"/>
              <w:left w:val="nil"/>
              <w:bottom w:val="nil"/>
              <w:right w:val="nil"/>
            </w:tcBorders>
            <w:shd w:val="clear" w:color="000000" w:fill="CCFFCC"/>
            <w:noWrap/>
            <w:vAlign w:val="center"/>
            <w:hideMark/>
          </w:tcPr>
          <w:p w14:paraId="21EBFC1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-8.4%</w:t>
            </w:r>
          </w:p>
        </w:tc>
        <w:tc>
          <w:tcPr>
            <w:tcW w:w="699" w:type="dxa"/>
            <w:tcBorders>
              <w:top w:val="single" w:sz="8" w:space="0" w:color="auto"/>
              <w:left w:val="nil"/>
              <w:bottom w:val="nil"/>
              <w:right w:val="single" w:sz="4" w:space="0" w:color="auto"/>
            </w:tcBorders>
            <w:shd w:val="clear" w:color="000000" w:fill="CCFFCC"/>
            <w:noWrap/>
            <w:vAlign w:val="center"/>
            <w:hideMark/>
          </w:tcPr>
          <w:p w14:paraId="75320DE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-20.1%</w:t>
            </w:r>
          </w:p>
        </w:tc>
        <w:tc>
          <w:tcPr>
            <w:tcW w:w="582" w:type="dxa"/>
            <w:tcBorders>
              <w:top w:val="single" w:sz="8" w:space="0" w:color="auto"/>
              <w:left w:val="nil"/>
              <w:bottom w:val="nil"/>
              <w:right w:val="nil"/>
            </w:tcBorders>
            <w:shd w:val="clear" w:color="auto" w:fill="auto"/>
            <w:noWrap/>
            <w:vAlign w:val="center"/>
            <w:hideMark/>
          </w:tcPr>
          <w:p w14:paraId="1C4BA50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613" w:type="dxa"/>
            <w:tcBorders>
              <w:top w:val="single" w:sz="8" w:space="0" w:color="auto"/>
              <w:left w:val="nil"/>
              <w:bottom w:val="nil"/>
              <w:right w:val="nil"/>
            </w:tcBorders>
            <w:shd w:val="clear" w:color="auto" w:fill="auto"/>
            <w:noWrap/>
            <w:vAlign w:val="center"/>
            <w:hideMark/>
          </w:tcPr>
          <w:p w14:paraId="1D06657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-1.1%</w:t>
            </w:r>
          </w:p>
        </w:tc>
        <w:tc>
          <w:tcPr>
            <w:tcW w:w="718" w:type="dxa"/>
            <w:tcBorders>
              <w:top w:val="single" w:sz="8" w:space="0" w:color="auto"/>
              <w:left w:val="nil"/>
              <w:bottom w:val="nil"/>
              <w:right w:val="single" w:sz="4" w:space="0" w:color="auto"/>
            </w:tcBorders>
            <w:shd w:val="clear" w:color="000000" w:fill="CCFFCC"/>
            <w:noWrap/>
            <w:vAlign w:val="center"/>
            <w:hideMark/>
          </w:tcPr>
          <w:p w14:paraId="197060D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-10.7%</w:t>
            </w:r>
          </w:p>
        </w:tc>
        <w:tc>
          <w:tcPr>
            <w:tcW w:w="626" w:type="dxa"/>
            <w:tcBorders>
              <w:top w:val="single" w:sz="8" w:space="0" w:color="auto"/>
              <w:left w:val="nil"/>
              <w:bottom w:val="nil"/>
              <w:right w:val="nil"/>
            </w:tcBorders>
            <w:shd w:val="clear" w:color="auto" w:fill="auto"/>
            <w:noWrap/>
            <w:vAlign w:val="center"/>
            <w:hideMark/>
          </w:tcPr>
          <w:p w14:paraId="0740490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99%</w:t>
            </w:r>
          </w:p>
        </w:tc>
        <w:tc>
          <w:tcPr>
            <w:tcW w:w="626" w:type="dxa"/>
            <w:tcBorders>
              <w:top w:val="single" w:sz="8" w:space="0" w:color="auto"/>
              <w:left w:val="nil"/>
              <w:bottom w:val="nil"/>
              <w:right w:val="single" w:sz="8" w:space="0" w:color="auto"/>
            </w:tcBorders>
            <w:shd w:val="clear" w:color="auto" w:fill="auto"/>
            <w:noWrap/>
            <w:vAlign w:val="center"/>
            <w:hideMark/>
          </w:tcPr>
          <w:p w14:paraId="483DCC4F" w14:textId="4D874A8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w:t>
            </w:r>
            <w:r w:rsidR="00702B56">
              <w:rPr>
                <w:rFonts w:ascii="Arial" w:hAnsi="Arial" w:cs="Arial"/>
                <w:color w:val="000000"/>
                <w:sz w:val="14"/>
                <w:szCs w:val="16"/>
              </w:rPr>
              <w:t>2</w:t>
            </w:r>
            <w:r w:rsidRPr="006E48FA">
              <w:rPr>
                <w:rFonts w:ascii="Arial" w:hAnsi="Arial" w:cs="Arial"/>
                <w:color w:val="000000"/>
                <w:sz w:val="14"/>
                <w:szCs w:val="16"/>
              </w:rPr>
              <w:t>%</w:t>
            </w:r>
          </w:p>
        </w:tc>
      </w:tr>
      <w:tr w:rsidR="006E48FA" w:rsidRPr="006E48FA" w14:paraId="3B19501E" w14:textId="77777777" w:rsidTr="006E48FA">
        <w:trPr>
          <w:trHeight w:val="315"/>
        </w:trPr>
        <w:tc>
          <w:tcPr>
            <w:tcW w:w="1080" w:type="dxa"/>
            <w:vMerge/>
            <w:tcBorders>
              <w:top w:val="nil"/>
              <w:left w:val="single" w:sz="8" w:space="0" w:color="auto"/>
              <w:bottom w:val="single" w:sz="8" w:space="0" w:color="000000"/>
              <w:right w:val="single" w:sz="8" w:space="0" w:color="auto"/>
            </w:tcBorders>
            <w:vAlign w:val="center"/>
            <w:hideMark/>
          </w:tcPr>
          <w:p w14:paraId="2A4C10F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single" w:sz="8" w:space="0" w:color="auto"/>
              <w:right w:val="single" w:sz="8" w:space="0" w:color="auto"/>
            </w:tcBorders>
            <w:shd w:val="clear" w:color="auto" w:fill="auto"/>
            <w:vAlign w:val="center"/>
            <w:hideMark/>
          </w:tcPr>
          <w:p w14:paraId="4332C60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OLF+K0308+QPHARM+REFC</w:t>
            </w:r>
          </w:p>
        </w:tc>
        <w:tc>
          <w:tcPr>
            <w:tcW w:w="804" w:type="dxa"/>
            <w:tcBorders>
              <w:top w:val="nil"/>
              <w:left w:val="nil"/>
              <w:bottom w:val="single" w:sz="8" w:space="0" w:color="auto"/>
              <w:right w:val="single" w:sz="8" w:space="0" w:color="auto"/>
            </w:tcBorders>
            <w:shd w:val="clear" w:color="auto" w:fill="auto"/>
            <w:noWrap/>
            <w:vAlign w:val="center"/>
            <w:hideMark/>
          </w:tcPr>
          <w:p w14:paraId="0DE45B5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12-1.2</w:t>
            </w:r>
          </w:p>
        </w:tc>
        <w:tc>
          <w:tcPr>
            <w:tcW w:w="645" w:type="dxa"/>
            <w:tcBorders>
              <w:top w:val="nil"/>
              <w:left w:val="single" w:sz="8" w:space="0" w:color="auto"/>
              <w:bottom w:val="single" w:sz="8" w:space="0" w:color="auto"/>
              <w:right w:val="nil"/>
            </w:tcBorders>
            <w:shd w:val="clear" w:color="000000" w:fill="CCFFCC"/>
            <w:noWrap/>
            <w:vAlign w:val="center"/>
            <w:hideMark/>
          </w:tcPr>
          <w:p w14:paraId="0C907C5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-7.5%</w:t>
            </w:r>
          </w:p>
        </w:tc>
        <w:tc>
          <w:tcPr>
            <w:tcW w:w="917" w:type="dxa"/>
            <w:tcBorders>
              <w:top w:val="nil"/>
              <w:left w:val="nil"/>
              <w:bottom w:val="single" w:sz="8" w:space="0" w:color="auto"/>
              <w:right w:val="single" w:sz="4" w:space="0" w:color="auto"/>
            </w:tcBorders>
            <w:shd w:val="clear" w:color="auto" w:fill="auto"/>
            <w:noWrap/>
            <w:vAlign w:val="center"/>
            <w:hideMark/>
          </w:tcPr>
          <w:p w14:paraId="1DFF9CE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-2.9%</w:t>
            </w:r>
          </w:p>
        </w:tc>
        <w:tc>
          <w:tcPr>
            <w:tcW w:w="699" w:type="dxa"/>
            <w:tcBorders>
              <w:top w:val="nil"/>
              <w:left w:val="nil"/>
              <w:bottom w:val="single" w:sz="8" w:space="0" w:color="auto"/>
              <w:right w:val="nil"/>
            </w:tcBorders>
            <w:shd w:val="clear" w:color="auto" w:fill="auto"/>
            <w:noWrap/>
            <w:vAlign w:val="center"/>
            <w:hideMark/>
          </w:tcPr>
          <w:p w14:paraId="72332EB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-2.3%</w:t>
            </w:r>
          </w:p>
        </w:tc>
        <w:tc>
          <w:tcPr>
            <w:tcW w:w="707" w:type="dxa"/>
            <w:tcBorders>
              <w:top w:val="nil"/>
              <w:left w:val="nil"/>
              <w:bottom w:val="single" w:sz="8" w:space="0" w:color="auto"/>
              <w:right w:val="nil"/>
            </w:tcBorders>
            <w:shd w:val="clear" w:color="000000" w:fill="CCFFCC"/>
            <w:noWrap/>
            <w:vAlign w:val="center"/>
            <w:hideMark/>
          </w:tcPr>
          <w:p w14:paraId="3093484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-9.5%</w:t>
            </w:r>
          </w:p>
        </w:tc>
        <w:tc>
          <w:tcPr>
            <w:tcW w:w="699" w:type="dxa"/>
            <w:tcBorders>
              <w:top w:val="nil"/>
              <w:left w:val="nil"/>
              <w:bottom w:val="single" w:sz="8" w:space="0" w:color="auto"/>
              <w:right w:val="single" w:sz="4" w:space="0" w:color="auto"/>
            </w:tcBorders>
            <w:shd w:val="clear" w:color="000000" w:fill="CCFFCC"/>
            <w:noWrap/>
            <w:vAlign w:val="center"/>
            <w:hideMark/>
          </w:tcPr>
          <w:p w14:paraId="1D483E3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-21.0%</w:t>
            </w:r>
          </w:p>
        </w:tc>
        <w:tc>
          <w:tcPr>
            <w:tcW w:w="582" w:type="dxa"/>
            <w:tcBorders>
              <w:top w:val="nil"/>
              <w:left w:val="nil"/>
              <w:bottom w:val="single" w:sz="8" w:space="0" w:color="auto"/>
              <w:right w:val="nil"/>
            </w:tcBorders>
            <w:shd w:val="clear" w:color="auto" w:fill="auto"/>
            <w:noWrap/>
            <w:vAlign w:val="center"/>
            <w:hideMark/>
          </w:tcPr>
          <w:p w14:paraId="77883BF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-0.3%</w:t>
            </w:r>
          </w:p>
        </w:tc>
        <w:tc>
          <w:tcPr>
            <w:tcW w:w="613" w:type="dxa"/>
            <w:tcBorders>
              <w:top w:val="nil"/>
              <w:left w:val="nil"/>
              <w:bottom w:val="single" w:sz="8" w:space="0" w:color="auto"/>
              <w:right w:val="nil"/>
            </w:tcBorders>
            <w:shd w:val="clear" w:color="auto" w:fill="auto"/>
            <w:noWrap/>
            <w:vAlign w:val="center"/>
            <w:hideMark/>
          </w:tcPr>
          <w:p w14:paraId="407261F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-2.7%</w:t>
            </w:r>
          </w:p>
        </w:tc>
        <w:tc>
          <w:tcPr>
            <w:tcW w:w="718" w:type="dxa"/>
            <w:tcBorders>
              <w:top w:val="nil"/>
              <w:left w:val="nil"/>
              <w:bottom w:val="single" w:sz="8" w:space="0" w:color="auto"/>
              <w:right w:val="single" w:sz="4" w:space="0" w:color="auto"/>
            </w:tcBorders>
            <w:shd w:val="clear" w:color="000000" w:fill="CCFFCC"/>
            <w:noWrap/>
            <w:vAlign w:val="center"/>
            <w:hideMark/>
          </w:tcPr>
          <w:p w14:paraId="7F24B00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-12.1%</w:t>
            </w:r>
          </w:p>
        </w:tc>
        <w:tc>
          <w:tcPr>
            <w:tcW w:w="626" w:type="dxa"/>
            <w:tcBorders>
              <w:top w:val="nil"/>
              <w:left w:val="nil"/>
              <w:bottom w:val="single" w:sz="8" w:space="0" w:color="auto"/>
              <w:right w:val="nil"/>
            </w:tcBorders>
            <w:shd w:val="clear" w:color="auto" w:fill="auto"/>
            <w:noWrap/>
            <w:vAlign w:val="center"/>
            <w:hideMark/>
          </w:tcPr>
          <w:p w14:paraId="3D819C9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101%</w:t>
            </w:r>
          </w:p>
        </w:tc>
        <w:tc>
          <w:tcPr>
            <w:tcW w:w="626" w:type="dxa"/>
            <w:tcBorders>
              <w:top w:val="nil"/>
              <w:left w:val="nil"/>
              <w:bottom w:val="single" w:sz="8" w:space="0" w:color="auto"/>
              <w:right w:val="single" w:sz="8" w:space="0" w:color="auto"/>
            </w:tcBorders>
            <w:shd w:val="clear" w:color="auto" w:fill="auto"/>
            <w:noWrap/>
            <w:vAlign w:val="center"/>
            <w:hideMark/>
          </w:tcPr>
          <w:p w14:paraId="306202FC" w14:textId="5A430CC3"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w:t>
            </w:r>
            <w:r w:rsidR="00702B56">
              <w:rPr>
                <w:rFonts w:ascii="Arial" w:hAnsi="Arial" w:cs="Arial"/>
                <w:color w:val="000000"/>
                <w:sz w:val="14"/>
                <w:szCs w:val="16"/>
              </w:rPr>
              <w:t>2</w:t>
            </w:r>
            <w:r w:rsidRPr="006E48FA">
              <w:rPr>
                <w:rFonts w:ascii="Arial" w:hAnsi="Arial" w:cs="Arial"/>
                <w:color w:val="000000"/>
                <w:sz w:val="14"/>
                <w:szCs w:val="16"/>
              </w:rPr>
              <w:t>%</w:t>
            </w:r>
          </w:p>
        </w:tc>
      </w:tr>
      <w:tr w:rsidR="006E48FA" w:rsidRPr="006E48FA" w14:paraId="0F51E674" w14:textId="77777777" w:rsidTr="006E48FA">
        <w:trPr>
          <w:trHeight w:val="30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55236F2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in-loop mapping</w:t>
            </w:r>
          </w:p>
        </w:tc>
        <w:tc>
          <w:tcPr>
            <w:tcW w:w="2166" w:type="dxa"/>
            <w:tcBorders>
              <w:top w:val="nil"/>
              <w:left w:val="nil"/>
              <w:bottom w:val="nil"/>
              <w:right w:val="single" w:sz="8" w:space="0" w:color="auto"/>
            </w:tcBorders>
            <w:shd w:val="clear" w:color="auto" w:fill="auto"/>
            <w:vAlign w:val="center"/>
            <w:hideMark/>
          </w:tcPr>
          <w:p w14:paraId="4B6D213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w:t>
            </w:r>
          </w:p>
        </w:tc>
        <w:tc>
          <w:tcPr>
            <w:tcW w:w="804" w:type="dxa"/>
            <w:tcBorders>
              <w:top w:val="nil"/>
              <w:left w:val="nil"/>
              <w:bottom w:val="nil"/>
              <w:right w:val="single" w:sz="8" w:space="0" w:color="auto"/>
            </w:tcBorders>
            <w:shd w:val="clear" w:color="auto" w:fill="auto"/>
            <w:noWrap/>
            <w:vAlign w:val="center"/>
            <w:hideMark/>
          </w:tcPr>
          <w:p w14:paraId="349FE4D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12-2.1a1</w:t>
            </w:r>
          </w:p>
        </w:tc>
        <w:tc>
          <w:tcPr>
            <w:tcW w:w="645" w:type="dxa"/>
            <w:tcBorders>
              <w:top w:val="nil"/>
              <w:left w:val="nil"/>
              <w:bottom w:val="nil"/>
              <w:right w:val="nil"/>
            </w:tcBorders>
            <w:shd w:val="clear" w:color="auto" w:fill="auto"/>
            <w:noWrap/>
            <w:vAlign w:val="center"/>
            <w:hideMark/>
          </w:tcPr>
          <w:p w14:paraId="751BE0B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1.5%</w:t>
            </w:r>
          </w:p>
        </w:tc>
        <w:tc>
          <w:tcPr>
            <w:tcW w:w="917" w:type="dxa"/>
            <w:tcBorders>
              <w:top w:val="nil"/>
              <w:left w:val="nil"/>
              <w:bottom w:val="nil"/>
              <w:right w:val="single" w:sz="4" w:space="0" w:color="auto"/>
            </w:tcBorders>
            <w:shd w:val="clear" w:color="auto" w:fill="auto"/>
            <w:noWrap/>
            <w:vAlign w:val="center"/>
            <w:hideMark/>
          </w:tcPr>
          <w:p w14:paraId="498935B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-2.4%</w:t>
            </w:r>
          </w:p>
        </w:tc>
        <w:tc>
          <w:tcPr>
            <w:tcW w:w="699" w:type="dxa"/>
            <w:tcBorders>
              <w:top w:val="nil"/>
              <w:left w:val="nil"/>
              <w:bottom w:val="nil"/>
              <w:right w:val="nil"/>
            </w:tcBorders>
            <w:shd w:val="clear" w:color="auto" w:fill="auto"/>
            <w:noWrap/>
            <w:vAlign w:val="center"/>
            <w:hideMark/>
          </w:tcPr>
          <w:p w14:paraId="2FDF320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707" w:type="dxa"/>
            <w:tcBorders>
              <w:top w:val="nil"/>
              <w:left w:val="nil"/>
              <w:bottom w:val="nil"/>
              <w:right w:val="nil"/>
            </w:tcBorders>
            <w:shd w:val="clear" w:color="auto" w:fill="auto"/>
            <w:noWrap/>
            <w:vAlign w:val="center"/>
            <w:hideMark/>
          </w:tcPr>
          <w:p w14:paraId="208E3FD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2.7%</w:t>
            </w:r>
          </w:p>
        </w:tc>
        <w:tc>
          <w:tcPr>
            <w:tcW w:w="699" w:type="dxa"/>
            <w:tcBorders>
              <w:top w:val="nil"/>
              <w:left w:val="nil"/>
              <w:bottom w:val="nil"/>
              <w:right w:val="single" w:sz="4" w:space="0" w:color="auto"/>
            </w:tcBorders>
            <w:shd w:val="clear" w:color="auto" w:fill="auto"/>
            <w:noWrap/>
            <w:vAlign w:val="center"/>
            <w:hideMark/>
          </w:tcPr>
          <w:p w14:paraId="0C34993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1.3%</w:t>
            </w:r>
          </w:p>
        </w:tc>
        <w:tc>
          <w:tcPr>
            <w:tcW w:w="582" w:type="dxa"/>
            <w:tcBorders>
              <w:top w:val="nil"/>
              <w:left w:val="nil"/>
              <w:bottom w:val="nil"/>
              <w:right w:val="nil"/>
            </w:tcBorders>
            <w:shd w:val="clear" w:color="auto" w:fill="auto"/>
            <w:noWrap/>
            <w:vAlign w:val="center"/>
            <w:hideMark/>
          </w:tcPr>
          <w:p w14:paraId="58E59E1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0.0%</w:t>
            </w:r>
          </w:p>
        </w:tc>
        <w:tc>
          <w:tcPr>
            <w:tcW w:w="613" w:type="dxa"/>
            <w:tcBorders>
              <w:top w:val="nil"/>
              <w:left w:val="nil"/>
              <w:bottom w:val="nil"/>
              <w:right w:val="nil"/>
            </w:tcBorders>
            <w:shd w:val="clear" w:color="000000" w:fill="FFC7CE"/>
            <w:noWrap/>
            <w:vAlign w:val="center"/>
            <w:hideMark/>
          </w:tcPr>
          <w:p w14:paraId="7BEF393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8.4%</w:t>
            </w:r>
          </w:p>
        </w:tc>
        <w:tc>
          <w:tcPr>
            <w:tcW w:w="718" w:type="dxa"/>
            <w:tcBorders>
              <w:top w:val="nil"/>
              <w:left w:val="nil"/>
              <w:bottom w:val="nil"/>
              <w:right w:val="single" w:sz="4" w:space="0" w:color="auto"/>
            </w:tcBorders>
            <w:shd w:val="clear" w:color="000000" w:fill="FFC7CE"/>
            <w:noWrap/>
            <w:vAlign w:val="center"/>
            <w:hideMark/>
          </w:tcPr>
          <w:p w14:paraId="2372D0C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7.9%</w:t>
            </w:r>
          </w:p>
        </w:tc>
        <w:tc>
          <w:tcPr>
            <w:tcW w:w="626" w:type="dxa"/>
            <w:tcBorders>
              <w:top w:val="nil"/>
              <w:left w:val="nil"/>
              <w:bottom w:val="nil"/>
              <w:right w:val="nil"/>
            </w:tcBorders>
            <w:shd w:val="clear" w:color="auto" w:fill="auto"/>
            <w:noWrap/>
            <w:vAlign w:val="center"/>
            <w:hideMark/>
          </w:tcPr>
          <w:p w14:paraId="06C0BF1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104%</w:t>
            </w:r>
          </w:p>
        </w:tc>
        <w:tc>
          <w:tcPr>
            <w:tcW w:w="626" w:type="dxa"/>
            <w:tcBorders>
              <w:top w:val="nil"/>
              <w:left w:val="nil"/>
              <w:bottom w:val="nil"/>
              <w:right w:val="single" w:sz="8" w:space="0" w:color="auto"/>
            </w:tcBorders>
            <w:shd w:val="clear" w:color="auto" w:fill="auto"/>
            <w:noWrap/>
            <w:vAlign w:val="center"/>
            <w:hideMark/>
          </w:tcPr>
          <w:p w14:paraId="2B7053F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100%</w:t>
            </w:r>
          </w:p>
        </w:tc>
      </w:tr>
      <w:tr w:rsidR="006E48FA" w:rsidRPr="006E48FA" w14:paraId="2C835558"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54029AB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02F5A57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IL+K0308+ILFOPT0</w:t>
            </w:r>
          </w:p>
        </w:tc>
        <w:tc>
          <w:tcPr>
            <w:tcW w:w="804" w:type="dxa"/>
            <w:tcBorders>
              <w:top w:val="nil"/>
              <w:left w:val="nil"/>
              <w:bottom w:val="nil"/>
              <w:right w:val="single" w:sz="8" w:space="0" w:color="auto"/>
            </w:tcBorders>
            <w:shd w:val="clear" w:color="auto" w:fill="auto"/>
            <w:noWrap/>
            <w:vAlign w:val="center"/>
            <w:hideMark/>
          </w:tcPr>
          <w:p w14:paraId="24D970F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12-2.1a2</w:t>
            </w:r>
          </w:p>
        </w:tc>
        <w:tc>
          <w:tcPr>
            <w:tcW w:w="645" w:type="dxa"/>
            <w:tcBorders>
              <w:top w:val="nil"/>
              <w:left w:val="nil"/>
              <w:bottom w:val="nil"/>
              <w:right w:val="nil"/>
            </w:tcBorders>
            <w:shd w:val="clear" w:color="auto" w:fill="auto"/>
            <w:noWrap/>
            <w:vAlign w:val="center"/>
            <w:hideMark/>
          </w:tcPr>
          <w:p w14:paraId="44CE958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1.4%</w:t>
            </w:r>
          </w:p>
        </w:tc>
        <w:tc>
          <w:tcPr>
            <w:tcW w:w="917" w:type="dxa"/>
            <w:tcBorders>
              <w:top w:val="nil"/>
              <w:left w:val="nil"/>
              <w:bottom w:val="nil"/>
              <w:right w:val="single" w:sz="4" w:space="0" w:color="auto"/>
            </w:tcBorders>
            <w:shd w:val="clear" w:color="auto" w:fill="auto"/>
            <w:noWrap/>
            <w:vAlign w:val="center"/>
            <w:hideMark/>
          </w:tcPr>
          <w:p w14:paraId="444C6EC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699" w:type="dxa"/>
            <w:tcBorders>
              <w:top w:val="nil"/>
              <w:left w:val="nil"/>
              <w:bottom w:val="nil"/>
              <w:right w:val="nil"/>
            </w:tcBorders>
            <w:shd w:val="clear" w:color="auto" w:fill="auto"/>
            <w:noWrap/>
            <w:vAlign w:val="center"/>
            <w:hideMark/>
          </w:tcPr>
          <w:p w14:paraId="4342D4B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-1.7%</w:t>
            </w:r>
          </w:p>
        </w:tc>
        <w:tc>
          <w:tcPr>
            <w:tcW w:w="707" w:type="dxa"/>
            <w:tcBorders>
              <w:top w:val="nil"/>
              <w:left w:val="nil"/>
              <w:bottom w:val="nil"/>
              <w:right w:val="nil"/>
            </w:tcBorders>
            <w:shd w:val="clear" w:color="auto" w:fill="auto"/>
            <w:noWrap/>
            <w:vAlign w:val="center"/>
            <w:hideMark/>
          </w:tcPr>
          <w:p w14:paraId="75E70CB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2.8%</w:t>
            </w:r>
          </w:p>
        </w:tc>
        <w:tc>
          <w:tcPr>
            <w:tcW w:w="699" w:type="dxa"/>
            <w:tcBorders>
              <w:top w:val="nil"/>
              <w:left w:val="nil"/>
              <w:bottom w:val="nil"/>
              <w:right w:val="single" w:sz="4" w:space="0" w:color="auto"/>
            </w:tcBorders>
            <w:shd w:val="clear" w:color="auto" w:fill="auto"/>
            <w:noWrap/>
            <w:vAlign w:val="center"/>
            <w:hideMark/>
          </w:tcPr>
          <w:p w14:paraId="3BE027C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1.2%</w:t>
            </w:r>
          </w:p>
        </w:tc>
        <w:tc>
          <w:tcPr>
            <w:tcW w:w="582" w:type="dxa"/>
            <w:tcBorders>
              <w:top w:val="nil"/>
              <w:left w:val="nil"/>
              <w:bottom w:val="nil"/>
              <w:right w:val="nil"/>
            </w:tcBorders>
            <w:shd w:val="clear" w:color="auto" w:fill="auto"/>
            <w:noWrap/>
            <w:vAlign w:val="center"/>
            <w:hideMark/>
          </w:tcPr>
          <w:p w14:paraId="21626F2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613" w:type="dxa"/>
            <w:tcBorders>
              <w:top w:val="nil"/>
              <w:left w:val="nil"/>
              <w:bottom w:val="nil"/>
              <w:right w:val="nil"/>
            </w:tcBorders>
            <w:shd w:val="clear" w:color="000000" w:fill="FFC7CE"/>
            <w:noWrap/>
            <w:vAlign w:val="center"/>
            <w:hideMark/>
          </w:tcPr>
          <w:p w14:paraId="584E388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8.4%</w:t>
            </w:r>
          </w:p>
        </w:tc>
        <w:tc>
          <w:tcPr>
            <w:tcW w:w="718" w:type="dxa"/>
            <w:tcBorders>
              <w:top w:val="nil"/>
              <w:left w:val="nil"/>
              <w:bottom w:val="nil"/>
              <w:right w:val="single" w:sz="4" w:space="0" w:color="auto"/>
            </w:tcBorders>
            <w:shd w:val="clear" w:color="000000" w:fill="FFC7CE"/>
            <w:noWrap/>
            <w:vAlign w:val="center"/>
            <w:hideMark/>
          </w:tcPr>
          <w:p w14:paraId="4BDB705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7.8%</w:t>
            </w:r>
          </w:p>
        </w:tc>
        <w:tc>
          <w:tcPr>
            <w:tcW w:w="626" w:type="dxa"/>
            <w:tcBorders>
              <w:top w:val="nil"/>
              <w:left w:val="nil"/>
              <w:bottom w:val="nil"/>
              <w:right w:val="nil"/>
            </w:tcBorders>
            <w:shd w:val="clear" w:color="auto" w:fill="auto"/>
            <w:noWrap/>
            <w:vAlign w:val="center"/>
            <w:hideMark/>
          </w:tcPr>
          <w:p w14:paraId="3C7125D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100%</w:t>
            </w:r>
          </w:p>
        </w:tc>
        <w:tc>
          <w:tcPr>
            <w:tcW w:w="626" w:type="dxa"/>
            <w:tcBorders>
              <w:top w:val="nil"/>
              <w:left w:val="nil"/>
              <w:bottom w:val="nil"/>
              <w:right w:val="single" w:sz="8" w:space="0" w:color="auto"/>
            </w:tcBorders>
            <w:shd w:val="clear" w:color="auto" w:fill="auto"/>
            <w:noWrap/>
            <w:vAlign w:val="center"/>
            <w:hideMark/>
          </w:tcPr>
          <w:p w14:paraId="5BC4EB4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101%</w:t>
            </w:r>
          </w:p>
        </w:tc>
      </w:tr>
      <w:tr w:rsidR="006E48FA" w:rsidRPr="006E48FA" w14:paraId="5D50CE08"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456DD42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2171BFE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IL+K0298+ILFOPT3</w:t>
            </w:r>
          </w:p>
        </w:tc>
        <w:tc>
          <w:tcPr>
            <w:tcW w:w="804" w:type="dxa"/>
            <w:tcBorders>
              <w:top w:val="nil"/>
              <w:left w:val="nil"/>
              <w:bottom w:val="nil"/>
              <w:right w:val="single" w:sz="8" w:space="0" w:color="auto"/>
            </w:tcBorders>
            <w:shd w:val="clear" w:color="auto" w:fill="auto"/>
            <w:noWrap/>
            <w:vAlign w:val="center"/>
            <w:hideMark/>
          </w:tcPr>
          <w:p w14:paraId="23DCD16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12-2.1b</w:t>
            </w:r>
          </w:p>
        </w:tc>
        <w:tc>
          <w:tcPr>
            <w:tcW w:w="645" w:type="dxa"/>
            <w:tcBorders>
              <w:top w:val="nil"/>
              <w:left w:val="nil"/>
              <w:bottom w:val="nil"/>
              <w:right w:val="nil"/>
            </w:tcBorders>
            <w:shd w:val="clear" w:color="auto" w:fill="auto"/>
            <w:noWrap/>
            <w:vAlign w:val="center"/>
            <w:hideMark/>
          </w:tcPr>
          <w:p w14:paraId="695AEC6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2.8%</w:t>
            </w:r>
          </w:p>
        </w:tc>
        <w:tc>
          <w:tcPr>
            <w:tcW w:w="917" w:type="dxa"/>
            <w:tcBorders>
              <w:top w:val="nil"/>
              <w:left w:val="nil"/>
              <w:bottom w:val="nil"/>
              <w:right w:val="single" w:sz="4" w:space="0" w:color="auto"/>
            </w:tcBorders>
            <w:shd w:val="clear" w:color="000000" w:fill="CCFFCC"/>
            <w:noWrap/>
            <w:vAlign w:val="center"/>
            <w:hideMark/>
          </w:tcPr>
          <w:p w14:paraId="602C394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-3.6%</w:t>
            </w:r>
          </w:p>
        </w:tc>
        <w:tc>
          <w:tcPr>
            <w:tcW w:w="699" w:type="dxa"/>
            <w:tcBorders>
              <w:top w:val="nil"/>
              <w:left w:val="nil"/>
              <w:bottom w:val="nil"/>
              <w:right w:val="nil"/>
            </w:tcBorders>
            <w:shd w:val="clear" w:color="auto" w:fill="auto"/>
            <w:noWrap/>
            <w:vAlign w:val="center"/>
            <w:hideMark/>
          </w:tcPr>
          <w:p w14:paraId="1B9D6CE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-1.7%</w:t>
            </w:r>
          </w:p>
        </w:tc>
        <w:tc>
          <w:tcPr>
            <w:tcW w:w="707" w:type="dxa"/>
            <w:tcBorders>
              <w:top w:val="nil"/>
              <w:left w:val="nil"/>
              <w:bottom w:val="nil"/>
              <w:right w:val="nil"/>
            </w:tcBorders>
            <w:shd w:val="clear" w:color="000000" w:fill="FFC7CE"/>
            <w:noWrap/>
            <w:vAlign w:val="center"/>
            <w:hideMark/>
          </w:tcPr>
          <w:p w14:paraId="016777D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4.0%</w:t>
            </w:r>
          </w:p>
        </w:tc>
        <w:tc>
          <w:tcPr>
            <w:tcW w:w="699" w:type="dxa"/>
            <w:tcBorders>
              <w:top w:val="nil"/>
              <w:left w:val="nil"/>
              <w:bottom w:val="nil"/>
              <w:right w:val="single" w:sz="4" w:space="0" w:color="auto"/>
            </w:tcBorders>
            <w:shd w:val="clear" w:color="auto" w:fill="auto"/>
            <w:noWrap/>
            <w:vAlign w:val="center"/>
            <w:hideMark/>
          </w:tcPr>
          <w:p w14:paraId="796C529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1.8%</w:t>
            </w:r>
          </w:p>
        </w:tc>
        <w:tc>
          <w:tcPr>
            <w:tcW w:w="582" w:type="dxa"/>
            <w:tcBorders>
              <w:top w:val="nil"/>
              <w:left w:val="nil"/>
              <w:bottom w:val="nil"/>
              <w:right w:val="nil"/>
            </w:tcBorders>
            <w:shd w:val="clear" w:color="auto" w:fill="auto"/>
            <w:noWrap/>
            <w:vAlign w:val="center"/>
            <w:hideMark/>
          </w:tcPr>
          <w:p w14:paraId="4BAA01A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2.3%</w:t>
            </w:r>
          </w:p>
        </w:tc>
        <w:tc>
          <w:tcPr>
            <w:tcW w:w="613" w:type="dxa"/>
            <w:tcBorders>
              <w:top w:val="nil"/>
              <w:left w:val="nil"/>
              <w:bottom w:val="nil"/>
              <w:right w:val="nil"/>
            </w:tcBorders>
            <w:shd w:val="clear" w:color="000000" w:fill="FFC7CE"/>
            <w:noWrap/>
            <w:vAlign w:val="center"/>
            <w:hideMark/>
          </w:tcPr>
          <w:p w14:paraId="540EB7C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10.1%</w:t>
            </w:r>
          </w:p>
        </w:tc>
        <w:tc>
          <w:tcPr>
            <w:tcW w:w="718" w:type="dxa"/>
            <w:tcBorders>
              <w:top w:val="nil"/>
              <w:left w:val="nil"/>
              <w:bottom w:val="nil"/>
              <w:right w:val="single" w:sz="4" w:space="0" w:color="auto"/>
            </w:tcBorders>
            <w:shd w:val="clear" w:color="000000" w:fill="FFC7CE"/>
            <w:noWrap/>
            <w:vAlign w:val="center"/>
            <w:hideMark/>
          </w:tcPr>
          <w:p w14:paraId="53ADA2D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8.6%</w:t>
            </w:r>
          </w:p>
        </w:tc>
        <w:tc>
          <w:tcPr>
            <w:tcW w:w="626" w:type="dxa"/>
            <w:tcBorders>
              <w:top w:val="nil"/>
              <w:left w:val="nil"/>
              <w:bottom w:val="nil"/>
              <w:right w:val="nil"/>
            </w:tcBorders>
            <w:shd w:val="clear" w:color="auto" w:fill="auto"/>
            <w:noWrap/>
            <w:vAlign w:val="center"/>
            <w:hideMark/>
          </w:tcPr>
          <w:p w14:paraId="474CDF8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103%</w:t>
            </w:r>
          </w:p>
        </w:tc>
        <w:tc>
          <w:tcPr>
            <w:tcW w:w="626" w:type="dxa"/>
            <w:tcBorders>
              <w:top w:val="nil"/>
              <w:left w:val="nil"/>
              <w:bottom w:val="nil"/>
              <w:right w:val="single" w:sz="8" w:space="0" w:color="auto"/>
            </w:tcBorders>
            <w:shd w:val="clear" w:color="auto" w:fill="auto"/>
            <w:noWrap/>
            <w:vAlign w:val="center"/>
            <w:hideMark/>
          </w:tcPr>
          <w:p w14:paraId="6B274A0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102%</w:t>
            </w:r>
          </w:p>
        </w:tc>
      </w:tr>
      <w:tr w:rsidR="006E48FA" w:rsidRPr="006E48FA" w14:paraId="4AEA8BF1"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7FFCE5B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240685E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IL+K0308+ILFOPT3+QPHARM</w:t>
            </w:r>
          </w:p>
        </w:tc>
        <w:tc>
          <w:tcPr>
            <w:tcW w:w="804" w:type="dxa"/>
            <w:tcBorders>
              <w:top w:val="nil"/>
              <w:left w:val="nil"/>
              <w:bottom w:val="nil"/>
              <w:right w:val="single" w:sz="8" w:space="0" w:color="auto"/>
            </w:tcBorders>
            <w:shd w:val="clear" w:color="auto" w:fill="auto"/>
            <w:noWrap/>
            <w:vAlign w:val="center"/>
            <w:hideMark/>
          </w:tcPr>
          <w:p w14:paraId="294B239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12-2.2</w:t>
            </w:r>
          </w:p>
        </w:tc>
        <w:tc>
          <w:tcPr>
            <w:tcW w:w="645" w:type="dxa"/>
            <w:tcBorders>
              <w:top w:val="nil"/>
              <w:left w:val="nil"/>
              <w:bottom w:val="nil"/>
              <w:right w:val="nil"/>
            </w:tcBorders>
            <w:shd w:val="clear" w:color="auto" w:fill="auto"/>
            <w:noWrap/>
            <w:vAlign w:val="center"/>
            <w:hideMark/>
          </w:tcPr>
          <w:p w14:paraId="42A2292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1.2%</w:t>
            </w:r>
          </w:p>
        </w:tc>
        <w:tc>
          <w:tcPr>
            <w:tcW w:w="917" w:type="dxa"/>
            <w:tcBorders>
              <w:top w:val="nil"/>
              <w:left w:val="nil"/>
              <w:bottom w:val="nil"/>
              <w:right w:val="single" w:sz="4" w:space="0" w:color="auto"/>
            </w:tcBorders>
            <w:shd w:val="clear" w:color="auto" w:fill="auto"/>
            <w:noWrap/>
            <w:vAlign w:val="center"/>
            <w:hideMark/>
          </w:tcPr>
          <w:p w14:paraId="6212C02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-2.4%</w:t>
            </w:r>
          </w:p>
        </w:tc>
        <w:tc>
          <w:tcPr>
            <w:tcW w:w="699" w:type="dxa"/>
            <w:tcBorders>
              <w:top w:val="nil"/>
              <w:left w:val="nil"/>
              <w:bottom w:val="nil"/>
              <w:right w:val="nil"/>
            </w:tcBorders>
            <w:shd w:val="clear" w:color="auto" w:fill="auto"/>
            <w:noWrap/>
            <w:vAlign w:val="center"/>
            <w:hideMark/>
          </w:tcPr>
          <w:p w14:paraId="0463387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707" w:type="dxa"/>
            <w:tcBorders>
              <w:top w:val="nil"/>
              <w:left w:val="nil"/>
              <w:bottom w:val="nil"/>
              <w:right w:val="nil"/>
            </w:tcBorders>
            <w:shd w:val="clear" w:color="auto" w:fill="auto"/>
            <w:noWrap/>
            <w:vAlign w:val="center"/>
            <w:hideMark/>
          </w:tcPr>
          <w:p w14:paraId="6D7B11D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1.9%</w:t>
            </w:r>
          </w:p>
        </w:tc>
        <w:tc>
          <w:tcPr>
            <w:tcW w:w="699" w:type="dxa"/>
            <w:tcBorders>
              <w:top w:val="nil"/>
              <w:left w:val="nil"/>
              <w:bottom w:val="nil"/>
              <w:right w:val="single" w:sz="4" w:space="0" w:color="auto"/>
            </w:tcBorders>
            <w:shd w:val="clear" w:color="auto" w:fill="auto"/>
            <w:noWrap/>
            <w:vAlign w:val="center"/>
            <w:hideMark/>
          </w:tcPr>
          <w:p w14:paraId="256742D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0.9%</w:t>
            </w:r>
          </w:p>
        </w:tc>
        <w:tc>
          <w:tcPr>
            <w:tcW w:w="582" w:type="dxa"/>
            <w:tcBorders>
              <w:top w:val="nil"/>
              <w:left w:val="nil"/>
              <w:bottom w:val="nil"/>
              <w:right w:val="nil"/>
            </w:tcBorders>
            <w:shd w:val="clear" w:color="auto" w:fill="auto"/>
            <w:noWrap/>
            <w:vAlign w:val="center"/>
            <w:hideMark/>
          </w:tcPr>
          <w:p w14:paraId="057AEEE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613" w:type="dxa"/>
            <w:tcBorders>
              <w:top w:val="nil"/>
              <w:left w:val="nil"/>
              <w:bottom w:val="nil"/>
              <w:right w:val="nil"/>
            </w:tcBorders>
            <w:shd w:val="clear" w:color="000000" w:fill="FFC7CE"/>
            <w:noWrap/>
            <w:vAlign w:val="center"/>
            <w:hideMark/>
          </w:tcPr>
          <w:p w14:paraId="582C808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7.1%</w:t>
            </w:r>
          </w:p>
        </w:tc>
        <w:tc>
          <w:tcPr>
            <w:tcW w:w="718" w:type="dxa"/>
            <w:tcBorders>
              <w:top w:val="nil"/>
              <w:left w:val="nil"/>
              <w:bottom w:val="nil"/>
              <w:right w:val="single" w:sz="4" w:space="0" w:color="auto"/>
            </w:tcBorders>
            <w:shd w:val="clear" w:color="000000" w:fill="FFC7CE"/>
            <w:noWrap/>
            <w:vAlign w:val="center"/>
            <w:hideMark/>
          </w:tcPr>
          <w:p w14:paraId="3E4C1FC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7.4%</w:t>
            </w:r>
          </w:p>
        </w:tc>
        <w:tc>
          <w:tcPr>
            <w:tcW w:w="626" w:type="dxa"/>
            <w:tcBorders>
              <w:top w:val="nil"/>
              <w:left w:val="nil"/>
              <w:bottom w:val="nil"/>
              <w:right w:val="nil"/>
            </w:tcBorders>
            <w:shd w:val="clear" w:color="auto" w:fill="auto"/>
            <w:noWrap/>
            <w:vAlign w:val="center"/>
            <w:hideMark/>
          </w:tcPr>
          <w:p w14:paraId="096CC40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103%</w:t>
            </w:r>
          </w:p>
        </w:tc>
        <w:tc>
          <w:tcPr>
            <w:tcW w:w="626" w:type="dxa"/>
            <w:tcBorders>
              <w:top w:val="nil"/>
              <w:left w:val="nil"/>
              <w:bottom w:val="nil"/>
              <w:right w:val="single" w:sz="8" w:space="0" w:color="auto"/>
            </w:tcBorders>
            <w:shd w:val="clear" w:color="auto" w:fill="auto"/>
            <w:noWrap/>
            <w:vAlign w:val="center"/>
            <w:hideMark/>
          </w:tcPr>
          <w:p w14:paraId="2CA82D9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102%</w:t>
            </w:r>
          </w:p>
        </w:tc>
      </w:tr>
      <w:tr w:rsidR="006E48FA" w:rsidRPr="006E48FA" w14:paraId="41AA6542"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2307875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72DF4EC5" w14:textId="17AB1482"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w:t>
            </w:r>
            <w:r w:rsidR="006E1A1B">
              <w:rPr>
                <w:rFonts w:ascii="Arial" w:hAnsi="Arial" w:cs="Arial"/>
                <w:color w:val="000000"/>
                <w:sz w:val="14"/>
                <w:szCs w:val="16"/>
              </w:rPr>
              <w:t>IL</w:t>
            </w:r>
            <w:r w:rsidRPr="006E48FA">
              <w:rPr>
                <w:rFonts w:ascii="Arial" w:hAnsi="Arial" w:cs="Arial"/>
                <w:color w:val="000000"/>
                <w:sz w:val="14"/>
                <w:szCs w:val="16"/>
              </w:rPr>
              <w:t>REFC</w:t>
            </w:r>
          </w:p>
        </w:tc>
        <w:tc>
          <w:tcPr>
            <w:tcW w:w="804" w:type="dxa"/>
            <w:tcBorders>
              <w:top w:val="nil"/>
              <w:left w:val="nil"/>
              <w:bottom w:val="nil"/>
              <w:right w:val="single" w:sz="8" w:space="0" w:color="auto"/>
            </w:tcBorders>
            <w:shd w:val="clear" w:color="auto" w:fill="auto"/>
            <w:noWrap/>
            <w:vAlign w:val="center"/>
            <w:hideMark/>
          </w:tcPr>
          <w:p w14:paraId="7BDDD0A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12-2.3a</w:t>
            </w:r>
          </w:p>
        </w:tc>
        <w:tc>
          <w:tcPr>
            <w:tcW w:w="645" w:type="dxa"/>
            <w:tcBorders>
              <w:top w:val="nil"/>
              <w:left w:val="nil"/>
              <w:bottom w:val="nil"/>
              <w:right w:val="nil"/>
            </w:tcBorders>
            <w:shd w:val="clear" w:color="auto" w:fill="auto"/>
            <w:noWrap/>
            <w:vAlign w:val="center"/>
            <w:hideMark/>
          </w:tcPr>
          <w:p w14:paraId="079B797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-0.4%</w:t>
            </w:r>
          </w:p>
        </w:tc>
        <w:tc>
          <w:tcPr>
            <w:tcW w:w="917" w:type="dxa"/>
            <w:tcBorders>
              <w:top w:val="nil"/>
              <w:left w:val="nil"/>
              <w:bottom w:val="nil"/>
              <w:right w:val="single" w:sz="4" w:space="0" w:color="auto"/>
            </w:tcBorders>
            <w:shd w:val="clear" w:color="auto" w:fill="auto"/>
            <w:noWrap/>
            <w:vAlign w:val="center"/>
            <w:hideMark/>
          </w:tcPr>
          <w:p w14:paraId="728F33A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-2.4%</w:t>
            </w:r>
          </w:p>
        </w:tc>
        <w:tc>
          <w:tcPr>
            <w:tcW w:w="699" w:type="dxa"/>
            <w:tcBorders>
              <w:top w:val="nil"/>
              <w:left w:val="nil"/>
              <w:bottom w:val="nil"/>
              <w:right w:val="nil"/>
            </w:tcBorders>
            <w:shd w:val="clear" w:color="auto" w:fill="auto"/>
            <w:noWrap/>
            <w:vAlign w:val="center"/>
            <w:hideMark/>
          </w:tcPr>
          <w:p w14:paraId="7ABE5A3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707" w:type="dxa"/>
            <w:tcBorders>
              <w:top w:val="nil"/>
              <w:left w:val="nil"/>
              <w:bottom w:val="nil"/>
              <w:right w:val="nil"/>
            </w:tcBorders>
            <w:shd w:val="clear" w:color="auto" w:fill="auto"/>
            <w:noWrap/>
            <w:vAlign w:val="center"/>
            <w:hideMark/>
          </w:tcPr>
          <w:p w14:paraId="7397352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-2.9%</w:t>
            </w:r>
          </w:p>
        </w:tc>
        <w:tc>
          <w:tcPr>
            <w:tcW w:w="699" w:type="dxa"/>
            <w:tcBorders>
              <w:top w:val="nil"/>
              <w:left w:val="nil"/>
              <w:bottom w:val="nil"/>
              <w:right w:val="single" w:sz="4" w:space="0" w:color="auto"/>
            </w:tcBorders>
            <w:shd w:val="clear" w:color="000000" w:fill="CCFFCC"/>
            <w:noWrap/>
            <w:vAlign w:val="center"/>
            <w:hideMark/>
          </w:tcPr>
          <w:p w14:paraId="0ADF4F9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-9.0%</w:t>
            </w:r>
          </w:p>
        </w:tc>
        <w:tc>
          <w:tcPr>
            <w:tcW w:w="582" w:type="dxa"/>
            <w:tcBorders>
              <w:top w:val="nil"/>
              <w:left w:val="nil"/>
              <w:bottom w:val="nil"/>
              <w:right w:val="nil"/>
            </w:tcBorders>
            <w:shd w:val="clear" w:color="auto" w:fill="auto"/>
            <w:noWrap/>
            <w:vAlign w:val="center"/>
            <w:hideMark/>
          </w:tcPr>
          <w:p w14:paraId="33FE45A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613" w:type="dxa"/>
            <w:tcBorders>
              <w:top w:val="nil"/>
              <w:left w:val="nil"/>
              <w:bottom w:val="nil"/>
              <w:right w:val="nil"/>
            </w:tcBorders>
            <w:shd w:val="clear" w:color="auto" w:fill="auto"/>
            <w:noWrap/>
            <w:vAlign w:val="center"/>
            <w:hideMark/>
          </w:tcPr>
          <w:p w14:paraId="3CC1F42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2.6%</w:t>
            </w:r>
          </w:p>
        </w:tc>
        <w:tc>
          <w:tcPr>
            <w:tcW w:w="718" w:type="dxa"/>
            <w:tcBorders>
              <w:top w:val="nil"/>
              <w:left w:val="nil"/>
              <w:bottom w:val="nil"/>
              <w:right w:val="single" w:sz="4" w:space="0" w:color="auto"/>
            </w:tcBorders>
            <w:shd w:val="clear" w:color="auto" w:fill="auto"/>
            <w:noWrap/>
            <w:vAlign w:val="center"/>
            <w:hideMark/>
          </w:tcPr>
          <w:p w14:paraId="77C12F2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-1.7%</w:t>
            </w:r>
          </w:p>
        </w:tc>
        <w:tc>
          <w:tcPr>
            <w:tcW w:w="626" w:type="dxa"/>
            <w:tcBorders>
              <w:top w:val="nil"/>
              <w:left w:val="nil"/>
              <w:bottom w:val="nil"/>
              <w:right w:val="nil"/>
            </w:tcBorders>
            <w:shd w:val="clear" w:color="auto" w:fill="auto"/>
            <w:noWrap/>
            <w:vAlign w:val="center"/>
            <w:hideMark/>
          </w:tcPr>
          <w:p w14:paraId="493AA59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102%</w:t>
            </w:r>
          </w:p>
        </w:tc>
        <w:tc>
          <w:tcPr>
            <w:tcW w:w="626" w:type="dxa"/>
            <w:tcBorders>
              <w:top w:val="nil"/>
              <w:left w:val="nil"/>
              <w:bottom w:val="nil"/>
              <w:right w:val="single" w:sz="8" w:space="0" w:color="auto"/>
            </w:tcBorders>
            <w:shd w:val="clear" w:color="auto" w:fill="auto"/>
            <w:noWrap/>
            <w:vAlign w:val="center"/>
            <w:hideMark/>
          </w:tcPr>
          <w:p w14:paraId="69F0459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102%</w:t>
            </w:r>
          </w:p>
        </w:tc>
      </w:tr>
      <w:tr w:rsidR="006E48FA" w:rsidRPr="006E48FA" w14:paraId="43B27716" w14:textId="77777777" w:rsidTr="006E48FA">
        <w:trPr>
          <w:trHeight w:val="315"/>
        </w:trPr>
        <w:tc>
          <w:tcPr>
            <w:tcW w:w="1080" w:type="dxa"/>
            <w:vMerge/>
            <w:tcBorders>
              <w:top w:val="nil"/>
              <w:left w:val="single" w:sz="8" w:space="0" w:color="auto"/>
              <w:bottom w:val="single" w:sz="8" w:space="0" w:color="000000"/>
              <w:right w:val="single" w:sz="8" w:space="0" w:color="auto"/>
            </w:tcBorders>
            <w:vAlign w:val="center"/>
            <w:hideMark/>
          </w:tcPr>
          <w:p w14:paraId="40FB5FA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single" w:sz="8" w:space="0" w:color="auto"/>
              <w:right w:val="single" w:sz="8" w:space="0" w:color="auto"/>
            </w:tcBorders>
            <w:shd w:val="clear" w:color="auto" w:fill="auto"/>
            <w:vAlign w:val="center"/>
            <w:hideMark/>
          </w:tcPr>
          <w:p w14:paraId="069273BA" w14:textId="0DADB7F1"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w:t>
            </w:r>
            <w:r w:rsidR="006E1A1B">
              <w:rPr>
                <w:rFonts w:ascii="Arial" w:hAnsi="Arial" w:cs="Arial"/>
                <w:color w:val="000000"/>
                <w:sz w:val="14"/>
                <w:szCs w:val="16"/>
              </w:rPr>
              <w:t>IL</w:t>
            </w:r>
            <w:r w:rsidRPr="006E48FA">
              <w:rPr>
                <w:rFonts w:ascii="Arial" w:hAnsi="Arial" w:cs="Arial"/>
                <w:color w:val="000000"/>
                <w:sz w:val="14"/>
                <w:szCs w:val="16"/>
              </w:rPr>
              <w:t>REFLC</w:t>
            </w:r>
          </w:p>
        </w:tc>
        <w:tc>
          <w:tcPr>
            <w:tcW w:w="804" w:type="dxa"/>
            <w:tcBorders>
              <w:top w:val="nil"/>
              <w:left w:val="nil"/>
              <w:bottom w:val="single" w:sz="8" w:space="0" w:color="auto"/>
              <w:right w:val="single" w:sz="8" w:space="0" w:color="auto"/>
            </w:tcBorders>
            <w:shd w:val="clear" w:color="auto" w:fill="auto"/>
            <w:noWrap/>
            <w:vAlign w:val="center"/>
            <w:hideMark/>
          </w:tcPr>
          <w:p w14:paraId="3B6E4E0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12-2.3b</w:t>
            </w:r>
          </w:p>
        </w:tc>
        <w:tc>
          <w:tcPr>
            <w:tcW w:w="645" w:type="dxa"/>
            <w:tcBorders>
              <w:top w:val="nil"/>
              <w:left w:val="nil"/>
              <w:bottom w:val="single" w:sz="8" w:space="0" w:color="auto"/>
              <w:right w:val="nil"/>
            </w:tcBorders>
            <w:shd w:val="clear" w:color="auto" w:fill="auto"/>
            <w:noWrap/>
            <w:vAlign w:val="center"/>
            <w:hideMark/>
          </w:tcPr>
          <w:p w14:paraId="11B564B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-0.6%</w:t>
            </w:r>
          </w:p>
        </w:tc>
        <w:tc>
          <w:tcPr>
            <w:tcW w:w="917" w:type="dxa"/>
            <w:tcBorders>
              <w:top w:val="nil"/>
              <w:left w:val="nil"/>
              <w:bottom w:val="single" w:sz="8" w:space="0" w:color="auto"/>
              <w:right w:val="single" w:sz="4" w:space="0" w:color="auto"/>
            </w:tcBorders>
            <w:shd w:val="clear" w:color="auto" w:fill="auto"/>
            <w:noWrap/>
            <w:vAlign w:val="center"/>
            <w:hideMark/>
          </w:tcPr>
          <w:p w14:paraId="76E5EDC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-2.5%</w:t>
            </w:r>
          </w:p>
        </w:tc>
        <w:tc>
          <w:tcPr>
            <w:tcW w:w="699" w:type="dxa"/>
            <w:tcBorders>
              <w:top w:val="nil"/>
              <w:left w:val="nil"/>
              <w:bottom w:val="single" w:sz="8" w:space="0" w:color="auto"/>
              <w:right w:val="nil"/>
            </w:tcBorders>
            <w:shd w:val="clear" w:color="auto" w:fill="auto"/>
            <w:noWrap/>
            <w:vAlign w:val="center"/>
            <w:hideMark/>
          </w:tcPr>
          <w:p w14:paraId="6DE03D6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-2.3%</w:t>
            </w:r>
          </w:p>
        </w:tc>
        <w:tc>
          <w:tcPr>
            <w:tcW w:w="707" w:type="dxa"/>
            <w:tcBorders>
              <w:top w:val="nil"/>
              <w:left w:val="nil"/>
              <w:bottom w:val="single" w:sz="8" w:space="0" w:color="auto"/>
              <w:right w:val="nil"/>
            </w:tcBorders>
            <w:shd w:val="clear" w:color="auto" w:fill="auto"/>
            <w:noWrap/>
            <w:vAlign w:val="center"/>
            <w:hideMark/>
          </w:tcPr>
          <w:p w14:paraId="4EA00B7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-2.9%</w:t>
            </w:r>
          </w:p>
        </w:tc>
        <w:tc>
          <w:tcPr>
            <w:tcW w:w="699" w:type="dxa"/>
            <w:tcBorders>
              <w:top w:val="nil"/>
              <w:left w:val="nil"/>
              <w:bottom w:val="single" w:sz="8" w:space="0" w:color="auto"/>
              <w:right w:val="single" w:sz="4" w:space="0" w:color="auto"/>
            </w:tcBorders>
            <w:shd w:val="clear" w:color="000000" w:fill="CCFFCC"/>
            <w:noWrap/>
            <w:vAlign w:val="center"/>
            <w:hideMark/>
          </w:tcPr>
          <w:p w14:paraId="6CE4512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8"/>
              </w:rPr>
              <w:t>-9.0%</w:t>
            </w:r>
          </w:p>
        </w:tc>
        <w:tc>
          <w:tcPr>
            <w:tcW w:w="582" w:type="dxa"/>
            <w:tcBorders>
              <w:top w:val="nil"/>
              <w:left w:val="nil"/>
              <w:bottom w:val="single" w:sz="8" w:space="0" w:color="auto"/>
              <w:right w:val="nil"/>
            </w:tcBorders>
            <w:shd w:val="clear" w:color="auto" w:fill="auto"/>
            <w:noWrap/>
            <w:vAlign w:val="center"/>
            <w:hideMark/>
          </w:tcPr>
          <w:p w14:paraId="0E0A5A9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-0.4%</w:t>
            </w:r>
          </w:p>
        </w:tc>
        <w:tc>
          <w:tcPr>
            <w:tcW w:w="613" w:type="dxa"/>
            <w:tcBorders>
              <w:top w:val="nil"/>
              <w:left w:val="nil"/>
              <w:bottom w:val="single" w:sz="8" w:space="0" w:color="auto"/>
              <w:right w:val="nil"/>
            </w:tcBorders>
            <w:shd w:val="clear" w:color="auto" w:fill="auto"/>
            <w:noWrap/>
            <w:vAlign w:val="center"/>
            <w:hideMark/>
          </w:tcPr>
          <w:p w14:paraId="3E419AB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2.6%</w:t>
            </w:r>
          </w:p>
        </w:tc>
        <w:tc>
          <w:tcPr>
            <w:tcW w:w="718" w:type="dxa"/>
            <w:tcBorders>
              <w:top w:val="nil"/>
              <w:left w:val="nil"/>
              <w:bottom w:val="single" w:sz="8" w:space="0" w:color="auto"/>
              <w:right w:val="single" w:sz="4" w:space="0" w:color="auto"/>
            </w:tcBorders>
            <w:shd w:val="clear" w:color="auto" w:fill="auto"/>
            <w:noWrap/>
            <w:vAlign w:val="center"/>
            <w:hideMark/>
          </w:tcPr>
          <w:p w14:paraId="75D9F64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-1.7%</w:t>
            </w:r>
          </w:p>
        </w:tc>
        <w:tc>
          <w:tcPr>
            <w:tcW w:w="626" w:type="dxa"/>
            <w:tcBorders>
              <w:top w:val="nil"/>
              <w:left w:val="nil"/>
              <w:bottom w:val="single" w:sz="8" w:space="0" w:color="auto"/>
              <w:right w:val="nil"/>
            </w:tcBorders>
            <w:shd w:val="clear" w:color="auto" w:fill="auto"/>
            <w:noWrap/>
            <w:vAlign w:val="center"/>
            <w:hideMark/>
          </w:tcPr>
          <w:p w14:paraId="45C94B9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104%</w:t>
            </w:r>
          </w:p>
        </w:tc>
        <w:tc>
          <w:tcPr>
            <w:tcW w:w="626" w:type="dxa"/>
            <w:tcBorders>
              <w:top w:val="nil"/>
              <w:left w:val="nil"/>
              <w:bottom w:val="single" w:sz="8" w:space="0" w:color="auto"/>
              <w:right w:val="single" w:sz="8" w:space="0" w:color="auto"/>
            </w:tcBorders>
            <w:shd w:val="clear" w:color="auto" w:fill="auto"/>
            <w:noWrap/>
            <w:vAlign w:val="center"/>
            <w:hideMark/>
          </w:tcPr>
          <w:p w14:paraId="5666E02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98%</w:t>
            </w:r>
          </w:p>
        </w:tc>
      </w:tr>
      <w:tr w:rsidR="006E48FA" w:rsidRPr="006E48FA" w14:paraId="5572F6E6" w14:textId="77777777" w:rsidTr="006E48FA">
        <w:trPr>
          <w:trHeight w:val="31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08F59F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 xml:space="preserve">in-loop </w:t>
            </w:r>
            <w:proofErr w:type="spellStart"/>
            <w:r w:rsidRPr="006E48FA">
              <w:rPr>
                <w:rFonts w:ascii="Arial" w:hAnsi="Arial" w:cs="Arial"/>
                <w:color w:val="000000"/>
                <w:sz w:val="14"/>
                <w:szCs w:val="16"/>
              </w:rPr>
              <w:t>refint</w:t>
            </w:r>
            <w:proofErr w:type="spellEnd"/>
          </w:p>
        </w:tc>
        <w:tc>
          <w:tcPr>
            <w:tcW w:w="2166" w:type="dxa"/>
            <w:tcBorders>
              <w:top w:val="nil"/>
              <w:left w:val="nil"/>
              <w:bottom w:val="single" w:sz="8" w:space="0" w:color="auto"/>
              <w:right w:val="single" w:sz="8" w:space="0" w:color="auto"/>
            </w:tcBorders>
            <w:shd w:val="clear" w:color="auto" w:fill="auto"/>
            <w:noWrap/>
            <w:vAlign w:val="center"/>
            <w:hideMark/>
          </w:tcPr>
          <w:p w14:paraId="067A28F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ILREFC</w:t>
            </w:r>
          </w:p>
        </w:tc>
        <w:tc>
          <w:tcPr>
            <w:tcW w:w="804" w:type="dxa"/>
            <w:tcBorders>
              <w:top w:val="nil"/>
              <w:left w:val="nil"/>
              <w:bottom w:val="single" w:sz="8" w:space="0" w:color="auto"/>
              <w:right w:val="single" w:sz="8" w:space="0" w:color="auto"/>
            </w:tcBorders>
            <w:shd w:val="clear" w:color="auto" w:fill="auto"/>
            <w:noWrap/>
            <w:vAlign w:val="center"/>
            <w:hideMark/>
          </w:tcPr>
          <w:p w14:paraId="1781C72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12-3.</w:t>
            </w:r>
          </w:p>
        </w:tc>
        <w:tc>
          <w:tcPr>
            <w:tcW w:w="645" w:type="dxa"/>
            <w:tcBorders>
              <w:top w:val="nil"/>
              <w:left w:val="nil"/>
              <w:bottom w:val="single" w:sz="8" w:space="0" w:color="auto"/>
              <w:right w:val="nil"/>
            </w:tcBorders>
            <w:shd w:val="clear" w:color="auto" w:fill="auto"/>
            <w:noWrap/>
            <w:vAlign w:val="center"/>
            <w:hideMark/>
          </w:tcPr>
          <w:p w14:paraId="68C2B51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-2.4%</w:t>
            </w:r>
          </w:p>
        </w:tc>
        <w:tc>
          <w:tcPr>
            <w:tcW w:w="917" w:type="dxa"/>
            <w:tcBorders>
              <w:top w:val="nil"/>
              <w:left w:val="nil"/>
              <w:bottom w:val="single" w:sz="8" w:space="0" w:color="auto"/>
              <w:right w:val="single" w:sz="4" w:space="0" w:color="auto"/>
            </w:tcBorders>
            <w:shd w:val="clear" w:color="auto" w:fill="auto"/>
            <w:noWrap/>
            <w:vAlign w:val="center"/>
            <w:hideMark/>
          </w:tcPr>
          <w:p w14:paraId="10AAA9A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0.0%</w:t>
            </w:r>
          </w:p>
        </w:tc>
        <w:tc>
          <w:tcPr>
            <w:tcW w:w="699" w:type="dxa"/>
            <w:tcBorders>
              <w:top w:val="nil"/>
              <w:left w:val="nil"/>
              <w:bottom w:val="single" w:sz="8" w:space="0" w:color="auto"/>
              <w:right w:val="nil"/>
            </w:tcBorders>
            <w:shd w:val="clear" w:color="auto" w:fill="auto"/>
            <w:noWrap/>
            <w:vAlign w:val="center"/>
            <w:hideMark/>
          </w:tcPr>
          <w:p w14:paraId="7E3AFAC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707" w:type="dxa"/>
            <w:tcBorders>
              <w:top w:val="nil"/>
              <w:left w:val="nil"/>
              <w:bottom w:val="single" w:sz="8" w:space="0" w:color="auto"/>
              <w:right w:val="nil"/>
            </w:tcBorders>
            <w:shd w:val="clear" w:color="000000" w:fill="CCFFCC"/>
            <w:noWrap/>
            <w:vAlign w:val="center"/>
            <w:hideMark/>
          </w:tcPr>
          <w:p w14:paraId="37B47ED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-6.2%</w:t>
            </w:r>
          </w:p>
        </w:tc>
        <w:tc>
          <w:tcPr>
            <w:tcW w:w="699" w:type="dxa"/>
            <w:tcBorders>
              <w:top w:val="nil"/>
              <w:left w:val="nil"/>
              <w:bottom w:val="single" w:sz="8" w:space="0" w:color="auto"/>
              <w:right w:val="single" w:sz="4" w:space="0" w:color="auto"/>
            </w:tcBorders>
            <w:shd w:val="clear" w:color="000000" w:fill="CCFFCC"/>
            <w:noWrap/>
            <w:vAlign w:val="center"/>
            <w:hideMark/>
          </w:tcPr>
          <w:p w14:paraId="2272B50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-11.3%</w:t>
            </w:r>
          </w:p>
        </w:tc>
        <w:tc>
          <w:tcPr>
            <w:tcW w:w="582" w:type="dxa"/>
            <w:tcBorders>
              <w:top w:val="nil"/>
              <w:left w:val="nil"/>
              <w:bottom w:val="single" w:sz="8" w:space="0" w:color="auto"/>
              <w:right w:val="nil"/>
            </w:tcBorders>
            <w:shd w:val="clear" w:color="auto" w:fill="auto"/>
            <w:noWrap/>
            <w:vAlign w:val="center"/>
            <w:hideMark/>
          </w:tcPr>
          <w:p w14:paraId="2597ACD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613" w:type="dxa"/>
            <w:tcBorders>
              <w:top w:val="nil"/>
              <w:left w:val="nil"/>
              <w:bottom w:val="single" w:sz="8" w:space="0" w:color="auto"/>
              <w:right w:val="nil"/>
            </w:tcBorders>
            <w:shd w:val="clear" w:color="000000" w:fill="CCFFCC"/>
            <w:noWrap/>
            <w:vAlign w:val="center"/>
            <w:hideMark/>
          </w:tcPr>
          <w:p w14:paraId="46CF02D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-5.9%</w:t>
            </w:r>
          </w:p>
        </w:tc>
        <w:tc>
          <w:tcPr>
            <w:tcW w:w="718" w:type="dxa"/>
            <w:tcBorders>
              <w:top w:val="nil"/>
              <w:left w:val="nil"/>
              <w:bottom w:val="single" w:sz="8" w:space="0" w:color="auto"/>
              <w:right w:val="single" w:sz="4" w:space="0" w:color="auto"/>
            </w:tcBorders>
            <w:shd w:val="clear" w:color="000000" w:fill="CCFFCC"/>
            <w:noWrap/>
            <w:vAlign w:val="center"/>
            <w:hideMark/>
          </w:tcPr>
          <w:p w14:paraId="0EAC84D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-10.2%</w:t>
            </w:r>
          </w:p>
        </w:tc>
        <w:tc>
          <w:tcPr>
            <w:tcW w:w="626" w:type="dxa"/>
            <w:tcBorders>
              <w:top w:val="nil"/>
              <w:left w:val="nil"/>
              <w:bottom w:val="single" w:sz="8" w:space="0" w:color="auto"/>
              <w:right w:val="nil"/>
            </w:tcBorders>
            <w:shd w:val="clear" w:color="auto" w:fill="auto"/>
            <w:noWrap/>
            <w:vAlign w:val="center"/>
            <w:hideMark/>
          </w:tcPr>
          <w:p w14:paraId="0B70EF5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97%</w:t>
            </w:r>
          </w:p>
        </w:tc>
        <w:tc>
          <w:tcPr>
            <w:tcW w:w="626" w:type="dxa"/>
            <w:tcBorders>
              <w:top w:val="nil"/>
              <w:left w:val="nil"/>
              <w:bottom w:val="single" w:sz="8" w:space="0" w:color="auto"/>
              <w:right w:val="single" w:sz="8" w:space="0" w:color="auto"/>
            </w:tcBorders>
            <w:shd w:val="clear" w:color="auto" w:fill="auto"/>
            <w:noWrap/>
            <w:vAlign w:val="center"/>
            <w:hideMark/>
          </w:tcPr>
          <w:p w14:paraId="0699CDA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100%</w:t>
            </w:r>
          </w:p>
        </w:tc>
      </w:tr>
      <w:tr w:rsidR="006E48FA" w:rsidRPr="006E48FA" w14:paraId="60238379" w14:textId="77777777" w:rsidTr="006E48FA">
        <w:trPr>
          <w:trHeight w:val="315"/>
        </w:trPr>
        <w:tc>
          <w:tcPr>
            <w:tcW w:w="1080" w:type="dxa"/>
            <w:tcBorders>
              <w:top w:val="nil"/>
              <w:left w:val="nil"/>
              <w:bottom w:val="nil"/>
              <w:right w:val="nil"/>
            </w:tcBorders>
            <w:shd w:val="clear" w:color="auto" w:fill="auto"/>
            <w:noWrap/>
            <w:vAlign w:val="bottom"/>
            <w:hideMark/>
          </w:tcPr>
          <w:p w14:paraId="3676CC1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
        </w:tc>
        <w:tc>
          <w:tcPr>
            <w:tcW w:w="2166" w:type="dxa"/>
            <w:tcBorders>
              <w:top w:val="nil"/>
              <w:left w:val="nil"/>
              <w:bottom w:val="nil"/>
              <w:right w:val="nil"/>
            </w:tcBorders>
            <w:shd w:val="clear" w:color="auto" w:fill="auto"/>
            <w:noWrap/>
            <w:vAlign w:val="bottom"/>
            <w:hideMark/>
          </w:tcPr>
          <w:p w14:paraId="068075D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04" w:type="dxa"/>
            <w:tcBorders>
              <w:top w:val="nil"/>
              <w:left w:val="nil"/>
              <w:bottom w:val="nil"/>
              <w:right w:val="nil"/>
            </w:tcBorders>
            <w:shd w:val="clear" w:color="auto" w:fill="auto"/>
            <w:noWrap/>
            <w:vAlign w:val="center"/>
            <w:hideMark/>
          </w:tcPr>
          <w:p w14:paraId="0935404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45" w:type="dxa"/>
            <w:tcBorders>
              <w:top w:val="nil"/>
              <w:left w:val="nil"/>
              <w:bottom w:val="nil"/>
              <w:right w:val="nil"/>
            </w:tcBorders>
            <w:shd w:val="clear" w:color="auto" w:fill="auto"/>
            <w:noWrap/>
            <w:vAlign w:val="center"/>
            <w:hideMark/>
          </w:tcPr>
          <w:p w14:paraId="5AF08E3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rPr>
            </w:pPr>
          </w:p>
        </w:tc>
        <w:tc>
          <w:tcPr>
            <w:tcW w:w="917" w:type="dxa"/>
            <w:tcBorders>
              <w:top w:val="nil"/>
              <w:left w:val="nil"/>
              <w:bottom w:val="nil"/>
              <w:right w:val="nil"/>
            </w:tcBorders>
            <w:shd w:val="clear" w:color="auto" w:fill="auto"/>
            <w:noWrap/>
            <w:vAlign w:val="center"/>
            <w:hideMark/>
          </w:tcPr>
          <w:p w14:paraId="598D597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rPr>
            </w:pPr>
          </w:p>
        </w:tc>
        <w:tc>
          <w:tcPr>
            <w:tcW w:w="699" w:type="dxa"/>
            <w:tcBorders>
              <w:top w:val="nil"/>
              <w:left w:val="nil"/>
              <w:bottom w:val="nil"/>
              <w:right w:val="nil"/>
            </w:tcBorders>
            <w:shd w:val="clear" w:color="auto" w:fill="auto"/>
            <w:noWrap/>
            <w:vAlign w:val="center"/>
            <w:hideMark/>
          </w:tcPr>
          <w:p w14:paraId="1EAE9AA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rPr>
            </w:pPr>
          </w:p>
        </w:tc>
        <w:tc>
          <w:tcPr>
            <w:tcW w:w="707" w:type="dxa"/>
            <w:tcBorders>
              <w:top w:val="nil"/>
              <w:left w:val="nil"/>
              <w:bottom w:val="nil"/>
              <w:right w:val="nil"/>
            </w:tcBorders>
            <w:shd w:val="clear" w:color="auto" w:fill="auto"/>
            <w:noWrap/>
            <w:vAlign w:val="center"/>
            <w:hideMark/>
          </w:tcPr>
          <w:p w14:paraId="2B70B44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rPr>
            </w:pPr>
          </w:p>
        </w:tc>
        <w:tc>
          <w:tcPr>
            <w:tcW w:w="699" w:type="dxa"/>
            <w:tcBorders>
              <w:top w:val="nil"/>
              <w:left w:val="nil"/>
              <w:bottom w:val="nil"/>
              <w:right w:val="nil"/>
            </w:tcBorders>
            <w:shd w:val="clear" w:color="auto" w:fill="auto"/>
            <w:noWrap/>
            <w:vAlign w:val="center"/>
            <w:hideMark/>
          </w:tcPr>
          <w:p w14:paraId="1DC0713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rPr>
            </w:pPr>
          </w:p>
        </w:tc>
        <w:tc>
          <w:tcPr>
            <w:tcW w:w="582" w:type="dxa"/>
            <w:tcBorders>
              <w:top w:val="nil"/>
              <w:left w:val="nil"/>
              <w:bottom w:val="nil"/>
              <w:right w:val="nil"/>
            </w:tcBorders>
            <w:shd w:val="clear" w:color="auto" w:fill="auto"/>
            <w:noWrap/>
            <w:vAlign w:val="bottom"/>
            <w:hideMark/>
          </w:tcPr>
          <w:p w14:paraId="7AC5178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rPr>
            </w:pPr>
          </w:p>
        </w:tc>
        <w:tc>
          <w:tcPr>
            <w:tcW w:w="613" w:type="dxa"/>
            <w:tcBorders>
              <w:top w:val="nil"/>
              <w:left w:val="nil"/>
              <w:bottom w:val="nil"/>
              <w:right w:val="nil"/>
            </w:tcBorders>
            <w:shd w:val="clear" w:color="auto" w:fill="auto"/>
            <w:noWrap/>
            <w:vAlign w:val="bottom"/>
            <w:hideMark/>
          </w:tcPr>
          <w:p w14:paraId="7623DB1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18" w:type="dxa"/>
            <w:tcBorders>
              <w:top w:val="nil"/>
              <w:left w:val="nil"/>
              <w:bottom w:val="nil"/>
              <w:right w:val="nil"/>
            </w:tcBorders>
            <w:shd w:val="clear" w:color="auto" w:fill="auto"/>
            <w:noWrap/>
            <w:vAlign w:val="bottom"/>
            <w:hideMark/>
          </w:tcPr>
          <w:p w14:paraId="589843B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26" w:type="dxa"/>
            <w:tcBorders>
              <w:top w:val="nil"/>
              <w:left w:val="nil"/>
              <w:bottom w:val="nil"/>
              <w:right w:val="nil"/>
            </w:tcBorders>
            <w:shd w:val="clear" w:color="auto" w:fill="auto"/>
            <w:noWrap/>
            <w:vAlign w:val="bottom"/>
            <w:hideMark/>
          </w:tcPr>
          <w:p w14:paraId="6469A46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26" w:type="dxa"/>
            <w:tcBorders>
              <w:top w:val="nil"/>
              <w:left w:val="nil"/>
              <w:bottom w:val="nil"/>
              <w:right w:val="nil"/>
            </w:tcBorders>
            <w:shd w:val="clear" w:color="auto" w:fill="auto"/>
            <w:noWrap/>
            <w:vAlign w:val="bottom"/>
            <w:hideMark/>
          </w:tcPr>
          <w:p w14:paraId="43D5121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6E48FA" w:rsidRPr="006E48FA" w14:paraId="00BFFCD8" w14:textId="77777777" w:rsidTr="006E48FA">
        <w:trPr>
          <w:trHeight w:val="315"/>
        </w:trPr>
        <w:tc>
          <w:tcPr>
            <w:tcW w:w="10890"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D779C9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6"/>
              </w:rPr>
            </w:pPr>
            <w:r w:rsidRPr="006E48FA">
              <w:rPr>
                <w:rFonts w:ascii="Arial" w:hAnsi="Arial" w:cs="Arial"/>
                <w:b/>
                <w:bCs/>
                <w:color w:val="000000"/>
                <w:sz w:val="18"/>
                <w:szCs w:val="16"/>
              </w:rPr>
              <w:t>Random Access</w:t>
            </w:r>
          </w:p>
        </w:tc>
      </w:tr>
      <w:tr w:rsidR="006E48FA" w:rsidRPr="006E48FA" w14:paraId="666C6ED3" w14:textId="77777777" w:rsidTr="006E48FA">
        <w:trPr>
          <w:trHeight w:val="31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39AB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 </w:t>
            </w:r>
          </w:p>
        </w:tc>
        <w:tc>
          <w:tcPr>
            <w:tcW w:w="2166" w:type="dxa"/>
            <w:tcBorders>
              <w:top w:val="single" w:sz="8" w:space="0" w:color="auto"/>
              <w:left w:val="nil"/>
              <w:bottom w:val="single" w:sz="8" w:space="0" w:color="auto"/>
              <w:right w:val="single" w:sz="8" w:space="0" w:color="auto"/>
            </w:tcBorders>
            <w:shd w:val="clear" w:color="auto" w:fill="auto"/>
            <w:noWrap/>
            <w:vAlign w:val="center"/>
            <w:hideMark/>
          </w:tcPr>
          <w:p w14:paraId="0263842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 </w:t>
            </w:r>
          </w:p>
        </w:tc>
        <w:tc>
          <w:tcPr>
            <w:tcW w:w="804" w:type="dxa"/>
            <w:tcBorders>
              <w:top w:val="single" w:sz="8" w:space="0" w:color="auto"/>
              <w:left w:val="nil"/>
              <w:bottom w:val="single" w:sz="8" w:space="0" w:color="auto"/>
              <w:right w:val="single" w:sz="8" w:space="0" w:color="auto"/>
            </w:tcBorders>
            <w:shd w:val="clear" w:color="auto" w:fill="auto"/>
            <w:noWrap/>
            <w:vAlign w:val="center"/>
            <w:hideMark/>
          </w:tcPr>
          <w:p w14:paraId="3ED17C0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Test#</w:t>
            </w:r>
          </w:p>
        </w:tc>
        <w:tc>
          <w:tcPr>
            <w:tcW w:w="645" w:type="dxa"/>
            <w:tcBorders>
              <w:top w:val="single" w:sz="8" w:space="0" w:color="auto"/>
              <w:left w:val="nil"/>
              <w:bottom w:val="nil"/>
              <w:right w:val="nil"/>
            </w:tcBorders>
            <w:shd w:val="clear" w:color="auto" w:fill="auto"/>
            <w:noWrap/>
            <w:vAlign w:val="center"/>
            <w:hideMark/>
          </w:tcPr>
          <w:p w14:paraId="0590B4D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DE100</w:t>
            </w:r>
          </w:p>
        </w:tc>
        <w:tc>
          <w:tcPr>
            <w:tcW w:w="917" w:type="dxa"/>
            <w:tcBorders>
              <w:top w:val="single" w:sz="8" w:space="0" w:color="auto"/>
              <w:left w:val="nil"/>
              <w:bottom w:val="nil"/>
              <w:right w:val="single" w:sz="4" w:space="0" w:color="auto"/>
            </w:tcBorders>
            <w:shd w:val="clear" w:color="auto" w:fill="auto"/>
            <w:noWrap/>
            <w:vAlign w:val="center"/>
            <w:hideMark/>
          </w:tcPr>
          <w:p w14:paraId="1B75D2A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PSNRL100</w:t>
            </w:r>
          </w:p>
        </w:tc>
        <w:tc>
          <w:tcPr>
            <w:tcW w:w="699" w:type="dxa"/>
            <w:tcBorders>
              <w:top w:val="single" w:sz="8" w:space="0" w:color="auto"/>
              <w:left w:val="nil"/>
              <w:bottom w:val="nil"/>
              <w:right w:val="nil"/>
            </w:tcBorders>
            <w:shd w:val="clear" w:color="auto" w:fill="auto"/>
            <w:noWrap/>
            <w:vAlign w:val="center"/>
            <w:hideMark/>
          </w:tcPr>
          <w:p w14:paraId="1220106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wPsnrY</w:t>
            </w:r>
            <w:proofErr w:type="spellEnd"/>
          </w:p>
        </w:tc>
        <w:tc>
          <w:tcPr>
            <w:tcW w:w="707" w:type="dxa"/>
            <w:tcBorders>
              <w:top w:val="single" w:sz="8" w:space="0" w:color="auto"/>
              <w:left w:val="nil"/>
              <w:bottom w:val="nil"/>
              <w:right w:val="nil"/>
            </w:tcBorders>
            <w:shd w:val="clear" w:color="auto" w:fill="auto"/>
            <w:noWrap/>
            <w:vAlign w:val="center"/>
            <w:hideMark/>
          </w:tcPr>
          <w:p w14:paraId="7321822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wPsnrU</w:t>
            </w:r>
            <w:proofErr w:type="spellEnd"/>
          </w:p>
        </w:tc>
        <w:tc>
          <w:tcPr>
            <w:tcW w:w="699" w:type="dxa"/>
            <w:tcBorders>
              <w:top w:val="single" w:sz="8" w:space="0" w:color="auto"/>
              <w:left w:val="nil"/>
              <w:bottom w:val="nil"/>
              <w:right w:val="single" w:sz="4" w:space="0" w:color="auto"/>
            </w:tcBorders>
            <w:shd w:val="clear" w:color="auto" w:fill="auto"/>
            <w:noWrap/>
            <w:vAlign w:val="center"/>
            <w:hideMark/>
          </w:tcPr>
          <w:p w14:paraId="6789EF7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wPsnrV</w:t>
            </w:r>
            <w:proofErr w:type="spellEnd"/>
          </w:p>
        </w:tc>
        <w:tc>
          <w:tcPr>
            <w:tcW w:w="582" w:type="dxa"/>
            <w:tcBorders>
              <w:top w:val="single" w:sz="8" w:space="0" w:color="auto"/>
              <w:left w:val="nil"/>
              <w:bottom w:val="nil"/>
              <w:right w:val="nil"/>
            </w:tcBorders>
            <w:shd w:val="clear" w:color="auto" w:fill="auto"/>
            <w:noWrap/>
            <w:vAlign w:val="center"/>
            <w:hideMark/>
          </w:tcPr>
          <w:p w14:paraId="31B5CE4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psnrY</w:t>
            </w:r>
            <w:proofErr w:type="spellEnd"/>
          </w:p>
        </w:tc>
        <w:tc>
          <w:tcPr>
            <w:tcW w:w="613" w:type="dxa"/>
            <w:tcBorders>
              <w:top w:val="single" w:sz="8" w:space="0" w:color="auto"/>
              <w:left w:val="nil"/>
              <w:bottom w:val="nil"/>
              <w:right w:val="nil"/>
            </w:tcBorders>
            <w:shd w:val="clear" w:color="auto" w:fill="auto"/>
            <w:noWrap/>
            <w:vAlign w:val="center"/>
            <w:hideMark/>
          </w:tcPr>
          <w:p w14:paraId="26B840C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psnrU</w:t>
            </w:r>
            <w:proofErr w:type="spellEnd"/>
          </w:p>
        </w:tc>
        <w:tc>
          <w:tcPr>
            <w:tcW w:w="718" w:type="dxa"/>
            <w:tcBorders>
              <w:top w:val="single" w:sz="8" w:space="0" w:color="auto"/>
              <w:left w:val="nil"/>
              <w:bottom w:val="nil"/>
              <w:right w:val="single" w:sz="4" w:space="0" w:color="auto"/>
            </w:tcBorders>
            <w:shd w:val="clear" w:color="auto" w:fill="auto"/>
            <w:noWrap/>
            <w:vAlign w:val="center"/>
            <w:hideMark/>
          </w:tcPr>
          <w:p w14:paraId="059A063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psnrV</w:t>
            </w:r>
            <w:proofErr w:type="spellEnd"/>
          </w:p>
        </w:tc>
        <w:tc>
          <w:tcPr>
            <w:tcW w:w="626" w:type="dxa"/>
            <w:tcBorders>
              <w:top w:val="single" w:sz="8" w:space="0" w:color="auto"/>
              <w:left w:val="nil"/>
              <w:bottom w:val="nil"/>
              <w:right w:val="nil"/>
            </w:tcBorders>
            <w:shd w:val="clear" w:color="auto" w:fill="auto"/>
            <w:noWrap/>
            <w:vAlign w:val="center"/>
            <w:hideMark/>
          </w:tcPr>
          <w:p w14:paraId="00ECF90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EncT</w:t>
            </w:r>
            <w:proofErr w:type="spellEnd"/>
          </w:p>
        </w:tc>
        <w:tc>
          <w:tcPr>
            <w:tcW w:w="626" w:type="dxa"/>
            <w:tcBorders>
              <w:top w:val="single" w:sz="8" w:space="0" w:color="auto"/>
              <w:left w:val="nil"/>
              <w:bottom w:val="nil"/>
              <w:right w:val="single" w:sz="8" w:space="0" w:color="auto"/>
            </w:tcBorders>
            <w:shd w:val="clear" w:color="auto" w:fill="auto"/>
            <w:noWrap/>
            <w:vAlign w:val="center"/>
            <w:hideMark/>
          </w:tcPr>
          <w:p w14:paraId="1E19FF8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proofErr w:type="spellStart"/>
            <w:r w:rsidRPr="006E48FA">
              <w:rPr>
                <w:rFonts w:ascii="Arial" w:hAnsi="Arial" w:cs="Arial"/>
                <w:color w:val="000000"/>
                <w:sz w:val="14"/>
                <w:szCs w:val="16"/>
              </w:rPr>
              <w:t>DecT</w:t>
            </w:r>
            <w:proofErr w:type="spellEnd"/>
          </w:p>
        </w:tc>
      </w:tr>
      <w:tr w:rsidR="006E48FA" w:rsidRPr="006E48FA" w14:paraId="126915A9" w14:textId="77777777" w:rsidTr="006E48FA">
        <w:trPr>
          <w:trHeight w:val="30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68E4945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out-of-loop mapping</w:t>
            </w:r>
          </w:p>
        </w:tc>
        <w:tc>
          <w:tcPr>
            <w:tcW w:w="2166" w:type="dxa"/>
            <w:tcBorders>
              <w:top w:val="nil"/>
              <w:left w:val="nil"/>
              <w:bottom w:val="nil"/>
              <w:right w:val="single" w:sz="8" w:space="0" w:color="auto"/>
            </w:tcBorders>
            <w:shd w:val="clear" w:color="auto" w:fill="auto"/>
            <w:vAlign w:val="center"/>
            <w:hideMark/>
          </w:tcPr>
          <w:p w14:paraId="241CB81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OLF+K0298+QPHARM+REFC</w:t>
            </w:r>
          </w:p>
        </w:tc>
        <w:tc>
          <w:tcPr>
            <w:tcW w:w="804" w:type="dxa"/>
            <w:tcBorders>
              <w:top w:val="nil"/>
              <w:left w:val="nil"/>
              <w:bottom w:val="nil"/>
              <w:right w:val="single" w:sz="8" w:space="0" w:color="auto"/>
            </w:tcBorders>
            <w:shd w:val="clear" w:color="auto" w:fill="auto"/>
            <w:noWrap/>
            <w:vAlign w:val="center"/>
            <w:hideMark/>
          </w:tcPr>
          <w:p w14:paraId="7CCFDB7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12-1.1</w:t>
            </w:r>
          </w:p>
        </w:tc>
        <w:tc>
          <w:tcPr>
            <w:tcW w:w="645" w:type="dxa"/>
            <w:tcBorders>
              <w:top w:val="single" w:sz="8" w:space="0" w:color="auto"/>
              <w:left w:val="single" w:sz="8" w:space="0" w:color="auto"/>
              <w:bottom w:val="nil"/>
              <w:right w:val="nil"/>
            </w:tcBorders>
            <w:shd w:val="clear" w:color="000000" w:fill="CCFFCC"/>
            <w:noWrap/>
            <w:vAlign w:val="center"/>
            <w:hideMark/>
          </w:tcPr>
          <w:p w14:paraId="4D23678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-8.4%</w:t>
            </w:r>
          </w:p>
        </w:tc>
        <w:tc>
          <w:tcPr>
            <w:tcW w:w="917" w:type="dxa"/>
            <w:tcBorders>
              <w:top w:val="single" w:sz="8" w:space="0" w:color="auto"/>
              <w:left w:val="nil"/>
              <w:bottom w:val="nil"/>
              <w:right w:val="single" w:sz="4" w:space="0" w:color="auto"/>
            </w:tcBorders>
            <w:shd w:val="clear" w:color="000000" w:fill="CCFFCC"/>
            <w:noWrap/>
            <w:vAlign w:val="center"/>
            <w:hideMark/>
          </w:tcPr>
          <w:p w14:paraId="6246A2B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-4.8%</w:t>
            </w:r>
          </w:p>
        </w:tc>
        <w:tc>
          <w:tcPr>
            <w:tcW w:w="699" w:type="dxa"/>
            <w:tcBorders>
              <w:top w:val="single" w:sz="8" w:space="0" w:color="auto"/>
              <w:left w:val="nil"/>
              <w:bottom w:val="nil"/>
              <w:right w:val="nil"/>
            </w:tcBorders>
            <w:shd w:val="clear" w:color="auto" w:fill="auto"/>
            <w:noWrap/>
            <w:vAlign w:val="center"/>
            <w:hideMark/>
          </w:tcPr>
          <w:p w14:paraId="4ADC508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-2.6%</w:t>
            </w:r>
          </w:p>
        </w:tc>
        <w:tc>
          <w:tcPr>
            <w:tcW w:w="707" w:type="dxa"/>
            <w:tcBorders>
              <w:top w:val="single" w:sz="8" w:space="0" w:color="auto"/>
              <w:left w:val="nil"/>
              <w:bottom w:val="nil"/>
              <w:right w:val="nil"/>
            </w:tcBorders>
            <w:shd w:val="clear" w:color="000000" w:fill="CCFFCC"/>
            <w:noWrap/>
            <w:vAlign w:val="center"/>
            <w:hideMark/>
          </w:tcPr>
          <w:p w14:paraId="010AC21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-6.0%</w:t>
            </w:r>
          </w:p>
        </w:tc>
        <w:tc>
          <w:tcPr>
            <w:tcW w:w="699" w:type="dxa"/>
            <w:tcBorders>
              <w:top w:val="single" w:sz="8" w:space="0" w:color="auto"/>
              <w:left w:val="nil"/>
              <w:bottom w:val="nil"/>
              <w:right w:val="single" w:sz="4" w:space="0" w:color="auto"/>
            </w:tcBorders>
            <w:shd w:val="clear" w:color="000000" w:fill="CCFFCC"/>
            <w:noWrap/>
            <w:vAlign w:val="center"/>
            <w:hideMark/>
          </w:tcPr>
          <w:p w14:paraId="14C4747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-24.4%</w:t>
            </w:r>
          </w:p>
        </w:tc>
        <w:tc>
          <w:tcPr>
            <w:tcW w:w="582" w:type="dxa"/>
            <w:tcBorders>
              <w:top w:val="single" w:sz="8" w:space="0" w:color="auto"/>
              <w:left w:val="nil"/>
              <w:bottom w:val="nil"/>
              <w:right w:val="nil"/>
            </w:tcBorders>
            <w:shd w:val="clear" w:color="auto" w:fill="auto"/>
            <w:noWrap/>
            <w:vAlign w:val="center"/>
            <w:hideMark/>
          </w:tcPr>
          <w:p w14:paraId="4FB42AE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1.7%</w:t>
            </w:r>
          </w:p>
        </w:tc>
        <w:tc>
          <w:tcPr>
            <w:tcW w:w="613" w:type="dxa"/>
            <w:tcBorders>
              <w:top w:val="single" w:sz="8" w:space="0" w:color="auto"/>
              <w:left w:val="nil"/>
              <w:bottom w:val="nil"/>
              <w:right w:val="nil"/>
            </w:tcBorders>
            <w:shd w:val="clear" w:color="auto" w:fill="auto"/>
            <w:noWrap/>
            <w:vAlign w:val="center"/>
            <w:hideMark/>
          </w:tcPr>
          <w:p w14:paraId="4DDFD8E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1.6%</w:t>
            </w:r>
          </w:p>
        </w:tc>
        <w:tc>
          <w:tcPr>
            <w:tcW w:w="718" w:type="dxa"/>
            <w:tcBorders>
              <w:top w:val="single" w:sz="8" w:space="0" w:color="auto"/>
              <w:left w:val="nil"/>
              <w:bottom w:val="nil"/>
              <w:right w:val="single" w:sz="4" w:space="0" w:color="auto"/>
            </w:tcBorders>
            <w:shd w:val="clear" w:color="000000" w:fill="CCFFCC"/>
            <w:noWrap/>
            <w:vAlign w:val="center"/>
            <w:hideMark/>
          </w:tcPr>
          <w:p w14:paraId="1F91997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-14.7%</w:t>
            </w:r>
          </w:p>
        </w:tc>
        <w:tc>
          <w:tcPr>
            <w:tcW w:w="626" w:type="dxa"/>
            <w:tcBorders>
              <w:top w:val="single" w:sz="8" w:space="0" w:color="auto"/>
              <w:left w:val="nil"/>
              <w:bottom w:val="nil"/>
              <w:right w:val="nil"/>
            </w:tcBorders>
            <w:shd w:val="clear" w:color="auto" w:fill="auto"/>
            <w:noWrap/>
            <w:vAlign w:val="center"/>
            <w:hideMark/>
          </w:tcPr>
          <w:p w14:paraId="2FB9723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99%</w:t>
            </w:r>
          </w:p>
        </w:tc>
        <w:tc>
          <w:tcPr>
            <w:tcW w:w="626" w:type="dxa"/>
            <w:tcBorders>
              <w:top w:val="single" w:sz="8" w:space="0" w:color="auto"/>
              <w:left w:val="nil"/>
              <w:bottom w:val="nil"/>
              <w:right w:val="single" w:sz="8" w:space="0" w:color="auto"/>
            </w:tcBorders>
            <w:shd w:val="clear" w:color="auto" w:fill="auto"/>
            <w:noWrap/>
            <w:vAlign w:val="center"/>
            <w:hideMark/>
          </w:tcPr>
          <w:p w14:paraId="785FE88B" w14:textId="594D6802"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w:t>
            </w:r>
            <w:r w:rsidR="00702B56">
              <w:rPr>
                <w:rFonts w:ascii="Arial" w:hAnsi="Arial" w:cs="Arial"/>
                <w:color w:val="000000"/>
                <w:sz w:val="14"/>
                <w:szCs w:val="16"/>
              </w:rPr>
              <w:t>7</w:t>
            </w:r>
            <w:r w:rsidRPr="006E48FA">
              <w:rPr>
                <w:rFonts w:ascii="Arial" w:hAnsi="Arial" w:cs="Arial"/>
                <w:color w:val="000000"/>
                <w:sz w:val="14"/>
                <w:szCs w:val="16"/>
              </w:rPr>
              <w:t>%</w:t>
            </w:r>
          </w:p>
        </w:tc>
      </w:tr>
      <w:tr w:rsidR="006E48FA" w:rsidRPr="006E48FA" w14:paraId="6349030E" w14:textId="77777777" w:rsidTr="006E48FA">
        <w:trPr>
          <w:trHeight w:val="315"/>
        </w:trPr>
        <w:tc>
          <w:tcPr>
            <w:tcW w:w="1080" w:type="dxa"/>
            <w:vMerge/>
            <w:tcBorders>
              <w:top w:val="nil"/>
              <w:left w:val="single" w:sz="8" w:space="0" w:color="auto"/>
              <w:bottom w:val="single" w:sz="8" w:space="0" w:color="000000"/>
              <w:right w:val="single" w:sz="8" w:space="0" w:color="auto"/>
            </w:tcBorders>
            <w:vAlign w:val="center"/>
            <w:hideMark/>
          </w:tcPr>
          <w:p w14:paraId="64709CE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single" w:sz="8" w:space="0" w:color="auto"/>
              <w:right w:val="single" w:sz="8" w:space="0" w:color="auto"/>
            </w:tcBorders>
            <w:shd w:val="clear" w:color="auto" w:fill="auto"/>
            <w:vAlign w:val="center"/>
            <w:hideMark/>
          </w:tcPr>
          <w:p w14:paraId="4F413A9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OLF+K0308+QPHARM+REFC</w:t>
            </w:r>
          </w:p>
        </w:tc>
        <w:tc>
          <w:tcPr>
            <w:tcW w:w="804" w:type="dxa"/>
            <w:tcBorders>
              <w:top w:val="nil"/>
              <w:left w:val="nil"/>
              <w:bottom w:val="single" w:sz="8" w:space="0" w:color="auto"/>
              <w:right w:val="single" w:sz="8" w:space="0" w:color="auto"/>
            </w:tcBorders>
            <w:shd w:val="clear" w:color="auto" w:fill="auto"/>
            <w:noWrap/>
            <w:vAlign w:val="center"/>
            <w:hideMark/>
          </w:tcPr>
          <w:p w14:paraId="147099E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12-1.2</w:t>
            </w:r>
          </w:p>
        </w:tc>
        <w:tc>
          <w:tcPr>
            <w:tcW w:w="645" w:type="dxa"/>
            <w:tcBorders>
              <w:top w:val="nil"/>
              <w:left w:val="single" w:sz="8" w:space="0" w:color="auto"/>
              <w:bottom w:val="single" w:sz="8" w:space="0" w:color="auto"/>
              <w:right w:val="nil"/>
            </w:tcBorders>
            <w:shd w:val="clear" w:color="000000" w:fill="CCFFCC"/>
            <w:noWrap/>
            <w:vAlign w:val="center"/>
            <w:hideMark/>
          </w:tcPr>
          <w:p w14:paraId="3ECDFD5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-9.0%</w:t>
            </w:r>
          </w:p>
        </w:tc>
        <w:tc>
          <w:tcPr>
            <w:tcW w:w="917" w:type="dxa"/>
            <w:tcBorders>
              <w:top w:val="nil"/>
              <w:left w:val="nil"/>
              <w:bottom w:val="single" w:sz="8" w:space="0" w:color="auto"/>
              <w:right w:val="single" w:sz="4" w:space="0" w:color="auto"/>
            </w:tcBorders>
            <w:shd w:val="clear" w:color="000000" w:fill="CCFFCC"/>
            <w:noWrap/>
            <w:vAlign w:val="center"/>
            <w:hideMark/>
          </w:tcPr>
          <w:p w14:paraId="7F7D40E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-3.0%</w:t>
            </w:r>
          </w:p>
        </w:tc>
        <w:tc>
          <w:tcPr>
            <w:tcW w:w="699" w:type="dxa"/>
            <w:tcBorders>
              <w:top w:val="nil"/>
              <w:left w:val="nil"/>
              <w:bottom w:val="single" w:sz="8" w:space="0" w:color="auto"/>
              <w:right w:val="nil"/>
            </w:tcBorders>
            <w:shd w:val="clear" w:color="auto" w:fill="auto"/>
            <w:noWrap/>
            <w:vAlign w:val="center"/>
            <w:hideMark/>
          </w:tcPr>
          <w:p w14:paraId="032EFA1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-2.5%</w:t>
            </w:r>
          </w:p>
        </w:tc>
        <w:tc>
          <w:tcPr>
            <w:tcW w:w="707" w:type="dxa"/>
            <w:tcBorders>
              <w:top w:val="nil"/>
              <w:left w:val="nil"/>
              <w:bottom w:val="single" w:sz="8" w:space="0" w:color="auto"/>
              <w:right w:val="nil"/>
            </w:tcBorders>
            <w:shd w:val="clear" w:color="000000" w:fill="CCFFCC"/>
            <w:noWrap/>
            <w:vAlign w:val="center"/>
            <w:hideMark/>
          </w:tcPr>
          <w:p w14:paraId="3C3E067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-6.5%</w:t>
            </w:r>
          </w:p>
        </w:tc>
        <w:tc>
          <w:tcPr>
            <w:tcW w:w="699" w:type="dxa"/>
            <w:tcBorders>
              <w:top w:val="nil"/>
              <w:left w:val="nil"/>
              <w:bottom w:val="single" w:sz="8" w:space="0" w:color="auto"/>
              <w:right w:val="single" w:sz="4" w:space="0" w:color="auto"/>
            </w:tcBorders>
            <w:shd w:val="clear" w:color="000000" w:fill="CCFFCC"/>
            <w:noWrap/>
            <w:vAlign w:val="center"/>
            <w:hideMark/>
          </w:tcPr>
          <w:p w14:paraId="328B24E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-24.8%</w:t>
            </w:r>
          </w:p>
        </w:tc>
        <w:tc>
          <w:tcPr>
            <w:tcW w:w="582" w:type="dxa"/>
            <w:tcBorders>
              <w:top w:val="nil"/>
              <w:left w:val="nil"/>
              <w:bottom w:val="single" w:sz="8" w:space="0" w:color="auto"/>
              <w:right w:val="nil"/>
            </w:tcBorders>
            <w:shd w:val="clear" w:color="auto" w:fill="auto"/>
            <w:noWrap/>
            <w:vAlign w:val="center"/>
            <w:hideMark/>
          </w:tcPr>
          <w:p w14:paraId="1F14883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-0.5%</w:t>
            </w:r>
          </w:p>
        </w:tc>
        <w:tc>
          <w:tcPr>
            <w:tcW w:w="613" w:type="dxa"/>
            <w:tcBorders>
              <w:top w:val="nil"/>
              <w:left w:val="nil"/>
              <w:bottom w:val="single" w:sz="8" w:space="0" w:color="auto"/>
              <w:right w:val="nil"/>
            </w:tcBorders>
            <w:shd w:val="clear" w:color="auto" w:fill="auto"/>
            <w:noWrap/>
            <w:vAlign w:val="center"/>
            <w:hideMark/>
          </w:tcPr>
          <w:p w14:paraId="71B98F7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0.6%</w:t>
            </w:r>
          </w:p>
        </w:tc>
        <w:tc>
          <w:tcPr>
            <w:tcW w:w="718" w:type="dxa"/>
            <w:tcBorders>
              <w:top w:val="nil"/>
              <w:left w:val="nil"/>
              <w:bottom w:val="single" w:sz="8" w:space="0" w:color="auto"/>
              <w:right w:val="single" w:sz="4" w:space="0" w:color="auto"/>
            </w:tcBorders>
            <w:shd w:val="clear" w:color="000000" w:fill="CCFFCC"/>
            <w:noWrap/>
            <w:vAlign w:val="center"/>
            <w:hideMark/>
          </w:tcPr>
          <w:p w14:paraId="76C10BD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-15.4%</w:t>
            </w:r>
          </w:p>
        </w:tc>
        <w:tc>
          <w:tcPr>
            <w:tcW w:w="626" w:type="dxa"/>
            <w:tcBorders>
              <w:top w:val="nil"/>
              <w:left w:val="nil"/>
              <w:bottom w:val="single" w:sz="8" w:space="0" w:color="auto"/>
              <w:right w:val="nil"/>
            </w:tcBorders>
            <w:shd w:val="clear" w:color="auto" w:fill="auto"/>
            <w:noWrap/>
            <w:vAlign w:val="center"/>
            <w:hideMark/>
          </w:tcPr>
          <w:p w14:paraId="66F001A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100%</w:t>
            </w:r>
          </w:p>
        </w:tc>
        <w:tc>
          <w:tcPr>
            <w:tcW w:w="626" w:type="dxa"/>
            <w:tcBorders>
              <w:top w:val="nil"/>
              <w:left w:val="nil"/>
              <w:bottom w:val="single" w:sz="8" w:space="0" w:color="auto"/>
              <w:right w:val="single" w:sz="8" w:space="0" w:color="auto"/>
            </w:tcBorders>
            <w:shd w:val="clear" w:color="auto" w:fill="auto"/>
            <w:noWrap/>
            <w:vAlign w:val="center"/>
            <w:hideMark/>
          </w:tcPr>
          <w:p w14:paraId="207C800C" w14:textId="099C0665"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w:t>
            </w:r>
            <w:r w:rsidR="00702B56">
              <w:rPr>
                <w:rFonts w:ascii="Arial" w:hAnsi="Arial" w:cs="Arial"/>
                <w:color w:val="000000"/>
                <w:sz w:val="14"/>
                <w:szCs w:val="16"/>
              </w:rPr>
              <w:t>8</w:t>
            </w:r>
            <w:r w:rsidRPr="006E48FA">
              <w:rPr>
                <w:rFonts w:ascii="Arial" w:hAnsi="Arial" w:cs="Arial"/>
                <w:color w:val="000000"/>
                <w:sz w:val="14"/>
                <w:szCs w:val="16"/>
              </w:rPr>
              <w:t>%</w:t>
            </w:r>
          </w:p>
        </w:tc>
      </w:tr>
      <w:tr w:rsidR="006E48FA" w:rsidRPr="006E48FA" w14:paraId="1BD79112" w14:textId="77777777" w:rsidTr="006E48FA">
        <w:trPr>
          <w:trHeight w:val="30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30720D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in-loop mapping</w:t>
            </w:r>
          </w:p>
        </w:tc>
        <w:tc>
          <w:tcPr>
            <w:tcW w:w="2166" w:type="dxa"/>
            <w:tcBorders>
              <w:top w:val="nil"/>
              <w:left w:val="nil"/>
              <w:bottom w:val="nil"/>
              <w:right w:val="single" w:sz="8" w:space="0" w:color="auto"/>
            </w:tcBorders>
            <w:shd w:val="clear" w:color="auto" w:fill="auto"/>
            <w:vAlign w:val="center"/>
            <w:hideMark/>
          </w:tcPr>
          <w:p w14:paraId="4384333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w:t>
            </w:r>
          </w:p>
        </w:tc>
        <w:tc>
          <w:tcPr>
            <w:tcW w:w="804" w:type="dxa"/>
            <w:tcBorders>
              <w:top w:val="nil"/>
              <w:left w:val="nil"/>
              <w:bottom w:val="nil"/>
              <w:right w:val="single" w:sz="8" w:space="0" w:color="auto"/>
            </w:tcBorders>
            <w:shd w:val="clear" w:color="auto" w:fill="auto"/>
            <w:noWrap/>
            <w:vAlign w:val="center"/>
            <w:hideMark/>
          </w:tcPr>
          <w:p w14:paraId="41ACE38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12-2.1a1</w:t>
            </w:r>
          </w:p>
        </w:tc>
        <w:tc>
          <w:tcPr>
            <w:tcW w:w="645" w:type="dxa"/>
            <w:tcBorders>
              <w:top w:val="nil"/>
              <w:left w:val="nil"/>
              <w:bottom w:val="nil"/>
              <w:right w:val="nil"/>
            </w:tcBorders>
            <w:shd w:val="clear" w:color="auto" w:fill="auto"/>
            <w:noWrap/>
            <w:vAlign w:val="center"/>
            <w:hideMark/>
          </w:tcPr>
          <w:p w14:paraId="20A08A4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2.5%</w:t>
            </w:r>
          </w:p>
        </w:tc>
        <w:tc>
          <w:tcPr>
            <w:tcW w:w="917" w:type="dxa"/>
            <w:tcBorders>
              <w:top w:val="nil"/>
              <w:left w:val="nil"/>
              <w:bottom w:val="nil"/>
              <w:right w:val="single" w:sz="4" w:space="0" w:color="auto"/>
            </w:tcBorders>
            <w:shd w:val="clear" w:color="auto" w:fill="auto"/>
            <w:noWrap/>
            <w:vAlign w:val="center"/>
            <w:hideMark/>
          </w:tcPr>
          <w:p w14:paraId="49E5AB6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-2.3%</w:t>
            </w:r>
          </w:p>
        </w:tc>
        <w:tc>
          <w:tcPr>
            <w:tcW w:w="699" w:type="dxa"/>
            <w:tcBorders>
              <w:top w:val="nil"/>
              <w:left w:val="nil"/>
              <w:bottom w:val="nil"/>
              <w:right w:val="nil"/>
            </w:tcBorders>
            <w:shd w:val="clear" w:color="auto" w:fill="auto"/>
            <w:noWrap/>
            <w:vAlign w:val="center"/>
            <w:hideMark/>
          </w:tcPr>
          <w:p w14:paraId="0AED273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-2.1%</w:t>
            </w:r>
          </w:p>
        </w:tc>
        <w:tc>
          <w:tcPr>
            <w:tcW w:w="707" w:type="dxa"/>
            <w:tcBorders>
              <w:top w:val="nil"/>
              <w:left w:val="nil"/>
              <w:bottom w:val="nil"/>
              <w:right w:val="nil"/>
            </w:tcBorders>
            <w:shd w:val="clear" w:color="000000" w:fill="FFC7CE"/>
            <w:noWrap/>
            <w:vAlign w:val="center"/>
            <w:hideMark/>
          </w:tcPr>
          <w:p w14:paraId="47066DE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5.0%</w:t>
            </w:r>
          </w:p>
        </w:tc>
        <w:tc>
          <w:tcPr>
            <w:tcW w:w="699" w:type="dxa"/>
            <w:tcBorders>
              <w:top w:val="nil"/>
              <w:left w:val="nil"/>
              <w:bottom w:val="nil"/>
              <w:right w:val="single" w:sz="4" w:space="0" w:color="auto"/>
            </w:tcBorders>
            <w:shd w:val="clear" w:color="000000" w:fill="FFC7CE"/>
            <w:noWrap/>
            <w:vAlign w:val="center"/>
            <w:hideMark/>
          </w:tcPr>
          <w:p w14:paraId="5CB3199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6.3%</w:t>
            </w:r>
          </w:p>
        </w:tc>
        <w:tc>
          <w:tcPr>
            <w:tcW w:w="582" w:type="dxa"/>
            <w:tcBorders>
              <w:top w:val="nil"/>
              <w:left w:val="nil"/>
              <w:bottom w:val="nil"/>
              <w:right w:val="nil"/>
            </w:tcBorders>
            <w:shd w:val="clear" w:color="auto" w:fill="auto"/>
            <w:noWrap/>
            <w:vAlign w:val="center"/>
            <w:hideMark/>
          </w:tcPr>
          <w:p w14:paraId="5DE9E4E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-0.2%</w:t>
            </w:r>
          </w:p>
        </w:tc>
        <w:tc>
          <w:tcPr>
            <w:tcW w:w="613" w:type="dxa"/>
            <w:tcBorders>
              <w:top w:val="nil"/>
              <w:left w:val="nil"/>
              <w:bottom w:val="nil"/>
              <w:right w:val="nil"/>
            </w:tcBorders>
            <w:shd w:val="clear" w:color="000000" w:fill="FFC7CE"/>
            <w:noWrap/>
            <w:vAlign w:val="center"/>
            <w:hideMark/>
          </w:tcPr>
          <w:p w14:paraId="70FEBE4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10.6%</w:t>
            </w:r>
          </w:p>
        </w:tc>
        <w:tc>
          <w:tcPr>
            <w:tcW w:w="718" w:type="dxa"/>
            <w:tcBorders>
              <w:top w:val="nil"/>
              <w:left w:val="nil"/>
              <w:bottom w:val="nil"/>
              <w:right w:val="single" w:sz="4" w:space="0" w:color="auto"/>
            </w:tcBorders>
            <w:shd w:val="clear" w:color="000000" w:fill="FFC7CE"/>
            <w:noWrap/>
            <w:vAlign w:val="center"/>
            <w:hideMark/>
          </w:tcPr>
          <w:p w14:paraId="77D7175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12.6%</w:t>
            </w:r>
          </w:p>
        </w:tc>
        <w:tc>
          <w:tcPr>
            <w:tcW w:w="626" w:type="dxa"/>
            <w:tcBorders>
              <w:top w:val="nil"/>
              <w:left w:val="nil"/>
              <w:bottom w:val="nil"/>
              <w:right w:val="nil"/>
            </w:tcBorders>
            <w:shd w:val="clear" w:color="auto" w:fill="auto"/>
            <w:noWrap/>
            <w:vAlign w:val="center"/>
            <w:hideMark/>
          </w:tcPr>
          <w:p w14:paraId="11A650C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103%</w:t>
            </w:r>
          </w:p>
        </w:tc>
        <w:tc>
          <w:tcPr>
            <w:tcW w:w="626" w:type="dxa"/>
            <w:tcBorders>
              <w:top w:val="nil"/>
              <w:left w:val="nil"/>
              <w:bottom w:val="nil"/>
              <w:right w:val="single" w:sz="8" w:space="0" w:color="auto"/>
            </w:tcBorders>
            <w:shd w:val="clear" w:color="auto" w:fill="auto"/>
            <w:noWrap/>
            <w:vAlign w:val="center"/>
            <w:hideMark/>
          </w:tcPr>
          <w:p w14:paraId="3475876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104%</w:t>
            </w:r>
          </w:p>
        </w:tc>
      </w:tr>
      <w:tr w:rsidR="006E48FA" w:rsidRPr="006E48FA" w14:paraId="3AC13C9E"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37E52A8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6D9DE98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IL+K0308+ILFOPT0</w:t>
            </w:r>
          </w:p>
        </w:tc>
        <w:tc>
          <w:tcPr>
            <w:tcW w:w="804" w:type="dxa"/>
            <w:tcBorders>
              <w:top w:val="nil"/>
              <w:left w:val="nil"/>
              <w:bottom w:val="nil"/>
              <w:right w:val="single" w:sz="8" w:space="0" w:color="auto"/>
            </w:tcBorders>
            <w:shd w:val="clear" w:color="auto" w:fill="auto"/>
            <w:noWrap/>
            <w:vAlign w:val="center"/>
            <w:hideMark/>
          </w:tcPr>
          <w:p w14:paraId="5E1450A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12-2.1a2</w:t>
            </w:r>
          </w:p>
        </w:tc>
        <w:tc>
          <w:tcPr>
            <w:tcW w:w="645" w:type="dxa"/>
            <w:tcBorders>
              <w:top w:val="nil"/>
              <w:left w:val="nil"/>
              <w:bottom w:val="nil"/>
              <w:right w:val="nil"/>
            </w:tcBorders>
            <w:shd w:val="clear" w:color="auto" w:fill="auto"/>
            <w:noWrap/>
            <w:vAlign w:val="center"/>
            <w:hideMark/>
          </w:tcPr>
          <w:p w14:paraId="4C681A6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2.3%</w:t>
            </w:r>
          </w:p>
        </w:tc>
        <w:tc>
          <w:tcPr>
            <w:tcW w:w="917" w:type="dxa"/>
            <w:tcBorders>
              <w:top w:val="nil"/>
              <w:left w:val="nil"/>
              <w:bottom w:val="nil"/>
              <w:right w:val="single" w:sz="4" w:space="0" w:color="auto"/>
            </w:tcBorders>
            <w:shd w:val="clear" w:color="auto" w:fill="auto"/>
            <w:noWrap/>
            <w:vAlign w:val="center"/>
            <w:hideMark/>
          </w:tcPr>
          <w:p w14:paraId="50CA7AB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-2.0%</w:t>
            </w:r>
          </w:p>
        </w:tc>
        <w:tc>
          <w:tcPr>
            <w:tcW w:w="699" w:type="dxa"/>
            <w:tcBorders>
              <w:top w:val="nil"/>
              <w:left w:val="nil"/>
              <w:bottom w:val="nil"/>
              <w:right w:val="nil"/>
            </w:tcBorders>
            <w:shd w:val="clear" w:color="auto" w:fill="auto"/>
            <w:noWrap/>
            <w:vAlign w:val="center"/>
            <w:hideMark/>
          </w:tcPr>
          <w:p w14:paraId="02D1FA3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-1.8%</w:t>
            </w:r>
          </w:p>
        </w:tc>
        <w:tc>
          <w:tcPr>
            <w:tcW w:w="707" w:type="dxa"/>
            <w:tcBorders>
              <w:top w:val="nil"/>
              <w:left w:val="nil"/>
              <w:bottom w:val="nil"/>
              <w:right w:val="nil"/>
            </w:tcBorders>
            <w:shd w:val="clear" w:color="000000" w:fill="FFC7CE"/>
            <w:noWrap/>
            <w:vAlign w:val="center"/>
            <w:hideMark/>
          </w:tcPr>
          <w:p w14:paraId="4C79245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4.8%</w:t>
            </w:r>
          </w:p>
        </w:tc>
        <w:tc>
          <w:tcPr>
            <w:tcW w:w="699" w:type="dxa"/>
            <w:tcBorders>
              <w:top w:val="nil"/>
              <w:left w:val="nil"/>
              <w:bottom w:val="nil"/>
              <w:right w:val="single" w:sz="4" w:space="0" w:color="auto"/>
            </w:tcBorders>
            <w:shd w:val="clear" w:color="000000" w:fill="FFC7CE"/>
            <w:noWrap/>
            <w:vAlign w:val="center"/>
            <w:hideMark/>
          </w:tcPr>
          <w:p w14:paraId="5E73E9F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5.5%</w:t>
            </w:r>
          </w:p>
        </w:tc>
        <w:tc>
          <w:tcPr>
            <w:tcW w:w="582" w:type="dxa"/>
            <w:tcBorders>
              <w:top w:val="nil"/>
              <w:left w:val="nil"/>
              <w:bottom w:val="nil"/>
              <w:right w:val="nil"/>
            </w:tcBorders>
            <w:shd w:val="clear" w:color="auto" w:fill="auto"/>
            <w:noWrap/>
            <w:vAlign w:val="center"/>
            <w:hideMark/>
          </w:tcPr>
          <w:p w14:paraId="1FE3505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613" w:type="dxa"/>
            <w:tcBorders>
              <w:top w:val="nil"/>
              <w:left w:val="nil"/>
              <w:bottom w:val="nil"/>
              <w:right w:val="nil"/>
            </w:tcBorders>
            <w:shd w:val="clear" w:color="000000" w:fill="FFC7CE"/>
            <w:noWrap/>
            <w:vAlign w:val="center"/>
            <w:hideMark/>
          </w:tcPr>
          <w:p w14:paraId="6E8F035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10.3%</w:t>
            </w:r>
          </w:p>
        </w:tc>
        <w:tc>
          <w:tcPr>
            <w:tcW w:w="718" w:type="dxa"/>
            <w:tcBorders>
              <w:top w:val="nil"/>
              <w:left w:val="nil"/>
              <w:bottom w:val="nil"/>
              <w:right w:val="single" w:sz="4" w:space="0" w:color="auto"/>
            </w:tcBorders>
            <w:shd w:val="clear" w:color="000000" w:fill="FFC7CE"/>
            <w:noWrap/>
            <w:vAlign w:val="center"/>
            <w:hideMark/>
          </w:tcPr>
          <w:p w14:paraId="7F80B8C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11.8%</w:t>
            </w:r>
          </w:p>
        </w:tc>
        <w:tc>
          <w:tcPr>
            <w:tcW w:w="626" w:type="dxa"/>
            <w:tcBorders>
              <w:top w:val="nil"/>
              <w:left w:val="nil"/>
              <w:bottom w:val="nil"/>
              <w:right w:val="nil"/>
            </w:tcBorders>
            <w:shd w:val="clear" w:color="auto" w:fill="auto"/>
            <w:noWrap/>
            <w:vAlign w:val="center"/>
            <w:hideMark/>
          </w:tcPr>
          <w:p w14:paraId="083CF0A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101%</w:t>
            </w:r>
          </w:p>
        </w:tc>
        <w:tc>
          <w:tcPr>
            <w:tcW w:w="626" w:type="dxa"/>
            <w:tcBorders>
              <w:top w:val="nil"/>
              <w:left w:val="nil"/>
              <w:bottom w:val="nil"/>
              <w:right w:val="single" w:sz="8" w:space="0" w:color="auto"/>
            </w:tcBorders>
            <w:shd w:val="clear" w:color="auto" w:fill="auto"/>
            <w:noWrap/>
            <w:vAlign w:val="center"/>
            <w:hideMark/>
          </w:tcPr>
          <w:p w14:paraId="24E9DC9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103%</w:t>
            </w:r>
          </w:p>
        </w:tc>
      </w:tr>
      <w:tr w:rsidR="006E48FA" w:rsidRPr="006E48FA" w14:paraId="36BC3727"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223F3B1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6ECB867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IL+K0298+ILFOPT3</w:t>
            </w:r>
          </w:p>
        </w:tc>
        <w:tc>
          <w:tcPr>
            <w:tcW w:w="804" w:type="dxa"/>
            <w:tcBorders>
              <w:top w:val="nil"/>
              <w:left w:val="nil"/>
              <w:bottom w:val="nil"/>
              <w:right w:val="single" w:sz="8" w:space="0" w:color="auto"/>
            </w:tcBorders>
            <w:shd w:val="clear" w:color="auto" w:fill="auto"/>
            <w:noWrap/>
            <w:vAlign w:val="center"/>
            <w:hideMark/>
          </w:tcPr>
          <w:p w14:paraId="10F2BFF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12-2.1b</w:t>
            </w:r>
          </w:p>
        </w:tc>
        <w:tc>
          <w:tcPr>
            <w:tcW w:w="645" w:type="dxa"/>
            <w:tcBorders>
              <w:top w:val="nil"/>
              <w:left w:val="single" w:sz="8" w:space="0" w:color="auto"/>
              <w:bottom w:val="nil"/>
              <w:right w:val="nil"/>
            </w:tcBorders>
            <w:shd w:val="clear" w:color="000000" w:fill="FFC7CE"/>
            <w:noWrap/>
            <w:vAlign w:val="center"/>
            <w:hideMark/>
          </w:tcPr>
          <w:p w14:paraId="4BBBA29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3.2%</w:t>
            </w:r>
          </w:p>
        </w:tc>
        <w:tc>
          <w:tcPr>
            <w:tcW w:w="917" w:type="dxa"/>
            <w:tcBorders>
              <w:top w:val="nil"/>
              <w:left w:val="nil"/>
              <w:bottom w:val="nil"/>
              <w:right w:val="single" w:sz="4" w:space="0" w:color="auto"/>
            </w:tcBorders>
            <w:shd w:val="clear" w:color="000000" w:fill="CCFFCC"/>
            <w:noWrap/>
            <w:vAlign w:val="center"/>
            <w:hideMark/>
          </w:tcPr>
          <w:p w14:paraId="7858C98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-3.6%</w:t>
            </w:r>
          </w:p>
        </w:tc>
        <w:tc>
          <w:tcPr>
            <w:tcW w:w="699" w:type="dxa"/>
            <w:tcBorders>
              <w:top w:val="nil"/>
              <w:left w:val="nil"/>
              <w:bottom w:val="nil"/>
              <w:right w:val="nil"/>
            </w:tcBorders>
            <w:shd w:val="clear" w:color="auto" w:fill="auto"/>
            <w:noWrap/>
            <w:vAlign w:val="center"/>
            <w:hideMark/>
          </w:tcPr>
          <w:p w14:paraId="0139128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-2.2%</w:t>
            </w:r>
          </w:p>
        </w:tc>
        <w:tc>
          <w:tcPr>
            <w:tcW w:w="707" w:type="dxa"/>
            <w:tcBorders>
              <w:top w:val="nil"/>
              <w:left w:val="nil"/>
              <w:bottom w:val="nil"/>
              <w:right w:val="nil"/>
            </w:tcBorders>
            <w:shd w:val="clear" w:color="000000" w:fill="FFC7CE"/>
            <w:noWrap/>
            <w:vAlign w:val="center"/>
            <w:hideMark/>
          </w:tcPr>
          <w:p w14:paraId="058757C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5.3%</w:t>
            </w:r>
          </w:p>
        </w:tc>
        <w:tc>
          <w:tcPr>
            <w:tcW w:w="699" w:type="dxa"/>
            <w:tcBorders>
              <w:top w:val="nil"/>
              <w:left w:val="nil"/>
              <w:bottom w:val="nil"/>
              <w:right w:val="single" w:sz="4" w:space="0" w:color="auto"/>
            </w:tcBorders>
            <w:shd w:val="clear" w:color="000000" w:fill="FFC7CE"/>
            <w:noWrap/>
            <w:vAlign w:val="center"/>
            <w:hideMark/>
          </w:tcPr>
          <w:p w14:paraId="343E0A6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6.3%</w:t>
            </w:r>
          </w:p>
        </w:tc>
        <w:tc>
          <w:tcPr>
            <w:tcW w:w="582" w:type="dxa"/>
            <w:tcBorders>
              <w:top w:val="nil"/>
              <w:left w:val="nil"/>
              <w:bottom w:val="nil"/>
              <w:right w:val="nil"/>
            </w:tcBorders>
            <w:shd w:val="clear" w:color="auto" w:fill="auto"/>
            <w:noWrap/>
            <w:vAlign w:val="center"/>
            <w:hideMark/>
          </w:tcPr>
          <w:p w14:paraId="4B22432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1.2%</w:t>
            </w:r>
          </w:p>
        </w:tc>
        <w:tc>
          <w:tcPr>
            <w:tcW w:w="613" w:type="dxa"/>
            <w:tcBorders>
              <w:top w:val="nil"/>
              <w:left w:val="nil"/>
              <w:bottom w:val="nil"/>
              <w:right w:val="nil"/>
            </w:tcBorders>
            <w:shd w:val="clear" w:color="000000" w:fill="FFC7CE"/>
            <w:noWrap/>
            <w:vAlign w:val="center"/>
            <w:hideMark/>
          </w:tcPr>
          <w:p w14:paraId="7C781EE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11.1%</w:t>
            </w:r>
          </w:p>
        </w:tc>
        <w:tc>
          <w:tcPr>
            <w:tcW w:w="718" w:type="dxa"/>
            <w:tcBorders>
              <w:top w:val="nil"/>
              <w:left w:val="nil"/>
              <w:bottom w:val="nil"/>
              <w:right w:val="single" w:sz="4" w:space="0" w:color="auto"/>
            </w:tcBorders>
            <w:shd w:val="clear" w:color="000000" w:fill="FFC7CE"/>
            <w:noWrap/>
            <w:vAlign w:val="center"/>
            <w:hideMark/>
          </w:tcPr>
          <w:p w14:paraId="274573C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12.7%</w:t>
            </w:r>
          </w:p>
        </w:tc>
        <w:tc>
          <w:tcPr>
            <w:tcW w:w="626" w:type="dxa"/>
            <w:tcBorders>
              <w:top w:val="nil"/>
              <w:left w:val="nil"/>
              <w:bottom w:val="nil"/>
              <w:right w:val="nil"/>
            </w:tcBorders>
            <w:shd w:val="clear" w:color="auto" w:fill="auto"/>
            <w:noWrap/>
            <w:vAlign w:val="center"/>
            <w:hideMark/>
          </w:tcPr>
          <w:p w14:paraId="2E76A10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101%</w:t>
            </w:r>
          </w:p>
        </w:tc>
        <w:tc>
          <w:tcPr>
            <w:tcW w:w="626" w:type="dxa"/>
            <w:tcBorders>
              <w:top w:val="nil"/>
              <w:left w:val="nil"/>
              <w:bottom w:val="nil"/>
              <w:right w:val="single" w:sz="8" w:space="0" w:color="auto"/>
            </w:tcBorders>
            <w:shd w:val="clear" w:color="auto" w:fill="auto"/>
            <w:noWrap/>
            <w:vAlign w:val="center"/>
            <w:hideMark/>
          </w:tcPr>
          <w:p w14:paraId="180C9BA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106%</w:t>
            </w:r>
          </w:p>
        </w:tc>
      </w:tr>
      <w:tr w:rsidR="006E48FA" w:rsidRPr="006E48FA" w14:paraId="33FA7EFD"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6D9C92B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2AB504C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IL+K0308+ILFOPT3+QPHARM</w:t>
            </w:r>
          </w:p>
        </w:tc>
        <w:tc>
          <w:tcPr>
            <w:tcW w:w="804" w:type="dxa"/>
            <w:tcBorders>
              <w:top w:val="nil"/>
              <w:left w:val="nil"/>
              <w:bottom w:val="nil"/>
              <w:right w:val="single" w:sz="8" w:space="0" w:color="auto"/>
            </w:tcBorders>
            <w:shd w:val="clear" w:color="auto" w:fill="auto"/>
            <w:noWrap/>
            <w:vAlign w:val="center"/>
            <w:hideMark/>
          </w:tcPr>
          <w:p w14:paraId="7D85ADE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12-2.2</w:t>
            </w:r>
          </w:p>
        </w:tc>
        <w:tc>
          <w:tcPr>
            <w:tcW w:w="645" w:type="dxa"/>
            <w:tcBorders>
              <w:top w:val="nil"/>
              <w:left w:val="nil"/>
              <w:bottom w:val="nil"/>
              <w:right w:val="nil"/>
            </w:tcBorders>
            <w:shd w:val="clear" w:color="auto" w:fill="auto"/>
            <w:noWrap/>
            <w:vAlign w:val="center"/>
            <w:hideMark/>
          </w:tcPr>
          <w:p w14:paraId="0C6D155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2.4%</w:t>
            </w:r>
          </w:p>
        </w:tc>
        <w:tc>
          <w:tcPr>
            <w:tcW w:w="917" w:type="dxa"/>
            <w:tcBorders>
              <w:top w:val="nil"/>
              <w:left w:val="nil"/>
              <w:bottom w:val="nil"/>
              <w:right w:val="single" w:sz="4" w:space="0" w:color="auto"/>
            </w:tcBorders>
            <w:shd w:val="clear" w:color="auto" w:fill="auto"/>
            <w:noWrap/>
            <w:vAlign w:val="center"/>
            <w:hideMark/>
          </w:tcPr>
          <w:p w14:paraId="4FD87AD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-2.3%</w:t>
            </w:r>
          </w:p>
        </w:tc>
        <w:tc>
          <w:tcPr>
            <w:tcW w:w="699" w:type="dxa"/>
            <w:tcBorders>
              <w:top w:val="nil"/>
              <w:left w:val="nil"/>
              <w:bottom w:val="nil"/>
              <w:right w:val="nil"/>
            </w:tcBorders>
            <w:shd w:val="clear" w:color="auto" w:fill="auto"/>
            <w:noWrap/>
            <w:vAlign w:val="center"/>
            <w:hideMark/>
          </w:tcPr>
          <w:p w14:paraId="3EEDEBA4"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-2.1%</w:t>
            </w:r>
          </w:p>
        </w:tc>
        <w:tc>
          <w:tcPr>
            <w:tcW w:w="707" w:type="dxa"/>
            <w:tcBorders>
              <w:top w:val="nil"/>
              <w:left w:val="nil"/>
              <w:bottom w:val="nil"/>
              <w:right w:val="nil"/>
            </w:tcBorders>
            <w:shd w:val="clear" w:color="000000" w:fill="FFC7CE"/>
            <w:noWrap/>
            <w:vAlign w:val="center"/>
            <w:hideMark/>
          </w:tcPr>
          <w:p w14:paraId="4875C26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4.2%</w:t>
            </w:r>
          </w:p>
        </w:tc>
        <w:tc>
          <w:tcPr>
            <w:tcW w:w="699" w:type="dxa"/>
            <w:tcBorders>
              <w:top w:val="nil"/>
              <w:left w:val="nil"/>
              <w:bottom w:val="nil"/>
              <w:right w:val="single" w:sz="4" w:space="0" w:color="auto"/>
            </w:tcBorders>
            <w:shd w:val="clear" w:color="000000" w:fill="FFC7CE"/>
            <w:noWrap/>
            <w:vAlign w:val="center"/>
            <w:hideMark/>
          </w:tcPr>
          <w:p w14:paraId="68AEC7DF"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5.8%</w:t>
            </w:r>
          </w:p>
        </w:tc>
        <w:tc>
          <w:tcPr>
            <w:tcW w:w="582" w:type="dxa"/>
            <w:tcBorders>
              <w:top w:val="nil"/>
              <w:left w:val="nil"/>
              <w:bottom w:val="nil"/>
              <w:right w:val="nil"/>
            </w:tcBorders>
            <w:shd w:val="clear" w:color="auto" w:fill="auto"/>
            <w:noWrap/>
            <w:vAlign w:val="center"/>
            <w:hideMark/>
          </w:tcPr>
          <w:p w14:paraId="14369E8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-0.2%</w:t>
            </w:r>
          </w:p>
        </w:tc>
        <w:tc>
          <w:tcPr>
            <w:tcW w:w="613" w:type="dxa"/>
            <w:tcBorders>
              <w:top w:val="nil"/>
              <w:left w:val="nil"/>
              <w:bottom w:val="nil"/>
              <w:right w:val="nil"/>
            </w:tcBorders>
            <w:shd w:val="clear" w:color="000000" w:fill="FFC7CE"/>
            <w:noWrap/>
            <w:vAlign w:val="center"/>
            <w:hideMark/>
          </w:tcPr>
          <w:p w14:paraId="0E6CD68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9.6%</w:t>
            </w:r>
          </w:p>
        </w:tc>
        <w:tc>
          <w:tcPr>
            <w:tcW w:w="718" w:type="dxa"/>
            <w:tcBorders>
              <w:top w:val="nil"/>
              <w:left w:val="nil"/>
              <w:bottom w:val="nil"/>
              <w:right w:val="single" w:sz="4" w:space="0" w:color="auto"/>
            </w:tcBorders>
            <w:shd w:val="clear" w:color="000000" w:fill="FFC7CE"/>
            <w:noWrap/>
            <w:vAlign w:val="center"/>
            <w:hideMark/>
          </w:tcPr>
          <w:p w14:paraId="006E839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12.0%</w:t>
            </w:r>
          </w:p>
        </w:tc>
        <w:tc>
          <w:tcPr>
            <w:tcW w:w="626" w:type="dxa"/>
            <w:tcBorders>
              <w:top w:val="nil"/>
              <w:left w:val="nil"/>
              <w:bottom w:val="nil"/>
              <w:right w:val="nil"/>
            </w:tcBorders>
            <w:shd w:val="clear" w:color="auto" w:fill="auto"/>
            <w:noWrap/>
            <w:vAlign w:val="center"/>
            <w:hideMark/>
          </w:tcPr>
          <w:p w14:paraId="2ABBC29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102%</w:t>
            </w:r>
          </w:p>
        </w:tc>
        <w:tc>
          <w:tcPr>
            <w:tcW w:w="626" w:type="dxa"/>
            <w:tcBorders>
              <w:top w:val="nil"/>
              <w:left w:val="nil"/>
              <w:bottom w:val="nil"/>
              <w:right w:val="single" w:sz="8" w:space="0" w:color="auto"/>
            </w:tcBorders>
            <w:shd w:val="clear" w:color="auto" w:fill="auto"/>
            <w:noWrap/>
            <w:vAlign w:val="center"/>
            <w:hideMark/>
          </w:tcPr>
          <w:p w14:paraId="00255A0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106%</w:t>
            </w:r>
          </w:p>
        </w:tc>
      </w:tr>
      <w:tr w:rsidR="006E48FA" w:rsidRPr="006E48FA" w14:paraId="52697F5B" w14:textId="77777777" w:rsidTr="006E48FA">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2BE68EF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nil"/>
              <w:right w:val="single" w:sz="8" w:space="0" w:color="auto"/>
            </w:tcBorders>
            <w:shd w:val="clear" w:color="auto" w:fill="auto"/>
            <w:vAlign w:val="center"/>
            <w:hideMark/>
          </w:tcPr>
          <w:p w14:paraId="470731D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IL+K0308+ILFOPT3+REFC</w:t>
            </w:r>
          </w:p>
        </w:tc>
        <w:tc>
          <w:tcPr>
            <w:tcW w:w="804" w:type="dxa"/>
            <w:tcBorders>
              <w:top w:val="nil"/>
              <w:left w:val="nil"/>
              <w:bottom w:val="nil"/>
              <w:right w:val="single" w:sz="8" w:space="0" w:color="auto"/>
            </w:tcBorders>
            <w:shd w:val="clear" w:color="auto" w:fill="auto"/>
            <w:noWrap/>
            <w:vAlign w:val="center"/>
            <w:hideMark/>
          </w:tcPr>
          <w:p w14:paraId="7A0F1B3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12-2.3a</w:t>
            </w:r>
          </w:p>
        </w:tc>
        <w:tc>
          <w:tcPr>
            <w:tcW w:w="645" w:type="dxa"/>
            <w:tcBorders>
              <w:top w:val="nil"/>
              <w:left w:val="nil"/>
              <w:bottom w:val="nil"/>
              <w:right w:val="nil"/>
            </w:tcBorders>
            <w:shd w:val="clear" w:color="auto" w:fill="auto"/>
            <w:noWrap/>
            <w:vAlign w:val="center"/>
            <w:hideMark/>
          </w:tcPr>
          <w:p w14:paraId="30931D7D"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0.8%</w:t>
            </w:r>
          </w:p>
        </w:tc>
        <w:tc>
          <w:tcPr>
            <w:tcW w:w="917" w:type="dxa"/>
            <w:tcBorders>
              <w:top w:val="nil"/>
              <w:left w:val="nil"/>
              <w:bottom w:val="nil"/>
              <w:right w:val="single" w:sz="4" w:space="0" w:color="auto"/>
            </w:tcBorders>
            <w:shd w:val="clear" w:color="auto" w:fill="auto"/>
            <w:noWrap/>
            <w:vAlign w:val="center"/>
            <w:hideMark/>
          </w:tcPr>
          <w:p w14:paraId="16DF1376"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-2.3%</w:t>
            </w:r>
          </w:p>
        </w:tc>
        <w:tc>
          <w:tcPr>
            <w:tcW w:w="699" w:type="dxa"/>
            <w:tcBorders>
              <w:top w:val="nil"/>
              <w:left w:val="nil"/>
              <w:bottom w:val="nil"/>
              <w:right w:val="nil"/>
            </w:tcBorders>
            <w:shd w:val="clear" w:color="auto" w:fill="auto"/>
            <w:noWrap/>
            <w:vAlign w:val="center"/>
            <w:hideMark/>
          </w:tcPr>
          <w:p w14:paraId="06FA618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-2.1%</w:t>
            </w:r>
          </w:p>
        </w:tc>
        <w:tc>
          <w:tcPr>
            <w:tcW w:w="707" w:type="dxa"/>
            <w:tcBorders>
              <w:top w:val="nil"/>
              <w:left w:val="nil"/>
              <w:bottom w:val="nil"/>
              <w:right w:val="nil"/>
            </w:tcBorders>
            <w:shd w:val="clear" w:color="auto" w:fill="auto"/>
            <w:noWrap/>
            <w:vAlign w:val="center"/>
            <w:hideMark/>
          </w:tcPr>
          <w:p w14:paraId="4E7CFCD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1.3%</w:t>
            </w:r>
          </w:p>
        </w:tc>
        <w:tc>
          <w:tcPr>
            <w:tcW w:w="699" w:type="dxa"/>
            <w:tcBorders>
              <w:top w:val="nil"/>
              <w:left w:val="nil"/>
              <w:bottom w:val="nil"/>
              <w:right w:val="single" w:sz="4" w:space="0" w:color="auto"/>
            </w:tcBorders>
            <w:shd w:val="clear" w:color="auto" w:fill="auto"/>
            <w:noWrap/>
            <w:vAlign w:val="center"/>
            <w:hideMark/>
          </w:tcPr>
          <w:p w14:paraId="2BFDB5A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-0.9%</w:t>
            </w:r>
          </w:p>
        </w:tc>
        <w:tc>
          <w:tcPr>
            <w:tcW w:w="582" w:type="dxa"/>
            <w:tcBorders>
              <w:top w:val="nil"/>
              <w:left w:val="nil"/>
              <w:bottom w:val="nil"/>
              <w:right w:val="nil"/>
            </w:tcBorders>
            <w:shd w:val="clear" w:color="auto" w:fill="auto"/>
            <w:noWrap/>
            <w:vAlign w:val="center"/>
            <w:hideMark/>
          </w:tcPr>
          <w:p w14:paraId="3F2E9BD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-0.1%</w:t>
            </w:r>
          </w:p>
        </w:tc>
        <w:tc>
          <w:tcPr>
            <w:tcW w:w="613" w:type="dxa"/>
            <w:tcBorders>
              <w:top w:val="nil"/>
              <w:left w:val="nil"/>
              <w:bottom w:val="nil"/>
              <w:right w:val="nil"/>
            </w:tcBorders>
            <w:shd w:val="clear" w:color="000000" w:fill="FFC7CE"/>
            <w:noWrap/>
            <w:vAlign w:val="center"/>
            <w:hideMark/>
          </w:tcPr>
          <w:p w14:paraId="7A1C53B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7.0%</w:t>
            </w:r>
          </w:p>
        </w:tc>
        <w:tc>
          <w:tcPr>
            <w:tcW w:w="718" w:type="dxa"/>
            <w:tcBorders>
              <w:top w:val="nil"/>
              <w:left w:val="nil"/>
              <w:bottom w:val="nil"/>
              <w:right w:val="single" w:sz="4" w:space="0" w:color="auto"/>
            </w:tcBorders>
            <w:shd w:val="clear" w:color="000000" w:fill="FFC7CE"/>
            <w:noWrap/>
            <w:vAlign w:val="center"/>
            <w:hideMark/>
          </w:tcPr>
          <w:p w14:paraId="2BC4E64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6.4%</w:t>
            </w:r>
          </w:p>
        </w:tc>
        <w:tc>
          <w:tcPr>
            <w:tcW w:w="626" w:type="dxa"/>
            <w:tcBorders>
              <w:top w:val="nil"/>
              <w:left w:val="nil"/>
              <w:bottom w:val="nil"/>
              <w:right w:val="nil"/>
            </w:tcBorders>
            <w:shd w:val="clear" w:color="auto" w:fill="auto"/>
            <w:noWrap/>
            <w:vAlign w:val="center"/>
            <w:hideMark/>
          </w:tcPr>
          <w:p w14:paraId="3BC223C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101%</w:t>
            </w:r>
          </w:p>
        </w:tc>
        <w:tc>
          <w:tcPr>
            <w:tcW w:w="626" w:type="dxa"/>
            <w:tcBorders>
              <w:top w:val="nil"/>
              <w:left w:val="nil"/>
              <w:bottom w:val="nil"/>
              <w:right w:val="single" w:sz="8" w:space="0" w:color="auto"/>
            </w:tcBorders>
            <w:shd w:val="clear" w:color="auto" w:fill="auto"/>
            <w:noWrap/>
            <w:vAlign w:val="center"/>
            <w:hideMark/>
          </w:tcPr>
          <w:p w14:paraId="21E467A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106%</w:t>
            </w:r>
          </w:p>
        </w:tc>
      </w:tr>
      <w:tr w:rsidR="006E48FA" w:rsidRPr="006E48FA" w14:paraId="647B05C1" w14:textId="77777777" w:rsidTr="006E48FA">
        <w:trPr>
          <w:trHeight w:val="315"/>
        </w:trPr>
        <w:tc>
          <w:tcPr>
            <w:tcW w:w="1080" w:type="dxa"/>
            <w:vMerge/>
            <w:tcBorders>
              <w:top w:val="nil"/>
              <w:left w:val="single" w:sz="8" w:space="0" w:color="auto"/>
              <w:bottom w:val="single" w:sz="8" w:space="0" w:color="000000"/>
              <w:right w:val="single" w:sz="8" w:space="0" w:color="auto"/>
            </w:tcBorders>
            <w:vAlign w:val="center"/>
            <w:hideMark/>
          </w:tcPr>
          <w:p w14:paraId="3447B268"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p>
        </w:tc>
        <w:tc>
          <w:tcPr>
            <w:tcW w:w="2166" w:type="dxa"/>
            <w:tcBorders>
              <w:top w:val="nil"/>
              <w:left w:val="nil"/>
              <w:bottom w:val="single" w:sz="8" w:space="0" w:color="auto"/>
              <w:right w:val="single" w:sz="8" w:space="0" w:color="auto"/>
            </w:tcBorders>
            <w:shd w:val="clear" w:color="auto" w:fill="auto"/>
            <w:vAlign w:val="center"/>
            <w:hideMark/>
          </w:tcPr>
          <w:p w14:paraId="3D940C49"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IL+K0308+ILFOPT3+REFLC</w:t>
            </w:r>
          </w:p>
        </w:tc>
        <w:tc>
          <w:tcPr>
            <w:tcW w:w="804" w:type="dxa"/>
            <w:tcBorders>
              <w:top w:val="nil"/>
              <w:left w:val="nil"/>
              <w:bottom w:val="single" w:sz="8" w:space="0" w:color="auto"/>
              <w:right w:val="single" w:sz="8" w:space="0" w:color="auto"/>
            </w:tcBorders>
            <w:shd w:val="clear" w:color="auto" w:fill="auto"/>
            <w:noWrap/>
            <w:vAlign w:val="center"/>
            <w:hideMark/>
          </w:tcPr>
          <w:p w14:paraId="73A8117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12-2.3b</w:t>
            </w:r>
          </w:p>
        </w:tc>
        <w:tc>
          <w:tcPr>
            <w:tcW w:w="645" w:type="dxa"/>
            <w:tcBorders>
              <w:top w:val="nil"/>
              <w:left w:val="nil"/>
              <w:bottom w:val="single" w:sz="8" w:space="0" w:color="auto"/>
              <w:right w:val="nil"/>
            </w:tcBorders>
            <w:shd w:val="clear" w:color="auto" w:fill="auto"/>
            <w:noWrap/>
            <w:vAlign w:val="center"/>
            <w:hideMark/>
          </w:tcPr>
          <w:p w14:paraId="11B26D2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0.8%</w:t>
            </w:r>
          </w:p>
        </w:tc>
        <w:tc>
          <w:tcPr>
            <w:tcW w:w="917" w:type="dxa"/>
            <w:tcBorders>
              <w:top w:val="nil"/>
              <w:left w:val="nil"/>
              <w:bottom w:val="single" w:sz="8" w:space="0" w:color="auto"/>
              <w:right w:val="single" w:sz="4" w:space="0" w:color="auto"/>
            </w:tcBorders>
            <w:shd w:val="clear" w:color="auto" w:fill="auto"/>
            <w:noWrap/>
            <w:vAlign w:val="center"/>
            <w:hideMark/>
          </w:tcPr>
          <w:p w14:paraId="05132FB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-2.3%</w:t>
            </w:r>
          </w:p>
        </w:tc>
        <w:tc>
          <w:tcPr>
            <w:tcW w:w="699" w:type="dxa"/>
            <w:tcBorders>
              <w:top w:val="nil"/>
              <w:left w:val="nil"/>
              <w:bottom w:val="single" w:sz="8" w:space="0" w:color="auto"/>
              <w:right w:val="nil"/>
            </w:tcBorders>
            <w:shd w:val="clear" w:color="auto" w:fill="auto"/>
            <w:noWrap/>
            <w:vAlign w:val="center"/>
            <w:hideMark/>
          </w:tcPr>
          <w:p w14:paraId="4C1952B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-2.2%</w:t>
            </w:r>
          </w:p>
        </w:tc>
        <w:tc>
          <w:tcPr>
            <w:tcW w:w="707" w:type="dxa"/>
            <w:tcBorders>
              <w:top w:val="nil"/>
              <w:left w:val="nil"/>
              <w:bottom w:val="single" w:sz="8" w:space="0" w:color="auto"/>
              <w:right w:val="nil"/>
            </w:tcBorders>
            <w:shd w:val="clear" w:color="auto" w:fill="auto"/>
            <w:noWrap/>
            <w:vAlign w:val="center"/>
            <w:hideMark/>
          </w:tcPr>
          <w:p w14:paraId="028655C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1.3%</w:t>
            </w:r>
          </w:p>
        </w:tc>
        <w:tc>
          <w:tcPr>
            <w:tcW w:w="699" w:type="dxa"/>
            <w:tcBorders>
              <w:top w:val="nil"/>
              <w:left w:val="nil"/>
              <w:bottom w:val="single" w:sz="8" w:space="0" w:color="auto"/>
              <w:right w:val="single" w:sz="4" w:space="0" w:color="auto"/>
            </w:tcBorders>
            <w:shd w:val="clear" w:color="auto" w:fill="auto"/>
            <w:noWrap/>
            <w:vAlign w:val="center"/>
            <w:hideMark/>
          </w:tcPr>
          <w:p w14:paraId="76946D7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-1.0%</w:t>
            </w:r>
          </w:p>
        </w:tc>
        <w:tc>
          <w:tcPr>
            <w:tcW w:w="582" w:type="dxa"/>
            <w:tcBorders>
              <w:top w:val="nil"/>
              <w:left w:val="nil"/>
              <w:bottom w:val="single" w:sz="8" w:space="0" w:color="auto"/>
              <w:right w:val="nil"/>
            </w:tcBorders>
            <w:shd w:val="clear" w:color="auto" w:fill="auto"/>
            <w:noWrap/>
            <w:vAlign w:val="center"/>
            <w:hideMark/>
          </w:tcPr>
          <w:p w14:paraId="3738F38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8"/>
              </w:rPr>
              <w:t>-0.2%</w:t>
            </w:r>
          </w:p>
        </w:tc>
        <w:tc>
          <w:tcPr>
            <w:tcW w:w="613" w:type="dxa"/>
            <w:tcBorders>
              <w:top w:val="nil"/>
              <w:left w:val="nil"/>
              <w:bottom w:val="single" w:sz="8" w:space="0" w:color="auto"/>
              <w:right w:val="nil"/>
            </w:tcBorders>
            <w:shd w:val="clear" w:color="000000" w:fill="FFC7CE"/>
            <w:noWrap/>
            <w:vAlign w:val="center"/>
            <w:hideMark/>
          </w:tcPr>
          <w:p w14:paraId="1EE29B5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8"/>
              </w:rPr>
              <w:t>7.0%</w:t>
            </w:r>
          </w:p>
        </w:tc>
        <w:tc>
          <w:tcPr>
            <w:tcW w:w="718" w:type="dxa"/>
            <w:tcBorders>
              <w:top w:val="nil"/>
              <w:left w:val="nil"/>
              <w:bottom w:val="single" w:sz="8" w:space="0" w:color="auto"/>
              <w:right w:val="single" w:sz="4" w:space="0" w:color="auto"/>
            </w:tcBorders>
            <w:shd w:val="clear" w:color="000000" w:fill="FFC7CE"/>
            <w:noWrap/>
            <w:vAlign w:val="center"/>
            <w:hideMark/>
          </w:tcPr>
          <w:p w14:paraId="766D4B23"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8"/>
              </w:rPr>
              <w:t>6.4%</w:t>
            </w:r>
          </w:p>
        </w:tc>
        <w:tc>
          <w:tcPr>
            <w:tcW w:w="626" w:type="dxa"/>
            <w:tcBorders>
              <w:top w:val="nil"/>
              <w:left w:val="nil"/>
              <w:bottom w:val="single" w:sz="8" w:space="0" w:color="auto"/>
              <w:right w:val="nil"/>
            </w:tcBorders>
            <w:shd w:val="clear" w:color="auto" w:fill="auto"/>
            <w:noWrap/>
            <w:vAlign w:val="center"/>
            <w:hideMark/>
          </w:tcPr>
          <w:p w14:paraId="59E8805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100%</w:t>
            </w:r>
          </w:p>
        </w:tc>
        <w:tc>
          <w:tcPr>
            <w:tcW w:w="626" w:type="dxa"/>
            <w:tcBorders>
              <w:top w:val="nil"/>
              <w:left w:val="nil"/>
              <w:bottom w:val="single" w:sz="8" w:space="0" w:color="auto"/>
              <w:right w:val="single" w:sz="8" w:space="0" w:color="auto"/>
            </w:tcBorders>
            <w:shd w:val="clear" w:color="auto" w:fill="auto"/>
            <w:noWrap/>
            <w:vAlign w:val="center"/>
            <w:hideMark/>
          </w:tcPr>
          <w:p w14:paraId="478F6DF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100%</w:t>
            </w:r>
          </w:p>
        </w:tc>
      </w:tr>
      <w:tr w:rsidR="006E48FA" w:rsidRPr="006E48FA" w14:paraId="7E2D4A5C" w14:textId="77777777" w:rsidTr="006E48FA">
        <w:trPr>
          <w:trHeight w:val="31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E98B99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 xml:space="preserve">in-loop </w:t>
            </w:r>
            <w:proofErr w:type="spellStart"/>
            <w:r w:rsidRPr="006E48FA">
              <w:rPr>
                <w:rFonts w:ascii="Arial" w:hAnsi="Arial" w:cs="Arial"/>
                <w:color w:val="000000"/>
                <w:sz w:val="14"/>
                <w:szCs w:val="16"/>
              </w:rPr>
              <w:t>refint</w:t>
            </w:r>
            <w:proofErr w:type="spellEnd"/>
          </w:p>
        </w:tc>
        <w:tc>
          <w:tcPr>
            <w:tcW w:w="2166" w:type="dxa"/>
            <w:tcBorders>
              <w:top w:val="nil"/>
              <w:left w:val="nil"/>
              <w:bottom w:val="single" w:sz="8" w:space="0" w:color="auto"/>
              <w:right w:val="single" w:sz="8" w:space="0" w:color="auto"/>
            </w:tcBorders>
            <w:shd w:val="clear" w:color="auto" w:fill="auto"/>
            <w:noWrap/>
            <w:vAlign w:val="center"/>
            <w:hideMark/>
          </w:tcPr>
          <w:p w14:paraId="2413E49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ILREFC</w:t>
            </w:r>
          </w:p>
        </w:tc>
        <w:tc>
          <w:tcPr>
            <w:tcW w:w="804" w:type="dxa"/>
            <w:tcBorders>
              <w:top w:val="nil"/>
              <w:left w:val="nil"/>
              <w:bottom w:val="single" w:sz="8" w:space="0" w:color="auto"/>
              <w:right w:val="single" w:sz="8" w:space="0" w:color="auto"/>
            </w:tcBorders>
            <w:shd w:val="clear" w:color="auto" w:fill="auto"/>
            <w:noWrap/>
            <w:vAlign w:val="center"/>
            <w:hideMark/>
          </w:tcPr>
          <w:p w14:paraId="2A344FF1"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6"/>
              </w:rPr>
            </w:pPr>
            <w:r w:rsidRPr="006E48FA">
              <w:rPr>
                <w:rFonts w:ascii="Arial" w:hAnsi="Arial" w:cs="Arial"/>
                <w:color w:val="000000"/>
                <w:sz w:val="14"/>
                <w:szCs w:val="16"/>
              </w:rPr>
              <w:t>12-3.</w:t>
            </w:r>
          </w:p>
        </w:tc>
        <w:tc>
          <w:tcPr>
            <w:tcW w:w="645" w:type="dxa"/>
            <w:tcBorders>
              <w:top w:val="nil"/>
              <w:left w:val="nil"/>
              <w:bottom w:val="single" w:sz="8" w:space="0" w:color="auto"/>
              <w:right w:val="nil"/>
            </w:tcBorders>
            <w:shd w:val="clear" w:color="auto" w:fill="auto"/>
            <w:noWrap/>
            <w:vAlign w:val="center"/>
            <w:hideMark/>
          </w:tcPr>
          <w:p w14:paraId="33EB8C0B"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-1.8%</w:t>
            </w:r>
          </w:p>
        </w:tc>
        <w:tc>
          <w:tcPr>
            <w:tcW w:w="917" w:type="dxa"/>
            <w:tcBorders>
              <w:top w:val="nil"/>
              <w:left w:val="nil"/>
              <w:bottom w:val="single" w:sz="8" w:space="0" w:color="auto"/>
              <w:right w:val="single" w:sz="4" w:space="0" w:color="auto"/>
            </w:tcBorders>
            <w:shd w:val="clear" w:color="auto" w:fill="auto"/>
            <w:noWrap/>
            <w:vAlign w:val="center"/>
            <w:hideMark/>
          </w:tcPr>
          <w:p w14:paraId="6E68646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0.0%</w:t>
            </w:r>
          </w:p>
        </w:tc>
        <w:tc>
          <w:tcPr>
            <w:tcW w:w="699" w:type="dxa"/>
            <w:tcBorders>
              <w:top w:val="nil"/>
              <w:left w:val="nil"/>
              <w:bottom w:val="single" w:sz="8" w:space="0" w:color="auto"/>
              <w:right w:val="nil"/>
            </w:tcBorders>
            <w:shd w:val="clear" w:color="auto" w:fill="auto"/>
            <w:noWrap/>
            <w:vAlign w:val="center"/>
            <w:hideMark/>
          </w:tcPr>
          <w:p w14:paraId="35DFA3AC"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0.0%</w:t>
            </w:r>
          </w:p>
        </w:tc>
        <w:tc>
          <w:tcPr>
            <w:tcW w:w="707" w:type="dxa"/>
            <w:tcBorders>
              <w:top w:val="nil"/>
              <w:left w:val="nil"/>
              <w:bottom w:val="single" w:sz="8" w:space="0" w:color="auto"/>
              <w:right w:val="nil"/>
            </w:tcBorders>
            <w:shd w:val="clear" w:color="000000" w:fill="CCFFCC"/>
            <w:noWrap/>
            <w:vAlign w:val="center"/>
            <w:hideMark/>
          </w:tcPr>
          <w:p w14:paraId="5F96CD6E"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-4.1%</w:t>
            </w:r>
          </w:p>
        </w:tc>
        <w:tc>
          <w:tcPr>
            <w:tcW w:w="699" w:type="dxa"/>
            <w:tcBorders>
              <w:top w:val="nil"/>
              <w:left w:val="nil"/>
              <w:bottom w:val="single" w:sz="8" w:space="0" w:color="auto"/>
              <w:right w:val="single" w:sz="4" w:space="0" w:color="auto"/>
            </w:tcBorders>
            <w:shd w:val="clear" w:color="000000" w:fill="CCFFCC"/>
            <w:noWrap/>
            <w:vAlign w:val="center"/>
            <w:hideMark/>
          </w:tcPr>
          <w:p w14:paraId="3753EDE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-7.4%</w:t>
            </w:r>
          </w:p>
        </w:tc>
        <w:tc>
          <w:tcPr>
            <w:tcW w:w="582" w:type="dxa"/>
            <w:tcBorders>
              <w:top w:val="nil"/>
              <w:left w:val="nil"/>
              <w:bottom w:val="single" w:sz="8" w:space="0" w:color="auto"/>
              <w:right w:val="nil"/>
            </w:tcBorders>
            <w:shd w:val="clear" w:color="auto" w:fill="auto"/>
            <w:noWrap/>
            <w:vAlign w:val="center"/>
            <w:hideMark/>
          </w:tcPr>
          <w:p w14:paraId="29DA4A7A"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0.0%</w:t>
            </w:r>
          </w:p>
        </w:tc>
        <w:tc>
          <w:tcPr>
            <w:tcW w:w="613" w:type="dxa"/>
            <w:tcBorders>
              <w:top w:val="nil"/>
              <w:left w:val="nil"/>
              <w:bottom w:val="single" w:sz="8" w:space="0" w:color="auto"/>
              <w:right w:val="nil"/>
            </w:tcBorders>
            <w:shd w:val="clear" w:color="000000" w:fill="CCFFCC"/>
            <w:noWrap/>
            <w:vAlign w:val="center"/>
            <w:hideMark/>
          </w:tcPr>
          <w:p w14:paraId="3667ED75"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-3.7%</w:t>
            </w:r>
          </w:p>
        </w:tc>
        <w:tc>
          <w:tcPr>
            <w:tcW w:w="718" w:type="dxa"/>
            <w:tcBorders>
              <w:top w:val="nil"/>
              <w:left w:val="nil"/>
              <w:bottom w:val="single" w:sz="8" w:space="0" w:color="auto"/>
              <w:right w:val="single" w:sz="4" w:space="0" w:color="auto"/>
            </w:tcBorders>
            <w:shd w:val="clear" w:color="000000" w:fill="CCFFCC"/>
            <w:noWrap/>
            <w:vAlign w:val="center"/>
            <w:hideMark/>
          </w:tcPr>
          <w:p w14:paraId="4C0D71C0"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6"/>
              </w:rPr>
            </w:pPr>
            <w:r w:rsidRPr="006E48FA">
              <w:rPr>
                <w:rFonts w:ascii="Arial" w:hAnsi="Arial" w:cs="Arial"/>
                <w:sz w:val="14"/>
                <w:szCs w:val="16"/>
              </w:rPr>
              <w:t>-6.3%</w:t>
            </w:r>
          </w:p>
        </w:tc>
        <w:tc>
          <w:tcPr>
            <w:tcW w:w="626" w:type="dxa"/>
            <w:tcBorders>
              <w:top w:val="nil"/>
              <w:left w:val="nil"/>
              <w:bottom w:val="single" w:sz="8" w:space="0" w:color="auto"/>
              <w:right w:val="nil"/>
            </w:tcBorders>
            <w:shd w:val="clear" w:color="auto" w:fill="auto"/>
            <w:noWrap/>
            <w:vAlign w:val="center"/>
            <w:hideMark/>
          </w:tcPr>
          <w:p w14:paraId="3AD1C132"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103%</w:t>
            </w:r>
          </w:p>
        </w:tc>
        <w:tc>
          <w:tcPr>
            <w:tcW w:w="626" w:type="dxa"/>
            <w:tcBorders>
              <w:top w:val="nil"/>
              <w:left w:val="nil"/>
              <w:bottom w:val="single" w:sz="8" w:space="0" w:color="auto"/>
              <w:right w:val="single" w:sz="8" w:space="0" w:color="auto"/>
            </w:tcBorders>
            <w:shd w:val="clear" w:color="auto" w:fill="auto"/>
            <w:noWrap/>
            <w:vAlign w:val="center"/>
            <w:hideMark/>
          </w:tcPr>
          <w:p w14:paraId="1BED6AF7" w14:textId="77777777" w:rsidR="006E48FA" w:rsidRPr="006E48FA" w:rsidRDefault="006E48FA" w:rsidP="006E4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6"/>
              </w:rPr>
            </w:pPr>
            <w:r w:rsidRPr="006E48FA">
              <w:rPr>
                <w:rFonts w:ascii="Arial" w:hAnsi="Arial" w:cs="Arial"/>
                <w:color w:val="000000"/>
                <w:sz w:val="14"/>
                <w:szCs w:val="16"/>
              </w:rPr>
              <w:t>102%</w:t>
            </w:r>
          </w:p>
        </w:tc>
      </w:tr>
    </w:tbl>
    <w:p w14:paraId="17EF3C21" w14:textId="666FF04D" w:rsidR="00375C5B" w:rsidRDefault="00375C5B" w:rsidP="00AC3793">
      <w:pPr>
        <w:rPr>
          <w:lang w:val="en-CA"/>
        </w:rPr>
      </w:pPr>
    </w:p>
    <w:p w14:paraId="6F629528" w14:textId="170E0850" w:rsidR="007221BC" w:rsidRPr="0032462C" w:rsidRDefault="007221BC" w:rsidP="0032462C">
      <w:pPr>
        <w:spacing w:after="120"/>
        <w:rPr>
          <w:szCs w:val="22"/>
          <w:lang w:val="en-CA"/>
        </w:rPr>
      </w:pPr>
      <w:r w:rsidRPr="0032462C">
        <w:rPr>
          <w:szCs w:val="22"/>
          <w:lang w:val="en-CA"/>
        </w:rPr>
        <w:t>Comments:</w:t>
      </w:r>
    </w:p>
    <w:p w14:paraId="1C17E76C" w14:textId="5EE8CCE9" w:rsidR="00C40CF4" w:rsidRPr="0032462C" w:rsidRDefault="007221BC" w:rsidP="0032462C">
      <w:pPr>
        <w:pStyle w:val="ListParagraph"/>
        <w:numPr>
          <w:ilvl w:val="0"/>
          <w:numId w:val="20"/>
        </w:numPr>
        <w:contextualSpacing w:val="0"/>
        <w:rPr>
          <w:rFonts w:ascii="Times New Roman" w:hAnsi="Times New Roman"/>
          <w:sz w:val="22"/>
        </w:rPr>
      </w:pPr>
      <w:r w:rsidRPr="0032462C">
        <w:rPr>
          <w:rFonts w:ascii="Times New Roman" w:hAnsi="Times New Roman"/>
          <w:sz w:val="22"/>
          <w:lang w:val="en-CA"/>
        </w:rPr>
        <w:t>12-1.2 and 12-2.3</w:t>
      </w:r>
      <w:r w:rsidR="00A32C94" w:rsidRPr="0032462C">
        <w:rPr>
          <w:rFonts w:ascii="Times New Roman" w:hAnsi="Times New Roman"/>
          <w:sz w:val="22"/>
          <w:lang w:val="en-CA"/>
        </w:rPr>
        <w:t>b</w:t>
      </w:r>
      <w:r w:rsidRPr="0032462C">
        <w:rPr>
          <w:rFonts w:ascii="Times New Roman" w:hAnsi="Times New Roman"/>
          <w:sz w:val="22"/>
          <w:lang w:val="en-CA"/>
        </w:rPr>
        <w:t xml:space="preserve"> are 2 </w:t>
      </w:r>
      <w:r w:rsidR="00C04496" w:rsidRPr="0032462C">
        <w:rPr>
          <w:rFonts w:ascii="Times New Roman" w:hAnsi="Times New Roman"/>
          <w:sz w:val="22"/>
          <w:lang w:val="en-CA"/>
        </w:rPr>
        <w:t xml:space="preserve">closest </w:t>
      </w:r>
      <w:r w:rsidRPr="0032462C">
        <w:rPr>
          <w:rFonts w:ascii="Times New Roman" w:hAnsi="Times New Roman"/>
          <w:sz w:val="22"/>
          <w:lang w:val="en-CA"/>
        </w:rPr>
        <w:t>comparable configurations of out-of-loop (12-1.2) and in-loop (12-2.3) mapping, both using the same luma mapping curve, and the</w:t>
      </w:r>
      <w:r w:rsidR="00C40CF4" w:rsidRPr="0032462C">
        <w:rPr>
          <w:rFonts w:ascii="Times New Roman" w:hAnsi="Times New Roman"/>
          <w:sz w:val="22"/>
          <w:lang w:val="en-CA"/>
        </w:rPr>
        <w:t xml:space="preserve"> luma and</w:t>
      </w:r>
      <w:r w:rsidRPr="0032462C">
        <w:rPr>
          <w:rFonts w:ascii="Times New Roman" w:hAnsi="Times New Roman"/>
          <w:sz w:val="22"/>
          <w:lang w:val="en-CA"/>
        </w:rPr>
        <w:t xml:space="preserve"> chroma refinement.</w:t>
      </w:r>
      <w:r w:rsidR="00C40CF4" w:rsidRPr="0032462C">
        <w:rPr>
          <w:rFonts w:ascii="Times New Roman" w:hAnsi="Times New Roman"/>
          <w:sz w:val="22"/>
          <w:lang w:val="en-CA"/>
        </w:rPr>
        <w:t xml:space="preserve"> </w:t>
      </w:r>
      <w:r w:rsidR="005341E8" w:rsidRPr="0032462C">
        <w:rPr>
          <w:rFonts w:ascii="Times New Roman" w:hAnsi="Times New Roman"/>
          <w:sz w:val="22"/>
          <w:lang w:val="en-CA"/>
        </w:rPr>
        <w:fldChar w:fldCharType="begin"/>
      </w:r>
      <w:r w:rsidR="005341E8" w:rsidRPr="0032462C">
        <w:rPr>
          <w:rFonts w:ascii="Times New Roman" w:hAnsi="Times New Roman"/>
          <w:sz w:val="22"/>
          <w:lang w:val="en-CA"/>
        </w:rPr>
        <w:instrText xml:space="preserve"> REF _Ref525985244 \h  \* MERGEFORMAT </w:instrText>
      </w:r>
      <w:r w:rsidR="005341E8" w:rsidRPr="0032462C">
        <w:rPr>
          <w:rFonts w:ascii="Times New Roman" w:hAnsi="Times New Roman"/>
          <w:sz w:val="22"/>
          <w:lang w:val="en-CA"/>
        </w:rPr>
      </w:r>
      <w:r w:rsidR="005341E8" w:rsidRPr="0032462C">
        <w:rPr>
          <w:rFonts w:ascii="Times New Roman" w:hAnsi="Times New Roman"/>
          <w:sz w:val="22"/>
          <w:lang w:val="en-CA"/>
        </w:rPr>
        <w:fldChar w:fldCharType="separate"/>
      </w:r>
      <w:r w:rsidR="005341E8" w:rsidRPr="0032462C">
        <w:rPr>
          <w:rFonts w:ascii="Times New Roman" w:hAnsi="Times New Roman"/>
          <w:sz w:val="22"/>
          <w:lang w:val="en-CA"/>
        </w:rPr>
        <w:t>Table 1</w:t>
      </w:r>
      <w:r w:rsidR="005341E8" w:rsidRPr="0032462C">
        <w:rPr>
          <w:rFonts w:ascii="Times New Roman" w:hAnsi="Times New Roman"/>
          <w:sz w:val="22"/>
          <w:lang w:val="en-CA"/>
        </w:rPr>
        <w:fldChar w:fldCharType="end"/>
      </w:r>
      <w:r w:rsidR="005341E8" w:rsidRPr="0032462C">
        <w:rPr>
          <w:rFonts w:ascii="Times New Roman" w:hAnsi="Times New Roman"/>
          <w:sz w:val="22"/>
          <w:lang w:val="en-CA"/>
        </w:rPr>
        <w:t xml:space="preserve"> gives an overview of technologies between 12-1.2 and 12-2.3</w:t>
      </w:r>
      <w:r w:rsidR="00607040" w:rsidRPr="0032462C">
        <w:rPr>
          <w:rFonts w:ascii="Times New Roman" w:hAnsi="Times New Roman"/>
          <w:sz w:val="22"/>
          <w:lang w:val="en-CA"/>
        </w:rPr>
        <w:t>b</w:t>
      </w:r>
      <w:r w:rsidR="005341E8" w:rsidRPr="0032462C">
        <w:rPr>
          <w:rFonts w:ascii="Times New Roman" w:hAnsi="Times New Roman"/>
          <w:sz w:val="22"/>
          <w:lang w:val="en-CA"/>
        </w:rPr>
        <w:t xml:space="preserve"> (from JVET-L0245). </w:t>
      </w:r>
      <w:r w:rsidR="00C40CF4" w:rsidRPr="0032462C">
        <w:rPr>
          <w:rFonts w:ascii="Times New Roman" w:hAnsi="Times New Roman"/>
          <w:sz w:val="22"/>
          <w:lang w:val="en-CA"/>
        </w:rPr>
        <w:t xml:space="preserve">The major difference lies in how chroma is handled: 12-1.2 applies chroma scaling. 12-2.3 uses chroma QP </w:t>
      </w:r>
      <w:r w:rsidR="00210A59">
        <w:rPr>
          <w:rFonts w:ascii="Times New Roman" w:hAnsi="Times New Roman"/>
          <w:sz w:val="22"/>
          <w:lang w:val="en-CA"/>
        </w:rPr>
        <w:t>o</w:t>
      </w:r>
      <w:r w:rsidR="00C40CF4" w:rsidRPr="0032462C">
        <w:rPr>
          <w:rFonts w:ascii="Times New Roman" w:hAnsi="Times New Roman"/>
          <w:sz w:val="22"/>
          <w:lang w:val="en-CA"/>
        </w:rPr>
        <w:t xml:space="preserve">ffset same as anchor.  </w:t>
      </w:r>
    </w:p>
    <w:p w14:paraId="5C15DB7F" w14:textId="01524BDA" w:rsidR="00C40CF4" w:rsidRPr="0032462C" w:rsidRDefault="00210A59" w:rsidP="0032462C">
      <w:pPr>
        <w:pStyle w:val="ListParagraph"/>
        <w:numPr>
          <w:ilvl w:val="0"/>
          <w:numId w:val="20"/>
        </w:numPr>
        <w:contextualSpacing w:val="0"/>
        <w:rPr>
          <w:rFonts w:ascii="Times New Roman" w:hAnsi="Times New Roman"/>
          <w:sz w:val="22"/>
          <w:lang w:val="en-CA"/>
        </w:rPr>
      </w:pPr>
      <w:r>
        <w:rPr>
          <w:rFonts w:ascii="Times New Roman" w:hAnsi="Times New Roman"/>
          <w:sz w:val="22"/>
          <w:lang w:val="en-CA"/>
        </w:rPr>
        <w:t>A</w:t>
      </w:r>
      <w:r w:rsidRPr="00702B56">
        <w:rPr>
          <w:rFonts w:ascii="Times New Roman" w:hAnsi="Times New Roman"/>
          <w:sz w:val="22"/>
          <w:lang w:val="en-CA"/>
        </w:rPr>
        <w:t xml:space="preserve"> summary</w:t>
      </w:r>
      <w:r w:rsidR="00C40CF4" w:rsidRPr="0032462C">
        <w:rPr>
          <w:rFonts w:ascii="Times New Roman" w:hAnsi="Times New Roman"/>
          <w:sz w:val="22"/>
          <w:lang w:val="en-CA"/>
        </w:rPr>
        <w:t xml:space="preserve"> of </w:t>
      </w:r>
      <w:r w:rsidR="005B2E42" w:rsidRPr="0032462C">
        <w:rPr>
          <w:rFonts w:ascii="Times New Roman" w:hAnsi="Times New Roman"/>
          <w:sz w:val="22"/>
          <w:lang w:val="en-CA"/>
        </w:rPr>
        <w:t xml:space="preserve">the three </w:t>
      </w:r>
      <w:r w:rsidR="00C40CF4" w:rsidRPr="0032462C">
        <w:rPr>
          <w:rFonts w:ascii="Times New Roman" w:hAnsi="Times New Roman"/>
          <w:sz w:val="22"/>
          <w:lang w:val="en-CA"/>
        </w:rPr>
        <w:t xml:space="preserve">HDR related technologies </w:t>
      </w:r>
      <w:r>
        <w:rPr>
          <w:rFonts w:ascii="Times New Roman" w:hAnsi="Times New Roman"/>
          <w:sz w:val="22"/>
          <w:lang w:val="en-CA"/>
        </w:rPr>
        <w:t>is</w:t>
      </w:r>
      <w:r w:rsidR="00C40CF4" w:rsidRPr="0032462C">
        <w:rPr>
          <w:rFonts w:ascii="Times New Roman" w:hAnsi="Times New Roman"/>
          <w:sz w:val="22"/>
          <w:lang w:val="en-CA"/>
        </w:rPr>
        <w:t xml:space="preserve"> listed as follows</w:t>
      </w:r>
      <w:r>
        <w:rPr>
          <w:rFonts w:ascii="Times New Roman" w:hAnsi="Times New Roman"/>
          <w:sz w:val="22"/>
          <w:lang w:val="en-CA"/>
        </w:rPr>
        <w:t xml:space="preserve"> (see also</w:t>
      </w:r>
      <w:r w:rsidR="00EB1918" w:rsidRPr="0032462C">
        <w:rPr>
          <w:rFonts w:ascii="Times New Roman" w:hAnsi="Times New Roman"/>
          <w:sz w:val="22"/>
          <w:lang w:val="en-CA"/>
        </w:rPr>
        <w:t xml:space="preserve"> </w:t>
      </w:r>
      <w:r w:rsidR="00EB1918" w:rsidRPr="0032462C">
        <w:rPr>
          <w:rFonts w:ascii="Times New Roman" w:hAnsi="Times New Roman"/>
          <w:sz w:val="22"/>
          <w:lang w:val="en-CA"/>
        </w:rPr>
        <w:fldChar w:fldCharType="begin"/>
      </w:r>
      <w:r w:rsidR="00EB1918" w:rsidRPr="0032462C">
        <w:rPr>
          <w:rFonts w:ascii="Times New Roman" w:hAnsi="Times New Roman"/>
          <w:sz w:val="22"/>
          <w:lang w:val="en-CA"/>
        </w:rPr>
        <w:instrText xml:space="preserve"> REF _Ref525985244 \h  \* MERGEFORMAT </w:instrText>
      </w:r>
      <w:r w:rsidR="00EB1918" w:rsidRPr="0032462C">
        <w:rPr>
          <w:rFonts w:ascii="Times New Roman" w:hAnsi="Times New Roman"/>
          <w:sz w:val="22"/>
          <w:lang w:val="en-CA"/>
        </w:rPr>
      </w:r>
      <w:r w:rsidR="00EB1918" w:rsidRPr="0032462C">
        <w:rPr>
          <w:rFonts w:ascii="Times New Roman" w:hAnsi="Times New Roman"/>
          <w:sz w:val="22"/>
          <w:lang w:val="en-CA"/>
        </w:rPr>
        <w:fldChar w:fldCharType="separate"/>
      </w:r>
      <w:r w:rsidR="00EB1918" w:rsidRPr="0032462C">
        <w:rPr>
          <w:rFonts w:ascii="Times New Roman" w:hAnsi="Times New Roman"/>
          <w:sz w:val="22"/>
          <w:lang w:val="en-CA"/>
        </w:rPr>
        <w:t>Table 1</w:t>
      </w:r>
      <w:r w:rsidR="00EB1918" w:rsidRPr="0032462C">
        <w:rPr>
          <w:rFonts w:ascii="Times New Roman" w:hAnsi="Times New Roman"/>
          <w:sz w:val="22"/>
          <w:lang w:val="en-CA"/>
        </w:rPr>
        <w:fldChar w:fldCharType="end"/>
      </w:r>
      <w:r>
        <w:rPr>
          <w:rFonts w:ascii="Times New Roman" w:hAnsi="Times New Roman"/>
          <w:sz w:val="22"/>
          <w:lang w:val="en-CA"/>
        </w:rPr>
        <w:t>)</w:t>
      </w:r>
      <w:r w:rsidR="00C40CF4" w:rsidRPr="0032462C">
        <w:rPr>
          <w:rFonts w:ascii="Times New Roman" w:hAnsi="Times New Roman"/>
          <w:sz w:val="22"/>
          <w:lang w:val="en-CA"/>
        </w:rPr>
        <w:t>:</w:t>
      </w:r>
    </w:p>
    <w:p w14:paraId="4D9278FE" w14:textId="56726ABC" w:rsidR="00C40CF4" w:rsidRPr="0032462C" w:rsidRDefault="00C40CF4" w:rsidP="0032462C">
      <w:pPr>
        <w:pStyle w:val="ListParagraph"/>
        <w:numPr>
          <w:ilvl w:val="1"/>
          <w:numId w:val="20"/>
        </w:numPr>
        <w:contextualSpacing w:val="0"/>
        <w:rPr>
          <w:rFonts w:ascii="Times New Roman" w:hAnsi="Times New Roman"/>
          <w:sz w:val="22"/>
        </w:rPr>
      </w:pPr>
      <w:r w:rsidRPr="0032462C">
        <w:rPr>
          <w:rFonts w:ascii="Times New Roman" w:hAnsi="Times New Roman"/>
          <w:sz w:val="22"/>
          <w:lang w:val="en-CA"/>
        </w:rPr>
        <w:t xml:space="preserve">HDR anchor employs </w:t>
      </w:r>
      <w:r w:rsidRPr="0032462C">
        <w:rPr>
          <w:rFonts w:ascii="Times New Roman" w:hAnsi="Times New Roman"/>
          <w:sz w:val="22"/>
        </w:rPr>
        <w:t>t</w:t>
      </w:r>
      <w:r w:rsidR="00EB1918" w:rsidRPr="0032462C">
        <w:rPr>
          <w:rFonts w:ascii="Times New Roman" w:hAnsi="Times New Roman"/>
          <w:sz w:val="22"/>
        </w:rPr>
        <w:t>wo encoder optimization methods:</w:t>
      </w:r>
      <w:r w:rsidRPr="0032462C">
        <w:rPr>
          <w:rFonts w:ascii="Times New Roman" w:hAnsi="Times New Roman"/>
          <w:sz w:val="22"/>
        </w:rPr>
        <w:t xml:space="preserve"> CU-based luma </w:t>
      </w:r>
      <w:proofErr w:type="spellStart"/>
      <w:r w:rsidRPr="0032462C">
        <w:rPr>
          <w:rFonts w:ascii="Times New Roman" w:hAnsi="Times New Roman"/>
          <w:sz w:val="22"/>
        </w:rPr>
        <w:t>deltaQP</w:t>
      </w:r>
      <w:proofErr w:type="spellEnd"/>
      <w:r w:rsidRPr="0032462C">
        <w:rPr>
          <w:rFonts w:ascii="Times New Roman" w:hAnsi="Times New Roman"/>
          <w:sz w:val="22"/>
        </w:rPr>
        <w:t xml:space="preserve"> and </w:t>
      </w:r>
      <w:r w:rsidR="00EB1918" w:rsidRPr="0032462C">
        <w:rPr>
          <w:rFonts w:ascii="Times New Roman" w:hAnsi="Times New Roman"/>
          <w:sz w:val="22"/>
        </w:rPr>
        <w:t>PPS chroma QP offset</w:t>
      </w:r>
      <w:r w:rsidRPr="0032462C">
        <w:rPr>
          <w:rFonts w:ascii="Times New Roman" w:hAnsi="Times New Roman"/>
          <w:sz w:val="22"/>
        </w:rPr>
        <w:t xml:space="preserve">. </w:t>
      </w:r>
    </w:p>
    <w:p w14:paraId="07388AA8" w14:textId="5A40ADAC" w:rsidR="00C40CF4" w:rsidRPr="0032462C" w:rsidRDefault="00F41FA8" w:rsidP="0032462C">
      <w:pPr>
        <w:pStyle w:val="ListParagraph"/>
        <w:numPr>
          <w:ilvl w:val="1"/>
          <w:numId w:val="20"/>
        </w:numPr>
        <w:contextualSpacing w:val="0"/>
        <w:rPr>
          <w:rFonts w:ascii="Times New Roman" w:hAnsi="Times New Roman"/>
          <w:sz w:val="22"/>
        </w:rPr>
      </w:pPr>
      <w:r w:rsidRPr="0032462C">
        <w:rPr>
          <w:rFonts w:ascii="Times New Roman" w:hAnsi="Times New Roman"/>
          <w:sz w:val="22"/>
        </w:rPr>
        <w:t xml:space="preserve">CE </w:t>
      </w:r>
      <w:r w:rsidR="00C40CF4" w:rsidRPr="0032462C">
        <w:rPr>
          <w:rFonts w:ascii="Times New Roman" w:hAnsi="Times New Roman"/>
          <w:sz w:val="22"/>
        </w:rPr>
        <w:t xml:space="preserve">12-1 (out-of-loop HDR mapping) replaces both encoding technology with luma mapping and chroma scaling. chroma QP offsets were translated to equivalent chroma DRA scales and are incorporated into the total chroma scaling factors (chroma DRA and CC DRA). CE12-1 also enables the QP harmonization and the cross-component </w:t>
      </w:r>
      <w:r w:rsidR="00210A59">
        <w:rPr>
          <w:rFonts w:ascii="Times New Roman" w:hAnsi="Times New Roman"/>
          <w:sz w:val="22"/>
        </w:rPr>
        <w:t xml:space="preserve">chroma </w:t>
      </w:r>
      <w:r w:rsidR="00C40CF4" w:rsidRPr="0032462C">
        <w:rPr>
          <w:rFonts w:ascii="Times New Roman" w:hAnsi="Times New Roman"/>
          <w:sz w:val="22"/>
        </w:rPr>
        <w:t xml:space="preserve">refinement by default. QP harmonization is essential technology in 12-1 and cross-component refinement provides good gain in chroma. </w:t>
      </w:r>
    </w:p>
    <w:p w14:paraId="1F2C1577" w14:textId="75EAE8A8" w:rsidR="00C40CF4" w:rsidRDefault="00F41FA8" w:rsidP="0032462C">
      <w:pPr>
        <w:pStyle w:val="ListParagraph"/>
        <w:numPr>
          <w:ilvl w:val="1"/>
          <w:numId w:val="20"/>
        </w:numPr>
        <w:contextualSpacing w:val="0"/>
        <w:rPr>
          <w:rFonts w:ascii="Times New Roman" w:hAnsi="Times New Roman"/>
          <w:sz w:val="22"/>
        </w:rPr>
      </w:pPr>
      <w:r w:rsidRPr="0032462C">
        <w:rPr>
          <w:rFonts w:ascii="Times New Roman" w:hAnsi="Times New Roman"/>
          <w:sz w:val="22"/>
        </w:rPr>
        <w:t xml:space="preserve">CE </w:t>
      </w:r>
      <w:r w:rsidR="00C40CF4" w:rsidRPr="0032462C">
        <w:rPr>
          <w:rFonts w:ascii="Times New Roman" w:hAnsi="Times New Roman"/>
          <w:sz w:val="22"/>
        </w:rPr>
        <w:t xml:space="preserve">12-2 (in-loop HDR mapping) only replaces luma </w:t>
      </w:r>
      <w:proofErr w:type="spellStart"/>
      <w:r w:rsidR="00C40CF4" w:rsidRPr="0032462C">
        <w:rPr>
          <w:rFonts w:ascii="Times New Roman" w:hAnsi="Times New Roman"/>
          <w:sz w:val="22"/>
        </w:rPr>
        <w:t>deltaQP</w:t>
      </w:r>
      <w:proofErr w:type="spellEnd"/>
      <w:r w:rsidR="00C40CF4" w:rsidRPr="0032462C">
        <w:rPr>
          <w:rFonts w:ascii="Times New Roman" w:hAnsi="Times New Roman"/>
          <w:sz w:val="22"/>
        </w:rPr>
        <w:t xml:space="preserve"> by luma mapping. Chroma QP </w:t>
      </w:r>
      <w:r w:rsidR="00210A59">
        <w:rPr>
          <w:rFonts w:ascii="Times New Roman" w:hAnsi="Times New Roman"/>
          <w:sz w:val="22"/>
        </w:rPr>
        <w:t>o</w:t>
      </w:r>
      <w:r w:rsidR="00C40CF4" w:rsidRPr="0032462C">
        <w:rPr>
          <w:rFonts w:ascii="Times New Roman" w:hAnsi="Times New Roman"/>
          <w:sz w:val="22"/>
        </w:rPr>
        <w:t xml:space="preserve">ffset is kept as anchor. </w:t>
      </w:r>
      <w:r w:rsidR="004116E4" w:rsidRPr="0032462C">
        <w:rPr>
          <w:rFonts w:ascii="Times New Roman" w:hAnsi="Times New Roman"/>
          <w:sz w:val="22"/>
        </w:rPr>
        <w:t>Compl</w:t>
      </w:r>
      <w:r w:rsidR="00210A59">
        <w:rPr>
          <w:rFonts w:ascii="Times New Roman" w:hAnsi="Times New Roman"/>
          <w:sz w:val="22"/>
        </w:rPr>
        <w:t>e</w:t>
      </w:r>
      <w:r w:rsidR="004116E4" w:rsidRPr="0032462C">
        <w:rPr>
          <w:rFonts w:ascii="Times New Roman" w:hAnsi="Times New Roman"/>
          <w:sz w:val="22"/>
        </w:rPr>
        <w:t>mentary l</w:t>
      </w:r>
      <w:r w:rsidR="00C40CF4" w:rsidRPr="0032462C">
        <w:rPr>
          <w:rFonts w:ascii="Times New Roman" w:hAnsi="Times New Roman"/>
          <w:sz w:val="22"/>
        </w:rPr>
        <w:t xml:space="preserve">uma-dependent chroma residue scaling performs </w:t>
      </w:r>
      <w:r w:rsidR="00C40CF4" w:rsidRPr="0032462C">
        <w:rPr>
          <w:rFonts w:ascii="Times New Roman" w:hAnsi="Times New Roman"/>
          <w:sz w:val="22"/>
        </w:rPr>
        <w:lastRenderedPageBreak/>
        <w:t>similar functionality as CC</w:t>
      </w:r>
      <w:r w:rsidR="004116E4" w:rsidRPr="0032462C">
        <w:rPr>
          <w:rFonts w:ascii="Times New Roman" w:hAnsi="Times New Roman"/>
          <w:sz w:val="22"/>
        </w:rPr>
        <w:t>-DRA</w:t>
      </w:r>
      <w:r w:rsidR="00C40CF4" w:rsidRPr="0032462C">
        <w:rPr>
          <w:rFonts w:ascii="Times New Roman" w:hAnsi="Times New Roman"/>
          <w:sz w:val="22"/>
        </w:rPr>
        <w:t>. QP harmonization does not impact in-loop much. Refinement provides some gain</w:t>
      </w:r>
      <w:r w:rsidR="003F3F51" w:rsidRPr="0032462C">
        <w:rPr>
          <w:rFonts w:ascii="Times New Roman" w:hAnsi="Times New Roman"/>
          <w:sz w:val="22"/>
        </w:rPr>
        <w:t xml:space="preserve"> for</w:t>
      </w:r>
      <w:r w:rsidR="00C40CF4" w:rsidRPr="0032462C">
        <w:rPr>
          <w:rFonts w:ascii="Times New Roman" w:hAnsi="Times New Roman"/>
          <w:sz w:val="22"/>
        </w:rPr>
        <w:t xml:space="preserve"> luma and mainly for chroma.</w:t>
      </w:r>
    </w:p>
    <w:p w14:paraId="035A3FCA" w14:textId="77777777" w:rsidR="00702B56" w:rsidRPr="0032462C" w:rsidRDefault="00702B56" w:rsidP="0032462C"/>
    <w:p w14:paraId="326C0C8E" w14:textId="4B72A8B5" w:rsidR="00D3575A" w:rsidRDefault="00D3575A" w:rsidP="00D3575A">
      <w:pPr>
        <w:pStyle w:val="SPIEbodytext"/>
        <w:jc w:val="center"/>
        <w:rPr>
          <w:szCs w:val="22"/>
        </w:rPr>
      </w:pPr>
      <w:bookmarkStart w:id="62" w:name="_Ref525985244"/>
      <w:r w:rsidRPr="00C04496">
        <w:rPr>
          <w:sz w:val="22"/>
        </w:rPr>
        <w:t xml:space="preserve">Table </w:t>
      </w:r>
      <w:r w:rsidRPr="00C04496">
        <w:rPr>
          <w:sz w:val="22"/>
        </w:rPr>
        <w:fldChar w:fldCharType="begin"/>
      </w:r>
      <w:r w:rsidRPr="00C04496">
        <w:rPr>
          <w:sz w:val="22"/>
        </w:rPr>
        <w:instrText xml:space="preserve"> SEQ Table \* ARABIC </w:instrText>
      </w:r>
      <w:r w:rsidRPr="00C04496">
        <w:rPr>
          <w:sz w:val="22"/>
        </w:rPr>
        <w:fldChar w:fldCharType="separate"/>
      </w:r>
      <w:r w:rsidRPr="00C04496">
        <w:rPr>
          <w:noProof/>
          <w:sz w:val="22"/>
        </w:rPr>
        <w:t>1</w:t>
      </w:r>
      <w:r w:rsidRPr="00C04496">
        <w:rPr>
          <w:sz w:val="22"/>
        </w:rPr>
        <w:fldChar w:fldCharType="end"/>
      </w:r>
      <w:bookmarkEnd w:id="62"/>
      <w:r w:rsidR="00702B56">
        <w:rPr>
          <w:sz w:val="22"/>
        </w:rPr>
        <w:t>.</w:t>
      </w:r>
      <w:r w:rsidRPr="00C04496">
        <w:rPr>
          <w:sz w:val="22"/>
        </w:rPr>
        <w:t xml:space="preserve"> </w:t>
      </w:r>
      <w:r>
        <w:rPr>
          <w:sz w:val="22"/>
          <w:szCs w:val="20"/>
        </w:rPr>
        <w:t>Overview of technologies for HDR coding in CE12-1 and CE12-2</w:t>
      </w:r>
      <w:r w:rsidR="00702B56">
        <w:rPr>
          <w:sz w:val="22"/>
          <w:szCs w:val="20"/>
        </w:rPr>
        <w:t>.</w:t>
      </w:r>
      <w:r>
        <w:rPr>
          <w:sz w:val="22"/>
          <w:szCs w:val="20"/>
        </w:rPr>
        <w:t xml:space="preserve"> </w:t>
      </w:r>
    </w:p>
    <w:tbl>
      <w:tblPr>
        <w:tblW w:w="944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545"/>
        <w:gridCol w:w="669"/>
        <w:gridCol w:w="696"/>
        <w:gridCol w:w="722"/>
        <w:gridCol w:w="788"/>
        <w:gridCol w:w="1671"/>
        <w:gridCol w:w="826"/>
        <w:gridCol w:w="1058"/>
        <w:gridCol w:w="802"/>
        <w:gridCol w:w="763"/>
      </w:tblGrid>
      <w:tr w:rsidR="005B2E42" w:rsidRPr="008A51FB" w14:paraId="6D7961BC" w14:textId="77777777" w:rsidTr="0005616B">
        <w:trPr>
          <w:trHeight w:val="555"/>
        </w:trPr>
        <w:tc>
          <w:tcPr>
            <w:tcW w:w="900" w:type="dxa"/>
            <w:vMerge w:val="restart"/>
            <w:shd w:val="clear" w:color="auto" w:fill="auto"/>
            <w:noWrap/>
            <w:tcMar>
              <w:left w:w="14" w:type="dxa"/>
              <w:right w:w="14" w:type="dxa"/>
            </w:tcMar>
            <w:vAlign w:val="center"/>
            <w:hideMark/>
          </w:tcPr>
          <w:p w14:paraId="25F14E5E" w14:textId="77777777" w:rsidR="005B2E42" w:rsidRPr="008A51FB" w:rsidRDefault="005B2E42" w:rsidP="0005616B">
            <w:pPr>
              <w:jc w:val="center"/>
              <w:rPr>
                <w:b/>
                <w:bCs/>
                <w:color w:val="000000"/>
                <w:sz w:val="18"/>
                <w:szCs w:val="18"/>
              </w:rPr>
            </w:pPr>
            <w:r w:rsidRPr="008A51FB">
              <w:rPr>
                <w:b/>
                <w:bCs/>
                <w:color w:val="000000"/>
                <w:sz w:val="18"/>
                <w:szCs w:val="18"/>
              </w:rPr>
              <w:t> Official CE12 Test cases</w:t>
            </w:r>
          </w:p>
        </w:tc>
        <w:tc>
          <w:tcPr>
            <w:tcW w:w="1214" w:type="dxa"/>
            <w:gridSpan w:val="2"/>
            <w:shd w:val="clear" w:color="auto" w:fill="auto"/>
            <w:tcMar>
              <w:left w:w="14" w:type="dxa"/>
              <w:right w:w="14" w:type="dxa"/>
            </w:tcMar>
            <w:vAlign w:val="center"/>
            <w:hideMark/>
          </w:tcPr>
          <w:p w14:paraId="3558258B" w14:textId="77777777" w:rsidR="005B2E42" w:rsidRPr="008A51FB" w:rsidRDefault="005B2E42" w:rsidP="0005616B">
            <w:pPr>
              <w:jc w:val="center"/>
              <w:rPr>
                <w:b/>
                <w:bCs/>
                <w:color w:val="000000"/>
                <w:sz w:val="18"/>
                <w:szCs w:val="18"/>
              </w:rPr>
            </w:pPr>
            <w:r w:rsidRPr="008A51FB">
              <w:rPr>
                <w:b/>
                <w:bCs/>
                <w:color w:val="000000"/>
                <w:sz w:val="18"/>
                <w:szCs w:val="18"/>
              </w:rPr>
              <w:t>HDR Anchor encoder opt.</w:t>
            </w:r>
          </w:p>
        </w:tc>
        <w:tc>
          <w:tcPr>
            <w:tcW w:w="1418" w:type="dxa"/>
            <w:gridSpan w:val="2"/>
            <w:shd w:val="clear" w:color="auto" w:fill="auto"/>
            <w:noWrap/>
            <w:tcMar>
              <w:left w:w="14" w:type="dxa"/>
              <w:right w:w="14" w:type="dxa"/>
            </w:tcMar>
            <w:vAlign w:val="center"/>
            <w:hideMark/>
          </w:tcPr>
          <w:p w14:paraId="11A52495" w14:textId="77777777" w:rsidR="005B2E42" w:rsidRPr="008A51FB" w:rsidRDefault="005B2E42" w:rsidP="0005616B">
            <w:pPr>
              <w:jc w:val="center"/>
              <w:rPr>
                <w:b/>
                <w:bCs/>
                <w:color w:val="000000"/>
                <w:sz w:val="18"/>
                <w:szCs w:val="18"/>
              </w:rPr>
            </w:pPr>
            <w:r w:rsidRPr="008A51FB">
              <w:rPr>
                <w:b/>
                <w:bCs/>
                <w:color w:val="000000"/>
                <w:sz w:val="18"/>
                <w:szCs w:val="18"/>
              </w:rPr>
              <w:t>Normative luma mapping</w:t>
            </w:r>
          </w:p>
        </w:tc>
        <w:tc>
          <w:tcPr>
            <w:tcW w:w="3285" w:type="dxa"/>
            <w:gridSpan w:val="3"/>
            <w:shd w:val="clear" w:color="auto" w:fill="auto"/>
            <w:noWrap/>
            <w:tcMar>
              <w:left w:w="14" w:type="dxa"/>
              <w:right w:w="14" w:type="dxa"/>
            </w:tcMar>
            <w:vAlign w:val="center"/>
            <w:hideMark/>
          </w:tcPr>
          <w:p w14:paraId="07792EDD" w14:textId="77777777" w:rsidR="005B2E42" w:rsidRPr="008A51FB" w:rsidRDefault="005B2E42" w:rsidP="0005616B">
            <w:pPr>
              <w:jc w:val="center"/>
              <w:rPr>
                <w:b/>
                <w:bCs/>
                <w:color w:val="000000"/>
                <w:sz w:val="18"/>
                <w:szCs w:val="18"/>
              </w:rPr>
            </w:pPr>
            <w:r w:rsidRPr="008A51FB">
              <w:rPr>
                <w:b/>
                <w:bCs/>
                <w:color w:val="000000"/>
                <w:sz w:val="18"/>
                <w:szCs w:val="18"/>
              </w:rPr>
              <w:t>Normative chroma scaling</w:t>
            </w:r>
          </w:p>
        </w:tc>
        <w:tc>
          <w:tcPr>
            <w:tcW w:w="1058" w:type="dxa"/>
            <w:vMerge w:val="restart"/>
            <w:tcMar>
              <w:left w:w="14" w:type="dxa"/>
              <w:right w:w="14" w:type="dxa"/>
            </w:tcMar>
            <w:vAlign w:val="center"/>
          </w:tcPr>
          <w:p w14:paraId="4F0799BE" w14:textId="77777777" w:rsidR="005B2E42" w:rsidRPr="008A51FB" w:rsidRDefault="005B2E42" w:rsidP="0005616B">
            <w:pPr>
              <w:jc w:val="center"/>
              <w:rPr>
                <w:b/>
                <w:bCs/>
                <w:color w:val="000000"/>
                <w:sz w:val="18"/>
                <w:szCs w:val="18"/>
              </w:rPr>
            </w:pPr>
            <w:r w:rsidRPr="008A51FB">
              <w:rPr>
                <w:b/>
                <w:bCs/>
                <w:color w:val="000000"/>
                <w:sz w:val="18"/>
                <w:szCs w:val="18"/>
              </w:rPr>
              <w:t>Domain for LF Application</w:t>
            </w:r>
          </w:p>
        </w:tc>
        <w:tc>
          <w:tcPr>
            <w:tcW w:w="1565" w:type="dxa"/>
            <w:gridSpan w:val="2"/>
            <w:shd w:val="clear" w:color="auto" w:fill="auto"/>
            <w:noWrap/>
            <w:tcMar>
              <w:left w:w="14" w:type="dxa"/>
              <w:right w:w="14" w:type="dxa"/>
            </w:tcMar>
            <w:vAlign w:val="center"/>
            <w:hideMark/>
          </w:tcPr>
          <w:p w14:paraId="71A1F679" w14:textId="77777777" w:rsidR="005B2E42" w:rsidRPr="008A51FB" w:rsidRDefault="005B2E42" w:rsidP="0005616B">
            <w:pPr>
              <w:jc w:val="center"/>
              <w:rPr>
                <w:b/>
                <w:bCs/>
                <w:color w:val="000000"/>
                <w:sz w:val="18"/>
                <w:szCs w:val="18"/>
              </w:rPr>
            </w:pPr>
            <w:r w:rsidRPr="008A51FB">
              <w:rPr>
                <w:b/>
                <w:bCs/>
                <w:color w:val="000000"/>
                <w:sz w:val="18"/>
                <w:szCs w:val="18"/>
              </w:rPr>
              <w:t>Normative Cross-component refinement</w:t>
            </w:r>
          </w:p>
        </w:tc>
      </w:tr>
      <w:tr w:rsidR="005B2E42" w:rsidRPr="008A51FB" w14:paraId="5BB43C9E" w14:textId="77777777" w:rsidTr="0005616B">
        <w:trPr>
          <w:trHeight w:val="555"/>
        </w:trPr>
        <w:tc>
          <w:tcPr>
            <w:tcW w:w="900" w:type="dxa"/>
            <w:vMerge/>
            <w:tcMar>
              <w:left w:w="14" w:type="dxa"/>
              <w:right w:w="14" w:type="dxa"/>
            </w:tcMar>
            <w:vAlign w:val="center"/>
            <w:hideMark/>
          </w:tcPr>
          <w:p w14:paraId="64A76B25" w14:textId="77777777" w:rsidR="005B2E42" w:rsidRPr="008A51FB" w:rsidRDefault="005B2E42" w:rsidP="0005616B">
            <w:pPr>
              <w:rPr>
                <w:b/>
                <w:bCs/>
                <w:color w:val="000000"/>
                <w:sz w:val="18"/>
                <w:szCs w:val="18"/>
              </w:rPr>
            </w:pPr>
          </w:p>
        </w:tc>
        <w:tc>
          <w:tcPr>
            <w:tcW w:w="545" w:type="dxa"/>
            <w:shd w:val="clear" w:color="auto" w:fill="auto"/>
            <w:tcMar>
              <w:left w:w="14" w:type="dxa"/>
              <w:right w:w="14" w:type="dxa"/>
            </w:tcMar>
            <w:vAlign w:val="center"/>
            <w:hideMark/>
          </w:tcPr>
          <w:p w14:paraId="05C66268" w14:textId="77777777" w:rsidR="005B2E42" w:rsidRPr="008A51FB" w:rsidRDefault="005B2E42" w:rsidP="0005616B">
            <w:pPr>
              <w:rPr>
                <w:b/>
                <w:bCs/>
                <w:color w:val="000000"/>
                <w:sz w:val="18"/>
                <w:szCs w:val="18"/>
              </w:rPr>
            </w:pPr>
            <w:r w:rsidRPr="008A51FB">
              <w:rPr>
                <w:b/>
                <w:bCs/>
                <w:color w:val="000000"/>
                <w:sz w:val="18"/>
                <w:szCs w:val="18"/>
              </w:rPr>
              <w:t xml:space="preserve">CU Luma </w:t>
            </w:r>
            <w:proofErr w:type="spellStart"/>
            <w:r w:rsidRPr="008A51FB">
              <w:rPr>
                <w:b/>
                <w:bCs/>
                <w:color w:val="000000"/>
                <w:sz w:val="18"/>
                <w:szCs w:val="18"/>
              </w:rPr>
              <w:t>dQP</w:t>
            </w:r>
            <w:proofErr w:type="spellEnd"/>
          </w:p>
        </w:tc>
        <w:tc>
          <w:tcPr>
            <w:tcW w:w="669" w:type="dxa"/>
            <w:shd w:val="clear" w:color="auto" w:fill="auto"/>
            <w:tcMar>
              <w:left w:w="14" w:type="dxa"/>
              <w:right w:w="14" w:type="dxa"/>
            </w:tcMar>
            <w:vAlign w:val="center"/>
            <w:hideMark/>
          </w:tcPr>
          <w:p w14:paraId="26B9DBD7" w14:textId="77777777" w:rsidR="005B2E42" w:rsidRPr="008A51FB" w:rsidRDefault="005B2E42" w:rsidP="0005616B">
            <w:pPr>
              <w:rPr>
                <w:b/>
                <w:bCs/>
                <w:color w:val="000000"/>
                <w:sz w:val="18"/>
                <w:szCs w:val="18"/>
              </w:rPr>
            </w:pPr>
            <w:r w:rsidRPr="008A51FB">
              <w:rPr>
                <w:b/>
                <w:bCs/>
                <w:color w:val="000000"/>
                <w:sz w:val="18"/>
                <w:szCs w:val="18"/>
              </w:rPr>
              <w:t>PPS chroma QP offset</w:t>
            </w:r>
          </w:p>
        </w:tc>
        <w:tc>
          <w:tcPr>
            <w:tcW w:w="696" w:type="dxa"/>
            <w:shd w:val="clear" w:color="auto" w:fill="auto"/>
            <w:noWrap/>
            <w:tcMar>
              <w:left w:w="14" w:type="dxa"/>
              <w:right w:w="14" w:type="dxa"/>
            </w:tcMar>
            <w:vAlign w:val="center"/>
            <w:hideMark/>
          </w:tcPr>
          <w:p w14:paraId="43339974" w14:textId="66D2B77E" w:rsidR="005B2E42" w:rsidRPr="008A51FB" w:rsidRDefault="004D3CC6" w:rsidP="0005616B">
            <w:pPr>
              <w:jc w:val="center"/>
              <w:rPr>
                <w:b/>
                <w:bCs/>
                <w:color w:val="000000"/>
                <w:sz w:val="18"/>
                <w:szCs w:val="18"/>
              </w:rPr>
            </w:pPr>
            <w:r>
              <w:rPr>
                <w:b/>
                <w:bCs/>
                <w:color w:val="000000"/>
                <w:sz w:val="18"/>
                <w:szCs w:val="18"/>
              </w:rPr>
              <w:t>K0308</w:t>
            </w:r>
            <w:r w:rsidR="005B2E42" w:rsidRPr="008A51FB">
              <w:rPr>
                <w:b/>
                <w:bCs/>
                <w:color w:val="000000"/>
                <w:sz w:val="18"/>
                <w:szCs w:val="18"/>
              </w:rPr>
              <w:t xml:space="preserve"> curve</w:t>
            </w:r>
          </w:p>
        </w:tc>
        <w:tc>
          <w:tcPr>
            <w:tcW w:w="722" w:type="dxa"/>
            <w:shd w:val="clear" w:color="auto" w:fill="auto"/>
            <w:noWrap/>
            <w:tcMar>
              <w:left w:w="14" w:type="dxa"/>
              <w:right w:w="14" w:type="dxa"/>
            </w:tcMar>
            <w:vAlign w:val="center"/>
            <w:hideMark/>
          </w:tcPr>
          <w:p w14:paraId="2D92C285" w14:textId="4FDA7F43" w:rsidR="005B2E42" w:rsidRPr="008A51FB" w:rsidRDefault="004D3CC6" w:rsidP="0005616B">
            <w:pPr>
              <w:jc w:val="center"/>
              <w:rPr>
                <w:b/>
                <w:bCs/>
                <w:color w:val="000000"/>
                <w:sz w:val="18"/>
                <w:szCs w:val="18"/>
              </w:rPr>
            </w:pPr>
            <w:r>
              <w:rPr>
                <w:b/>
                <w:bCs/>
                <w:color w:val="000000"/>
                <w:sz w:val="18"/>
                <w:szCs w:val="18"/>
              </w:rPr>
              <w:t>K0298</w:t>
            </w:r>
            <w:r w:rsidR="005B2E42" w:rsidRPr="008A51FB">
              <w:rPr>
                <w:b/>
                <w:bCs/>
                <w:color w:val="000000"/>
                <w:sz w:val="18"/>
                <w:szCs w:val="18"/>
              </w:rPr>
              <w:t xml:space="preserve"> curve</w:t>
            </w:r>
          </w:p>
        </w:tc>
        <w:tc>
          <w:tcPr>
            <w:tcW w:w="788" w:type="dxa"/>
            <w:shd w:val="clear" w:color="auto" w:fill="auto"/>
            <w:tcMar>
              <w:left w:w="14" w:type="dxa"/>
              <w:right w:w="14" w:type="dxa"/>
            </w:tcMar>
            <w:vAlign w:val="center"/>
            <w:hideMark/>
          </w:tcPr>
          <w:p w14:paraId="723D37D0" w14:textId="77777777" w:rsidR="005B2E42" w:rsidRPr="008A51FB" w:rsidRDefault="005B2E42" w:rsidP="0005616B">
            <w:pPr>
              <w:rPr>
                <w:b/>
                <w:bCs/>
                <w:color w:val="000000"/>
                <w:sz w:val="18"/>
                <w:szCs w:val="18"/>
              </w:rPr>
            </w:pPr>
            <w:r w:rsidRPr="008A51FB">
              <w:rPr>
                <w:b/>
                <w:bCs/>
                <w:color w:val="000000"/>
                <w:sz w:val="18"/>
                <w:szCs w:val="18"/>
              </w:rPr>
              <w:t xml:space="preserve">from </w:t>
            </w:r>
            <w:proofErr w:type="spellStart"/>
            <w:r w:rsidRPr="008A51FB">
              <w:rPr>
                <w:b/>
                <w:bCs/>
                <w:color w:val="000000"/>
                <w:sz w:val="18"/>
                <w:szCs w:val="18"/>
              </w:rPr>
              <w:t>eqv</w:t>
            </w:r>
            <w:proofErr w:type="spellEnd"/>
            <w:r w:rsidRPr="008A51FB">
              <w:rPr>
                <w:b/>
                <w:bCs/>
                <w:color w:val="000000"/>
                <w:sz w:val="18"/>
                <w:szCs w:val="18"/>
              </w:rPr>
              <w:t>. chroma QP offset</w:t>
            </w:r>
          </w:p>
        </w:tc>
        <w:tc>
          <w:tcPr>
            <w:tcW w:w="1671" w:type="dxa"/>
            <w:shd w:val="clear" w:color="auto" w:fill="auto"/>
            <w:tcMar>
              <w:left w:w="14" w:type="dxa"/>
              <w:right w:w="14" w:type="dxa"/>
            </w:tcMar>
            <w:vAlign w:val="center"/>
            <w:hideMark/>
          </w:tcPr>
          <w:p w14:paraId="31931C0D" w14:textId="77777777" w:rsidR="005B2E42" w:rsidRPr="008A51FB" w:rsidRDefault="005B2E42" w:rsidP="0005616B">
            <w:pPr>
              <w:rPr>
                <w:b/>
                <w:bCs/>
                <w:color w:val="000000"/>
                <w:sz w:val="18"/>
                <w:szCs w:val="18"/>
              </w:rPr>
            </w:pPr>
            <w:r w:rsidRPr="008A51FB">
              <w:rPr>
                <w:b/>
                <w:bCs/>
                <w:color w:val="000000"/>
                <w:sz w:val="18"/>
                <w:szCs w:val="18"/>
              </w:rPr>
              <w:t>from luma mapping</w:t>
            </w:r>
          </w:p>
        </w:tc>
        <w:tc>
          <w:tcPr>
            <w:tcW w:w="826" w:type="dxa"/>
            <w:shd w:val="clear" w:color="auto" w:fill="auto"/>
            <w:noWrap/>
            <w:tcMar>
              <w:left w:w="14" w:type="dxa"/>
              <w:right w:w="14" w:type="dxa"/>
            </w:tcMar>
            <w:vAlign w:val="center"/>
            <w:hideMark/>
          </w:tcPr>
          <w:p w14:paraId="73A7F15E" w14:textId="77777777" w:rsidR="005B2E42" w:rsidRPr="008A51FB" w:rsidRDefault="005B2E42" w:rsidP="0005616B">
            <w:pPr>
              <w:rPr>
                <w:b/>
                <w:bCs/>
                <w:color w:val="000000"/>
                <w:sz w:val="18"/>
                <w:szCs w:val="18"/>
              </w:rPr>
            </w:pPr>
            <w:proofErr w:type="spellStart"/>
            <w:r w:rsidRPr="008A51FB">
              <w:rPr>
                <w:b/>
                <w:bCs/>
                <w:color w:val="000000"/>
                <w:sz w:val="18"/>
                <w:szCs w:val="18"/>
              </w:rPr>
              <w:t>QPHarm</w:t>
            </w:r>
            <w:proofErr w:type="spellEnd"/>
          </w:p>
        </w:tc>
        <w:tc>
          <w:tcPr>
            <w:tcW w:w="1058" w:type="dxa"/>
            <w:vMerge/>
            <w:tcMar>
              <w:left w:w="14" w:type="dxa"/>
              <w:right w:w="14" w:type="dxa"/>
            </w:tcMar>
            <w:vAlign w:val="center"/>
          </w:tcPr>
          <w:p w14:paraId="0CE38A67" w14:textId="77777777" w:rsidR="005B2E42" w:rsidRPr="008A51FB" w:rsidRDefault="005B2E42" w:rsidP="0005616B">
            <w:pPr>
              <w:jc w:val="center"/>
              <w:rPr>
                <w:b/>
                <w:bCs/>
                <w:color w:val="000000"/>
                <w:sz w:val="18"/>
                <w:szCs w:val="18"/>
              </w:rPr>
            </w:pPr>
          </w:p>
        </w:tc>
        <w:tc>
          <w:tcPr>
            <w:tcW w:w="802" w:type="dxa"/>
            <w:shd w:val="clear" w:color="auto" w:fill="auto"/>
            <w:noWrap/>
            <w:tcMar>
              <w:left w:w="14" w:type="dxa"/>
              <w:right w:w="14" w:type="dxa"/>
            </w:tcMar>
            <w:vAlign w:val="center"/>
            <w:hideMark/>
          </w:tcPr>
          <w:p w14:paraId="10415096" w14:textId="77777777" w:rsidR="005B2E42" w:rsidRPr="008A51FB" w:rsidRDefault="005B2E42" w:rsidP="0005616B">
            <w:pPr>
              <w:jc w:val="center"/>
              <w:rPr>
                <w:b/>
                <w:bCs/>
                <w:color w:val="000000"/>
                <w:sz w:val="18"/>
                <w:szCs w:val="18"/>
              </w:rPr>
            </w:pPr>
            <w:r w:rsidRPr="008A51FB">
              <w:rPr>
                <w:b/>
                <w:bCs/>
                <w:color w:val="000000"/>
                <w:sz w:val="18"/>
                <w:szCs w:val="18"/>
              </w:rPr>
              <w:t>Luma</w:t>
            </w:r>
          </w:p>
        </w:tc>
        <w:tc>
          <w:tcPr>
            <w:tcW w:w="763" w:type="dxa"/>
            <w:shd w:val="clear" w:color="auto" w:fill="auto"/>
            <w:noWrap/>
            <w:tcMar>
              <w:left w:w="14" w:type="dxa"/>
              <w:right w:w="14" w:type="dxa"/>
            </w:tcMar>
            <w:vAlign w:val="center"/>
            <w:hideMark/>
          </w:tcPr>
          <w:p w14:paraId="34BD42B0" w14:textId="77777777" w:rsidR="005B2E42" w:rsidRPr="008A51FB" w:rsidRDefault="005B2E42" w:rsidP="0005616B">
            <w:pPr>
              <w:jc w:val="center"/>
              <w:rPr>
                <w:b/>
                <w:bCs/>
                <w:color w:val="000000"/>
                <w:sz w:val="18"/>
                <w:szCs w:val="18"/>
              </w:rPr>
            </w:pPr>
            <w:r w:rsidRPr="008A51FB">
              <w:rPr>
                <w:b/>
                <w:bCs/>
                <w:color w:val="000000"/>
                <w:sz w:val="18"/>
                <w:szCs w:val="18"/>
              </w:rPr>
              <w:t>Chroma</w:t>
            </w:r>
          </w:p>
        </w:tc>
      </w:tr>
      <w:tr w:rsidR="005B2E42" w:rsidRPr="008A51FB" w14:paraId="5F97DC4F" w14:textId="77777777" w:rsidTr="0005616B">
        <w:trPr>
          <w:trHeight w:val="555"/>
        </w:trPr>
        <w:tc>
          <w:tcPr>
            <w:tcW w:w="900" w:type="dxa"/>
            <w:shd w:val="clear" w:color="auto" w:fill="auto"/>
            <w:noWrap/>
            <w:tcMar>
              <w:left w:w="14" w:type="dxa"/>
              <w:right w:w="14" w:type="dxa"/>
            </w:tcMar>
            <w:vAlign w:val="center"/>
            <w:hideMark/>
          </w:tcPr>
          <w:p w14:paraId="2C865BB5" w14:textId="77777777" w:rsidR="005B2E42" w:rsidRPr="008A51FB" w:rsidRDefault="005B2E42" w:rsidP="0005616B">
            <w:pPr>
              <w:rPr>
                <w:color w:val="000000"/>
                <w:sz w:val="18"/>
                <w:szCs w:val="18"/>
              </w:rPr>
            </w:pPr>
            <w:r w:rsidRPr="008A51FB">
              <w:rPr>
                <w:color w:val="000000"/>
                <w:sz w:val="18"/>
                <w:szCs w:val="18"/>
              </w:rPr>
              <w:t>HDR Anchor</w:t>
            </w:r>
          </w:p>
        </w:tc>
        <w:tc>
          <w:tcPr>
            <w:tcW w:w="545" w:type="dxa"/>
            <w:shd w:val="clear" w:color="000000" w:fill="C6EFCE"/>
            <w:noWrap/>
            <w:tcMar>
              <w:left w:w="14" w:type="dxa"/>
              <w:right w:w="14" w:type="dxa"/>
            </w:tcMar>
            <w:vAlign w:val="center"/>
            <w:hideMark/>
          </w:tcPr>
          <w:p w14:paraId="3978EE38" w14:textId="77777777" w:rsidR="005B2E42" w:rsidRPr="008A51FB" w:rsidRDefault="005B2E42" w:rsidP="0005616B">
            <w:pPr>
              <w:jc w:val="center"/>
              <w:rPr>
                <w:color w:val="006100"/>
                <w:sz w:val="18"/>
                <w:szCs w:val="18"/>
              </w:rPr>
            </w:pPr>
            <w:r w:rsidRPr="008A51FB">
              <w:rPr>
                <w:color w:val="006100"/>
                <w:sz w:val="18"/>
                <w:szCs w:val="18"/>
              </w:rPr>
              <w:t>Yes</w:t>
            </w:r>
          </w:p>
        </w:tc>
        <w:tc>
          <w:tcPr>
            <w:tcW w:w="669" w:type="dxa"/>
            <w:shd w:val="clear" w:color="000000" w:fill="C6EFCE"/>
            <w:noWrap/>
            <w:tcMar>
              <w:left w:w="14" w:type="dxa"/>
              <w:right w:w="14" w:type="dxa"/>
            </w:tcMar>
            <w:vAlign w:val="center"/>
            <w:hideMark/>
          </w:tcPr>
          <w:p w14:paraId="6F57AE69" w14:textId="77777777" w:rsidR="005B2E42" w:rsidRPr="008A51FB" w:rsidRDefault="005B2E42" w:rsidP="0005616B">
            <w:pPr>
              <w:jc w:val="center"/>
              <w:rPr>
                <w:color w:val="006100"/>
                <w:sz w:val="18"/>
                <w:szCs w:val="18"/>
              </w:rPr>
            </w:pPr>
            <w:r w:rsidRPr="008A51FB">
              <w:rPr>
                <w:color w:val="006100"/>
                <w:sz w:val="18"/>
                <w:szCs w:val="18"/>
              </w:rPr>
              <w:t>Yes</w:t>
            </w:r>
          </w:p>
        </w:tc>
        <w:tc>
          <w:tcPr>
            <w:tcW w:w="1418" w:type="dxa"/>
            <w:gridSpan w:val="2"/>
            <w:shd w:val="clear" w:color="000000" w:fill="FFC7CE"/>
            <w:noWrap/>
            <w:tcMar>
              <w:left w:w="14" w:type="dxa"/>
              <w:right w:w="14" w:type="dxa"/>
            </w:tcMar>
            <w:vAlign w:val="center"/>
            <w:hideMark/>
          </w:tcPr>
          <w:p w14:paraId="11CAEAB5" w14:textId="77777777" w:rsidR="005B2E42" w:rsidRPr="008A51FB" w:rsidRDefault="005B2E42" w:rsidP="0005616B">
            <w:pPr>
              <w:jc w:val="center"/>
              <w:rPr>
                <w:color w:val="9C0006"/>
                <w:sz w:val="18"/>
                <w:szCs w:val="18"/>
              </w:rPr>
            </w:pPr>
            <w:r w:rsidRPr="008A51FB">
              <w:rPr>
                <w:color w:val="9C0006"/>
                <w:sz w:val="18"/>
                <w:szCs w:val="18"/>
              </w:rPr>
              <w:t>No</w:t>
            </w:r>
          </w:p>
        </w:tc>
        <w:tc>
          <w:tcPr>
            <w:tcW w:w="3285" w:type="dxa"/>
            <w:gridSpan w:val="3"/>
            <w:shd w:val="clear" w:color="000000" w:fill="FFC7CE"/>
            <w:noWrap/>
            <w:tcMar>
              <w:left w:w="14" w:type="dxa"/>
              <w:right w:w="14" w:type="dxa"/>
            </w:tcMar>
            <w:vAlign w:val="center"/>
            <w:hideMark/>
          </w:tcPr>
          <w:p w14:paraId="309ADF45" w14:textId="77777777" w:rsidR="005B2E42" w:rsidRPr="008A51FB" w:rsidRDefault="005B2E42" w:rsidP="0005616B">
            <w:pPr>
              <w:jc w:val="center"/>
              <w:rPr>
                <w:color w:val="9C0006"/>
                <w:sz w:val="18"/>
                <w:szCs w:val="18"/>
              </w:rPr>
            </w:pPr>
            <w:r w:rsidRPr="008A51FB">
              <w:rPr>
                <w:color w:val="9C0006"/>
                <w:sz w:val="18"/>
                <w:szCs w:val="18"/>
              </w:rPr>
              <w:t>No</w:t>
            </w:r>
          </w:p>
        </w:tc>
        <w:tc>
          <w:tcPr>
            <w:tcW w:w="1058" w:type="dxa"/>
            <w:shd w:val="clear" w:color="000000" w:fill="FFC7CE"/>
            <w:tcMar>
              <w:left w:w="14" w:type="dxa"/>
              <w:right w:w="14" w:type="dxa"/>
            </w:tcMar>
            <w:vAlign w:val="center"/>
          </w:tcPr>
          <w:p w14:paraId="407438C7" w14:textId="77777777" w:rsidR="005B2E42" w:rsidRPr="008A51FB" w:rsidRDefault="005B2E42" w:rsidP="0005616B">
            <w:pPr>
              <w:jc w:val="center"/>
              <w:rPr>
                <w:color w:val="9C0006"/>
                <w:sz w:val="18"/>
                <w:szCs w:val="18"/>
              </w:rPr>
            </w:pPr>
            <w:r w:rsidRPr="008A51FB">
              <w:rPr>
                <w:color w:val="9C0006"/>
                <w:sz w:val="18"/>
                <w:szCs w:val="18"/>
              </w:rPr>
              <w:t>original</w:t>
            </w:r>
          </w:p>
        </w:tc>
        <w:tc>
          <w:tcPr>
            <w:tcW w:w="802" w:type="dxa"/>
            <w:shd w:val="clear" w:color="000000" w:fill="FFC7CE"/>
            <w:noWrap/>
            <w:tcMar>
              <w:left w:w="14" w:type="dxa"/>
              <w:right w:w="14" w:type="dxa"/>
            </w:tcMar>
            <w:vAlign w:val="center"/>
            <w:hideMark/>
          </w:tcPr>
          <w:p w14:paraId="45B2F48C" w14:textId="77777777" w:rsidR="005B2E42" w:rsidRPr="008A51FB" w:rsidRDefault="005B2E42" w:rsidP="0005616B">
            <w:pPr>
              <w:jc w:val="center"/>
              <w:rPr>
                <w:color w:val="9C0006"/>
                <w:sz w:val="18"/>
                <w:szCs w:val="18"/>
              </w:rPr>
            </w:pPr>
            <w:r w:rsidRPr="008A51FB">
              <w:rPr>
                <w:color w:val="9C0006"/>
                <w:sz w:val="18"/>
                <w:szCs w:val="18"/>
              </w:rPr>
              <w:t>No</w:t>
            </w:r>
          </w:p>
        </w:tc>
        <w:tc>
          <w:tcPr>
            <w:tcW w:w="763" w:type="dxa"/>
            <w:shd w:val="clear" w:color="000000" w:fill="FFC7CE"/>
            <w:noWrap/>
            <w:tcMar>
              <w:left w:w="14" w:type="dxa"/>
              <w:right w:w="14" w:type="dxa"/>
            </w:tcMar>
            <w:vAlign w:val="center"/>
            <w:hideMark/>
          </w:tcPr>
          <w:p w14:paraId="7D5C78EB" w14:textId="77777777" w:rsidR="005B2E42" w:rsidRPr="008A51FB" w:rsidRDefault="005B2E42" w:rsidP="0005616B">
            <w:pPr>
              <w:jc w:val="center"/>
              <w:rPr>
                <w:color w:val="9C0006"/>
                <w:sz w:val="18"/>
                <w:szCs w:val="18"/>
              </w:rPr>
            </w:pPr>
            <w:r w:rsidRPr="008A51FB">
              <w:rPr>
                <w:color w:val="9C0006"/>
                <w:sz w:val="18"/>
                <w:szCs w:val="18"/>
              </w:rPr>
              <w:t>No</w:t>
            </w:r>
          </w:p>
        </w:tc>
      </w:tr>
      <w:tr w:rsidR="005B2E42" w:rsidRPr="008A51FB" w14:paraId="1BAF199A" w14:textId="77777777" w:rsidTr="0005616B">
        <w:trPr>
          <w:trHeight w:val="555"/>
        </w:trPr>
        <w:tc>
          <w:tcPr>
            <w:tcW w:w="900" w:type="dxa"/>
            <w:shd w:val="clear" w:color="auto" w:fill="auto"/>
            <w:noWrap/>
            <w:tcMar>
              <w:left w:w="14" w:type="dxa"/>
              <w:right w:w="14" w:type="dxa"/>
            </w:tcMar>
            <w:vAlign w:val="center"/>
            <w:hideMark/>
          </w:tcPr>
          <w:p w14:paraId="5FEBB629" w14:textId="77777777" w:rsidR="005B2E42" w:rsidRPr="008A51FB" w:rsidRDefault="005B2E42" w:rsidP="0005616B">
            <w:pPr>
              <w:rPr>
                <w:color w:val="000000"/>
                <w:sz w:val="18"/>
                <w:szCs w:val="18"/>
              </w:rPr>
            </w:pPr>
            <w:r w:rsidRPr="008A51FB">
              <w:rPr>
                <w:color w:val="000000"/>
                <w:sz w:val="18"/>
                <w:szCs w:val="18"/>
              </w:rPr>
              <w:t>CE12-1.2</w:t>
            </w:r>
          </w:p>
        </w:tc>
        <w:tc>
          <w:tcPr>
            <w:tcW w:w="545" w:type="dxa"/>
            <w:shd w:val="clear" w:color="000000" w:fill="FFC7CE"/>
            <w:noWrap/>
            <w:tcMar>
              <w:left w:w="14" w:type="dxa"/>
              <w:right w:w="14" w:type="dxa"/>
            </w:tcMar>
            <w:vAlign w:val="center"/>
            <w:hideMark/>
          </w:tcPr>
          <w:p w14:paraId="70B83F93" w14:textId="77777777" w:rsidR="005B2E42" w:rsidRPr="008A51FB" w:rsidRDefault="005B2E42" w:rsidP="0005616B">
            <w:pPr>
              <w:jc w:val="center"/>
              <w:rPr>
                <w:color w:val="9C0006"/>
                <w:sz w:val="18"/>
                <w:szCs w:val="18"/>
              </w:rPr>
            </w:pPr>
            <w:r w:rsidRPr="008A51FB">
              <w:rPr>
                <w:color w:val="9C0006"/>
                <w:sz w:val="18"/>
                <w:szCs w:val="18"/>
              </w:rPr>
              <w:t>No</w:t>
            </w:r>
          </w:p>
        </w:tc>
        <w:tc>
          <w:tcPr>
            <w:tcW w:w="669" w:type="dxa"/>
            <w:shd w:val="clear" w:color="000000" w:fill="FFC7CE"/>
            <w:noWrap/>
            <w:tcMar>
              <w:left w:w="14" w:type="dxa"/>
              <w:right w:w="14" w:type="dxa"/>
            </w:tcMar>
            <w:vAlign w:val="center"/>
            <w:hideMark/>
          </w:tcPr>
          <w:p w14:paraId="676BCDD5" w14:textId="77777777" w:rsidR="005B2E42" w:rsidRPr="008A51FB" w:rsidRDefault="005B2E42" w:rsidP="0005616B">
            <w:pPr>
              <w:jc w:val="center"/>
              <w:rPr>
                <w:color w:val="9C0006"/>
                <w:sz w:val="18"/>
                <w:szCs w:val="18"/>
              </w:rPr>
            </w:pPr>
            <w:r w:rsidRPr="008A51FB">
              <w:rPr>
                <w:color w:val="9C0006"/>
                <w:sz w:val="18"/>
                <w:szCs w:val="18"/>
              </w:rPr>
              <w:t>No</w:t>
            </w:r>
          </w:p>
        </w:tc>
        <w:tc>
          <w:tcPr>
            <w:tcW w:w="696" w:type="dxa"/>
            <w:shd w:val="clear" w:color="000000" w:fill="C6EFCE"/>
            <w:noWrap/>
            <w:tcMar>
              <w:left w:w="14" w:type="dxa"/>
              <w:right w:w="14" w:type="dxa"/>
            </w:tcMar>
            <w:vAlign w:val="center"/>
            <w:hideMark/>
          </w:tcPr>
          <w:p w14:paraId="2DC43FB8" w14:textId="77777777" w:rsidR="005B2E42" w:rsidRPr="008A51FB" w:rsidRDefault="005B2E42" w:rsidP="0005616B">
            <w:pPr>
              <w:jc w:val="center"/>
              <w:rPr>
                <w:color w:val="006100"/>
                <w:sz w:val="18"/>
                <w:szCs w:val="18"/>
              </w:rPr>
            </w:pPr>
            <w:r w:rsidRPr="008A51FB">
              <w:rPr>
                <w:color w:val="006100"/>
                <w:sz w:val="18"/>
                <w:szCs w:val="18"/>
              </w:rPr>
              <w:t xml:space="preserve">Yes, </w:t>
            </w:r>
            <w:proofErr w:type="spellStart"/>
            <w:r w:rsidRPr="008A51FB">
              <w:rPr>
                <w:color w:val="006100"/>
                <w:sz w:val="18"/>
                <w:szCs w:val="18"/>
              </w:rPr>
              <w:t>outloop</w:t>
            </w:r>
            <w:proofErr w:type="spellEnd"/>
          </w:p>
        </w:tc>
        <w:tc>
          <w:tcPr>
            <w:tcW w:w="722" w:type="dxa"/>
            <w:shd w:val="clear" w:color="000000" w:fill="FFC7CE"/>
            <w:noWrap/>
            <w:tcMar>
              <w:left w:w="14" w:type="dxa"/>
              <w:right w:w="14" w:type="dxa"/>
            </w:tcMar>
            <w:vAlign w:val="center"/>
            <w:hideMark/>
          </w:tcPr>
          <w:p w14:paraId="5CCD396D" w14:textId="77777777" w:rsidR="005B2E42" w:rsidRPr="008A51FB" w:rsidRDefault="005B2E42" w:rsidP="0005616B">
            <w:pPr>
              <w:jc w:val="center"/>
              <w:rPr>
                <w:color w:val="006100"/>
                <w:sz w:val="18"/>
                <w:szCs w:val="18"/>
              </w:rPr>
            </w:pPr>
            <w:r w:rsidRPr="008A51FB">
              <w:rPr>
                <w:color w:val="9C0006"/>
                <w:sz w:val="18"/>
                <w:szCs w:val="18"/>
              </w:rPr>
              <w:t>No</w:t>
            </w:r>
          </w:p>
        </w:tc>
        <w:tc>
          <w:tcPr>
            <w:tcW w:w="788" w:type="dxa"/>
            <w:shd w:val="clear" w:color="000000" w:fill="C6EFCE"/>
            <w:noWrap/>
            <w:tcMar>
              <w:left w:w="14" w:type="dxa"/>
              <w:right w:w="14" w:type="dxa"/>
            </w:tcMar>
            <w:vAlign w:val="center"/>
            <w:hideMark/>
          </w:tcPr>
          <w:p w14:paraId="482104A8" w14:textId="77777777" w:rsidR="005B2E42" w:rsidRPr="008A51FB" w:rsidRDefault="005B2E42" w:rsidP="0005616B">
            <w:pPr>
              <w:jc w:val="center"/>
              <w:rPr>
                <w:color w:val="006100"/>
                <w:sz w:val="18"/>
                <w:szCs w:val="18"/>
              </w:rPr>
            </w:pPr>
            <w:r w:rsidRPr="008A51FB">
              <w:rPr>
                <w:color w:val="006100"/>
                <w:sz w:val="18"/>
                <w:szCs w:val="18"/>
              </w:rPr>
              <w:t>Yes, Chroma DRA</w:t>
            </w:r>
          </w:p>
        </w:tc>
        <w:tc>
          <w:tcPr>
            <w:tcW w:w="1671" w:type="dxa"/>
            <w:shd w:val="clear" w:color="000000" w:fill="C6EFCE"/>
            <w:tcMar>
              <w:left w:w="14" w:type="dxa"/>
              <w:right w:w="14" w:type="dxa"/>
            </w:tcMar>
            <w:vAlign w:val="center"/>
            <w:hideMark/>
          </w:tcPr>
          <w:p w14:paraId="35BC76C0" w14:textId="660A8707" w:rsidR="005B2E42" w:rsidRPr="008A51FB" w:rsidRDefault="005B2E42" w:rsidP="0005616B">
            <w:pPr>
              <w:jc w:val="center"/>
              <w:rPr>
                <w:color w:val="006100"/>
                <w:sz w:val="18"/>
                <w:szCs w:val="18"/>
              </w:rPr>
            </w:pPr>
            <w:r w:rsidRPr="008A51FB">
              <w:rPr>
                <w:color w:val="006100"/>
                <w:sz w:val="18"/>
                <w:szCs w:val="18"/>
              </w:rPr>
              <w:t xml:space="preserve">Yes, </w:t>
            </w:r>
            <w:r w:rsidR="004116E4">
              <w:rPr>
                <w:color w:val="006100"/>
                <w:sz w:val="18"/>
                <w:szCs w:val="18"/>
              </w:rPr>
              <w:t xml:space="preserve">CC-DRA: </w:t>
            </w:r>
            <w:proofErr w:type="gramStart"/>
            <w:r w:rsidRPr="008A51FB">
              <w:rPr>
                <w:color w:val="006100"/>
                <w:sz w:val="18"/>
                <w:szCs w:val="18"/>
              </w:rPr>
              <w:t>pixel based</w:t>
            </w:r>
            <w:proofErr w:type="gramEnd"/>
            <w:r w:rsidRPr="008A51FB">
              <w:rPr>
                <w:color w:val="006100"/>
                <w:sz w:val="18"/>
                <w:szCs w:val="18"/>
              </w:rPr>
              <w:t xml:space="preserve"> scaling of chroma component</w:t>
            </w:r>
          </w:p>
        </w:tc>
        <w:tc>
          <w:tcPr>
            <w:tcW w:w="826" w:type="dxa"/>
            <w:shd w:val="clear" w:color="000000" w:fill="C6EFCE"/>
            <w:noWrap/>
            <w:tcMar>
              <w:left w:w="14" w:type="dxa"/>
              <w:right w:w="14" w:type="dxa"/>
            </w:tcMar>
            <w:vAlign w:val="center"/>
            <w:hideMark/>
          </w:tcPr>
          <w:p w14:paraId="1A2475CD" w14:textId="77777777" w:rsidR="005B2E42" w:rsidRPr="008A51FB" w:rsidRDefault="005B2E42" w:rsidP="0005616B">
            <w:pPr>
              <w:jc w:val="center"/>
              <w:rPr>
                <w:color w:val="006100"/>
                <w:sz w:val="18"/>
                <w:szCs w:val="18"/>
              </w:rPr>
            </w:pPr>
            <w:r w:rsidRPr="008A51FB">
              <w:rPr>
                <w:color w:val="006100"/>
                <w:sz w:val="18"/>
                <w:szCs w:val="18"/>
              </w:rPr>
              <w:t>Yes</w:t>
            </w:r>
          </w:p>
        </w:tc>
        <w:tc>
          <w:tcPr>
            <w:tcW w:w="1058" w:type="dxa"/>
            <w:shd w:val="clear" w:color="000000" w:fill="C6EFCE"/>
            <w:tcMar>
              <w:left w:w="14" w:type="dxa"/>
              <w:right w:w="14" w:type="dxa"/>
            </w:tcMar>
            <w:vAlign w:val="center"/>
          </w:tcPr>
          <w:p w14:paraId="03C7E8FB" w14:textId="77777777" w:rsidR="005B2E42" w:rsidRPr="008A51FB" w:rsidRDefault="005B2E42" w:rsidP="0005616B">
            <w:pPr>
              <w:jc w:val="center"/>
              <w:rPr>
                <w:color w:val="006100"/>
                <w:sz w:val="18"/>
                <w:szCs w:val="18"/>
              </w:rPr>
            </w:pPr>
            <w:r w:rsidRPr="008A51FB">
              <w:rPr>
                <w:color w:val="006100"/>
                <w:sz w:val="18"/>
                <w:szCs w:val="18"/>
              </w:rPr>
              <w:t>mapped</w:t>
            </w:r>
          </w:p>
        </w:tc>
        <w:tc>
          <w:tcPr>
            <w:tcW w:w="802" w:type="dxa"/>
            <w:shd w:val="clear" w:color="000000" w:fill="C6EFCE"/>
            <w:noWrap/>
            <w:tcMar>
              <w:left w:w="14" w:type="dxa"/>
              <w:right w:w="14" w:type="dxa"/>
            </w:tcMar>
            <w:vAlign w:val="center"/>
            <w:hideMark/>
          </w:tcPr>
          <w:p w14:paraId="27419ECE" w14:textId="77777777" w:rsidR="005B2E42" w:rsidRPr="008A51FB" w:rsidRDefault="005B2E42" w:rsidP="0005616B">
            <w:pPr>
              <w:jc w:val="center"/>
              <w:rPr>
                <w:color w:val="006100"/>
                <w:sz w:val="18"/>
                <w:szCs w:val="18"/>
              </w:rPr>
            </w:pPr>
            <w:r w:rsidRPr="008A51FB">
              <w:rPr>
                <w:color w:val="006100"/>
                <w:sz w:val="18"/>
                <w:szCs w:val="18"/>
              </w:rPr>
              <w:t xml:space="preserve">Yes, </w:t>
            </w:r>
            <w:proofErr w:type="spellStart"/>
            <w:r w:rsidRPr="008A51FB">
              <w:rPr>
                <w:color w:val="006100"/>
                <w:sz w:val="18"/>
                <w:szCs w:val="18"/>
              </w:rPr>
              <w:t>outloop</w:t>
            </w:r>
            <w:proofErr w:type="spellEnd"/>
          </w:p>
        </w:tc>
        <w:tc>
          <w:tcPr>
            <w:tcW w:w="763" w:type="dxa"/>
            <w:shd w:val="clear" w:color="000000" w:fill="C6EFCE"/>
            <w:noWrap/>
            <w:tcMar>
              <w:left w:w="14" w:type="dxa"/>
              <w:right w:w="14" w:type="dxa"/>
            </w:tcMar>
            <w:vAlign w:val="center"/>
            <w:hideMark/>
          </w:tcPr>
          <w:p w14:paraId="1B761277" w14:textId="77777777" w:rsidR="005B2E42" w:rsidRPr="008A51FB" w:rsidRDefault="005B2E42" w:rsidP="0005616B">
            <w:pPr>
              <w:jc w:val="center"/>
              <w:rPr>
                <w:color w:val="006100"/>
                <w:sz w:val="18"/>
                <w:szCs w:val="18"/>
              </w:rPr>
            </w:pPr>
            <w:r w:rsidRPr="008A51FB">
              <w:rPr>
                <w:color w:val="006100"/>
                <w:sz w:val="18"/>
                <w:szCs w:val="18"/>
              </w:rPr>
              <w:t xml:space="preserve">Yes, </w:t>
            </w:r>
            <w:proofErr w:type="spellStart"/>
            <w:r w:rsidRPr="008A51FB">
              <w:rPr>
                <w:color w:val="006100"/>
                <w:sz w:val="18"/>
                <w:szCs w:val="18"/>
              </w:rPr>
              <w:t>outloop</w:t>
            </w:r>
            <w:proofErr w:type="spellEnd"/>
          </w:p>
        </w:tc>
      </w:tr>
      <w:tr w:rsidR="005B2E42" w:rsidRPr="008A51FB" w14:paraId="64310324" w14:textId="77777777" w:rsidTr="0005616B">
        <w:trPr>
          <w:trHeight w:val="555"/>
        </w:trPr>
        <w:tc>
          <w:tcPr>
            <w:tcW w:w="900" w:type="dxa"/>
            <w:shd w:val="clear" w:color="auto" w:fill="auto"/>
            <w:noWrap/>
            <w:tcMar>
              <w:left w:w="14" w:type="dxa"/>
              <w:right w:w="14" w:type="dxa"/>
            </w:tcMar>
            <w:vAlign w:val="center"/>
            <w:hideMark/>
          </w:tcPr>
          <w:p w14:paraId="2775EF88" w14:textId="207C41DC" w:rsidR="005B2E42" w:rsidRPr="008A51FB" w:rsidRDefault="005B2E42" w:rsidP="0005616B">
            <w:pPr>
              <w:rPr>
                <w:color w:val="000000"/>
                <w:sz w:val="18"/>
                <w:szCs w:val="18"/>
              </w:rPr>
            </w:pPr>
            <w:r w:rsidRPr="008A51FB">
              <w:rPr>
                <w:color w:val="000000"/>
                <w:sz w:val="18"/>
                <w:szCs w:val="18"/>
              </w:rPr>
              <w:t>CE12-2.</w:t>
            </w:r>
            <w:proofErr w:type="gramStart"/>
            <w:r w:rsidRPr="008A51FB">
              <w:rPr>
                <w:color w:val="000000"/>
                <w:sz w:val="18"/>
                <w:szCs w:val="18"/>
              </w:rPr>
              <w:t>3</w:t>
            </w:r>
            <w:r>
              <w:rPr>
                <w:color w:val="000000"/>
                <w:sz w:val="18"/>
                <w:szCs w:val="18"/>
              </w:rPr>
              <w:t>.b</w:t>
            </w:r>
            <w:proofErr w:type="gramEnd"/>
          </w:p>
        </w:tc>
        <w:tc>
          <w:tcPr>
            <w:tcW w:w="545" w:type="dxa"/>
            <w:shd w:val="clear" w:color="000000" w:fill="FFC7CE"/>
            <w:noWrap/>
            <w:tcMar>
              <w:left w:w="14" w:type="dxa"/>
              <w:right w:w="14" w:type="dxa"/>
            </w:tcMar>
            <w:vAlign w:val="center"/>
            <w:hideMark/>
          </w:tcPr>
          <w:p w14:paraId="7272EBED" w14:textId="77777777" w:rsidR="005B2E42" w:rsidRPr="008A51FB" w:rsidRDefault="005B2E42" w:rsidP="0005616B">
            <w:pPr>
              <w:jc w:val="center"/>
              <w:rPr>
                <w:color w:val="9C0006"/>
                <w:sz w:val="18"/>
                <w:szCs w:val="18"/>
              </w:rPr>
            </w:pPr>
            <w:r w:rsidRPr="008A51FB">
              <w:rPr>
                <w:color w:val="9C0006"/>
                <w:sz w:val="18"/>
                <w:szCs w:val="18"/>
              </w:rPr>
              <w:t>No</w:t>
            </w:r>
          </w:p>
        </w:tc>
        <w:tc>
          <w:tcPr>
            <w:tcW w:w="669" w:type="dxa"/>
            <w:shd w:val="clear" w:color="000000" w:fill="C6EFCE"/>
            <w:noWrap/>
            <w:tcMar>
              <w:left w:w="14" w:type="dxa"/>
              <w:right w:w="14" w:type="dxa"/>
            </w:tcMar>
            <w:vAlign w:val="center"/>
            <w:hideMark/>
          </w:tcPr>
          <w:p w14:paraId="3DD1D3CA" w14:textId="77777777" w:rsidR="005B2E42" w:rsidRPr="008A51FB" w:rsidRDefault="005B2E42" w:rsidP="0005616B">
            <w:pPr>
              <w:jc w:val="center"/>
              <w:rPr>
                <w:color w:val="006100"/>
                <w:sz w:val="18"/>
                <w:szCs w:val="18"/>
              </w:rPr>
            </w:pPr>
            <w:r w:rsidRPr="008A51FB">
              <w:rPr>
                <w:color w:val="006100"/>
                <w:sz w:val="18"/>
                <w:szCs w:val="18"/>
              </w:rPr>
              <w:t>Yes</w:t>
            </w:r>
          </w:p>
        </w:tc>
        <w:tc>
          <w:tcPr>
            <w:tcW w:w="696" w:type="dxa"/>
            <w:shd w:val="clear" w:color="000000" w:fill="C6EFCE"/>
            <w:noWrap/>
            <w:tcMar>
              <w:left w:w="14" w:type="dxa"/>
              <w:right w:w="14" w:type="dxa"/>
            </w:tcMar>
            <w:vAlign w:val="center"/>
            <w:hideMark/>
          </w:tcPr>
          <w:p w14:paraId="35B6CD6A" w14:textId="77777777" w:rsidR="005B2E42" w:rsidRPr="008A51FB" w:rsidRDefault="005B2E42" w:rsidP="0005616B">
            <w:pPr>
              <w:jc w:val="center"/>
              <w:rPr>
                <w:color w:val="006100"/>
                <w:sz w:val="18"/>
                <w:szCs w:val="18"/>
              </w:rPr>
            </w:pPr>
            <w:r w:rsidRPr="008A51FB">
              <w:rPr>
                <w:color w:val="006100"/>
                <w:sz w:val="18"/>
                <w:szCs w:val="18"/>
              </w:rPr>
              <w:t xml:space="preserve">Yes, </w:t>
            </w:r>
            <w:proofErr w:type="spellStart"/>
            <w:r w:rsidRPr="008A51FB">
              <w:rPr>
                <w:color w:val="006100"/>
                <w:sz w:val="18"/>
                <w:szCs w:val="18"/>
              </w:rPr>
              <w:t>inloop</w:t>
            </w:r>
            <w:proofErr w:type="spellEnd"/>
          </w:p>
        </w:tc>
        <w:tc>
          <w:tcPr>
            <w:tcW w:w="722" w:type="dxa"/>
            <w:shd w:val="clear" w:color="000000" w:fill="FFC7CE"/>
            <w:noWrap/>
            <w:tcMar>
              <w:left w:w="14" w:type="dxa"/>
              <w:right w:w="14" w:type="dxa"/>
            </w:tcMar>
            <w:vAlign w:val="center"/>
            <w:hideMark/>
          </w:tcPr>
          <w:p w14:paraId="40F33DF7" w14:textId="77777777" w:rsidR="005B2E42" w:rsidRPr="008A51FB" w:rsidRDefault="005B2E42" w:rsidP="0005616B">
            <w:pPr>
              <w:jc w:val="center"/>
              <w:rPr>
                <w:color w:val="006100"/>
                <w:sz w:val="18"/>
                <w:szCs w:val="18"/>
              </w:rPr>
            </w:pPr>
            <w:r w:rsidRPr="008A51FB">
              <w:rPr>
                <w:color w:val="9C0006"/>
                <w:sz w:val="18"/>
                <w:szCs w:val="18"/>
              </w:rPr>
              <w:t>No</w:t>
            </w:r>
          </w:p>
        </w:tc>
        <w:tc>
          <w:tcPr>
            <w:tcW w:w="788" w:type="dxa"/>
            <w:shd w:val="clear" w:color="000000" w:fill="FFC7CE"/>
            <w:noWrap/>
            <w:tcMar>
              <w:left w:w="14" w:type="dxa"/>
              <w:right w:w="14" w:type="dxa"/>
            </w:tcMar>
            <w:vAlign w:val="center"/>
            <w:hideMark/>
          </w:tcPr>
          <w:p w14:paraId="4E9CFA21" w14:textId="77777777" w:rsidR="005B2E42" w:rsidRPr="008A51FB" w:rsidRDefault="005B2E42" w:rsidP="0005616B">
            <w:pPr>
              <w:jc w:val="center"/>
              <w:rPr>
                <w:color w:val="9C0006"/>
                <w:sz w:val="18"/>
                <w:szCs w:val="18"/>
              </w:rPr>
            </w:pPr>
            <w:r w:rsidRPr="008A51FB">
              <w:rPr>
                <w:color w:val="9C0006"/>
                <w:sz w:val="18"/>
                <w:szCs w:val="18"/>
              </w:rPr>
              <w:t>No</w:t>
            </w:r>
          </w:p>
        </w:tc>
        <w:tc>
          <w:tcPr>
            <w:tcW w:w="1671" w:type="dxa"/>
            <w:shd w:val="clear" w:color="000000" w:fill="C6EFCE"/>
            <w:tcMar>
              <w:left w:w="14" w:type="dxa"/>
              <w:right w:w="14" w:type="dxa"/>
            </w:tcMar>
            <w:vAlign w:val="center"/>
            <w:hideMark/>
          </w:tcPr>
          <w:p w14:paraId="7734B62D" w14:textId="77777777" w:rsidR="005B2E42" w:rsidRPr="008A51FB" w:rsidRDefault="005B2E42" w:rsidP="0005616B">
            <w:pPr>
              <w:jc w:val="center"/>
              <w:rPr>
                <w:color w:val="006100"/>
                <w:sz w:val="18"/>
                <w:szCs w:val="18"/>
              </w:rPr>
            </w:pPr>
            <w:r w:rsidRPr="008A51FB">
              <w:rPr>
                <w:color w:val="006100"/>
                <w:sz w:val="18"/>
                <w:szCs w:val="18"/>
              </w:rPr>
              <w:t>Yes, CU based scaling of chroma residue</w:t>
            </w:r>
          </w:p>
        </w:tc>
        <w:tc>
          <w:tcPr>
            <w:tcW w:w="826" w:type="dxa"/>
            <w:shd w:val="clear" w:color="000000" w:fill="FFC7CE"/>
            <w:noWrap/>
            <w:tcMar>
              <w:left w:w="14" w:type="dxa"/>
              <w:right w:w="14" w:type="dxa"/>
            </w:tcMar>
            <w:vAlign w:val="center"/>
            <w:hideMark/>
          </w:tcPr>
          <w:p w14:paraId="3C3DD5A8" w14:textId="77777777" w:rsidR="005B2E42" w:rsidRPr="008A51FB" w:rsidRDefault="005B2E42" w:rsidP="0005616B">
            <w:pPr>
              <w:jc w:val="center"/>
              <w:rPr>
                <w:color w:val="9C0006"/>
                <w:sz w:val="18"/>
                <w:szCs w:val="18"/>
              </w:rPr>
            </w:pPr>
            <w:r w:rsidRPr="008A51FB">
              <w:rPr>
                <w:color w:val="9C0006"/>
                <w:sz w:val="18"/>
                <w:szCs w:val="18"/>
              </w:rPr>
              <w:t>No</w:t>
            </w:r>
          </w:p>
        </w:tc>
        <w:tc>
          <w:tcPr>
            <w:tcW w:w="1058" w:type="dxa"/>
            <w:shd w:val="clear" w:color="000000" w:fill="C6EFCE"/>
            <w:tcMar>
              <w:left w:w="14" w:type="dxa"/>
              <w:right w:w="14" w:type="dxa"/>
            </w:tcMar>
            <w:vAlign w:val="center"/>
          </w:tcPr>
          <w:p w14:paraId="2B3A6ADE" w14:textId="77777777" w:rsidR="005B2E42" w:rsidRPr="008A51FB" w:rsidRDefault="005B2E42" w:rsidP="0005616B">
            <w:pPr>
              <w:jc w:val="center"/>
              <w:rPr>
                <w:color w:val="9C0006"/>
                <w:sz w:val="18"/>
                <w:szCs w:val="18"/>
              </w:rPr>
            </w:pPr>
            <w:r w:rsidRPr="008A51FB">
              <w:rPr>
                <w:color w:val="006100"/>
                <w:sz w:val="18"/>
                <w:szCs w:val="18"/>
              </w:rPr>
              <w:t>mapped (configurable)</w:t>
            </w:r>
          </w:p>
        </w:tc>
        <w:tc>
          <w:tcPr>
            <w:tcW w:w="802" w:type="dxa"/>
            <w:shd w:val="clear" w:color="auto" w:fill="BFDDAB"/>
            <w:noWrap/>
            <w:tcMar>
              <w:left w:w="14" w:type="dxa"/>
              <w:right w:w="14" w:type="dxa"/>
            </w:tcMar>
            <w:vAlign w:val="center"/>
            <w:hideMark/>
          </w:tcPr>
          <w:p w14:paraId="7B22A282" w14:textId="77777777" w:rsidR="005B2E42" w:rsidRPr="008A51FB" w:rsidRDefault="005B2E42" w:rsidP="0005616B">
            <w:pPr>
              <w:jc w:val="center"/>
              <w:rPr>
                <w:color w:val="9C0006"/>
                <w:sz w:val="18"/>
                <w:szCs w:val="18"/>
              </w:rPr>
            </w:pPr>
            <w:r w:rsidRPr="008A51FB">
              <w:rPr>
                <w:color w:val="006100"/>
                <w:sz w:val="18"/>
                <w:szCs w:val="18"/>
              </w:rPr>
              <w:t xml:space="preserve">Yes, </w:t>
            </w:r>
            <w:proofErr w:type="spellStart"/>
            <w:r w:rsidRPr="008A51FB">
              <w:rPr>
                <w:color w:val="006100"/>
                <w:sz w:val="18"/>
                <w:szCs w:val="18"/>
              </w:rPr>
              <w:t>inloop</w:t>
            </w:r>
            <w:proofErr w:type="spellEnd"/>
          </w:p>
        </w:tc>
        <w:tc>
          <w:tcPr>
            <w:tcW w:w="763" w:type="dxa"/>
            <w:shd w:val="clear" w:color="000000" w:fill="C6EFCE"/>
            <w:noWrap/>
            <w:tcMar>
              <w:left w:w="14" w:type="dxa"/>
              <w:right w:w="14" w:type="dxa"/>
            </w:tcMar>
            <w:vAlign w:val="center"/>
            <w:hideMark/>
          </w:tcPr>
          <w:p w14:paraId="7AC14996" w14:textId="77777777" w:rsidR="005B2E42" w:rsidRPr="008A51FB" w:rsidRDefault="005B2E42" w:rsidP="0005616B">
            <w:pPr>
              <w:jc w:val="center"/>
              <w:rPr>
                <w:color w:val="006100"/>
                <w:sz w:val="18"/>
                <w:szCs w:val="18"/>
              </w:rPr>
            </w:pPr>
            <w:r w:rsidRPr="008A51FB">
              <w:rPr>
                <w:color w:val="006100"/>
                <w:sz w:val="18"/>
                <w:szCs w:val="18"/>
              </w:rPr>
              <w:t xml:space="preserve">Yes, </w:t>
            </w:r>
            <w:proofErr w:type="spellStart"/>
            <w:r w:rsidRPr="008A51FB">
              <w:rPr>
                <w:color w:val="006100"/>
                <w:sz w:val="18"/>
                <w:szCs w:val="18"/>
              </w:rPr>
              <w:t>inloop</w:t>
            </w:r>
            <w:proofErr w:type="spellEnd"/>
          </w:p>
        </w:tc>
      </w:tr>
    </w:tbl>
    <w:p w14:paraId="16102470" w14:textId="77777777" w:rsidR="0093616C" w:rsidRDefault="0093616C" w:rsidP="00607040">
      <w:pPr>
        <w:pStyle w:val="ListParagraph"/>
        <w:rPr>
          <w:lang w:val="en-CA"/>
        </w:rPr>
      </w:pPr>
    </w:p>
    <w:p w14:paraId="100CF2D8" w14:textId="77777777" w:rsidR="007221BC" w:rsidRPr="003C5327" w:rsidRDefault="007221BC" w:rsidP="003C5327">
      <w:pPr>
        <w:rPr>
          <w:lang w:val="en-CA"/>
        </w:rPr>
      </w:pPr>
    </w:p>
    <w:p w14:paraId="1E73C39D" w14:textId="25BB13DB" w:rsidR="005141B0" w:rsidRDefault="005141B0" w:rsidP="005141B0">
      <w:pPr>
        <w:pStyle w:val="Heading2"/>
        <w:rPr>
          <w:lang w:val="en-CA"/>
        </w:rPr>
      </w:pPr>
      <w:r>
        <w:rPr>
          <w:lang w:val="en-CA"/>
        </w:rPr>
        <w:t>HDR HLG content</w:t>
      </w:r>
    </w:p>
    <w:tbl>
      <w:tblPr>
        <w:tblW w:w="8100" w:type="dxa"/>
        <w:tblLook w:val="04A0" w:firstRow="1" w:lastRow="0" w:firstColumn="1" w:lastColumn="0" w:noHBand="0" w:noVBand="1"/>
      </w:tblPr>
      <w:tblGrid>
        <w:gridCol w:w="1120"/>
        <w:gridCol w:w="749"/>
        <w:gridCol w:w="904"/>
        <w:gridCol w:w="1445"/>
        <w:gridCol w:w="779"/>
        <w:gridCol w:w="794"/>
        <w:gridCol w:w="779"/>
        <w:gridCol w:w="765"/>
        <w:gridCol w:w="765"/>
      </w:tblGrid>
      <w:tr w:rsidR="00D2285E" w:rsidRPr="000E406D" w14:paraId="3148904E" w14:textId="77777777" w:rsidTr="00D2285E">
        <w:trPr>
          <w:trHeight w:val="315"/>
        </w:trPr>
        <w:tc>
          <w:tcPr>
            <w:tcW w:w="1120" w:type="dxa"/>
            <w:tcBorders>
              <w:top w:val="nil"/>
              <w:left w:val="nil"/>
              <w:bottom w:val="nil"/>
              <w:right w:val="nil"/>
            </w:tcBorders>
            <w:shd w:val="clear" w:color="auto" w:fill="auto"/>
            <w:noWrap/>
            <w:vAlign w:val="bottom"/>
            <w:hideMark/>
          </w:tcPr>
          <w:p w14:paraId="13F24AFA" w14:textId="77777777" w:rsidR="00D2285E" w:rsidRPr="000E406D"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69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331F67" w14:textId="77777777" w:rsidR="00D2285E" w:rsidRPr="000E406D"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6"/>
              </w:rPr>
            </w:pPr>
            <w:r w:rsidRPr="000E406D">
              <w:rPr>
                <w:rFonts w:ascii="Arial" w:hAnsi="Arial" w:cs="Arial"/>
                <w:b/>
                <w:bCs/>
                <w:color w:val="000000"/>
                <w:sz w:val="18"/>
                <w:szCs w:val="16"/>
              </w:rPr>
              <w:t>All Intra</w:t>
            </w:r>
          </w:p>
        </w:tc>
      </w:tr>
      <w:tr w:rsidR="00D2285E" w:rsidRPr="00D2285E" w14:paraId="2A8C3E3D" w14:textId="77777777" w:rsidTr="00D2285E">
        <w:trPr>
          <w:trHeight w:val="315"/>
        </w:trPr>
        <w:tc>
          <w:tcPr>
            <w:tcW w:w="1120" w:type="dxa"/>
            <w:tcBorders>
              <w:top w:val="nil"/>
              <w:left w:val="nil"/>
              <w:bottom w:val="nil"/>
              <w:right w:val="nil"/>
            </w:tcBorders>
            <w:shd w:val="clear" w:color="auto" w:fill="auto"/>
            <w:noWrap/>
            <w:vAlign w:val="bottom"/>
            <w:hideMark/>
          </w:tcPr>
          <w:p w14:paraId="47D4CAAA"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7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6FBCCA"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Test#</w:t>
            </w:r>
          </w:p>
        </w:tc>
        <w:tc>
          <w:tcPr>
            <w:tcW w:w="904" w:type="dxa"/>
            <w:tcBorders>
              <w:top w:val="single" w:sz="8" w:space="0" w:color="auto"/>
              <w:left w:val="nil"/>
              <w:bottom w:val="nil"/>
              <w:right w:val="nil"/>
            </w:tcBorders>
            <w:shd w:val="clear" w:color="auto" w:fill="auto"/>
            <w:noWrap/>
            <w:vAlign w:val="center"/>
            <w:hideMark/>
          </w:tcPr>
          <w:p w14:paraId="5EAA73D6"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DE100</w:t>
            </w:r>
          </w:p>
        </w:tc>
        <w:tc>
          <w:tcPr>
            <w:tcW w:w="1445" w:type="dxa"/>
            <w:tcBorders>
              <w:top w:val="single" w:sz="8" w:space="0" w:color="auto"/>
              <w:left w:val="nil"/>
              <w:bottom w:val="nil"/>
              <w:right w:val="single" w:sz="4" w:space="0" w:color="auto"/>
            </w:tcBorders>
            <w:shd w:val="clear" w:color="auto" w:fill="auto"/>
            <w:noWrap/>
            <w:vAlign w:val="center"/>
            <w:hideMark/>
          </w:tcPr>
          <w:p w14:paraId="4C2ACC82"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PSNRL100</w:t>
            </w:r>
          </w:p>
        </w:tc>
        <w:tc>
          <w:tcPr>
            <w:tcW w:w="779" w:type="dxa"/>
            <w:tcBorders>
              <w:top w:val="single" w:sz="8" w:space="0" w:color="auto"/>
              <w:left w:val="nil"/>
              <w:bottom w:val="nil"/>
              <w:right w:val="nil"/>
            </w:tcBorders>
            <w:shd w:val="clear" w:color="auto" w:fill="auto"/>
            <w:noWrap/>
            <w:vAlign w:val="center"/>
            <w:hideMark/>
          </w:tcPr>
          <w:p w14:paraId="20F4630E"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psnrY</w:t>
            </w:r>
            <w:proofErr w:type="spellEnd"/>
          </w:p>
        </w:tc>
        <w:tc>
          <w:tcPr>
            <w:tcW w:w="794" w:type="dxa"/>
            <w:tcBorders>
              <w:top w:val="single" w:sz="8" w:space="0" w:color="auto"/>
              <w:left w:val="nil"/>
              <w:bottom w:val="nil"/>
              <w:right w:val="nil"/>
            </w:tcBorders>
            <w:shd w:val="clear" w:color="auto" w:fill="auto"/>
            <w:noWrap/>
            <w:vAlign w:val="center"/>
            <w:hideMark/>
          </w:tcPr>
          <w:p w14:paraId="5A88E308"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psnrU</w:t>
            </w:r>
            <w:proofErr w:type="spellEnd"/>
          </w:p>
        </w:tc>
        <w:tc>
          <w:tcPr>
            <w:tcW w:w="779" w:type="dxa"/>
            <w:tcBorders>
              <w:top w:val="single" w:sz="8" w:space="0" w:color="auto"/>
              <w:left w:val="nil"/>
              <w:bottom w:val="nil"/>
              <w:right w:val="single" w:sz="4" w:space="0" w:color="auto"/>
            </w:tcBorders>
            <w:shd w:val="clear" w:color="auto" w:fill="auto"/>
            <w:noWrap/>
            <w:vAlign w:val="center"/>
            <w:hideMark/>
          </w:tcPr>
          <w:p w14:paraId="507A86AB"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psnrV</w:t>
            </w:r>
            <w:proofErr w:type="spellEnd"/>
          </w:p>
        </w:tc>
        <w:tc>
          <w:tcPr>
            <w:tcW w:w="765" w:type="dxa"/>
            <w:tcBorders>
              <w:top w:val="single" w:sz="8" w:space="0" w:color="auto"/>
              <w:left w:val="nil"/>
              <w:bottom w:val="nil"/>
              <w:right w:val="nil"/>
            </w:tcBorders>
            <w:shd w:val="clear" w:color="auto" w:fill="auto"/>
            <w:noWrap/>
            <w:vAlign w:val="center"/>
            <w:hideMark/>
          </w:tcPr>
          <w:p w14:paraId="078D2305"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EncT</w:t>
            </w:r>
            <w:proofErr w:type="spellEnd"/>
          </w:p>
        </w:tc>
        <w:tc>
          <w:tcPr>
            <w:tcW w:w="765" w:type="dxa"/>
            <w:tcBorders>
              <w:top w:val="single" w:sz="8" w:space="0" w:color="auto"/>
              <w:left w:val="nil"/>
              <w:bottom w:val="nil"/>
              <w:right w:val="single" w:sz="8" w:space="0" w:color="auto"/>
            </w:tcBorders>
            <w:shd w:val="clear" w:color="auto" w:fill="auto"/>
            <w:noWrap/>
            <w:vAlign w:val="center"/>
            <w:hideMark/>
          </w:tcPr>
          <w:p w14:paraId="4C852293"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DecT</w:t>
            </w:r>
            <w:proofErr w:type="spellEnd"/>
          </w:p>
        </w:tc>
      </w:tr>
      <w:tr w:rsidR="00D2285E" w:rsidRPr="00D2285E" w14:paraId="539F9C7E" w14:textId="77777777" w:rsidTr="00D2285E">
        <w:trPr>
          <w:trHeight w:val="315"/>
        </w:trPr>
        <w:tc>
          <w:tcPr>
            <w:tcW w:w="1120" w:type="dxa"/>
            <w:tcBorders>
              <w:top w:val="nil"/>
              <w:left w:val="single" w:sz="8" w:space="0" w:color="auto"/>
              <w:bottom w:val="single" w:sz="8" w:space="0" w:color="auto"/>
              <w:right w:val="single" w:sz="8" w:space="0" w:color="auto"/>
            </w:tcBorders>
            <w:shd w:val="clear" w:color="auto" w:fill="auto"/>
            <w:noWrap/>
            <w:vAlign w:val="center"/>
            <w:hideMark/>
          </w:tcPr>
          <w:p w14:paraId="613C8605"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rPr>
            </w:pPr>
            <w:r w:rsidRPr="00D2285E">
              <w:rPr>
                <w:rFonts w:ascii="Arial" w:hAnsi="Arial" w:cs="Arial"/>
                <w:color w:val="000000"/>
                <w:sz w:val="16"/>
                <w:szCs w:val="16"/>
              </w:rPr>
              <w:t xml:space="preserve">in-loop </w:t>
            </w:r>
            <w:proofErr w:type="spellStart"/>
            <w:r w:rsidRPr="00D2285E">
              <w:rPr>
                <w:rFonts w:ascii="Arial" w:hAnsi="Arial" w:cs="Arial"/>
                <w:color w:val="000000"/>
                <w:sz w:val="16"/>
                <w:szCs w:val="16"/>
              </w:rPr>
              <w:t>refint</w:t>
            </w:r>
            <w:proofErr w:type="spellEnd"/>
          </w:p>
        </w:tc>
        <w:tc>
          <w:tcPr>
            <w:tcW w:w="749" w:type="dxa"/>
            <w:tcBorders>
              <w:top w:val="nil"/>
              <w:left w:val="nil"/>
              <w:bottom w:val="single" w:sz="8" w:space="0" w:color="auto"/>
              <w:right w:val="single" w:sz="8" w:space="0" w:color="auto"/>
            </w:tcBorders>
            <w:shd w:val="clear" w:color="auto" w:fill="auto"/>
            <w:noWrap/>
            <w:vAlign w:val="center"/>
            <w:hideMark/>
          </w:tcPr>
          <w:p w14:paraId="69EE622E" w14:textId="0FDE86BA"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rPr>
            </w:pPr>
            <w:r w:rsidRPr="00D2285E">
              <w:rPr>
                <w:rFonts w:ascii="Arial" w:hAnsi="Arial" w:cs="Arial"/>
                <w:color w:val="000000"/>
                <w:sz w:val="16"/>
                <w:szCs w:val="16"/>
              </w:rPr>
              <w:t>12-</w:t>
            </w:r>
            <w:r w:rsidR="00124FB0">
              <w:rPr>
                <w:rFonts w:ascii="Arial" w:hAnsi="Arial" w:cs="Arial"/>
                <w:color w:val="000000"/>
                <w:sz w:val="16"/>
                <w:szCs w:val="16"/>
              </w:rPr>
              <w:t>3</w:t>
            </w:r>
            <w:r w:rsidRPr="00D2285E">
              <w:rPr>
                <w:rFonts w:ascii="Arial" w:hAnsi="Arial" w:cs="Arial"/>
                <w:color w:val="000000"/>
                <w:sz w:val="16"/>
                <w:szCs w:val="16"/>
              </w:rPr>
              <w:t>.</w:t>
            </w:r>
          </w:p>
        </w:tc>
        <w:tc>
          <w:tcPr>
            <w:tcW w:w="904" w:type="dxa"/>
            <w:tcBorders>
              <w:top w:val="single" w:sz="8" w:space="0" w:color="auto"/>
              <w:left w:val="single" w:sz="8" w:space="0" w:color="auto"/>
              <w:bottom w:val="single" w:sz="8" w:space="0" w:color="auto"/>
              <w:right w:val="nil"/>
            </w:tcBorders>
            <w:shd w:val="clear" w:color="000000" w:fill="CCFFCC"/>
            <w:noWrap/>
            <w:vAlign w:val="center"/>
            <w:hideMark/>
          </w:tcPr>
          <w:p w14:paraId="79395BEB"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2285E">
              <w:rPr>
                <w:rFonts w:ascii="Arial" w:hAnsi="Arial" w:cs="Arial"/>
                <w:sz w:val="16"/>
                <w:szCs w:val="16"/>
              </w:rPr>
              <w:t>-3.1%</w:t>
            </w:r>
          </w:p>
        </w:tc>
        <w:tc>
          <w:tcPr>
            <w:tcW w:w="1445" w:type="dxa"/>
            <w:tcBorders>
              <w:top w:val="single" w:sz="8" w:space="0" w:color="auto"/>
              <w:left w:val="nil"/>
              <w:bottom w:val="single" w:sz="8" w:space="0" w:color="auto"/>
              <w:right w:val="single" w:sz="4" w:space="0" w:color="auto"/>
            </w:tcBorders>
            <w:shd w:val="clear" w:color="auto" w:fill="auto"/>
            <w:noWrap/>
            <w:vAlign w:val="center"/>
            <w:hideMark/>
          </w:tcPr>
          <w:p w14:paraId="28884514"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0.0%</w:t>
            </w:r>
          </w:p>
        </w:tc>
        <w:tc>
          <w:tcPr>
            <w:tcW w:w="779" w:type="dxa"/>
            <w:tcBorders>
              <w:top w:val="single" w:sz="8" w:space="0" w:color="auto"/>
              <w:left w:val="nil"/>
              <w:bottom w:val="single" w:sz="8" w:space="0" w:color="auto"/>
              <w:right w:val="nil"/>
            </w:tcBorders>
            <w:shd w:val="clear" w:color="auto" w:fill="auto"/>
            <w:noWrap/>
            <w:vAlign w:val="center"/>
            <w:hideMark/>
          </w:tcPr>
          <w:p w14:paraId="0ECEC9BD"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0.0%</w:t>
            </w:r>
          </w:p>
        </w:tc>
        <w:tc>
          <w:tcPr>
            <w:tcW w:w="794" w:type="dxa"/>
            <w:tcBorders>
              <w:top w:val="single" w:sz="8" w:space="0" w:color="auto"/>
              <w:left w:val="nil"/>
              <w:bottom w:val="single" w:sz="8" w:space="0" w:color="auto"/>
              <w:right w:val="nil"/>
            </w:tcBorders>
            <w:shd w:val="clear" w:color="auto" w:fill="auto"/>
            <w:noWrap/>
            <w:vAlign w:val="center"/>
            <w:hideMark/>
          </w:tcPr>
          <w:p w14:paraId="2E1E175A"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-1.3%</w:t>
            </w:r>
          </w:p>
        </w:tc>
        <w:tc>
          <w:tcPr>
            <w:tcW w:w="779" w:type="dxa"/>
            <w:tcBorders>
              <w:top w:val="single" w:sz="8" w:space="0" w:color="auto"/>
              <w:left w:val="nil"/>
              <w:bottom w:val="single" w:sz="8" w:space="0" w:color="auto"/>
              <w:right w:val="single" w:sz="4" w:space="0" w:color="auto"/>
            </w:tcBorders>
            <w:shd w:val="clear" w:color="000000" w:fill="CCFFCC"/>
            <w:noWrap/>
            <w:vAlign w:val="center"/>
            <w:hideMark/>
          </w:tcPr>
          <w:p w14:paraId="53729A4E"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2285E">
              <w:rPr>
                <w:rFonts w:ascii="Arial" w:hAnsi="Arial" w:cs="Arial"/>
                <w:sz w:val="16"/>
                <w:szCs w:val="16"/>
              </w:rPr>
              <w:t>-4.4%</w:t>
            </w:r>
          </w:p>
        </w:tc>
        <w:tc>
          <w:tcPr>
            <w:tcW w:w="765" w:type="dxa"/>
            <w:tcBorders>
              <w:top w:val="single" w:sz="8" w:space="0" w:color="auto"/>
              <w:left w:val="nil"/>
              <w:bottom w:val="single" w:sz="8" w:space="0" w:color="auto"/>
              <w:right w:val="nil"/>
            </w:tcBorders>
            <w:shd w:val="clear" w:color="auto" w:fill="auto"/>
            <w:noWrap/>
            <w:vAlign w:val="center"/>
            <w:hideMark/>
          </w:tcPr>
          <w:p w14:paraId="6E968E88"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97%</w:t>
            </w:r>
          </w:p>
        </w:tc>
        <w:tc>
          <w:tcPr>
            <w:tcW w:w="765" w:type="dxa"/>
            <w:tcBorders>
              <w:top w:val="single" w:sz="8" w:space="0" w:color="auto"/>
              <w:left w:val="nil"/>
              <w:bottom w:val="single" w:sz="8" w:space="0" w:color="auto"/>
              <w:right w:val="single" w:sz="8" w:space="0" w:color="auto"/>
            </w:tcBorders>
            <w:shd w:val="clear" w:color="auto" w:fill="auto"/>
            <w:noWrap/>
            <w:vAlign w:val="center"/>
            <w:hideMark/>
          </w:tcPr>
          <w:p w14:paraId="20E6DC56"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100%</w:t>
            </w:r>
          </w:p>
        </w:tc>
      </w:tr>
      <w:tr w:rsidR="00D2285E" w:rsidRPr="00D2285E" w14:paraId="71A5D927" w14:textId="77777777" w:rsidTr="00D2285E">
        <w:trPr>
          <w:trHeight w:val="315"/>
        </w:trPr>
        <w:tc>
          <w:tcPr>
            <w:tcW w:w="1120" w:type="dxa"/>
            <w:tcBorders>
              <w:top w:val="nil"/>
              <w:left w:val="nil"/>
              <w:bottom w:val="nil"/>
              <w:right w:val="nil"/>
            </w:tcBorders>
            <w:shd w:val="clear" w:color="auto" w:fill="auto"/>
            <w:noWrap/>
            <w:vAlign w:val="bottom"/>
            <w:hideMark/>
          </w:tcPr>
          <w:p w14:paraId="2D437207"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9" w:type="dxa"/>
            <w:tcBorders>
              <w:top w:val="nil"/>
              <w:left w:val="nil"/>
              <w:bottom w:val="nil"/>
              <w:right w:val="nil"/>
            </w:tcBorders>
            <w:shd w:val="clear" w:color="auto" w:fill="auto"/>
            <w:noWrap/>
            <w:vAlign w:val="center"/>
            <w:hideMark/>
          </w:tcPr>
          <w:p w14:paraId="0F7A51BC"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4" w:type="dxa"/>
            <w:tcBorders>
              <w:top w:val="nil"/>
              <w:left w:val="nil"/>
              <w:bottom w:val="nil"/>
              <w:right w:val="nil"/>
            </w:tcBorders>
            <w:shd w:val="clear" w:color="auto" w:fill="auto"/>
            <w:noWrap/>
            <w:vAlign w:val="center"/>
            <w:hideMark/>
          </w:tcPr>
          <w:p w14:paraId="629E4EF2"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45" w:type="dxa"/>
            <w:tcBorders>
              <w:top w:val="nil"/>
              <w:left w:val="nil"/>
              <w:bottom w:val="nil"/>
              <w:right w:val="nil"/>
            </w:tcBorders>
            <w:shd w:val="clear" w:color="auto" w:fill="auto"/>
            <w:noWrap/>
            <w:vAlign w:val="center"/>
            <w:hideMark/>
          </w:tcPr>
          <w:p w14:paraId="6E4775D9"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79" w:type="dxa"/>
            <w:tcBorders>
              <w:top w:val="nil"/>
              <w:left w:val="nil"/>
              <w:bottom w:val="nil"/>
              <w:right w:val="nil"/>
            </w:tcBorders>
            <w:shd w:val="clear" w:color="auto" w:fill="auto"/>
            <w:noWrap/>
            <w:vAlign w:val="bottom"/>
            <w:hideMark/>
          </w:tcPr>
          <w:p w14:paraId="4681012A"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94" w:type="dxa"/>
            <w:tcBorders>
              <w:top w:val="nil"/>
              <w:left w:val="nil"/>
              <w:bottom w:val="nil"/>
              <w:right w:val="nil"/>
            </w:tcBorders>
            <w:shd w:val="clear" w:color="auto" w:fill="auto"/>
            <w:noWrap/>
            <w:vAlign w:val="bottom"/>
            <w:hideMark/>
          </w:tcPr>
          <w:p w14:paraId="5E16817F"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79" w:type="dxa"/>
            <w:tcBorders>
              <w:top w:val="nil"/>
              <w:left w:val="nil"/>
              <w:bottom w:val="nil"/>
              <w:right w:val="nil"/>
            </w:tcBorders>
            <w:shd w:val="clear" w:color="auto" w:fill="auto"/>
            <w:noWrap/>
            <w:vAlign w:val="bottom"/>
            <w:hideMark/>
          </w:tcPr>
          <w:p w14:paraId="2072CBCA"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65" w:type="dxa"/>
            <w:tcBorders>
              <w:top w:val="nil"/>
              <w:left w:val="nil"/>
              <w:bottom w:val="nil"/>
              <w:right w:val="nil"/>
            </w:tcBorders>
            <w:shd w:val="clear" w:color="auto" w:fill="auto"/>
            <w:noWrap/>
            <w:vAlign w:val="bottom"/>
            <w:hideMark/>
          </w:tcPr>
          <w:p w14:paraId="6F00D860"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65" w:type="dxa"/>
            <w:tcBorders>
              <w:top w:val="nil"/>
              <w:left w:val="nil"/>
              <w:bottom w:val="nil"/>
              <w:right w:val="nil"/>
            </w:tcBorders>
            <w:shd w:val="clear" w:color="auto" w:fill="auto"/>
            <w:noWrap/>
            <w:vAlign w:val="bottom"/>
            <w:hideMark/>
          </w:tcPr>
          <w:p w14:paraId="0E79CC78"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2285E" w:rsidRPr="000E406D" w14:paraId="38F6E8D1" w14:textId="77777777" w:rsidTr="00D2285E">
        <w:trPr>
          <w:trHeight w:val="315"/>
        </w:trPr>
        <w:tc>
          <w:tcPr>
            <w:tcW w:w="1120" w:type="dxa"/>
            <w:tcBorders>
              <w:top w:val="nil"/>
              <w:left w:val="nil"/>
              <w:bottom w:val="nil"/>
              <w:right w:val="nil"/>
            </w:tcBorders>
            <w:shd w:val="clear" w:color="auto" w:fill="auto"/>
            <w:noWrap/>
            <w:vAlign w:val="bottom"/>
            <w:hideMark/>
          </w:tcPr>
          <w:p w14:paraId="0288AAE7" w14:textId="77777777" w:rsidR="00D2285E" w:rsidRPr="000E406D"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69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110B9A" w14:textId="77777777" w:rsidR="00D2285E" w:rsidRPr="000E406D"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6"/>
              </w:rPr>
            </w:pPr>
            <w:r w:rsidRPr="000E406D">
              <w:rPr>
                <w:rFonts w:ascii="Arial" w:hAnsi="Arial" w:cs="Arial"/>
                <w:b/>
                <w:bCs/>
                <w:color w:val="000000"/>
                <w:sz w:val="18"/>
                <w:szCs w:val="16"/>
              </w:rPr>
              <w:t>Random Access</w:t>
            </w:r>
          </w:p>
        </w:tc>
      </w:tr>
      <w:tr w:rsidR="00D2285E" w:rsidRPr="00D2285E" w14:paraId="072A6170" w14:textId="77777777" w:rsidTr="00D2285E">
        <w:trPr>
          <w:trHeight w:val="315"/>
        </w:trPr>
        <w:tc>
          <w:tcPr>
            <w:tcW w:w="1120" w:type="dxa"/>
            <w:tcBorders>
              <w:top w:val="nil"/>
              <w:left w:val="nil"/>
              <w:bottom w:val="nil"/>
              <w:right w:val="nil"/>
            </w:tcBorders>
            <w:shd w:val="clear" w:color="auto" w:fill="auto"/>
            <w:noWrap/>
            <w:vAlign w:val="bottom"/>
            <w:hideMark/>
          </w:tcPr>
          <w:p w14:paraId="734E6A8C"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7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A67C9"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Test#</w:t>
            </w:r>
          </w:p>
        </w:tc>
        <w:tc>
          <w:tcPr>
            <w:tcW w:w="904" w:type="dxa"/>
            <w:tcBorders>
              <w:top w:val="single" w:sz="8" w:space="0" w:color="auto"/>
              <w:left w:val="nil"/>
              <w:bottom w:val="nil"/>
              <w:right w:val="nil"/>
            </w:tcBorders>
            <w:shd w:val="clear" w:color="auto" w:fill="auto"/>
            <w:noWrap/>
            <w:vAlign w:val="center"/>
            <w:hideMark/>
          </w:tcPr>
          <w:p w14:paraId="014C454B"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DE100</w:t>
            </w:r>
          </w:p>
        </w:tc>
        <w:tc>
          <w:tcPr>
            <w:tcW w:w="1445" w:type="dxa"/>
            <w:tcBorders>
              <w:top w:val="single" w:sz="8" w:space="0" w:color="auto"/>
              <w:left w:val="nil"/>
              <w:bottom w:val="nil"/>
              <w:right w:val="single" w:sz="4" w:space="0" w:color="auto"/>
            </w:tcBorders>
            <w:shd w:val="clear" w:color="auto" w:fill="auto"/>
            <w:noWrap/>
            <w:vAlign w:val="center"/>
            <w:hideMark/>
          </w:tcPr>
          <w:p w14:paraId="660AF55B"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PSNRL100</w:t>
            </w:r>
          </w:p>
        </w:tc>
        <w:tc>
          <w:tcPr>
            <w:tcW w:w="779" w:type="dxa"/>
            <w:tcBorders>
              <w:top w:val="single" w:sz="8" w:space="0" w:color="auto"/>
              <w:left w:val="nil"/>
              <w:bottom w:val="nil"/>
              <w:right w:val="nil"/>
            </w:tcBorders>
            <w:shd w:val="clear" w:color="auto" w:fill="auto"/>
            <w:noWrap/>
            <w:vAlign w:val="center"/>
            <w:hideMark/>
          </w:tcPr>
          <w:p w14:paraId="4D739D38"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psnrY</w:t>
            </w:r>
            <w:proofErr w:type="spellEnd"/>
          </w:p>
        </w:tc>
        <w:tc>
          <w:tcPr>
            <w:tcW w:w="794" w:type="dxa"/>
            <w:tcBorders>
              <w:top w:val="single" w:sz="8" w:space="0" w:color="auto"/>
              <w:left w:val="nil"/>
              <w:bottom w:val="nil"/>
              <w:right w:val="nil"/>
            </w:tcBorders>
            <w:shd w:val="clear" w:color="auto" w:fill="auto"/>
            <w:noWrap/>
            <w:vAlign w:val="center"/>
            <w:hideMark/>
          </w:tcPr>
          <w:p w14:paraId="676347A1"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psnrU</w:t>
            </w:r>
            <w:proofErr w:type="spellEnd"/>
          </w:p>
        </w:tc>
        <w:tc>
          <w:tcPr>
            <w:tcW w:w="779" w:type="dxa"/>
            <w:tcBorders>
              <w:top w:val="single" w:sz="8" w:space="0" w:color="auto"/>
              <w:left w:val="nil"/>
              <w:bottom w:val="nil"/>
              <w:right w:val="single" w:sz="4" w:space="0" w:color="auto"/>
            </w:tcBorders>
            <w:shd w:val="clear" w:color="auto" w:fill="auto"/>
            <w:noWrap/>
            <w:vAlign w:val="center"/>
            <w:hideMark/>
          </w:tcPr>
          <w:p w14:paraId="66BFE6F8"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psnrV</w:t>
            </w:r>
            <w:proofErr w:type="spellEnd"/>
          </w:p>
        </w:tc>
        <w:tc>
          <w:tcPr>
            <w:tcW w:w="765" w:type="dxa"/>
            <w:tcBorders>
              <w:top w:val="single" w:sz="8" w:space="0" w:color="auto"/>
              <w:left w:val="nil"/>
              <w:bottom w:val="nil"/>
              <w:right w:val="nil"/>
            </w:tcBorders>
            <w:shd w:val="clear" w:color="auto" w:fill="auto"/>
            <w:noWrap/>
            <w:vAlign w:val="center"/>
            <w:hideMark/>
          </w:tcPr>
          <w:p w14:paraId="6B0C9F1E"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EncT</w:t>
            </w:r>
            <w:proofErr w:type="spellEnd"/>
          </w:p>
        </w:tc>
        <w:tc>
          <w:tcPr>
            <w:tcW w:w="765" w:type="dxa"/>
            <w:tcBorders>
              <w:top w:val="single" w:sz="8" w:space="0" w:color="auto"/>
              <w:left w:val="nil"/>
              <w:bottom w:val="nil"/>
              <w:right w:val="single" w:sz="8" w:space="0" w:color="auto"/>
            </w:tcBorders>
            <w:shd w:val="clear" w:color="auto" w:fill="auto"/>
            <w:noWrap/>
            <w:vAlign w:val="center"/>
            <w:hideMark/>
          </w:tcPr>
          <w:p w14:paraId="5E4138BC"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2285E">
              <w:rPr>
                <w:rFonts w:ascii="Arial" w:hAnsi="Arial" w:cs="Arial"/>
                <w:color w:val="000000"/>
                <w:sz w:val="16"/>
                <w:szCs w:val="16"/>
              </w:rPr>
              <w:t>DecT</w:t>
            </w:r>
            <w:proofErr w:type="spellEnd"/>
          </w:p>
        </w:tc>
      </w:tr>
      <w:tr w:rsidR="00D2285E" w:rsidRPr="00D2285E" w14:paraId="760A1962" w14:textId="77777777" w:rsidTr="00D2285E">
        <w:trPr>
          <w:trHeight w:val="315"/>
        </w:trPr>
        <w:tc>
          <w:tcPr>
            <w:tcW w:w="1120" w:type="dxa"/>
            <w:tcBorders>
              <w:top w:val="nil"/>
              <w:left w:val="single" w:sz="8" w:space="0" w:color="auto"/>
              <w:bottom w:val="single" w:sz="8" w:space="0" w:color="auto"/>
              <w:right w:val="single" w:sz="8" w:space="0" w:color="auto"/>
            </w:tcBorders>
            <w:shd w:val="clear" w:color="auto" w:fill="auto"/>
            <w:noWrap/>
            <w:vAlign w:val="center"/>
            <w:hideMark/>
          </w:tcPr>
          <w:p w14:paraId="7FE8B0B1"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rPr>
            </w:pPr>
            <w:r w:rsidRPr="00D2285E">
              <w:rPr>
                <w:rFonts w:ascii="Arial" w:hAnsi="Arial" w:cs="Arial"/>
                <w:color w:val="000000"/>
                <w:sz w:val="16"/>
                <w:szCs w:val="16"/>
              </w:rPr>
              <w:t xml:space="preserve">in-loop </w:t>
            </w:r>
            <w:proofErr w:type="spellStart"/>
            <w:r w:rsidRPr="00D2285E">
              <w:rPr>
                <w:rFonts w:ascii="Arial" w:hAnsi="Arial" w:cs="Arial"/>
                <w:color w:val="000000"/>
                <w:sz w:val="16"/>
                <w:szCs w:val="16"/>
              </w:rPr>
              <w:t>refint</w:t>
            </w:r>
            <w:proofErr w:type="spellEnd"/>
          </w:p>
        </w:tc>
        <w:tc>
          <w:tcPr>
            <w:tcW w:w="749" w:type="dxa"/>
            <w:tcBorders>
              <w:top w:val="nil"/>
              <w:left w:val="nil"/>
              <w:bottom w:val="single" w:sz="8" w:space="0" w:color="auto"/>
              <w:right w:val="single" w:sz="8" w:space="0" w:color="auto"/>
            </w:tcBorders>
            <w:shd w:val="clear" w:color="auto" w:fill="auto"/>
            <w:noWrap/>
            <w:vAlign w:val="center"/>
            <w:hideMark/>
          </w:tcPr>
          <w:p w14:paraId="1CCF808C" w14:textId="3720BC96"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rPr>
            </w:pPr>
            <w:r w:rsidRPr="00D2285E">
              <w:rPr>
                <w:rFonts w:ascii="Arial" w:hAnsi="Arial" w:cs="Arial"/>
                <w:color w:val="000000"/>
                <w:sz w:val="16"/>
                <w:szCs w:val="16"/>
              </w:rPr>
              <w:t>12-</w:t>
            </w:r>
            <w:r w:rsidR="00124FB0">
              <w:rPr>
                <w:rFonts w:ascii="Arial" w:hAnsi="Arial" w:cs="Arial"/>
                <w:color w:val="000000"/>
                <w:sz w:val="16"/>
                <w:szCs w:val="16"/>
              </w:rPr>
              <w:t>3</w:t>
            </w:r>
            <w:r w:rsidRPr="00D2285E">
              <w:rPr>
                <w:rFonts w:ascii="Arial" w:hAnsi="Arial" w:cs="Arial"/>
                <w:color w:val="000000"/>
                <w:sz w:val="16"/>
                <w:szCs w:val="16"/>
              </w:rPr>
              <w:t>.</w:t>
            </w:r>
          </w:p>
        </w:tc>
        <w:tc>
          <w:tcPr>
            <w:tcW w:w="904" w:type="dxa"/>
            <w:tcBorders>
              <w:top w:val="single" w:sz="8" w:space="0" w:color="auto"/>
              <w:left w:val="single" w:sz="8" w:space="0" w:color="auto"/>
              <w:bottom w:val="single" w:sz="8" w:space="0" w:color="auto"/>
              <w:right w:val="nil"/>
            </w:tcBorders>
            <w:shd w:val="clear" w:color="auto" w:fill="auto"/>
            <w:noWrap/>
            <w:vAlign w:val="center"/>
            <w:hideMark/>
          </w:tcPr>
          <w:p w14:paraId="5F833347"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-2.3%</w:t>
            </w:r>
          </w:p>
        </w:tc>
        <w:tc>
          <w:tcPr>
            <w:tcW w:w="1445" w:type="dxa"/>
            <w:tcBorders>
              <w:top w:val="single" w:sz="8" w:space="0" w:color="auto"/>
              <w:left w:val="nil"/>
              <w:bottom w:val="single" w:sz="8" w:space="0" w:color="auto"/>
              <w:right w:val="single" w:sz="4" w:space="0" w:color="auto"/>
            </w:tcBorders>
            <w:shd w:val="clear" w:color="auto" w:fill="auto"/>
            <w:noWrap/>
            <w:vAlign w:val="center"/>
            <w:hideMark/>
          </w:tcPr>
          <w:p w14:paraId="47532261"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0.0%</w:t>
            </w:r>
          </w:p>
        </w:tc>
        <w:tc>
          <w:tcPr>
            <w:tcW w:w="779" w:type="dxa"/>
            <w:tcBorders>
              <w:top w:val="single" w:sz="8" w:space="0" w:color="auto"/>
              <w:left w:val="nil"/>
              <w:bottom w:val="single" w:sz="8" w:space="0" w:color="auto"/>
              <w:right w:val="nil"/>
            </w:tcBorders>
            <w:shd w:val="clear" w:color="auto" w:fill="auto"/>
            <w:noWrap/>
            <w:vAlign w:val="center"/>
            <w:hideMark/>
          </w:tcPr>
          <w:p w14:paraId="5B5AB92E"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0.0%</w:t>
            </w:r>
          </w:p>
        </w:tc>
        <w:tc>
          <w:tcPr>
            <w:tcW w:w="794" w:type="dxa"/>
            <w:tcBorders>
              <w:top w:val="single" w:sz="8" w:space="0" w:color="auto"/>
              <w:left w:val="nil"/>
              <w:bottom w:val="single" w:sz="8" w:space="0" w:color="auto"/>
              <w:right w:val="nil"/>
            </w:tcBorders>
            <w:shd w:val="clear" w:color="auto" w:fill="auto"/>
            <w:noWrap/>
            <w:vAlign w:val="center"/>
            <w:hideMark/>
          </w:tcPr>
          <w:p w14:paraId="427F00AA"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-0.9%</w:t>
            </w:r>
          </w:p>
        </w:tc>
        <w:tc>
          <w:tcPr>
            <w:tcW w:w="779" w:type="dxa"/>
            <w:tcBorders>
              <w:top w:val="single" w:sz="8" w:space="0" w:color="auto"/>
              <w:left w:val="nil"/>
              <w:bottom w:val="single" w:sz="8" w:space="0" w:color="auto"/>
              <w:right w:val="single" w:sz="4" w:space="0" w:color="auto"/>
            </w:tcBorders>
            <w:shd w:val="clear" w:color="auto" w:fill="auto"/>
            <w:noWrap/>
            <w:vAlign w:val="center"/>
            <w:hideMark/>
          </w:tcPr>
          <w:p w14:paraId="1D494344"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-3.0%</w:t>
            </w:r>
          </w:p>
        </w:tc>
        <w:tc>
          <w:tcPr>
            <w:tcW w:w="765" w:type="dxa"/>
            <w:tcBorders>
              <w:top w:val="single" w:sz="8" w:space="0" w:color="auto"/>
              <w:left w:val="nil"/>
              <w:bottom w:val="single" w:sz="8" w:space="0" w:color="auto"/>
              <w:right w:val="nil"/>
            </w:tcBorders>
            <w:shd w:val="clear" w:color="auto" w:fill="auto"/>
            <w:noWrap/>
            <w:vAlign w:val="center"/>
            <w:hideMark/>
          </w:tcPr>
          <w:p w14:paraId="1EA64273"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103%</w:t>
            </w:r>
          </w:p>
        </w:tc>
        <w:tc>
          <w:tcPr>
            <w:tcW w:w="765" w:type="dxa"/>
            <w:tcBorders>
              <w:top w:val="single" w:sz="8" w:space="0" w:color="auto"/>
              <w:left w:val="nil"/>
              <w:bottom w:val="single" w:sz="8" w:space="0" w:color="auto"/>
              <w:right w:val="single" w:sz="8" w:space="0" w:color="auto"/>
            </w:tcBorders>
            <w:shd w:val="clear" w:color="auto" w:fill="auto"/>
            <w:noWrap/>
            <w:vAlign w:val="center"/>
            <w:hideMark/>
          </w:tcPr>
          <w:p w14:paraId="6B4FF8D6" w14:textId="77777777" w:rsidR="00D2285E" w:rsidRPr="00D2285E" w:rsidRDefault="00D2285E" w:rsidP="00D22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2285E">
              <w:rPr>
                <w:rFonts w:ascii="Arial" w:hAnsi="Arial" w:cs="Arial"/>
                <w:color w:val="000000"/>
                <w:sz w:val="16"/>
                <w:szCs w:val="16"/>
              </w:rPr>
              <w:t>102%</w:t>
            </w:r>
          </w:p>
        </w:tc>
      </w:tr>
    </w:tbl>
    <w:p w14:paraId="0DAA2CF9" w14:textId="0E3D5A37" w:rsidR="00375C5B" w:rsidRDefault="00375C5B" w:rsidP="00AC3793">
      <w:pPr>
        <w:rPr>
          <w:lang w:val="en-CA"/>
        </w:rPr>
      </w:pPr>
    </w:p>
    <w:p w14:paraId="2C939763" w14:textId="6829FCD6" w:rsidR="00087BD1" w:rsidRDefault="00087BD1" w:rsidP="00087BD1">
      <w:pPr>
        <w:pStyle w:val="Heading2"/>
        <w:rPr>
          <w:lang w:val="en-CA"/>
        </w:rPr>
      </w:pPr>
      <w:r>
        <w:rPr>
          <w:lang w:val="en-CA"/>
        </w:rPr>
        <w:t>SDR content</w:t>
      </w:r>
    </w:p>
    <w:tbl>
      <w:tblPr>
        <w:tblW w:w="6721" w:type="dxa"/>
        <w:tblLook w:val="04A0" w:firstRow="1" w:lastRow="0" w:firstColumn="1" w:lastColumn="0" w:noHBand="0" w:noVBand="1"/>
      </w:tblPr>
      <w:tblGrid>
        <w:gridCol w:w="1660"/>
        <w:gridCol w:w="818"/>
        <w:gridCol w:w="852"/>
        <w:gridCol w:w="869"/>
        <w:gridCol w:w="852"/>
        <w:gridCol w:w="835"/>
        <w:gridCol w:w="835"/>
      </w:tblGrid>
      <w:tr w:rsidR="0090583A" w:rsidRPr="000E406D" w14:paraId="1E94F57D" w14:textId="77777777" w:rsidTr="0090583A">
        <w:trPr>
          <w:trHeight w:val="315"/>
        </w:trPr>
        <w:tc>
          <w:tcPr>
            <w:tcW w:w="1660" w:type="dxa"/>
            <w:tcBorders>
              <w:top w:val="nil"/>
              <w:left w:val="nil"/>
              <w:bottom w:val="nil"/>
              <w:right w:val="nil"/>
            </w:tcBorders>
            <w:shd w:val="clear" w:color="auto" w:fill="auto"/>
            <w:noWrap/>
            <w:vAlign w:val="bottom"/>
            <w:hideMark/>
          </w:tcPr>
          <w:p w14:paraId="36D46BCC" w14:textId="77777777" w:rsidR="0090583A" w:rsidRPr="000E406D"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383D51" w14:textId="77777777" w:rsidR="0090583A" w:rsidRPr="000E406D"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szCs w:val="18"/>
              </w:rPr>
            </w:pPr>
            <w:r w:rsidRPr="000E406D">
              <w:rPr>
                <w:rFonts w:ascii="Arial" w:hAnsi="Arial" w:cs="Arial"/>
                <w:b/>
                <w:bCs/>
                <w:color w:val="000000"/>
                <w:sz w:val="20"/>
                <w:szCs w:val="18"/>
              </w:rPr>
              <w:t>All Intra</w:t>
            </w:r>
          </w:p>
        </w:tc>
      </w:tr>
      <w:tr w:rsidR="0090583A" w:rsidRPr="0090583A" w14:paraId="1788D6E2" w14:textId="77777777" w:rsidTr="0090583A">
        <w:trPr>
          <w:trHeight w:val="31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539A8491"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 </w:t>
            </w:r>
          </w:p>
        </w:tc>
        <w:tc>
          <w:tcPr>
            <w:tcW w:w="818" w:type="dxa"/>
            <w:tcBorders>
              <w:top w:val="single" w:sz="8" w:space="0" w:color="auto"/>
              <w:left w:val="nil"/>
              <w:bottom w:val="single" w:sz="8" w:space="0" w:color="auto"/>
              <w:right w:val="single" w:sz="8" w:space="0" w:color="auto"/>
            </w:tcBorders>
            <w:shd w:val="clear" w:color="auto" w:fill="auto"/>
            <w:noWrap/>
            <w:vAlign w:val="center"/>
            <w:hideMark/>
          </w:tcPr>
          <w:p w14:paraId="69DC8571"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Test#</w:t>
            </w:r>
          </w:p>
        </w:tc>
        <w:tc>
          <w:tcPr>
            <w:tcW w:w="852" w:type="dxa"/>
            <w:tcBorders>
              <w:top w:val="single" w:sz="8" w:space="0" w:color="auto"/>
              <w:left w:val="single" w:sz="4" w:space="0" w:color="auto"/>
              <w:bottom w:val="nil"/>
              <w:right w:val="nil"/>
            </w:tcBorders>
            <w:shd w:val="clear" w:color="auto" w:fill="auto"/>
            <w:noWrap/>
            <w:vAlign w:val="center"/>
            <w:hideMark/>
          </w:tcPr>
          <w:p w14:paraId="4BF826ED"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psnrY</w:t>
            </w:r>
            <w:proofErr w:type="spellEnd"/>
          </w:p>
        </w:tc>
        <w:tc>
          <w:tcPr>
            <w:tcW w:w="869" w:type="dxa"/>
            <w:tcBorders>
              <w:top w:val="single" w:sz="8" w:space="0" w:color="auto"/>
              <w:left w:val="nil"/>
              <w:bottom w:val="nil"/>
              <w:right w:val="nil"/>
            </w:tcBorders>
            <w:shd w:val="clear" w:color="auto" w:fill="auto"/>
            <w:noWrap/>
            <w:vAlign w:val="center"/>
            <w:hideMark/>
          </w:tcPr>
          <w:p w14:paraId="09FA3B00"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psnrU</w:t>
            </w:r>
            <w:proofErr w:type="spellEnd"/>
          </w:p>
        </w:tc>
        <w:tc>
          <w:tcPr>
            <w:tcW w:w="852" w:type="dxa"/>
            <w:tcBorders>
              <w:top w:val="single" w:sz="8" w:space="0" w:color="auto"/>
              <w:left w:val="nil"/>
              <w:bottom w:val="nil"/>
              <w:right w:val="single" w:sz="4" w:space="0" w:color="auto"/>
            </w:tcBorders>
            <w:shd w:val="clear" w:color="auto" w:fill="auto"/>
            <w:noWrap/>
            <w:vAlign w:val="center"/>
            <w:hideMark/>
          </w:tcPr>
          <w:p w14:paraId="5FB62DDD"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psnrV</w:t>
            </w:r>
            <w:proofErr w:type="spellEnd"/>
          </w:p>
        </w:tc>
        <w:tc>
          <w:tcPr>
            <w:tcW w:w="835" w:type="dxa"/>
            <w:tcBorders>
              <w:top w:val="single" w:sz="8" w:space="0" w:color="auto"/>
              <w:left w:val="nil"/>
              <w:bottom w:val="nil"/>
              <w:right w:val="nil"/>
            </w:tcBorders>
            <w:shd w:val="clear" w:color="auto" w:fill="auto"/>
            <w:noWrap/>
            <w:vAlign w:val="center"/>
            <w:hideMark/>
          </w:tcPr>
          <w:p w14:paraId="6B0A6055"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EncT</w:t>
            </w:r>
            <w:proofErr w:type="spellEnd"/>
          </w:p>
        </w:tc>
        <w:tc>
          <w:tcPr>
            <w:tcW w:w="835" w:type="dxa"/>
            <w:tcBorders>
              <w:top w:val="single" w:sz="8" w:space="0" w:color="auto"/>
              <w:left w:val="nil"/>
              <w:bottom w:val="nil"/>
              <w:right w:val="single" w:sz="8" w:space="0" w:color="auto"/>
            </w:tcBorders>
            <w:shd w:val="clear" w:color="auto" w:fill="auto"/>
            <w:noWrap/>
            <w:vAlign w:val="center"/>
            <w:hideMark/>
          </w:tcPr>
          <w:p w14:paraId="081E900C"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DecT</w:t>
            </w:r>
            <w:proofErr w:type="spellEnd"/>
          </w:p>
        </w:tc>
      </w:tr>
      <w:tr w:rsidR="0090583A" w:rsidRPr="0090583A" w14:paraId="105AADEA" w14:textId="77777777" w:rsidTr="0090583A">
        <w:trPr>
          <w:trHeight w:val="31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7A84A41"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in-loop mapping</w:t>
            </w:r>
          </w:p>
        </w:tc>
        <w:tc>
          <w:tcPr>
            <w:tcW w:w="818" w:type="dxa"/>
            <w:tcBorders>
              <w:top w:val="nil"/>
              <w:left w:val="nil"/>
              <w:bottom w:val="nil"/>
              <w:right w:val="single" w:sz="8" w:space="0" w:color="auto"/>
            </w:tcBorders>
            <w:shd w:val="clear" w:color="auto" w:fill="auto"/>
            <w:noWrap/>
            <w:vAlign w:val="center"/>
            <w:hideMark/>
          </w:tcPr>
          <w:p w14:paraId="0E359B9F"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12-4.</w:t>
            </w:r>
          </w:p>
        </w:tc>
        <w:tc>
          <w:tcPr>
            <w:tcW w:w="852" w:type="dxa"/>
            <w:tcBorders>
              <w:top w:val="single" w:sz="8" w:space="0" w:color="auto"/>
              <w:left w:val="single" w:sz="4" w:space="0" w:color="auto"/>
              <w:bottom w:val="nil"/>
              <w:right w:val="nil"/>
            </w:tcBorders>
            <w:shd w:val="clear" w:color="auto" w:fill="auto"/>
            <w:noWrap/>
            <w:vAlign w:val="center"/>
            <w:hideMark/>
          </w:tcPr>
          <w:p w14:paraId="399FEDEA"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w:t>
            </w:r>
          </w:p>
        </w:tc>
        <w:tc>
          <w:tcPr>
            <w:tcW w:w="869" w:type="dxa"/>
            <w:tcBorders>
              <w:top w:val="single" w:sz="8" w:space="0" w:color="auto"/>
              <w:left w:val="nil"/>
              <w:bottom w:val="nil"/>
              <w:right w:val="nil"/>
            </w:tcBorders>
            <w:shd w:val="clear" w:color="auto" w:fill="auto"/>
            <w:noWrap/>
            <w:vAlign w:val="center"/>
            <w:hideMark/>
          </w:tcPr>
          <w:p w14:paraId="47770AF7"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2.6%</w:t>
            </w:r>
          </w:p>
        </w:tc>
        <w:tc>
          <w:tcPr>
            <w:tcW w:w="852" w:type="dxa"/>
            <w:tcBorders>
              <w:top w:val="single" w:sz="8" w:space="0" w:color="auto"/>
              <w:left w:val="nil"/>
              <w:bottom w:val="nil"/>
              <w:right w:val="single" w:sz="4" w:space="0" w:color="auto"/>
            </w:tcBorders>
            <w:shd w:val="clear" w:color="auto" w:fill="auto"/>
            <w:noWrap/>
            <w:vAlign w:val="center"/>
            <w:hideMark/>
          </w:tcPr>
          <w:p w14:paraId="3CEC8138"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2.1%</w:t>
            </w:r>
          </w:p>
        </w:tc>
        <w:tc>
          <w:tcPr>
            <w:tcW w:w="835" w:type="dxa"/>
            <w:tcBorders>
              <w:top w:val="single" w:sz="8" w:space="0" w:color="auto"/>
              <w:left w:val="nil"/>
              <w:bottom w:val="nil"/>
              <w:right w:val="nil"/>
            </w:tcBorders>
            <w:shd w:val="clear" w:color="auto" w:fill="auto"/>
            <w:noWrap/>
            <w:vAlign w:val="center"/>
            <w:hideMark/>
          </w:tcPr>
          <w:p w14:paraId="582612DD"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107%</w:t>
            </w:r>
          </w:p>
        </w:tc>
        <w:tc>
          <w:tcPr>
            <w:tcW w:w="835" w:type="dxa"/>
            <w:tcBorders>
              <w:top w:val="single" w:sz="8" w:space="0" w:color="auto"/>
              <w:left w:val="nil"/>
              <w:bottom w:val="nil"/>
              <w:right w:val="single" w:sz="8" w:space="0" w:color="auto"/>
            </w:tcBorders>
            <w:shd w:val="clear" w:color="auto" w:fill="auto"/>
            <w:noWrap/>
            <w:vAlign w:val="center"/>
            <w:hideMark/>
          </w:tcPr>
          <w:p w14:paraId="47AE9A1A"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105%</w:t>
            </w:r>
          </w:p>
        </w:tc>
      </w:tr>
      <w:tr w:rsidR="0090583A" w:rsidRPr="0090583A" w14:paraId="522E56AD" w14:textId="77777777" w:rsidTr="0090583A">
        <w:trPr>
          <w:trHeight w:val="31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1CEB504"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 xml:space="preserve">in-loop </w:t>
            </w:r>
            <w:proofErr w:type="spellStart"/>
            <w:r w:rsidRPr="0090583A">
              <w:rPr>
                <w:rFonts w:ascii="Arial" w:hAnsi="Arial" w:cs="Arial"/>
                <w:color w:val="000000"/>
                <w:sz w:val="18"/>
                <w:szCs w:val="18"/>
              </w:rPr>
              <w:t>refint</w:t>
            </w:r>
            <w:proofErr w:type="spellEnd"/>
          </w:p>
        </w:tc>
        <w:tc>
          <w:tcPr>
            <w:tcW w:w="818" w:type="dxa"/>
            <w:tcBorders>
              <w:top w:val="single" w:sz="8" w:space="0" w:color="auto"/>
              <w:left w:val="nil"/>
              <w:bottom w:val="single" w:sz="8" w:space="0" w:color="auto"/>
              <w:right w:val="single" w:sz="8" w:space="0" w:color="auto"/>
            </w:tcBorders>
            <w:shd w:val="clear" w:color="auto" w:fill="auto"/>
            <w:noWrap/>
            <w:vAlign w:val="center"/>
            <w:hideMark/>
          </w:tcPr>
          <w:p w14:paraId="7203071C"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12-5.</w:t>
            </w:r>
          </w:p>
        </w:tc>
        <w:tc>
          <w:tcPr>
            <w:tcW w:w="852" w:type="dxa"/>
            <w:tcBorders>
              <w:top w:val="single" w:sz="8" w:space="0" w:color="auto"/>
              <w:left w:val="single" w:sz="4" w:space="0" w:color="auto"/>
              <w:bottom w:val="single" w:sz="8" w:space="0" w:color="auto"/>
              <w:right w:val="nil"/>
            </w:tcBorders>
            <w:shd w:val="clear" w:color="auto" w:fill="auto"/>
            <w:noWrap/>
            <w:vAlign w:val="center"/>
            <w:hideMark/>
          </w:tcPr>
          <w:p w14:paraId="7934A0E7"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0.0%</w:t>
            </w:r>
          </w:p>
        </w:tc>
        <w:tc>
          <w:tcPr>
            <w:tcW w:w="869" w:type="dxa"/>
            <w:tcBorders>
              <w:top w:val="single" w:sz="8" w:space="0" w:color="auto"/>
              <w:left w:val="nil"/>
              <w:bottom w:val="single" w:sz="8" w:space="0" w:color="auto"/>
              <w:right w:val="nil"/>
            </w:tcBorders>
            <w:shd w:val="clear" w:color="auto" w:fill="auto"/>
            <w:noWrap/>
            <w:vAlign w:val="center"/>
            <w:hideMark/>
          </w:tcPr>
          <w:p w14:paraId="730DA5B1"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-1.1%</w:t>
            </w:r>
          </w:p>
        </w:tc>
        <w:tc>
          <w:tcPr>
            <w:tcW w:w="852" w:type="dxa"/>
            <w:tcBorders>
              <w:top w:val="single" w:sz="8" w:space="0" w:color="auto"/>
              <w:left w:val="nil"/>
              <w:bottom w:val="single" w:sz="8" w:space="0" w:color="auto"/>
              <w:right w:val="single" w:sz="4" w:space="0" w:color="auto"/>
            </w:tcBorders>
            <w:shd w:val="clear" w:color="auto" w:fill="auto"/>
            <w:noWrap/>
            <w:vAlign w:val="center"/>
            <w:hideMark/>
          </w:tcPr>
          <w:p w14:paraId="6D9A672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-0.9%</w:t>
            </w:r>
          </w:p>
        </w:tc>
        <w:tc>
          <w:tcPr>
            <w:tcW w:w="835" w:type="dxa"/>
            <w:tcBorders>
              <w:top w:val="single" w:sz="8" w:space="0" w:color="auto"/>
              <w:left w:val="nil"/>
              <w:bottom w:val="single" w:sz="8" w:space="0" w:color="auto"/>
              <w:right w:val="nil"/>
            </w:tcBorders>
            <w:shd w:val="clear" w:color="auto" w:fill="auto"/>
            <w:noWrap/>
            <w:vAlign w:val="center"/>
            <w:hideMark/>
          </w:tcPr>
          <w:p w14:paraId="5774BDCD"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101%</w:t>
            </w:r>
          </w:p>
        </w:tc>
        <w:tc>
          <w:tcPr>
            <w:tcW w:w="835" w:type="dxa"/>
            <w:tcBorders>
              <w:top w:val="single" w:sz="8" w:space="0" w:color="auto"/>
              <w:left w:val="nil"/>
              <w:bottom w:val="single" w:sz="8" w:space="0" w:color="auto"/>
              <w:right w:val="single" w:sz="8" w:space="0" w:color="auto"/>
            </w:tcBorders>
            <w:shd w:val="clear" w:color="auto" w:fill="auto"/>
            <w:noWrap/>
            <w:vAlign w:val="center"/>
            <w:hideMark/>
          </w:tcPr>
          <w:p w14:paraId="34A251F1"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100%</w:t>
            </w:r>
          </w:p>
        </w:tc>
      </w:tr>
      <w:tr w:rsidR="0090583A" w:rsidRPr="0090583A" w14:paraId="5A480250" w14:textId="77777777" w:rsidTr="0090583A">
        <w:trPr>
          <w:trHeight w:val="315"/>
        </w:trPr>
        <w:tc>
          <w:tcPr>
            <w:tcW w:w="1660" w:type="dxa"/>
            <w:tcBorders>
              <w:top w:val="nil"/>
              <w:left w:val="nil"/>
              <w:bottom w:val="nil"/>
              <w:right w:val="nil"/>
            </w:tcBorders>
            <w:shd w:val="clear" w:color="auto" w:fill="auto"/>
            <w:noWrap/>
            <w:vAlign w:val="bottom"/>
            <w:hideMark/>
          </w:tcPr>
          <w:p w14:paraId="56C019AA"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8" w:type="dxa"/>
            <w:tcBorders>
              <w:top w:val="nil"/>
              <w:left w:val="nil"/>
              <w:bottom w:val="nil"/>
              <w:right w:val="nil"/>
            </w:tcBorders>
            <w:shd w:val="clear" w:color="auto" w:fill="auto"/>
            <w:noWrap/>
            <w:vAlign w:val="center"/>
            <w:hideMark/>
          </w:tcPr>
          <w:p w14:paraId="22A58166"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2" w:type="dxa"/>
            <w:tcBorders>
              <w:top w:val="nil"/>
              <w:left w:val="nil"/>
              <w:bottom w:val="nil"/>
              <w:right w:val="nil"/>
            </w:tcBorders>
            <w:shd w:val="clear" w:color="auto" w:fill="auto"/>
            <w:noWrap/>
            <w:vAlign w:val="bottom"/>
            <w:hideMark/>
          </w:tcPr>
          <w:p w14:paraId="4261FC72"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9" w:type="dxa"/>
            <w:tcBorders>
              <w:top w:val="nil"/>
              <w:left w:val="nil"/>
              <w:bottom w:val="nil"/>
              <w:right w:val="nil"/>
            </w:tcBorders>
            <w:shd w:val="clear" w:color="auto" w:fill="auto"/>
            <w:noWrap/>
            <w:vAlign w:val="bottom"/>
            <w:hideMark/>
          </w:tcPr>
          <w:p w14:paraId="441E8BD0"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2" w:type="dxa"/>
            <w:tcBorders>
              <w:top w:val="nil"/>
              <w:left w:val="nil"/>
              <w:bottom w:val="nil"/>
              <w:right w:val="nil"/>
            </w:tcBorders>
            <w:shd w:val="clear" w:color="auto" w:fill="auto"/>
            <w:noWrap/>
            <w:vAlign w:val="bottom"/>
            <w:hideMark/>
          </w:tcPr>
          <w:p w14:paraId="62E681B4"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400AB9BF"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7684A8AE"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0583A" w:rsidRPr="0090583A" w14:paraId="2E81A0BF" w14:textId="77777777" w:rsidTr="0090583A">
        <w:trPr>
          <w:trHeight w:val="315"/>
        </w:trPr>
        <w:tc>
          <w:tcPr>
            <w:tcW w:w="1660" w:type="dxa"/>
            <w:tcBorders>
              <w:top w:val="nil"/>
              <w:left w:val="nil"/>
              <w:bottom w:val="nil"/>
              <w:right w:val="nil"/>
            </w:tcBorders>
            <w:shd w:val="clear" w:color="auto" w:fill="auto"/>
            <w:noWrap/>
            <w:vAlign w:val="bottom"/>
            <w:hideMark/>
          </w:tcPr>
          <w:p w14:paraId="178D8E82"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0C3B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0583A">
              <w:rPr>
                <w:rFonts w:ascii="Arial" w:hAnsi="Arial" w:cs="Arial"/>
                <w:b/>
                <w:bCs/>
                <w:color w:val="000000"/>
                <w:sz w:val="18"/>
                <w:szCs w:val="18"/>
              </w:rPr>
              <w:t>Random Access</w:t>
            </w:r>
          </w:p>
        </w:tc>
      </w:tr>
      <w:tr w:rsidR="0090583A" w:rsidRPr="0090583A" w14:paraId="29FBDE8A" w14:textId="77777777" w:rsidTr="0090583A">
        <w:trPr>
          <w:trHeight w:val="31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E0081A0"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 </w:t>
            </w:r>
          </w:p>
        </w:tc>
        <w:tc>
          <w:tcPr>
            <w:tcW w:w="818" w:type="dxa"/>
            <w:tcBorders>
              <w:top w:val="single" w:sz="8" w:space="0" w:color="auto"/>
              <w:left w:val="nil"/>
              <w:bottom w:val="single" w:sz="8" w:space="0" w:color="auto"/>
              <w:right w:val="single" w:sz="8" w:space="0" w:color="auto"/>
            </w:tcBorders>
            <w:shd w:val="clear" w:color="auto" w:fill="auto"/>
            <w:noWrap/>
            <w:vAlign w:val="center"/>
            <w:hideMark/>
          </w:tcPr>
          <w:p w14:paraId="3479A07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Test#</w:t>
            </w:r>
          </w:p>
        </w:tc>
        <w:tc>
          <w:tcPr>
            <w:tcW w:w="852" w:type="dxa"/>
            <w:tcBorders>
              <w:top w:val="single" w:sz="8" w:space="0" w:color="auto"/>
              <w:left w:val="single" w:sz="4" w:space="0" w:color="auto"/>
              <w:bottom w:val="nil"/>
              <w:right w:val="nil"/>
            </w:tcBorders>
            <w:shd w:val="clear" w:color="auto" w:fill="auto"/>
            <w:noWrap/>
            <w:vAlign w:val="center"/>
            <w:hideMark/>
          </w:tcPr>
          <w:p w14:paraId="390E61D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psnrY</w:t>
            </w:r>
            <w:proofErr w:type="spellEnd"/>
          </w:p>
        </w:tc>
        <w:tc>
          <w:tcPr>
            <w:tcW w:w="869" w:type="dxa"/>
            <w:tcBorders>
              <w:top w:val="single" w:sz="8" w:space="0" w:color="auto"/>
              <w:left w:val="nil"/>
              <w:bottom w:val="nil"/>
              <w:right w:val="nil"/>
            </w:tcBorders>
            <w:shd w:val="clear" w:color="auto" w:fill="auto"/>
            <w:noWrap/>
            <w:vAlign w:val="center"/>
            <w:hideMark/>
          </w:tcPr>
          <w:p w14:paraId="77CCD9DC"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psnrU</w:t>
            </w:r>
            <w:proofErr w:type="spellEnd"/>
          </w:p>
        </w:tc>
        <w:tc>
          <w:tcPr>
            <w:tcW w:w="852" w:type="dxa"/>
            <w:tcBorders>
              <w:top w:val="single" w:sz="8" w:space="0" w:color="auto"/>
              <w:left w:val="nil"/>
              <w:bottom w:val="nil"/>
              <w:right w:val="single" w:sz="4" w:space="0" w:color="auto"/>
            </w:tcBorders>
            <w:shd w:val="clear" w:color="auto" w:fill="auto"/>
            <w:noWrap/>
            <w:vAlign w:val="center"/>
            <w:hideMark/>
          </w:tcPr>
          <w:p w14:paraId="08CEBBD2"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psnrV</w:t>
            </w:r>
            <w:proofErr w:type="spellEnd"/>
          </w:p>
        </w:tc>
        <w:tc>
          <w:tcPr>
            <w:tcW w:w="835" w:type="dxa"/>
            <w:tcBorders>
              <w:top w:val="single" w:sz="8" w:space="0" w:color="auto"/>
              <w:left w:val="nil"/>
              <w:bottom w:val="nil"/>
              <w:right w:val="nil"/>
            </w:tcBorders>
            <w:shd w:val="clear" w:color="auto" w:fill="auto"/>
            <w:noWrap/>
            <w:vAlign w:val="center"/>
            <w:hideMark/>
          </w:tcPr>
          <w:p w14:paraId="7E08142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EncT</w:t>
            </w:r>
            <w:proofErr w:type="spellEnd"/>
          </w:p>
        </w:tc>
        <w:tc>
          <w:tcPr>
            <w:tcW w:w="835" w:type="dxa"/>
            <w:tcBorders>
              <w:top w:val="single" w:sz="8" w:space="0" w:color="auto"/>
              <w:left w:val="nil"/>
              <w:bottom w:val="nil"/>
              <w:right w:val="single" w:sz="8" w:space="0" w:color="auto"/>
            </w:tcBorders>
            <w:shd w:val="clear" w:color="auto" w:fill="auto"/>
            <w:noWrap/>
            <w:vAlign w:val="center"/>
            <w:hideMark/>
          </w:tcPr>
          <w:p w14:paraId="16FAAE42"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0583A">
              <w:rPr>
                <w:rFonts w:ascii="Arial" w:hAnsi="Arial" w:cs="Arial"/>
                <w:color w:val="000000"/>
                <w:sz w:val="18"/>
                <w:szCs w:val="18"/>
              </w:rPr>
              <w:t>DecT</w:t>
            </w:r>
            <w:proofErr w:type="spellEnd"/>
          </w:p>
        </w:tc>
      </w:tr>
      <w:tr w:rsidR="0090583A" w:rsidRPr="0090583A" w14:paraId="76D18448" w14:textId="77777777" w:rsidTr="0090583A">
        <w:trPr>
          <w:trHeight w:val="31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E950F54"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in-loop mapping</w:t>
            </w:r>
          </w:p>
        </w:tc>
        <w:tc>
          <w:tcPr>
            <w:tcW w:w="818" w:type="dxa"/>
            <w:tcBorders>
              <w:top w:val="nil"/>
              <w:left w:val="nil"/>
              <w:bottom w:val="nil"/>
              <w:right w:val="single" w:sz="8" w:space="0" w:color="auto"/>
            </w:tcBorders>
            <w:shd w:val="clear" w:color="auto" w:fill="auto"/>
            <w:noWrap/>
            <w:vAlign w:val="center"/>
            <w:hideMark/>
          </w:tcPr>
          <w:p w14:paraId="7779D005"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12-4.</w:t>
            </w:r>
          </w:p>
        </w:tc>
        <w:tc>
          <w:tcPr>
            <w:tcW w:w="852" w:type="dxa"/>
            <w:tcBorders>
              <w:top w:val="single" w:sz="8" w:space="0" w:color="auto"/>
              <w:left w:val="single" w:sz="4" w:space="0" w:color="auto"/>
              <w:bottom w:val="nil"/>
              <w:right w:val="nil"/>
            </w:tcBorders>
            <w:shd w:val="clear" w:color="auto" w:fill="auto"/>
            <w:noWrap/>
            <w:vAlign w:val="center"/>
            <w:hideMark/>
          </w:tcPr>
          <w:p w14:paraId="172E4D19"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-1.3%</w:t>
            </w:r>
          </w:p>
        </w:tc>
        <w:tc>
          <w:tcPr>
            <w:tcW w:w="869" w:type="dxa"/>
            <w:tcBorders>
              <w:top w:val="single" w:sz="8" w:space="0" w:color="auto"/>
              <w:left w:val="nil"/>
              <w:bottom w:val="nil"/>
              <w:right w:val="nil"/>
            </w:tcBorders>
            <w:shd w:val="clear" w:color="auto" w:fill="auto"/>
            <w:noWrap/>
            <w:vAlign w:val="center"/>
            <w:hideMark/>
          </w:tcPr>
          <w:p w14:paraId="66508688"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2.1%</w:t>
            </w:r>
          </w:p>
        </w:tc>
        <w:tc>
          <w:tcPr>
            <w:tcW w:w="852" w:type="dxa"/>
            <w:tcBorders>
              <w:top w:val="single" w:sz="8" w:space="0" w:color="auto"/>
              <w:left w:val="nil"/>
              <w:bottom w:val="nil"/>
              <w:right w:val="single" w:sz="4" w:space="0" w:color="auto"/>
            </w:tcBorders>
            <w:shd w:val="clear" w:color="auto" w:fill="auto"/>
            <w:noWrap/>
            <w:vAlign w:val="center"/>
            <w:hideMark/>
          </w:tcPr>
          <w:p w14:paraId="3A45F010"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1.6%</w:t>
            </w:r>
          </w:p>
        </w:tc>
        <w:tc>
          <w:tcPr>
            <w:tcW w:w="835" w:type="dxa"/>
            <w:tcBorders>
              <w:top w:val="single" w:sz="8" w:space="0" w:color="auto"/>
              <w:left w:val="nil"/>
              <w:bottom w:val="nil"/>
              <w:right w:val="nil"/>
            </w:tcBorders>
            <w:shd w:val="clear" w:color="auto" w:fill="auto"/>
            <w:noWrap/>
            <w:vAlign w:val="center"/>
            <w:hideMark/>
          </w:tcPr>
          <w:p w14:paraId="28177BC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106%</w:t>
            </w:r>
          </w:p>
        </w:tc>
        <w:tc>
          <w:tcPr>
            <w:tcW w:w="835" w:type="dxa"/>
            <w:tcBorders>
              <w:top w:val="single" w:sz="8" w:space="0" w:color="auto"/>
              <w:left w:val="nil"/>
              <w:bottom w:val="nil"/>
              <w:right w:val="single" w:sz="8" w:space="0" w:color="auto"/>
            </w:tcBorders>
            <w:shd w:val="clear" w:color="auto" w:fill="auto"/>
            <w:noWrap/>
            <w:vAlign w:val="center"/>
            <w:hideMark/>
          </w:tcPr>
          <w:p w14:paraId="27F4D664"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105%</w:t>
            </w:r>
          </w:p>
        </w:tc>
      </w:tr>
      <w:tr w:rsidR="0090583A" w:rsidRPr="0090583A" w14:paraId="67DCD106" w14:textId="77777777" w:rsidTr="0090583A">
        <w:trPr>
          <w:trHeight w:val="31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5ECCA2B5"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 xml:space="preserve">in-loop </w:t>
            </w:r>
            <w:proofErr w:type="spellStart"/>
            <w:r w:rsidRPr="0090583A">
              <w:rPr>
                <w:rFonts w:ascii="Arial" w:hAnsi="Arial" w:cs="Arial"/>
                <w:color w:val="000000"/>
                <w:sz w:val="18"/>
                <w:szCs w:val="18"/>
              </w:rPr>
              <w:t>refint</w:t>
            </w:r>
            <w:proofErr w:type="spellEnd"/>
          </w:p>
        </w:tc>
        <w:tc>
          <w:tcPr>
            <w:tcW w:w="818" w:type="dxa"/>
            <w:tcBorders>
              <w:top w:val="single" w:sz="8" w:space="0" w:color="auto"/>
              <w:left w:val="nil"/>
              <w:bottom w:val="single" w:sz="8" w:space="0" w:color="auto"/>
              <w:right w:val="single" w:sz="8" w:space="0" w:color="auto"/>
            </w:tcBorders>
            <w:shd w:val="clear" w:color="auto" w:fill="auto"/>
            <w:noWrap/>
            <w:vAlign w:val="center"/>
            <w:hideMark/>
          </w:tcPr>
          <w:p w14:paraId="6B8AF0F6"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0583A">
              <w:rPr>
                <w:rFonts w:ascii="Arial" w:hAnsi="Arial" w:cs="Arial"/>
                <w:color w:val="000000"/>
                <w:sz w:val="18"/>
                <w:szCs w:val="18"/>
              </w:rPr>
              <w:t>12-5.</w:t>
            </w:r>
          </w:p>
        </w:tc>
        <w:tc>
          <w:tcPr>
            <w:tcW w:w="852" w:type="dxa"/>
            <w:tcBorders>
              <w:top w:val="single" w:sz="8" w:space="0" w:color="auto"/>
              <w:left w:val="single" w:sz="4" w:space="0" w:color="auto"/>
              <w:bottom w:val="single" w:sz="8" w:space="0" w:color="auto"/>
              <w:right w:val="nil"/>
            </w:tcBorders>
            <w:shd w:val="clear" w:color="auto" w:fill="auto"/>
            <w:noWrap/>
            <w:vAlign w:val="center"/>
            <w:hideMark/>
          </w:tcPr>
          <w:p w14:paraId="4C4B0D32"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0.0%</w:t>
            </w:r>
          </w:p>
        </w:tc>
        <w:tc>
          <w:tcPr>
            <w:tcW w:w="869" w:type="dxa"/>
            <w:tcBorders>
              <w:top w:val="single" w:sz="8" w:space="0" w:color="auto"/>
              <w:left w:val="nil"/>
              <w:bottom w:val="single" w:sz="8" w:space="0" w:color="auto"/>
              <w:right w:val="nil"/>
            </w:tcBorders>
            <w:shd w:val="clear" w:color="auto" w:fill="auto"/>
            <w:noWrap/>
            <w:vAlign w:val="center"/>
            <w:hideMark/>
          </w:tcPr>
          <w:p w14:paraId="76460C81"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-1.3%</w:t>
            </w:r>
          </w:p>
        </w:tc>
        <w:tc>
          <w:tcPr>
            <w:tcW w:w="852" w:type="dxa"/>
            <w:tcBorders>
              <w:top w:val="single" w:sz="8" w:space="0" w:color="auto"/>
              <w:left w:val="nil"/>
              <w:bottom w:val="single" w:sz="8" w:space="0" w:color="auto"/>
              <w:right w:val="single" w:sz="4" w:space="0" w:color="auto"/>
            </w:tcBorders>
            <w:shd w:val="clear" w:color="auto" w:fill="auto"/>
            <w:noWrap/>
            <w:vAlign w:val="center"/>
            <w:hideMark/>
          </w:tcPr>
          <w:p w14:paraId="785AACCB"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w:t>
            </w:r>
          </w:p>
        </w:tc>
        <w:tc>
          <w:tcPr>
            <w:tcW w:w="835" w:type="dxa"/>
            <w:tcBorders>
              <w:top w:val="single" w:sz="8" w:space="0" w:color="auto"/>
              <w:left w:val="nil"/>
              <w:bottom w:val="single" w:sz="8" w:space="0" w:color="auto"/>
              <w:right w:val="nil"/>
            </w:tcBorders>
            <w:shd w:val="clear" w:color="auto" w:fill="auto"/>
            <w:noWrap/>
            <w:vAlign w:val="center"/>
            <w:hideMark/>
          </w:tcPr>
          <w:p w14:paraId="49A3D25E"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101%</w:t>
            </w:r>
          </w:p>
        </w:tc>
        <w:tc>
          <w:tcPr>
            <w:tcW w:w="835" w:type="dxa"/>
            <w:tcBorders>
              <w:top w:val="single" w:sz="8" w:space="0" w:color="auto"/>
              <w:left w:val="nil"/>
              <w:bottom w:val="single" w:sz="8" w:space="0" w:color="auto"/>
              <w:right w:val="single" w:sz="8" w:space="0" w:color="auto"/>
            </w:tcBorders>
            <w:shd w:val="clear" w:color="auto" w:fill="auto"/>
            <w:noWrap/>
            <w:vAlign w:val="center"/>
            <w:hideMark/>
          </w:tcPr>
          <w:p w14:paraId="2CCA4C45" w14:textId="77777777" w:rsidR="0090583A" w:rsidRPr="0090583A" w:rsidRDefault="0090583A" w:rsidP="00905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0583A">
              <w:rPr>
                <w:rFonts w:ascii="Arial" w:hAnsi="Arial" w:cs="Arial"/>
                <w:color w:val="000000"/>
                <w:sz w:val="18"/>
                <w:szCs w:val="18"/>
              </w:rPr>
              <w:t>101%</w:t>
            </w:r>
          </w:p>
        </w:tc>
      </w:tr>
    </w:tbl>
    <w:p w14:paraId="62BA9FDC" w14:textId="77777777" w:rsidR="00087BD1" w:rsidRDefault="00087BD1" w:rsidP="00AC3793">
      <w:pPr>
        <w:rPr>
          <w:lang w:val="en-CA"/>
        </w:rPr>
      </w:pPr>
    </w:p>
    <w:p w14:paraId="500F9E94" w14:textId="743F2FC2" w:rsidR="005141B0" w:rsidRDefault="005141B0" w:rsidP="005141B0">
      <w:pPr>
        <w:pStyle w:val="Heading1"/>
        <w:rPr>
          <w:lang w:val="en-CA"/>
        </w:rPr>
      </w:pPr>
      <w:r>
        <w:rPr>
          <w:lang w:val="en-CA"/>
        </w:rPr>
        <w:lastRenderedPageBreak/>
        <w:t>Crosscheck report</w:t>
      </w:r>
      <w:r w:rsidR="00AC03F1">
        <w:rPr>
          <w:lang w:val="en-CA"/>
        </w:rPr>
        <w:t>s</w:t>
      </w:r>
    </w:p>
    <w:p w14:paraId="08FD5647" w14:textId="0CC75F7B" w:rsidR="00AC03F1" w:rsidRDefault="00AC03F1" w:rsidP="00AC03F1">
      <w:pPr>
        <w:pStyle w:val="Heading2"/>
        <w:rPr>
          <w:lang w:val="en-CA"/>
        </w:rPr>
      </w:pPr>
      <w:r>
        <w:rPr>
          <w:lang w:val="en-CA"/>
        </w:rPr>
        <w:t>Overview of c</w:t>
      </w:r>
      <w:proofErr w:type="spellStart"/>
      <w:r>
        <w:t>rosscheck</w:t>
      </w:r>
      <w:proofErr w:type="spellEnd"/>
      <w:r>
        <w:t xml:space="preserve"> reports of mandatory test results</w:t>
      </w:r>
      <w:r>
        <w:rPr>
          <w:lang w:val="en-CA"/>
        </w:rPr>
        <w:t xml:space="preserve"> </w:t>
      </w:r>
    </w:p>
    <w:p w14:paraId="57A6A708" w14:textId="77777777" w:rsidR="00AC03F1" w:rsidRPr="00F20CC2" w:rsidRDefault="00AC03F1" w:rsidP="00F20CC2">
      <w:pPr>
        <w:rPr>
          <w:lang w:val="en-CA"/>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900"/>
        <w:gridCol w:w="900"/>
        <w:gridCol w:w="900"/>
        <w:gridCol w:w="1260"/>
        <w:gridCol w:w="810"/>
        <w:gridCol w:w="1530"/>
        <w:gridCol w:w="1530"/>
        <w:gridCol w:w="720"/>
      </w:tblGrid>
      <w:tr w:rsidR="00AC03F1" w:rsidRPr="005C559A" w14:paraId="028B702B" w14:textId="77777777" w:rsidTr="00F20CC2">
        <w:trPr>
          <w:trHeight w:val="282"/>
        </w:trPr>
        <w:tc>
          <w:tcPr>
            <w:tcW w:w="106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A083776"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00" w:type="dxa"/>
            <w:tcBorders>
              <w:top w:val="single" w:sz="12" w:space="0" w:color="auto"/>
              <w:left w:val="single" w:sz="6" w:space="0" w:color="auto"/>
              <w:bottom w:val="single" w:sz="12" w:space="0" w:color="auto"/>
              <w:right w:val="single" w:sz="6" w:space="0" w:color="auto"/>
            </w:tcBorders>
            <w:vAlign w:val="center"/>
          </w:tcPr>
          <w:p w14:paraId="7844710C"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4B1C8A0"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636A9849"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611398"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639775A"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05A475F7"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114E3609"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007BBEAE"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64ED0A9"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38A7A6C2"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Visual assessment Y/N</w:t>
            </w:r>
          </w:p>
          <w:p w14:paraId="12B52AC5"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Y: comments below</w:t>
            </w:r>
          </w:p>
        </w:tc>
        <w:tc>
          <w:tcPr>
            <w:tcW w:w="720" w:type="dxa"/>
            <w:tcBorders>
              <w:top w:val="single" w:sz="12" w:space="0" w:color="auto"/>
              <w:left w:val="single" w:sz="6" w:space="0" w:color="auto"/>
              <w:bottom w:val="single" w:sz="12" w:space="0" w:color="auto"/>
              <w:right w:val="single" w:sz="12" w:space="0" w:color="auto"/>
            </w:tcBorders>
            <w:vAlign w:val="center"/>
          </w:tcPr>
          <w:p w14:paraId="4B3691E5"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0787DF3A"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AC03F1" w:rsidRPr="00233A4A" w14:paraId="6A1AE23A" w14:textId="77777777" w:rsidTr="00F20CC2">
        <w:trPr>
          <w:trHeight w:val="282"/>
        </w:trPr>
        <w:tc>
          <w:tcPr>
            <w:tcW w:w="1065" w:type="dxa"/>
            <w:tcBorders>
              <w:top w:val="single" w:sz="12" w:space="0" w:color="auto"/>
              <w:left w:val="single" w:sz="12" w:space="0" w:color="auto"/>
            </w:tcBorders>
            <w:shd w:val="clear" w:color="auto" w:fill="auto"/>
            <w:noWrap/>
          </w:tcPr>
          <w:p w14:paraId="3A5AC8A9" w14:textId="77777777" w:rsidR="00AC03F1" w:rsidRPr="00784D24"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2F6634">
              <w:rPr>
                <w:lang w:val="nl-NL" w:eastAsia="ja-JP"/>
              </w:rPr>
              <w:t>12-1.</w:t>
            </w:r>
            <w:r>
              <w:rPr>
                <w:lang w:val="nl-NL" w:eastAsia="ja-JP"/>
              </w:rPr>
              <w:t>1</w:t>
            </w:r>
          </w:p>
        </w:tc>
        <w:tc>
          <w:tcPr>
            <w:tcW w:w="900" w:type="dxa"/>
            <w:tcBorders>
              <w:top w:val="single" w:sz="12" w:space="0" w:color="auto"/>
            </w:tcBorders>
          </w:tcPr>
          <w:p w14:paraId="47D0C739" w14:textId="77777777" w:rsidR="00AC03F1" w:rsidRPr="00233A4A"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Dolby</w:t>
            </w:r>
          </w:p>
        </w:tc>
        <w:tc>
          <w:tcPr>
            <w:tcW w:w="900" w:type="dxa"/>
            <w:tcBorders>
              <w:top w:val="single" w:sz="12" w:space="0" w:color="auto"/>
            </w:tcBorders>
            <w:shd w:val="clear" w:color="auto" w:fill="auto"/>
            <w:noWrap/>
            <w:vAlign w:val="center"/>
          </w:tcPr>
          <w:p w14:paraId="2F77BFA8"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12" w:space="0" w:color="auto"/>
            </w:tcBorders>
            <w:shd w:val="clear" w:color="auto" w:fill="auto"/>
            <w:noWrap/>
            <w:vAlign w:val="center"/>
          </w:tcPr>
          <w:p w14:paraId="200063BA"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tcBorders>
              <w:top w:val="single" w:sz="12" w:space="0" w:color="auto"/>
            </w:tcBorders>
            <w:shd w:val="clear" w:color="auto" w:fill="auto"/>
            <w:noWrap/>
            <w:vAlign w:val="center"/>
          </w:tcPr>
          <w:p w14:paraId="49FEAC4A"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10" w:type="dxa"/>
            <w:tcBorders>
              <w:top w:val="single" w:sz="12" w:space="0" w:color="auto"/>
            </w:tcBorders>
            <w:shd w:val="clear" w:color="auto" w:fill="auto"/>
            <w:noWrap/>
            <w:vAlign w:val="center"/>
          </w:tcPr>
          <w:p w14:paraId="4A2464EE"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tcBorders>
              <w:top w:val="single" w:sz="12" w:space="0" w:color="auto"/>
            </w:tcBorders>
            <w:vAlign w:val="center"/>
          </w:tcPr>
          <w:p w14:paraId="7140D453"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tcBorders>
              <w:top w:val="single" w:sz="12" w:space="0" w:color="auto"/>
            </w:tcBorders>
            <w:vAlign w:val="center"/>
          </w:tcPr>
          <w:p w14:paraId="5F1E7A7F"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top w:val="single" w:sz="12" w:space="0" w:color="auto"/>
              <w:right w:val="single" w:sz="12" w:space="0" w:color="auto"/>
            </w:tcBorders>
            <w:vAlign w:val="center"/>
          </w:tcPr>
          <w:p w14:paraId="2F4E4E34" w14:textId="77777777" w:rsidR="00AC03F1" w:rsidRPr="00233A4A"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AC03F1" w:rsidRPr="00233A4A" w14:paraId="4EC68576" w14:textId="77777777" w:rsidTr="00F20CC2">
        <w:trPr>
          <w:trHeight w:val="282"/>
        </w:trPr>
        <w:tc>
          <w:tcPr>
            <w:tcW w:w="1065" w:type="dxa"/>
            <w:tcBorders>
              <w:left w:val="single" w:sz="12" w:space="0" w:color="auto"/>
            </w:tcBorders>
            <w:shd w:val="clear" w:color="auto" w:fill="auto"/>
            <w:noWrap/>
          </w:tcPr>
          <w:p w14:paraId="2465B3E6" w14:textId="77777777" w:rsidR="00AC03F1" w:rsidRPr="00784D24"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2F6634">
              <w:rPr>
                <w:lang w:val="nl-NL" w:eastAsia="ja-JP"/>
              </w:rPr>
              <w:t>12-1.</w:t>
            </w:r>
            <w:r>
              <w:rPr>
                <w:lang w:val="nl-NL" w:eastAsia="ja-JP"/>
              </w:rPr>
              <w:t>2</w:t>
            </w:r>
          </w:p>
        </w:tc>
        <w:tc>
          <w:tcPr>
            <w:tcW w:w="900" w:type="dxa"/>
          </w:tcPr>
          <w:p w14:paraId="6CB33673" w14:textId="77777777" w:rsidR="00AC03F1" w:rsidRPr="00233A4A"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Dolby</w:t>
            </w:r>
          </w:p>
        </w:tc>
        <w:tc>
          <w:tcPr>
            <w:tcW w:w="900" w:type="dxa"/>
            <w:shd w:val="clear" w:color="auto" w:fill="auto"/>
            <w:noWrap/>
          </w:tcPr>
          <w:p w14:paraId="323CC6F3"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0A924C7"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shd w:val="clear" w:color="auto" w:fill="auto"/>
            <w:noWrap/>
            <w:vAlign w:val="center"/>
          </w:tcPr>
          <w:p w14:paraId="53F4D197"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10" w:type="dxa"/>
            <w:shd w:val="clear" w:color="auto" w:fill="auto"/>
            <w:noWrap/>
            <w:vAlign w:val="center"/>
          </w:tcPr>
          <w:p w14:paraId="72196BE3"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544CE218"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248A8BA9"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721C9D2C" w14:textId="77777777" w:rsidR="00AC03F1" w:rsidRPr="00233A4A"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AC03F1" w:rsidRPr="00233A4A" w14:paraId="37411FCE" w14:textId="77777777" w:rsidTr="00F20CC2">
        <w:trPr>
          <w:trHeight w:val="282"/>
        </w:trPr>
        <w:tc>
          <w:tcPr>
            <w:tcW w:w="1065" w:type="dxa"/>
            <w:tcBorders>
              <w:left w:val="single" w:sz="12" w:space="0" w:color="auto"/>
            </w:tcBorders>
            <w:shd w:val="clear" w:color="auto" w:fill="auto"/>
            <w:noWrap/>
          </w:tcPr>
          <w:p w14:paraId="30FAF009" w14:textId="3BBAA822" w:rsidR="00AC03F1" w:rsidRPr="00784D24"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lang w:val="nl-NL" w:eastAsia="ja-JP"/>
              </w:rPr>
              <w:t>12</w:t>
            </w:r>
            <w:r w:rsidR="00F20CC2">
              <w:rPr>
                <w:lang w:val="nl-NL" w:eastAsia="ja-JP"/>
              </w:rPr>
              <w:t>-</w:t>
            </w:r>
            <w:r>
              <w:rPr>
                <w:lang w:val="nl-NL" w:eastAsia="ja-JP"/>
              </w:rPr>
              <w:t>2.1a1</w:t>
            </w:r>
          </w:p>
        </w:tc>
        <w:tc>
          <w:tcPr>
            <w:tcW w:w="900" w:type="dxa"/>
          </w:tcPr>
          <w:p w14:paraId="25D75FE3"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tcPr>
          <w:p w14:paraId="52866067" w14:textId="12DE7C5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082D4090" w14:textId="1E117EB1"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B12926D" w14:textId="06340D11"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884FB1" w14:textId="757FDCC5"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626608F3" w14:textId="0DE83DC2"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7F722F56" w14:textId="34F1624B"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5A8EE702" w14:textId="77777777" w:rsidR="00AC03F1" w:rsidRPr="00233A4A"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AC03F1" w:rsidRPr="00233A4A" w14:paraId="2DE0DE46" w14:textId="77777777" w:rsidTr="00F20CC2">
        <w:trPr>
          <w:trHeight w:val="282"/>
        </w:trPr>
        <w:tc>
          <w:tcPr>
            <w:tcW w:w="1065" w:type="dxa"/>
            <w:tcBorders>
              <w:left w:val="single" w:sz="12" w:space="0" w:color="auto"/>
            </w:tcBorders>
            <w:shd w:val="clear" w:color="auto" w:fill="auto"/>
            <w:noWrap/>
          </w:tcPr>
          <w:p w14:paraId="586DE0C6" w14:textId="2546450B" w:rsidR="00AC03F1" w:rsidRPr="00784D24"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lang w:val="nl-NL" w:eastAsia="ja-JP"/>
              </w:rPr>
              <w:t>12</w:t>
            </w:r>
            <w:r w:rsidR="00F20CC2">
              <w:rPr>
                <w:lang w:val="nl-NL" w:eastAsia="ja-JP"/>
              </w:rPr>
              <w:t>-</w:t>
            </w:r>
            <w:r>
              <w:rPr>
                <w:lang w:val="nl-NL" w:eastAsia="ja-JP"/>
              </w:rPr>
              <w:t>2.1a2</w:t>
            </w:r>
          </w:p>
        </w:tc>
        <w:tc>
          <w:tcPr>
            <w:tcW w:w="900" w:type="dxa"/>
          </w:tcPr>
          <w:p w14:paraId="0A54FBF3" w14:textId="77777777" w:rsidR="00AC03F1"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tcPr>
          <w:p w14:paraId="795261F4" w14:textId="7C54D418"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884D52F" w14:textId="1D809CB0"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AF35C8B" w14:textId="15E602FF"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5320C9F" w14:textId="454575BD"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1C1B1E95" w14:textId="5444CE6D"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5771067B"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26127A0C" w14:textId="77777777" w:rsidR="00AC03F1" w:rsidRPr="00233A4A"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AC03F1" w:rsidRPr="00233A4A" w14:paraId="59C97789" w14:textId="77777777" w:rsidTr="00F20CC2">
        <w:trPr>
          <w:trHeight w:val="282"/>
        </w:trPr>
        <w:tc>
          <w:tcPr>
            <w:tcW w:w="1065" w:type="dxa"/>
            <w:tcBorders>
              <w:left w:val="single" w:sz="12" w:space="0" w:color="auto"/>
            </w:tcBorders>
            <w:shd w:val="clear" w:color="auto" w:fill="auto"/>
            <w:noWrap/>
          </w:tcPr>
          <w:p w14:paraId="26BBFAF3" w14:textId="77777777" w:rsidR="00AC03F1"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lang w:val="nl-NL" w:eastAsia="ja-JP"/>
              </w:rPr>
              <w:t>12-2.1b</w:t>
            </w:r>
          </w:p>
        </w:tc>
        <w:tc>
          <w:tcPr>
            <w:tcW w:w="900" w:type="dxa"/>
          </w:tcPr>
          <w:p w14:paraId="1496F5C0" w14:textId="77777777" w:rsidR="00AC03F1"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tcPr>
          <w:p w14:paraId="7E5E8670" w14:textId="5D59894A"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0B585FAA" w14:textId="514CB121"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85AC2AA" w14:textId="340D9E7E"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CEADFA8" w14:textId="14C2BD63"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4992F916" w14:textId="6EAFFCAB"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266A9EA8"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63554874" w14:textId="77777777" w:rsidR="00AC03F1" w:rsidRPr="00233A4A"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AC03F1" w:rsidRPr="00233A4A" w14:paraId="4D47B957" w14:textId="77777777" w:rsidTr="00F20CC2">
        <w:trPr>
          <w:trHeight w:val="282"/>
        </w:trPr>
        <w:tc>
          <w:tcPr>
            <w:tcW w:w="1065" w:type="dxa"/>
            <w:tcBorders>
              <w:left w:val="single" w:sz="12" w:space="0" w:color="auto"/>
            </w:tcBorders>
            <w:shd w:val="clear" w:color="auto" w:fill="auto"/>
            <w:noWrap/>
          </w:tcPr>
          <w:p w14:paraId="20FBA41B" w14:textId="360C4E8E" w:rsidR="00AC03F1" w:rsidRPr="00F20CC2"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Pr>
                <w:lang w:val="nl-NL" w:eastAsia="ja-JP"/>
              </w:rPr>
              <w:t>12</w:t>
            </w:r>
            <w:r w:rsidR="00F20CC2">
              <w:rPr>
                <w:lang w:val="nl-NL" w:eastAsia="ja-JP"/>
              </w:rPr>
              <w:t>-</w:t>
            </w:r>
            <w:r>
              <w:rPr>
                <w:lang w:val="nl-NL" w:eastAsia="ja-JP"/>
              </w:rPr>
              <w:t>2.2</w:t>
            </w:r>
          </w:p>
        </w:tc>
        <w:tc>
          <w:tcPr>
            <w:tcW w:w="900" w:type="dxa"/>
          </w:tcPr>
          <w:p w14:paraId="70D35169" w14:textId="77777777" w:rsidR="00AC03F1" w:rsidRPr="00233A4A"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Sharp</w:t>
            </w:r>
          </w:p>
        </w:tc>
        <w:tc>
          <w:tcPr>
            <w:tcW w:w="900" w:type="dxa"/>
            <w:shd w:val="clear" w:color="auto" w:fill="auto"/>
            <w:noWrap/>
          </w:tcPr>
          <w:p w14:paraId="75E70C6C"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BD47F00"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shd w:val="clear" w:color="auto" w:fill="auto"/>
            <w:noWrap/>
            <w:vAlign w:val="center"/>
          </w:tcPr>
          <w:p w14:paraId="6218EEE7"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10" w:type="dxa"/>
            <w:shd w:val="clear" w:color="auto" w:fill="auto"/>
            <w:noWrap/>
            <w:vAlign w:val="center"/>
          </w:tcPr>
          <w:p w14:paraId="7191EDD4"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065DDD06"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59F4DE29" w14:textId="77777777" w:rsidR="00AC03F1" w:rsidRPr="00233A4A" w:rsidRDefault="00AC03F1"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21FBA077" w14:textId="77777777" w:rsidR="00AC03F1" w:rsidRPr="00233A4A" w:rsidRDefault="00AC03F1" w:rsidP="00AC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F20CC2" w:rsidRPr="00233A4A" w14:paraId="08E6B5D8" w14:textId="77777777" w:rsidTr="00F20CC2">
        <w:trPr>
          <w:trHeight w:val="282"/>
        </w:trPr>
        <w:tc>
          <w:tcPr>
            <w:tcW w:w="1065" w:type="dxa"/>
            <w:tcBorders>
              <w:left w:val="single" w:sz="12" w:space="0" w:color="auto"/>
            </w:tcBorders>
            <w:shd w:val="clear" w:color="auto" w:fill="auto"/>
            <w:noWrap/>
          </w:tcPr>
          <w:p w14:paraId="539E1CB7" w14:textId="3FBF35BA" w:rsidR="00F20CC2" w:rsidRP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57272D">
              <w:rPr>
                <w:lang w:val="nl-NL" w:eastAsia="ja-JP"/>
              </w:rPr>
              <w:t>12</w:t>
            </w:r>
            <w:r>
              <w:rPr>
                <w:lang w:val="nl-NL" w:eastAsia="ja-JP"/>
              </w:rPr>
              <w:t>-</w:t>
            </w:r>
            <w:r w:rsidRPr="0057272D">
              <w:rPr>
                <w:lang w:val="nl-NL" w:eastAsia="ja-JP"/>
              </w:rPr>
              <w:t>2.3</w:t>
            </w:r>
            <w:r>
              <w:rPr>
                <w:lang w:val="nl-NL" w:eastAsia="ja-JP"/>
              </w:rPr>
              <w:t>a</w:t>
            </w:r>
          </w:p>
        </w:tc>
        <w:tc>
          <w:tcPr>
            <w:tcW w:w="900" w:type="dxa"/>
          </w:tcPr>
          <w:p w14:paraId="73C077B6"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tcPr>
          <w:p w14:paraId="39BD7C26" w14:textId="15AD0499"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3550A189" w14:textId="29960CF8"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7151D58A" w14:textId="7C7C4016"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B7A07FD" w14:textId="45B37C76"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439174AA" w14:textId="11BA8713"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3E356C0F" w14:textId="6EB871C4"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720" w:type="dxa"/>
            <w:tcBorders>
              <w:right w:val="single" w:sz="12" w:space="0" w:color="auto"/>
            </w:tcBorders>
            <w:vAlign w:val="center"/>
          </w:tcPr>
          <w:p w14:paraId="227F4E2C"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F20CC2" w:rsidRPr="00233A4A" w14:paraId="4D1D180E" w14:textId="77777777" w:rsidTr="00F20CC2">
        <w:trPr>
          <w:trHeight w:val="282"/>
        </w:trPr>
        <w:tc>
          <w:tcPr>
            <w:tcW w:w="1065" w:type="dxa"/>
            <w:tcBorders>
              <w:left w:val="single" w:sz="12" w:space="0" w:color="auto"/>
            </w:tcBorders>
            <w:shd w:val="clear" w:color="auto" w:fill="auto"/>
            <w:noWrap/>
          </w:tcPr>
          <w:p w14:paraId="15DADA5E" w14:textId="44241C66" w:rsidR="00F20CC2" w:rsidRP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57272D">
              <w:rPr>
                <w:lang w:val="nl-NL" w:eastAsia="ja-JP"/>
              </w:rPr>
              <w:t>12</w:t>
            </w:r>
            <w:r>
              <w:rPr>
                <w:lang w:val="nl-NL" w:eastAsia="ja-JP"/>
              </w:rPr>
              <w:t>-</w:t>
            </w:r>
            <w:r w:rsidRPr="0057272D">
              <w:rPr>
                <w:lang w:val="nl-NL" w:eastAsia="ja-JP"/>
              </w:rPr>
              <w:t>2.3</w:t>
            </w:r>
            <w:r>
              <w:rPr>
                <w:lang w:val="nl-NL" w:eastAsia="ja-JP"/>
              </w:rPr>
              <w:t>b</w:t>
            </w:r>
          </w:p>
        </w:tc>
        <w:tc>
          <w:tcPr>
            <w:tcW w:w="900" w:type="dxa"/>
          </w:tcPr>
          <w:p w14:paraId="07F7F2C9"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tcPr>
          <w:p w14:paraId="4E29CA0F" w14:textId="3BDC8CF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34396E67" w14:textId="1718A7E4"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A4D2DCD" w14:textId="27ED863C"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DE2D6C9" w14:textId="5E436C4F"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2256912C" w14:textId="5B9EFB99"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6E0C08A4"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5EB47C9A"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F20CC2" w:rsidRPr="00233A4A" w14:paraId="13561693" w14:textId="77777777" w:rsidTr="00F20CC2">
        <w:trPr>
          <w:trHeight w:val="282"/>
        </w:trPr>
        <w:tc>
          <w:tcPr>
            <w:tcW w:w="1065" w:type="dxa"/>
            <w:tcBorders>
              <w:left w:val="single" w:sz="12" w:space="0" w:color="auto"/>
            </w:tcBorders>
            <w:shd w:val="clear" w:color="auto" w:fill="auto"/>
            <w:noWrap/>
            <w:vAlign w:val="center"/>
          </w:tcPr>
          <w:p w14:paraId="7030B171" w14:textId="2CE9EAD7" w:rsidR="00F20CC2" w:rsidRP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w:t>
            </w:r>
            <w:r w:rsidRPr="00F20CC2">
              <w:rPr>
                <w:lang w:val="nl-NL" w:eastAsia="ja-JP"/>
              </w:rPr>
              <w:t>3.1</w:t>
            </w:r>
          </w:p>
        </w:tc>
        <w:tc>
          <w:tcPr>
            <w:tcW w:w="900" w:type="dxa"/>
          </w:tcPr>
          <w:p w14:paraId="17142C85" w14:textId="73278385"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Samsung</w:t>
            </w:r>
          </w:p>
        </w:tc>
        <w:tc>
          <w:tcPr>
            <w:tcW w:w="900" w:type="dxa"/>
            <w:shd w:val="clear" w:color="auto" w:fill="auto"/>
            <w:noWrap/>
          </w:tcPr>
          <w:p w14:paraId="7BFCB684"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tcPr>
          <w:p w14:paraId="28F2DBBE"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shd w:val="clear" w:color="auto" w:fill="auto"/>
            <w:noWrap/>
            <w:vAlign w:val="center"/>
          </w:tcPr>
          <w:p w14:paraId="07E4D02F"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10" w:type="dxa"/>
            <w:shd w:val="clear" w:color="auto" w:fill="auto"/>
            <w:noWrap/>
            <w:vAlign w:val="center"/>
          </w:tcPr>
          <w:p w14:paraId="70134B7A"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2F436E33"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48E75D23"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6EECF3E9"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F20CC2" w:rsidRPr="00233A4A" w14:paraId="3AFFF615" w14:textId="77777777" w:rsidTr="00F20CC2">
        <w:trPr>
          <w:trHeight w:val="282"/>
        </w:trPr>
        <w:tc>
          <w:tcPr>
            <w:tcW w:w="1065" w:type="dxa"/>
            <w:tcBorders>
              <w:left w:val="single" w:sz="12" w:space="0" w:color="auto"/>
            </w:tcBorders>
            <w:shd w:val="clear" w:color="auto" w:fill="auto"/>
            <w:noWrap/>
            <w:vAlign w:val="center"/>
          </w:tcPr>
          <w:p w14:paraId="68ACD2A7" w14:textId="360B21E4" w:rsidR="00F20CC2" w:rsidRP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w:t>
            </w:r>
            <w:r w:rsidRPr="00F20CC2">
              <w:rPr>
                <w:lang w:val="nl-NL" w:eastAsia="ja-JP"/>
              </w:rPr>
              <w:t>4</w:t>
            </w:r>
          </w:p>
        </w:tc>
        <w:tc>
          <w:tcPr>
            <w:tcW w:w="900" w:type="dxa"/>
          </w:tcPr>
          <w:p w14:paraId="254E6E39"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QCM</w:t>
            </w:r>
          </w:p>
          <w:p w14:paraId="491A34EC" w14:textId="22D366A0"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roofErr w:type="spellStart"/>
            <w:r>
              <w:rPr>
                <w:bCs/>
                <w:color w:val="000000"/>
                <w:sz w:val="18"/>
                <w:szCs w:val="18"/>
                <w:lang w:eastAsia="zh-CN"/>
              </w:rPr>
              <w:t>ByteD</w:t>
            </w:r>
            <w:proofErr w:type="spellEnd"/>
            <w:r>
              <w:rPr>
                <w:bCs/>
                <w:color w:val="000000"/>
                <w:sz w:val="18"/>
                <w:szCs w:val="18"/>
                <w:lang w:eastAsia="zh-CN"/>
              </w:rPr>
              <w:t>.</w:t>
            </w:r>
          </w:p>
        </w:tc>
        <w:tc>
          <w:tcPr>
            <w:tcW w:w="900" w:type="dxa"/>
            <w:shd w:val="clear" w:color="auto" w:fill="auto"/>
            <w:noWrap/>
          </w:tcPr>
          <w:p w14:paraId="6DBE50FE"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p w14:paraId="0D6D1CED" w14:textId="39361FBA"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2DFB65BF"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shd w:val="clear" w:color="auto" w:fill="auto"/>
            <w:noWrap/>
            <w:vAlign w:val="center"/>
          </w:tcPr>
          <w:p w14:paraId="0596DBA1"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p w14:paraId="207B2C53" w14:textId="7AB5CAD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53DFD841" w14:textId="2B3398F6"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p w14:paraId="3060411F" w14:textId="4D781585"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77AF1B59"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13B9246A"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40B6AC62"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F20CC2" w:rsidRPr="00233A4A" w14:paraId="396A5A4B" w14:textId="77777777" w:rsidTr="00F20CC2">
        <w:trPr>
          <w:trHeight w:val="282"/>
        </w:trPr>
        <w:tc>
          <w:tcPr>
            <w:tcW w:w="1065" w:type="dxa"/>
            <w:tcBorders>
              <w:left w:val="single" w:sz="12" w:space="0" w:color="auto"/>
            </w:tcBorders>
            <w:shd w:val="clear" w:color="auto" w:fill="auto"/>
            <w:noWrap/>
            <w:vAlign w:val="center"/>
          </w:tcPr>
          <w:p w14:paraId="08904C3D" w14:textId="376ED704" w:rsidR="00F20CC2" w:rsidRP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w:t>
            </w:r>
            <w:r w:rsidRPr="00F20CC2">
              <w:rPr>
                <w:lang w:val="nl-NL" w:eastAsia="ja-JP"/>
              </w:rPr>
              <w:t>5</w:t>
            </w:r>
          </w:p>
        </w:tc>
        <w:tc>
          <w:tcPr>
            <w:tcW w:w="900" w:type="dxa"/>
          </w:tcPr>
          <w:p w14:paraId="22C97403" w14:textId="2D3644E8"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QCM</w:t>
            </w:r>
          </w:p>
        </w:tc>
        <w:tc>
          <w:tcPr>
            <w:tcW w:w="900" w:type="dxa"/>
            <w:shd w:val="clear" w:color="auto" w:fill="auto"/>
            <w:noWrap/>
          </w:tcPr>
          <w:p w14:paraId="2574653E"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7D5CC04E"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shd w:val="clear" w:color="auto" w:fill="auto"/>
            <w:noWrap/>
            <w:vAlign w:val="center"/>
          </w:tcPr>
          <w:p w14:paraId="6A4A66CC"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35680B1"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6893E54F"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0CD0EDD4" w14:textId="77777777" w:rsidR="00F20CC2" w:rsidRPr="00233A4A"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4640A798" w14:textId="77777777" w:rsidR="00F20CC2" w:rsidRDefault="00F20CC2"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5132197A" w14:textId="77777777" w:rsidR="00AC03F1" w:rsidRPr="00F20CC2" w:rsidRDefault="00AC03F1" w:rsidP="00F20CC2">
      <w:pPr>
        <w:rPr>
          <w:lang w:val="en-CA"/>
        </w:rPr>
      </w:pPr>
    </w:p>
    <w:p w14:paraId="6456AF89" w14:textId="322C9AE6" w:rsidR="00AC03F1" w:rsidRDefault="00AC03F1" w:rsidP="00AC03F1">
      <w:pPr>
        <w:pStyle w:val="Heading2"/>
        <w:rPr>
          <w:lang w:val="en-CA"/>
        </w:rPr>
      </w:pPr>
      <w:r>
        <w:rPr>
          <w:lang w:val="en-CA"/>
        </w:rPr>
        <w:t xml:space="preserve">Detailed cross-check reports </w:t>
      </w:r>
    </w:p>
    <w:p w14:paraId="48CE72D2" w14:textId="51DA8865" w:rsidR="000B42F3" w:rsidRDefault="000B42F3" w:rsidP="00F20CC2">
      <w:pPr>
        <w:pStyle w:val="Heading3"/>
        <w:rPr>
          <w:lang w:val="en-CA"/>
        </w:rPr>
      </w:pPr>
      <w:r>
        <w:rPr>
          <w:lang w:val="en-CA"/>
        </w:rPr>
        <w:t>Cross-check of CE12-2</w:t>
      </w:r>
    </w:p>
    <w:p w14:paraId="3317C379" w14:textId="77777777" w:rsidR="000B42F3" w:rsidRDefault="000B42F3" w:rsidP="000B42F3">
      <w:pPr>
        <w:rPr>
          <w:lang w:val="en-CA"/>
        </w:rPr>
      </w:pPr>
      <w:r>
        <w:rPr>
          <w:lang w:val="en-CA"/>
        </w:rPr>
        <w:t>Proponent: Dolby</w:t>
      </w:r>
    </w:p>
    <w:p w14:paraId="31B2C2FD" w14:textId="77777777" w:rsidR="000B42F3" w:rsidRDefault="000B42F3" w:rsidP="000B42F3">
      <w:pPr>
        <w:rPr>
          <w:lang w:val="en-CA"/>
        </w:rPr>
      </w:pPr>
      <w:r>
        <w:rPr>
          <w:lang w:val="en-CA"/>
        </w:rPr>
        <w:t>Cross-checker: Technicolor</w:t>
      </w:r>
    </w:p>
    <w:p w14:paraId="31EF2912" w14:textId="77777777" w:rsidR="000B42F3" w:rsidRPr="00C759D5" w:rsidRDefault="000B42F3" w:rsidP="000B42F3">
      <w:pPr>
        <w:rPr>
          <w:b/>
          <w:lang w:val="en-CA"/>
        </w:rPr>
      </w:pPr>
      <w:r w:rsidRPr="00C759D5">
        <w:rPr>
          <w:b/>
          <w:lang w:val="en-CA"/>
        </w:rPr>
        <w:t xml:space="preserve">Objective metrics </w:t>
      </w:r>
    </w:p>
    <w:p w14:paraId="3F07641E" w14:textId="404B2E70" w:rsidR="000B42F3" w:rsidRDefault="000B42F3" w:rsidP="008F42F3">
      <w:pPr>
        <w:rPr>
          <w:lang w:val="en-CA"/>
        </w:rPr>
      </w:pPr>
      <w:r>
        <w:rPr>
          <w:lang w:val="en-CA"/>
        </w:rPr>
        <w:t>The reported objective numbers in JVET-L0245 are confirmed by the cross-checker for the three cross-checked configurations</w:t>
      </w:r>
      <w:r w:rsidR="008F42F3">
        <w:rPr>
          <w:lang w:val="en-CA"/>
        </w:rPr>
        <w:t xml:space="preserve">: </w:t>
      </w:r>
      <w:r w:rsidR="008F42F3" w:rsidRPr="008F42F3">
        <w:rPr>
          <w:lang w:val="en-CA"/>
        </w:rPr>
        <w:t>CE12-2.1a1</w:t>
      </w:r>
      <w:r w:rsidR="008F42F3">
        <w:rPr>
          <w:lang w:val="en-CA"/>
        </w:rPr>
        <w:t xml:space="preserve">, </w:t>
      </w:r>
      <w:r w:rsidR="008F42F3" w:rsidRPr="008F42F3">
        <w:rPr>
          <w:lang w:val="en-CA"/>
        </w:rPr>
        <w:t>CE12-2.1a2</w:t>
      </w:r>
      <w:r w:rsidR="008F42F3">
        <w:rPr>
          <w:lang w:val="en-CA"/>
        </w:rPr>
        <w:t xml:space="preserve">, </w:t>
      </w:r>
      <w:r w:rsidR="008F42F3" w:rsidRPr="008F42F3">
        <w:rPr>
          <w:lang w:val="en-CA"/>
        </w:rPr>
        <w:t>CE12-2.3a</w:t>
      </w:r>
      <w:r w:rsidR="008F42F3">
        <w:rPr>
          <w:lang w:val="en-CA"/>
        </w:rPr>
        <w:t>.</w:t>
      </w:r>
    </w:p>
    <w:p w14:paraId="2660FE71" w14:textId="3FCDD9AC" w:rsidR="004B744C" w:rsidRDefault="000B42F3" w:rsidP="000B42F3">
      <w:pPr>
        <w:rPr>
          <w:lang w:val="en-CA"/>
        </w:rPr>
      </w:pPr>
      <w:r>
        <w:rPr>
          <w:lang w:val="en-CA"/>
        </w:rPr>
        <w:t>They are summarized below for RA</w:t>
      </w:r>
      <w:r w:rsidR="008F42F3">
        <w:rPr>
          <w:lang w:val="en-CA"/>
        </w:rPr>
        <w:t xml:space="preserve"> configuration</w:t>
      </w:r>
      <w:r>
        <w:rPr>
          <w:lang w:val="en-CA"/>
        </w:rPr>
        <w:t>.</w:t>
      </w:r>
      <w:r w:rsidR="00413E08">
        <w:rPr>
          <w:lang w:val="en-CA"/>
        </w:rPr>
        <w:t xml:space="preserve"> Configurations </w:t>
      </w:r>
      <w:r w:rsidR="00413E08" w:rsidRPr="00F20CC2">
        <w:rPr>
          <w:lang w:val="en-CA"/>
        </w:rPr>
        <w:t>CE12-2.1a1 and its variant CE12-2.3a seem to be preferable</w:t>
      </w:r>
      <w:r w:rsidR="00413E08">
        <w:rPr>
          <w:lang w:val="en-CA"/>
        </w:rPr>
        <w:t xml:space="preserve">, </w:t>
      </w:r>
      <w:r w:rsidR="008F42F3" w:rsidRPr="00C02ABB">
        <w:rPr>
          <w:lang w:val="en-CA"/>
        </w:rPr>
        <w:t xml:space="preserve">CE12-2.3a </w:t>
      </w:r>
      <w:r w:rsidR="00413E08">
        <w:rPr>
          <w:lang w:val="en-CA"/>
        </w:rPr>
        <w:t>giving additional gains in chroma</w:t>
      </w:r>
      <w:r w:rsidR="00C12A5E">
        <w:rPr>
          <w:lang w:val="en-CA"/>
        </w:rPr>
        <w:t xml:space="preserve"> compared to </w:t>
      </w:r>
      <w:r w:rsidR="008F42F3" w:rsidRPr="00C02ABB">
        <w:rPr>
          <w:lang w:val="en-CA"/>
        </w:rPr>
        <w:t>CE12-2.1a1</w:t>
      </w:r>
      <w:r w:rsidR="00413E08">
        <w:rPr>
          <w:lang w:val="en-CA"/>
        </w:rPr>
        <w:t xml:space="preserve">. </w:t>
      </w:r>
    </w:p>
    <w:p w14:paraId="4E99CC22" w14:textId="7D391DEC" w:rsidR="000B42F3" w:rsidRDefault="000B42F3" w:rsidP="000B42F3">
      <w:pPr>
        <w:rPr>
          <w:lang w:val="en-CA"/>
        </w:rPr>
      </w:pPr>
    </w:p>
    <w:tbl>
      <w:tblPr>
        <w:tblW w:w="7000" w:type="dxa"/>
        <w:tblLook w:val="04A0" w:firstRow="1" w:lastRow="0" w:firstColumn="1" w:lastColumn="0" w:noHBand="0" w:noVBand="1"/>
      </w:tblPr>
      <w:tblGrid>
        <w:gridCol w:w="1248"/>
        <w:gridCol w:w="812"/>
        <w:gridCol w:w="1017"/>
        <w:gridCol w:w="810"/>
        <w:gridCol w:w="810"/>
        <w:gridCol w:w="768"/>
        <w:gridCol w:w="763"/>
        <w:gridCol w:w="772"/>
      </w:tblGrid>
      <w:tr w:rsidR="004B744C" w:rsidRPr="00DC5554" w14:paraId="4ADD063B" w14:textId="77777777" w:rsidTr="00F20CC2">
        <w:trPr>
          <w:trHeight w:val="255"/>
        </w:trPr>
        <w:tc>
          <w:tcPr>
            <w:tcW w:w="1248" w:type="dxa"/>
            <w:tcBorders>
              <w:top w:val="single" w:sz="8" w:space="0" w:color="auto"/>
              <w:left w:val="single" w:sz="8" w:space="0" w:color="auto"/>
              <w:bottom w:val="single" w:sz="8" w:space="0" w:color="auto"/>
              <w:right w:val="nil"/>
            </w:tcBorders>
            <w:shd w:val="clear" w:color="auto" w:fill="auto"/>
            <w:noWrap/>
            <w:vAlign w:val="center"/>
          </w:tcPr>
          <w:p w14:paraId="05EEFC19" w14:textId="62AEDC76"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12" w:type="dxa"/>
            <w:tcBorders>
              <w:top w:val="single" w:sz="8" w:space="0" w:color="auto"/>
              <w:left w:val="single" w:sz="8" w:space="0" w:color="auto"/>
              <w:bottom w:val="single" w:sz="8" w:space="0" w:color="auto"/>
              <w:right w:val="nil"/>
            </w:tcBorders>
            <w:shd w:val="clear" w:color="auto" w:fill="auto"/>
            <w:noWrap/>
            <w:vAlign w:val="center"/>
          </w:tcPr>
          <w:p w14:paraId="3C4A0261" w14:textId="41F3E68B"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DE100</w:t>
            </w:r>
          </w:p>
        </w:tc>
        <w:tc>
          <w:tcPr>
            <w:tcW w:w="990" w:type="dxa"/>
            <w:tcBorders>
              <w:top w:val="single" w:sz="8" w:space="0" w:color="auto"/>
              <w:left w:val="nil"/>
              <w:bottom w:val="single" w:sz="8" w:space="0" w:color="auto"/>
              <w:right w:val="nil"/>
            </w:tcBorders>
            <w:shd w:val="clear" w:color="auto" w:fill="auto"/>
            <w:noWrap/>
            <w:vAlign w:val="center"/>
          </w:tcPr>
          <w:p w14:paraId="7E4A1F06" w14:textId="44E03178"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PSNRL100</w:t>
            </w:r>
          </w:p>
        </w:tc>
        <w:tc>
          <w:tcPr>
            <w:tcW w:w="810" w:type="dxa"/>
            <w:tcBorders>
              <w:top w:val="single" w:sz="8" w:space="0" w:color="auto"/>
              <w:left w:val="single" w:sz="4" w:space="0" w:color="auto"/>
              <w:bottom w:val="single" w:sz="8" w:space="0" w:color="auto"/>
              <w:right w:val="nil"/>
            </w:tcBorders>
            <w:shd w:val="clear" w:color="auto" w:fill="auto"/>
            <w:noWrap/>
            <w:vAlign w:val="center"/>
          </w:tcPr>
          <w:p w14:paraId="7C951692" w14:textId="67D6B3AA"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F20CC2">
              <w:rPr>
                <w:rFonts w:ascii="Arial" w:hAnsi="Arial" w:cs="Arial"/>
                <w:color w:val="000000"/>
                <w:sz w:val="16"/>
                <w:szCs w:val="16"/>
              </w:rPr>
              <w:t>wPsnrY</w:t>
            </w:r>
            <w:proofErr w:type="spellEnd"/>
          </w:p>
        </w:tc>
        <w:tc>
          <w:tcPr>
            <w:tcW w:w="810" w:type="dxa"/>
            <w:tcBorders>
              <w:top w:val="single" w:sz="8" w:space="0" w:color="auto"/>
              <w:left w:val="nil"/>
              <w:bottom w:val="single" w:sz="8" w:space="0" w:color="auto"/>
              <w:right w:val="nil"/>
            </w:tcBorders>
            <w:shd w:val="clear" w:color="auto" w:fill="auto"/>
            <w:noWrap/>
            <w:vAlign w:val="center"/>
          </w:tcPr>
          <w:p w14:paraId="7E8FE6BB" w14:textId="32B77041"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roofErr w:type="spellStart"/>
            <w:r w:rsidRPr="00F20CC2">
              <w:rPr>
                <w:rFonts w:ascii="Arial" w:hAnsi="Arial" w:cs="Arial"/>
                <w:color w:val="000000"/>
                <w:sz w:val="16"/>
                <w:szCs w:val="16"/>
              </w:rPr>
              <w:t>wPsnrU</w:t>
            </w:r>
            <w:proofErr w:type="spellEnd"/>
          </w:p>
        </w:tc>
        <w:tc>
          <w:tcPr>
            <w:tcW w:w="720" w:type="dxa"/>
            <w:tcBorders>
              <w:top w:val="single" w:sz="8" w:space="0" w:color="auto"/>
              <w:left w:val="nil"/>
              <w:bottom w:val="single" w:sz="8" w:space="0" w:color="auto"/>
              <w:right w:val="single" w:sz="4" w:space="0" w:color="auto"/>
            </w:tcBorders>
            <w:shd w:val="clear" w:color="auto" w:fill="auto"/>
            <w:noWrap/>
            <w:vAlign w:val="center"/>
          </w:tcPr>
          <w:p w14:paraId="71939256" w14:textId="425A2BE1"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roofErr w:type="spellStart"/>
            <w:r w:rsidRPr="00F20CC2">
              <w:rPr>
                <w:rFonts w:ascii="Arial" w:hAnsi="Arial" w:cs="Arial"/>
                <w:color w:val="000000"/>
                <w:sz w:val="16"/>
                <w:szCs w:val="16"/>
              </w:rPr>
              <w:t>wPsnrV</w:t>
            </w:r>
            <w:proofErr w:type="spellEnd"/>
          </w:p>
        </w:tc>
        <w:tc>
          <w:tcPr>
            <w:tcW w:w="810" w:type="dxa"/>
            <w:tcBorders>
              <w:top w:val="single" w:sz="8" w:space="0" w:color="auto"/>
              <w:left w:val="nil"/>
              <w:bottom w:val="single" w:sz="8" w:space="0" w:color="auto"/>
              <w:right w:val="single" w:sz="8" w:space="0" w:color="auto"/>
            </w:tcBorders>
            <w:shd w:val="clear" w:color="auto" w:fill="auto"/>
            <w:vAlign w:val="center"/>
          </w:tcPr>
          <w:p w14:paraId="6AC8DD82" w14:textId="0EDC4239"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roofErr w:type="spellStart"/>
            <w:r w:rsidRPr="00F20CC2">
              <w:rPr>
                <w:rFonts w:ascii="Arial" w:hAnsi="Arial" w:cs="Arial"/>
                <w:sz w:val="16"/>
                <w:szCs w:val="16"/>
              </w:rPr>
              <w:t>EncT</w:t>
            </w:r>
            <w:proofErr w:type="spellEnd"/>
          </w:p>
        </w:tc>
        <w:tc>
          <w:tcPr>
            <w:tcW w:w="800" w:type="dxa"/>
            <w:tcBorders>
              <w:top w:val="single" w:sz="8" w:space="0" w:color="auto"/>
              <w:left w:val="nil"/>
              <w:bottom w:val="single" w:sz="8" w:space="0" w:color="auto"/>
              <w:right w:val="single" w:sz="8" w:space="0" w:color="auto"/>
            </w:tcBorders>
            <w:shd w:val="clear" w:color="auto" w:fill="auto"/>
            <w:vAlign w:val="center"/>
          </w:tcPr>
          <w:p w14:paraId="36E6AF3A" w14:textId="52EC7C48" w:rsidR="004B744C" w:rsidRPr="00F20CC2" w:rsidRDefault="004B744C" w:rsidP="00413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roofErr w:type="spellStart"/>
            <w:r w:rsidRPr="00F20CC2">
              <w:rPr>
                <w:rFonts w:ascii="Arial" w:hAnsi="Arial" w:cs="Arial"/>
                <w:sz w:val="16"/>
                <w:szCs w:val="16"/>
              </w:rPr>
              <w:t>DecT</w:t>
            </w:r>
            <w:proofErr w:type="spellEnd"/>
          </w:p>
        </w:tc>
      </w:tr>
      <w:tr w:rsidR="004B744C" w:rsidRPr="00DC5554" w14:paraId="21FA45C5" w14:textId="3922BD53" w:rsidTr="004B744C">
        <w:trPr>
          <w:trHeight w:val="255"/>
        </w:trPr>
        <w:tc>
          <w:tcPr>
            <w:tcW w:w="1248" w:type="dxa"/>
            <w:tcBorders>
              <w:top w:val="single" w:sz="8" w:space="0" w:color="auto"/>
              <w:left w:val="single" w:sz="8" w:space="0" w:color="auto"/>
              <w:bottom w:val="single" w:sz="8" w:space="0" w:color="auto"/>
              <w:right w:val="nil"/>
            </w:tcBorders>
            <w:shd w:val="clear" w:color="auto" w:fill="auto"/>
            <w:noWrap/>
            <w:vAlign w:val="center"/>
            <w:hideMark/>
          </w:tcPr>
          <w:p w14:paraId="32A5D4F6" w14:textId="75FD2804"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F20CC2">
              <w:rPr>
                <w:rFonts w:ascii="Arial" w:hAnsi="Arial" w:cs="Arial"/>
                <w:b/>
                <w:bCs/>
                <w:color w:val="000000"/>
                <w:sz w:val="16"/>
                <w:szCs w:val="16"/>
              </w:rPr>
              <w:t>CE12-2.1a1</w:t>
            </w:r>
          </w:p>
        </w:tc>
        <w:tc>
          <w:tcPr>
            <w:tcW w:w="812" w:type="dxa"/>
            <w:tcBorders>
              <w:top w:val="single" w:sz="8" w:space="0" w:color="auto"/>
              <w:left w:val="single" w:sz="8" w:space="0" w:color="auto"/>
              <w:bottom w:val="single" w:sz="8" w:space="0" w:color="auto"/>
              <w:right w:val="nil"/>
            </w:tcBorders>
            <w:shd w:val="clear" w:color="auto" w:fill="auto"/>
            <w:noWrap/>
            <w:vAlign w:val="center"/>
            <w:hideMark/>
          </w:tcPr>
          <w:p w14:paraId="1EE7A09C"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2.5%</w:t>
            </w:r>
          </w:p>
        </w:tc>
        <w:tc>
          <w:tcPr>
            <w:tcW w:w="990" w:type="dxa"/>
            <w:tcBorders>
              <w:top w:val="single" w:sz="8" w:space="0" w:color="auto"/>
              <w:left w:val="nil"/>
              <w:bottom w:val="single" w:sz="8" w:space="0" w:color="auto"/>
              <w:right w:val="nil"/>
            </w:tcBorders>
            <w:shd w:val="clear" w:color="auto" w:fill="auto"/>
            <w:noWrap/>
            <w:vAlign w:val="center"/>
            <w:hideMark/>
          </w:tcPr>
          <w:p w14:paraId="37093FD6"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-2.3%</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78E2D34C"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-2.1%</w:t>
            </w:r>
          </w:p>
        </w:tc>
        <w:tc>
          <w:tcPr>
            <w:tcW w:w="810" w:type="dxa"/>
            <w:tcBorders>
              <w:top w:val="single" w:sz="8" w:space="0" w:color="auto"/>
              <w:left w:val="nil"/>
              <w:bottom w:val="single" w:sz="8" w:space="0" w:color="auto"/>
              <w:right w:val="nil"/>
            </w:tcBorders>
            <w:shd w:val="clear" w:color="000000" w:fill="FFC7CE"/>
            <w:noWrap/>
            <w:vAlign w:val="center"/>
            <w:hideMark/>
          </w:tcPr>
          <w:p w14:paraId="30D113A8"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5.0%</w:t>
            </w:r>
          </w:p>
        </w:tc>
        <w:tc>
          <w:tcPr>
            <w:tcW w:w="720" w:type="dxa"/>
            <w:tcBorders>
              <w:top w:val="single" w:sz="8" w:space="0" w:color="auto"/>
              <w:left w:val="nil"/>
              <w:bottom w:val="single" w:sz="8" w:space="0" w:color="auto"/>
              <w:right w:val="single" w:sz="4" w:space="0" w:color="auto"/>
            </w:tcBorders>
            <w:shd w:val="clear" w:color="000000" w:fill="FFC7CE"/>
            <w:noWrap/>
            <w:vAlign w:val="center"/>
            <w:hideMark/>
          </w:tcPr>
          <w:p w14:paraId="5FEBD00C"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6.3%</w:t>
            </w:r>
          </w:p>
        </w:tc>
        <w:tc>
          <w:tcPr>
            <w:tcW w:w="810" w:type="dxa"/>
            <w:tcBorders>
              <w:top w:val="single" w:sz="8" w:space="0" w:color="auto"/>
              <w:left w:val="nil"/>
              <w:bottom w:val="single" w:sz="8" w:space="0" w:color="auto"/>
              <w:right w:val="single" w:sz="8" w:space="0" w:color="auto"/>
            </w:tcBorders>
            <w:shd w:val="clear" w:color="auto" w:fill="auto"/>
            <w:vAlign w:val="center"/>
          </w:tcPr>
          <w:p w14:paraId="04C5E296" w14:textId="1F5A415E"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103%</w:t>
            </w:r>
          </w:p>
        </w:tc>
        <w:tc>
          <w:tcPr>
            <w:tcW w:w="800" w:type="dxa"/>
            <w:tcBorders>
              <w:top w:val="single" w:sz="8" w:space="0" w:color="auto"/>
              <w:left w:val="nil"/>
              <w:bottom w:val="single" w:sz="8" w:space="0" w:color="auto"/>
              <w:right w:val="single" w:sz="8" w:space="0" w:color="auto"/>
            </w:tcBorders>
            <w:shd w:val="clear" w:color="auto" w:fill="auto"/>
            <w:vAlign w:val="center"/>
          </w:tcPr>
          <w:p w14:paraId="36924845" w14:textId="4D0524AE"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sz w:val="16"/>
                <w:szCs w:val="16"/>
              </w:rPr>
            </w:pPr>
            <w:r w:rsidRPr="00F20CC2">
              <w:rPr>
                <w:rFonts w:ascii="Arial" w:hAnsi="Arial" w:cs="Arial"/>
                <w:i/>
                <w:sz w:val="16"/>
                <w:szCs w:val="16"/>
              </w:rPr>
              <w:t>104%</w:t>
            </w:r>
            <w:r w:rsidR="00301FC3" w:rsidRPr="00F20CC2">
              <w:rPr>
                <w:rFonts w:ascii="Arial" w:hAnsi="Arial" w:cs="Arial"/>
                <w:i/>
                <w:sz w:val="16"/>
                <w:szCs w:val="16"/>
              </w:rPr>
              <w:t>*</w:t>
            </w:r>
          </w:p>
        </w:tc>
      </w:tr>
      <w:tr w:rsidR="004B744C" w:rsidRPr="00DC5554" w14:paraId="6A4F4B2F" w14:textId="24EB4640" w:rsidTr="004B744C">
        <w:trPr>
          <w:trHeight w:val="255"/>
        </w:trPr>
        <w:tc>
          <w:tcPr>
            <w:tcW w:w="1248" w:type="dxa"/>
            <w:tcBorders>
              <w:top w:val="single" w:sz="8" w:space="0" w:color="auto"/>
              <w:left w:val="single" w:sz="8" w:space="0" w:color="auto"/>
              <w:bottom w:val="single" w:sz="8" w:space="0" w:color="auto"/>
              <w:right w:val="nil"/>
            </w:tcBorders>
            <w:shd w:val="clear" w:color="auto" w:fill="auto"/>
            <w:noWrap/>
            <w:vAlign w:val="center"/>
            <w:hideMark/>
          </w:tcPr>
          <w:p w14:paraId="778810BD" w14:textId="0BF48C4B"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F20CC2">
              <w:rPr>
                <w:rFonts w:ascii="Arial" w:hAnsi="Arial" w:cs="Arial"/>
                <w:b/>
                <w:bCs/>
                <w:color w:val="000000"/>
                <w:sz w:val="16"/>
                <w:szCs w:val="16"/>
              </w:rPr>
              <w:t>CE12-2.1a2</w:t>
            </w:r>
          </w:p>
        </w:tc>
        <w:tc>
          <w:tcPr>
            <w:tcW w:w="812" w:type="dxa"/>
            <w:tcBorders>
              <w:top w:val="single" w:sz="8" w:space="0" w:color="auto"/>
              <w:left w:val="single" w:sz="8" w:space="0" w:color="auto"/>
              <w:bottom w:val="single" w:sz="8" w:space="0" w:color="auto"/>
              <w:right w:val="nil"/>
            </w:tcBorders>
            <w:shd w:val="clear" w:color="auto" w:fill="auto"/>
            <w:noWrap/>
            <w:vAlign w:val="center"/>
            <w:hideMark/>
          </w:tcPr>
          <w:p w14:paraId="39F7245D"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2.3%</w:t>
            </w:r>
          </w:p>
        </w:tc>
        <w:tc>
          <w:tcPr>
            <w:tcW w:w="990" w:type="dxa"/>
            <w:tcBorders>
              <w:top w:val="single" w:sz="8" w:space="0" w:color="auto"/>
              <w:left w:val="nil"/>
              <w:bottom w:val="single" w:sz="8" w:space="0" w:color="auto"/>
              <w:right w:val="nil"/>
            </w:tcBorders>
            <w:shd w:val="clear" w:color="auto" w:fill="auto"/>
            <w:noWrap/>
            <w:vAlign w:val="center"/>
            <w:hideMark/>
          </w:tcPr>
          <w:p w14:paraId="593AC772"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-2.0%</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3F023B14"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-1.8%</w:t>
            </w:r>
          </w:p>
        </w:tc>
        <w:tc>
          <w:tcPr>
            <w:tcW w:w="810" w:type="dxa"/>
            <w:tcBorders>
              <w:top w:val="single" w:sz="8" w:space="0" w:color="auto"/>
              <w:left w:val="nil"/>
              <w:bottom w:val="single" w:sz="8" w:space="0" w:color="auto"/>
              <w:right w:val="nil"/>
            </w:tcBorders>
            <w:shd w:val="clear" w:color="000000" w:fill="FFC7CE"/>
            <w:noWrap/>
            <w:vAlign w:val="center"/>
            <w:hideMark/>
          </w:tcPr>
          <w:p w14:paraId="53A13FDD"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4.8%</w:t>
            </w:r>
          </w:p>
        </w:tc>
        <w:tc>
          <w:tcPr>
            <w:tcW w:w="720" w:type="dxa"/>
            <w:tcBorders>
              <w:top w:val="single" w:sz="8" w:space="0" w:color="auto"/>
              <w:left w:val="nil"/>
              <w:bottom w:val="single" w:sz="8" w:space="0" w:color="auto"/>
              <w:right w:val="single" w:sz="4" w:space="0" w:color="auto"/>
            </w:tcBorders>
            <w:shd w:val="clear" w:color="000000" w:fill="FFC7CE"/>
            <w:noWrap/>
            <w:vAlign w:val="center"/>
            <w:hideMark/>
          </w:tcPr>
          <w:p w14:paraId="6C1BD3B4"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5.5%</w:t>
            </w:r>
          </w:p>
        </w:tc>
        <w:tc>
          <w:tcPr>
            <w:tcW w:w="810" w:type="dxa"/>
            <w:tcBorders>
              <w:top w:val="single" w:sz="8" w:space="0" w:color="auto"/>
              <w:left w:val="nil"/>
              <w:bottom w:val="single" w:sz="8" w:space="0" w:color="auto"/>
              <w:right w:val="single" w:sz="8" w:space="0" w:color="auto"/>
            </w:tcBorders>
            <w:shd w:val="clear" w:color="auto" w:fill="auto"/>
            <w:vAlign w:val="center"/>
          </w:tcPr>
          <w:p w14:paraId="70F2CE27" w14:textId="3D2B139F"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105%</w:t>
            </w:r>
          </w:p>
        </w:tc>
        <w:tc>
          <w:tcPr>
            <w:tcW w:w="800" w:type="dxa"/>
            <w:tcBorders>
              <w:top w:val="single" w:sz="8" w:space="0" w:color="auto"/>
              <w:left w:val="nil"/>
              <w:bottom w:val="single" w:sz="8" w:space="0" w:color="auto"/>
              <w:right w:val="single" w:sz="8" w:space="0" w:color="auto"/>
            </w:tcBorders>
            <w:shd w:val="clear" w:color="auto" w:fill="auto"/>
            <w:vAlign w:val="center"/>
          </w:tcPr>
          <w:p w14:paraId="2DDBA442" w14:textId="595D1548"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sz w:val="16"/>
                <w:szCs w:val="16"/>
              </w:rPr>
            </w:pPr>
            <w:r w:rsidRPr="00F20CC2">
              <w:rPr>
                <w:rFonts w:ascii="Arial" w:hAnsi="Arial" w:cs="Arial"/>
                <w:i/>
                <w:sz w:val="16"/>
                <w:szCs w:val="16"/>
              </w:rPr>
              <w:t>109%</w:t>
            </w:r>
            <w:r w:rsidR="00301FC3" w:rsidRPr="00F20CC2">
              <w:rPr>
                <w:rFonts w:ascii="Arial" w:hAnsi="Arial" w:cs="Arial"/>
                <w:i/>
                <w:sz w:val="16"/>
                <w:szCs w:val="16"/>
              </w:rPr>
              <w:t>*</w:t>
            </w:r>
          </w:p>
        </w:tc>
      </w:tr>
      <w:tr w:rsidR="004B744C" w:rsidRPr="00DC5554" w14:paraId="26353CDA" w14:textId="5E3935A4" w:rsidTr="004B744C">
        <w:trPr>
          <w:trHeight w:val="255"/>
        </w:trPr>
        <w:tc>
          <w:tcPr>
            <w:tcW w:w="1248" w:type="dxa"/>
            <w:tcBorders>
              <w:top w:val="single" w:sz="8" w:space="0" w:color="auto"/>
              <w:left w:val="single" w:sz="8" w:space="0" w:color="auto"/>
              <w:bottom w:val="single" w:sz="8" w:space="0" w:color="auto"/>
              <w:right w:val="nil"/>
            </w:tcBorders>
            <w:shd w:val="clear" w:color="auto" w:fill="auto"/>
            <w:noWrap/>
            <w:vAlign w:val="center"/>
            <w:hideMark/>
          </w:tcPr>
          <w:p w14:paraId="5D53EF92" w14:textId="71B032E3"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F20CC2">
              <w:rPr>
                <w:rFonts w:ascii="Arial" w:hAnsi="Arial" w:cs="Arial"/>
                <w:b/>
                <w:bCs/>
                <w:color w:val="000000"/>
                <w:sz w:val="16"/>
                <w:szCs w:val="16"/>
              </w:rPr>
              <w:t>CE12-2.3a</w:t>
            </w:r>
          </w:p>
        </w:tc>
        <w:tc>
          <w:tcPr>
            <w:tcW w:w="812" w:type="dxa"/>
            <w:tcBorders>
              <w:top w:val="single" w:sz="8" w:space="0" w:color="auto"/>
              <w:left w:val="single" w:sz="8" w:space="0" w:color="auto"/>
              <w:bottom w:val="single" w:sz="8" w:space="0" w:color="auto"/>
              <w:right w:val="nil"/>
            </w:tcBorders>
            <w:shd w:val="clear" w:color="auto" w:fill="auto"/>
            <w:noWrap/>
            <w:vAlign w:val="center"/>
            <w:hideMark/>
          </w:tcPr>
          <w:p w14:paraId="781A984A"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0.8%</w:t>
            </w:r>
          </w:p>
        </w:tc>
        <w:tc>
          <w:tcPr>
            <w:tcW w:w="990" w:type="dxa"/>
            <w:tcBorders>
              <w:top w:val="single" w:sz="8" w:space="0" w:color="auto"/>
              <w:left w:val="nil"/>
              <w:bottom w:val="single" w:sz="8" w:space="0" w:color="auto"/>
              <w:right w:val="nil"/>
            </w:tcBorders>
            <w:shd w:val="clear" w:color="auto" w:fill="auto"/>
            <w:noWrap/>
            <w:vAlign w:val="center"/>
            <w:hideMark/>
          </w:tcPr>
          <w:p w14:paraId="2F51506F"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-2.3%</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5D878E69"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F20CC2">
              <w:rPr>
                <w:rFonts w:ascii="Arial" w:hAnsi="Arial" w:cs="Arial"/>
                <w:color w:val="000000"/>
                <w:sz w:val="16"/>
                <w:szCs w:val="16"/>
              </w:rPr>
              <w:t>-2.1%</w:t>
            </w:r>
          </w:p>
        </w:tc>
        <w:tc>
          <w:tcPr>
            <w:tcW w:w="810" w:type="dxa"/>
            <w:tcBorders>
              <w:top w:val="single" w:sz="8" w:space="0" w:color="auto"/>
              <w:left w:val="nil"/>
              <w:bottom w:val="single" w:sz="8" w:space="0" w:color="auto"/>
              <w:right w:val="nil"/>
            </w:tcBorders>
            <w:shd w:val="clear" w:color="000000" w:fill="FFC7CE"/>
            <w:noWrap/>
            <w:vAlign w:val="center"/>
            <w:hideMark/>
          </w:tcPr>
          <w:p w14:paraId="346F350D"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1.3%</w:t>
            </w:r>
          </w:p>
        </w:tc>
        <w:tc>
          <w:tcPr>
            <w:tcW w:w="720" w:type="dxa"/>
            <w:tcBorders>
              <w:top w:val="single" w:sz="8" w:space="0" w:color="auto"/>
              <w:left w:val="nil"/>
              <w:bottom w:val="single" w:sz="8" w:space="0" w:color="auto"/>
              <w:right w:val="single" w:sz="4" w:space="0" w:color="auto"/>
            </w:tcBorders>
            <w:shd w:val="clear" w:color="000000" w:fill="FFC7CE"/>
            <w:noWrap/>
            <w:vAlign w:val="center"/>
            <w:hideMark/>
          </w:tcPr>
          <w:p w14:paraId="29530492" w14:textId="77777777"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-0.9%</w:t>
            </w:r>
          </w:p>
        </w:tc>
        <w:tc>
          <w:tcPr>
            <w:tcW w:w="810" w:type="dxa"/>
            <w:tcBorders>
              <w:top w:val="single" w:sz="8" w:space="0" w:color="auto"/>
              <w:left w:val="nil"/>
              <w:bottom w:val="single" w:sz="8" w:space="0" w:color="auto"/>
              <w:right w:val="single" w:sz="8" w:space="0" w:color="auto"/>
            </w:tcBorders>
            <w:shd w:val="clear" w:color="auto" w:fill="auto"/>
            <w:vAlign w:val="center"/>
          </w:tcPr>
          <w:p w14:paraId="53CBC139" w14:textId="20F4B642"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F20CC2">
              <w:rPr>
                <w:rFonts w:ascii="Arial" w:hAnsi="Arial" w:cs="Arial"/>
                <w:sz w:val="16"/>
                <w:szCs w:val="16"/>
              </w:rPr>
              <w:t>103%</w:t>
            </w:r>
          </w:p>
        </w:tc>
        <w:tc>
          <w:tcPr>
            <w:tcW w:w="800" w:type="dxa"/>
            <w:tcBorders>
              <w:top w:val="single" w:sz="8" w:space="0" w:color="auto"/>
              <w:left w:val="nil"/>
              <w:bottom w:val="single" w:sz="8" w:space="0" w:color="auto"/>
              <w:right w:val="single" w:sz="8" w:space="0" w:color="auto"/>
            </w:tcBorders>
            <w:shd w:val="clear" w:color="auto" w:fill="auto"/>
            <w:vAlign w:val="center"/>
          </w:tcPr>
          <w:p w14:paraId="4AC09015" w14:textId="63063E7A" w:rsidR="004B744C" w:rsidRPr="00F20CC2" w:rsidRDefault="004B744C" w:rsidP="000B4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sz w:val="16"/>
                <w:szCs w:val="16"/>
              </w:rPr>
            </w:pPr>
            <w:r w:rsidRPr="00F20CC2">
              <w:rPr>
                <w:rFonts w:ascii="Arial" w:hAnsi="Arial" w:cs="Arial"/>
                <w:i/>
                <w:sz w:val="16"/>
                <w:szCs w:val="16"/>
              </w:rPr>
              <w:t>107%</w:t>
            </w:r>
            <w:r w:rsidR="00301FC3" w:rsidRPr="00F20CC2">
              <w:rPr>
                <w:rFonts w:ascii="Arial" w:hAnsi="Arial" w:cs="Arial"/>
                <w:i/>
                <w:sz w:val="16"/>
                <w:szCs w:val="16"/>
              </w:rPr>
              <w:t>*</w:t>
            </w:r>
          </w:p>
        </w:tc>
      </w:tr>
    </w:tbl>
    <w:p w14:paraId="19989ECE" w14:textId="264E6654" w:rsidR="000B42F3" w:rsidRDefault="00301FC3" w:rsidP="000B42F3">
      <w:pPr>
        <w:rPr>
          <w:lang w:val="en-CA"/>
        </w:rPr>
      </w:pPr>
      <w:r>
        <w:rPr>
          <w:lang w:val="en-CA"/>
        </w:rPr>
        <w:t>*reported decoding time are not reliable due to an overload of the computer grid when decoding was performed.</w:t>
      </w:r>
    </w:p>
    <w:p w14:paraId="1DB26169" w14:textId="77777777" w:rsidR="00301FC3" w:rsidRDefault="00301FC3" w:rsidP="000B42F3">
      <w:pPr>
        <w:rPr>
          <w:lang w:val="en-CA"/>
        </w:rPr>
      </w:pPr>
    </w:p>
    <w:p w14:paraId="0F10F864" w14:textId="77777777" w:rsidR="000B42F3" w:rsidRPr="00C759D5" w:rsidRDefault="000B42F3" w:rsidP="000B42F3">
      <w:pPr>
        <w:rPr>
          <w:b/>
          <w:lang w:val="en-CA"/>
        </w:rPr>
      </w:pPr>
      <w:r w:rsidRPr="00C759D5">
        <w:rPr>
          <w:b/>
          <w:lang w:val="en-CA"/>
        </w:rPr>
        <w:t>Code verification</w:t>
      </w:r>
    </w:p>
    <w:p w14:paraId="1915C69C" w14:textId="3AB57786" w:rsidR="000B42F3" w:rsidRDefault="000B42F3" w:rsidP="000B42F3">
      <w:pPr>
        <w:rPr>
          <w:lang w:val="en-CA"/>
        </w:rPr>
      </w:pPr>
      <w:r>
        <w:rPr>
          <w:lang w:val="en-CA"/>
        </w:rPr>
        <w:t>The cross-checker</w:t>
      </w:r>
      <w:r w:rsidR="00B02EDC">
        <w:rPr>
          <w:lang w:val="en-CA"/>
        </w:rPr>
        <w:t xml:space="preserve"> has checked the code and</w:t>
      </w:r>
      <w:r>
        <w:rPr>
          <w:lang w:val="en-CA"/>
        </w:rPr>
        <w:t xml:space="preserve"> confirms that the implementation is aligned with the tool description in JVET-</w:t>
      </w:r>
      <w:r w:rsidR="00413E08">
        <w:rPr>
          <w:lang w:val="en-CA"/>
        </w:rPr>
        <w:t>L0245</w:t>
      </w:r>
      <w:r>
        <w:rPr>
          <w:lang w:val="en-CA"/>
        </w:rPr>
        <w:t xml:space="preserve">. It was checked that the reshaping function is directly derived from the </w:t>
      </w:r>
      <w:proofErr w:type="spellStart"/>
      <w:r>
        <w:rPr>
          <w:lang w:val="en-CA"/>
        </w:rPr>
        <w:t>dQP</w:t>
      </w:r>
      <w:proofErr w:type="spellEnd"/>
      <w:r>
        <w:rPr>
          <w:lang w:val="en-CA"/>
        </w:rPr>
        <w:t xml:space="preserve"> table used in the anchor (the slope of the reshaping function is based on the </w:t>
      </w:r>
      <w:proofErr w:type="spellStart"/>
      <w:r>
        <w:rPr>
          <w:lang w:val="en-CA"/>
        </w:rPr>
        <w:t>dQP</w:t>
      </w:r>
      <w:proofErr w:type="spellEnd"/>
      <w:r>
        <w:rPr>
          <w:lang w:val="en-CA"/>
        </w:rPr>
        <w:t xml:space="preserve"> values used in the anchor).</w:t>
      </w:r>
      <w:r w:rsidR="00413E08">
        <w:rPr>
          <w:lang w:val="en-CA"/>
        </w:rPr>
        <w:t xml:space="preserve"> </w:t>
      </w:r>
      <w:r w:rsidR="007540D1">
        <w:rPr>
          <w:lang w:val="en-CA"/>
        </w:rPr>
        <w:t xml:space="preserve">The chroma residue scaling implementation was also verified and is confirmed to be in line with the </w:t>
      </w:r>
      <w:r w:rsidR="007540D1">
        <w:rPr>
          <w:lang w:val="en-CA"/>
        </w:rPr>
        <w:lastRenderedPageBreak/>
        <w:t xml:space="preserve">description. </w:t>
      </w:r>
      <w:r w:rsidR="00413E08">
        <w:rPr>
          <w:lang w:val="en-CA"/>
        </w:rPr>
        <w:t xml:space="preserve">The cross-checker also implemented this mapping function derivation process in </w:t>
      </w:r>
      <w:r w:rsidR="00942AFA">
        <w:rPr>
          <w:lang w:val="en-CA"/>
        </w:rPr>
        <w:t>out-of-loop mapping (</w:t>
      </w:r>
      <w:r w:rsidR="00413E08">
        <w:rPr>
          <w:lang w:val="en-CA"/>
        </w:rPr>
        <w:t>CE12-1.</w:t>
      </w:r>
      <w:r w:rsidR="004B744C">
        <w:rPr>
          <w:lang w:val="en-CA"/>
        </w:rPr>
        <w:t>2</w:t>
      </w:r>
      <w:r w:rsidR="00942AFA">
        <w:rPr>
          <w:lang w:val="en-CA"/>
        </w:rPr>
        <w:t>)</w:t>
      </w:r>
      <w:r w:rsidR="004B744C">
        <w:rPr>
          <w:lang w:val="en-CA"/>
        </w:rPr>
        <w:t>.</w:t>
      </w:r>
      <w:r>
        <w:rPr>
          <w:lang w:val="en-CA"/>
        </w:rPr>
        <w:t xml:space="preserve"> </w:t>
      </w:r>
    </w:p>
    <w:p w14:paraId="50BCE55D" w14:textId="77777777" w:rsidR="000B42F3" w:rsidRDefault="000B42F3" w:rsidP="000B42F3">
      <w:pPr>
        <w:rPr>
          <w:b/>
          <w:lang w:val="en-CA"/>
        </w:rPr>
      </w:pPr>
      <w:r>
        <w:rPr>
          <w:b/>
          <w:lang w:val="en-CA"/>
        </w:rPr>
        <w:t>Visual tests</w:t>
      </w:r>
    </w:p>
    <w:p w14:paraId="79B80F73" w14:textId="43ED4028" w:rsidR="000B42F3" w:rsidRDefault="00DC5554" w:rsidP="000B42F3">
      <w:pPr>
        <w:rPr>
          <w:lang w:val="en-CA" w:eastAsia="ja-JP"/>
        </w:rPr>
      </w:pPr>
      <w:r>
        <w:rPr>
          <w:lang w:val="en-CA" w:eastAsia="ja-JP"/>
        </w:rPr>
        <w:t>Limited</w:t>
      </w:r>
      <w:r w:rsidR="007540D1">
        <w:rPr>
          <w:lang w:val="en-CA" w:eastAsia="ja-JP"/>
        </w:rPr>
        <w:t xml:space="preserve"> visual check was performed</w:t>
      </w:r>
      <w:r w:rsidR="001F1AD2">
        <w:rPr>
          <w:lang w:val="en-CA" w:eastAsia="ja-JP"/>
        </w:rPr>
        <w:t>, using a few streams of CE12-2.3a regenerated in fixed bitrates by the cross-checker</w:t>
      </w:r>
      <w:r>
        <w:rPr>
          <w:lang w:val="en-CA" w:eastAsia="ja-JP"/>
        </w:rPr>
        <w:t>. As in previous</w:t>
      </w:r>
      <w:r w:rsidR="007540D1">
        <w:rPr>
          <w:lang w:val="en-CA" w:eastAsia="ja-JP"/>
        </w:rPr>
        <w:t xml:space="preserve"> meeting</w:t>
      </w:r>
      <w:r>
        <w:rPr>
          <w:lang w:val="en-CA" w:eastAsia="ja-JP"/>
        </w:rPr>
        <w:t>, v</w:t>
      </w:r>
      <w:r w:rsidR="000B42F3" w:rsidRPr="000B0666">
        <w:rPr>
          <w:lang w:val="en-CA" w:eastAsia="ja-JP"/>
        </w:rPr>
        <w:t xml:space="preserve">isual improvements were observed on Market (sharper texture on </w:t>
      </w:r>
      <w:r w:rsidR="000B42F3">
        <w:rPr>
          <w:lang w:val="en-CA" w:eastAsia="ja-JP"/>
        </w:rPr>
        <w:t xml:space="preserve">the </w:t>
      </w:r>
      <w:r w:rsidR="000B42F3" w:rsidRPr="000B0666">
        <w:rPr>
          <w:lang w:val="en-CA" w:eastAsia="ja-JP"/>
        </w:rPr>
        <w:t xml:space="preserve">wall on the right) and Starting (cable in the sky better preserved). For Hurdles R3, improvements </w:t>
      </w:r>
      <w:r w:rsidR="000B42F3">
        <w:rPr>
          <w:lang w:val="en-CA" w:eastAsia="ja-JP"/>
        </w:rPr>
        <w:t>were</w:t>
      </w:r>
      <w:r w:rsidR="000B42F3" w:rsidRPr="000B0666">
        <w:rPr>
          <w:lang w:val="en-CA" w:eastAsia="ja-JP"/>
        </w:rPr>
        <w:t xml:space="preserve"> observed in the ground texture.</w:t>
      </w:r>
      <w:bookmarkStart w:id="63" w:name="_GoBack"/>
      <w:bookmarkEnd w:id="63"/>
    </w:p>
    <w:p w14:paraId="58DD9374" w14:textId="0AA2F547" w:rsidR="006405AA" w:rsidRDefault="006405AA" w:rsidP="000B42F3">
      <w:pPr>
        <w:rPr>
          <w:lang w:val="en-CA" w:eastAsia="ja-JP"/>
        </w:rPr>
      </w:pPr>
      <w:r w:rsidRPr="00F20CC2">
        <w:rPr>
          <w:b/>
          <w:lang w:val="en-CA"/>
        </w:rPr>
        <w:t>Comments</w:t>
      </w:r>
    </w:p>
    <w:p w14:paraId="63F68247" w14:textId="27050012" w:rsidR="00F20784" w:rsidRDefault="007540D1" w:rsidP="004B744C">
      <w:pPr>
        <w:rPr>
          <w:lang w:val="en-CA"/>
        </w:rPr>
      </w:pPr>
      <w:r>
        <w:rPr>
          <w:lang w:val="en-CA"/>
        </w:rPr>
        <w:t xml:space="preserve">The cross-checker </w:t>
      </w:r>
      <w:r w:rsidR="004B744C">
        <w:rPr>
          <w:lang w:val="en-CA"/>
        </w:rPr>
        <w:t xml:space="preserve">observed that, in terms of objective HDR metrics, </w:t>
      </w:r>
      <w:r w:rsidR="00F4694F">
        <w:rPr>
          <w:lang w:val="en-CA"/>
        </w:rPr>
        <w:t xml:space="preserve">on PQ content, </w:t>
      </w:r>
      <w:r w:rsidR="004B744C">
        <w:rPr>
          <w:lang w:val="en-CA"/>
        </w:rPr>
        <w:t xml:space="preserve">the </w:t>
      </w:r>
      <w:r w:rsidR="00DC5554">
        <w:rPr>
          <w:lang w:val="en-CA"/>
        </w:rPr>
        <w:t>out-of</w:t>
      </w:r>
      <w:r w:rsidR="004B744C">
        <w:rPr>
          <w:lang w:val="en-CA"/>
        </w:rPr>
        <w:t xml:space="preserve">-loop </w:t>
      </w:r>
      <w:r w:rsidR="0064382D">
        <w:rPr>
          <w:lang w:val="en-CA"/>
        </w:rPr>
        <w:t>package</w:t>
      </w:r>
      <w:r w:rsidR="004B744C">
        <w:rPr>
          <w:lang w:val="en-CA"/>
        </w:rPr>
        <w:t xml:space="preserve"> </w:t>
      </w:r>
      <w:r w:rsidR="0064382D">
        <w:rPr>
          <w:lang w:val="en-CA"/>
        </w:rPr>
        <w:t xml:space="preserve">of 12-1.2 </w:t>
      </w:r>
      <w:r w:rsidR="004B744C">
        <w:rPr>
          <w:lang w:val="en-CA"/>
        </w:rPr>
        <w:t xml:space="preserve">seems </w:t>
      </w:r>
      <w:r w:rsidR="00DC5554">
        <w:rPr>
          <w:lang w:val="en-CA"/>
        </w:rPr>
        <w:t>more</w:t>
      </w:r>
      <w:r w:rsidR="004B744C">
        <w:rPr>
          <w:lang w:val="en-CA"/>
        </w:rPr>
        <w:t xml:space="preserve"> performing than the </w:t>
      </w:r>
      <w:r w:rsidR="00DC5554">
        <w:rPr>
          <w:lang w:val="en-CA"/>
        </w:rPr>
        <w:t>in</w:t>
      </w:r>
      <w:r w:rsidR="004B744C">
        <w:rPr>
          <w:lang w:val="en-CA"/>
        </w:rPr>
        <w:t xml:space="preserve">-loop </w:t>
      </w:r>
      <w:r w:rsidR="0064382D">
        <w:rPr>
          <w:lang w:val="en-CA"/>
        </w:rPr>
        <w:t>package of 12-2.3b</w:t>
      </w:r>
      <w:r w:rsidR="004B744C">
        <w:rPr>
          <w:lang w:val="en-CA"/>
        </w:rPr>
        <w:t xml:space="preserve"> (</w:t>
      </w:r>
      <w:r w:rsidR="0064382D">
        <w:rPr>
          <w:lang w:val="en-CA"/>
        </w:rPr>
        <w:t>considered as the 2</w:t>
      </w:r>
      <w:r w:rsidR="003E289B">
        <w:rPr>
          <w:lang w:val="en-CA"/>
        </w:rPr>
        <w:t xml:space="preserve"> </w:t>
      </w:r>
      <w:r w:rsidR="003E289B" w:rsidRPr="0032462C">
        <w:rPr>
          <w:lang w:val="en-CA"/>
        </w:rPr>
        <w:t>closest comparable configurations</w:t>
      </w:r>
      <w:r w:rsidR="004B744C">
        <w:rPr>
          <w:lang w:val="en-CA"/>
        </w:rPr>
        <w:t>)</w:t>
      </w:r>
      <w:r w:rsidR="0064382D">
        <w:rPr>
          <w:lang w:val="en-CA"/>
        </w:rPr>
        <w:t xml:space="preserve">, as shown </w:t>
      </w:r>
      <w:r w:rsidR="00AC6FF3">
        <w:rPr>
          <w:lang w:val="en-CA"/>
        </w:rPr>
        <w:t xml:space="preserve">in </w:t>
      </w:r>
      <w:r w:rsidR="0064382D">
        <w:rPr>
          <w:lang w:val="en-CA"/>
        </w:rPr>
        <w:t>tables below</w:t>
      </w:r>
      <w:r w:rsidR="004B744C">
        <w:rPr>
          <w:lang w:val="en-CA"/>
        </w:rPr>
        <w:t xml:space="preserve">. </w:t>
      </w:r>
      <w:r>
        <w:rPr>
          <w:lang w:val="en-CA"/>
        </w:rPr>
        <w:t>Visually,</w:t>
      </w:r>
      <w:r w:rsidR="003E289B">
        <w:rPr>
          <w:lang w:val="en-CA"/>
        </w:rPr>
        <w:t xml:space="preserve"> in video mode,</w:t>
      </w:r>
      <w:r>
        <w:rPr>
          <w:lang w:val="en-CA"/>
        </w:rPr>
        <w:t xml:space="preserve"> the cross-checker reports </w:t>
      </w:r>
      <w:r w:rsidR="00DC5554">
        <w:rPr>
          <w:lang w:val="en-CA"/>
        </w:rPr>
        <w:t xml:space="preserve">no significant quality difference </w:t>
      </w:r>
      <w:r>
        <w:rPr>
          <w:lang w:val="en-CA"/>
        </w:rPr>
        <w:t xml:space="preserve">between both designs. </w:t>
      </w:r>
    </w:p>
    <w:p w14:paraId="21828F4F" w14:textId="46F9587D" w:rsidR="006D6479" w:rsidRDefault="006D6479" w:rsidP="004B744C">
      <w:pPr>
        <w:rPr>
          <w:lang w:val="en-CA"/>
        </w:rPr>
      </w:pPr>
    </w:p>
    <w:tbl>
      <w:tblPr>
        <w:tblW w:w="7577" w:type="dxa"/>
        <w:tblLook w:val="04A0" w:firstRow="1" w:lastRow="0" w:firstColumn="1" w:lastColumn="0" w:noHBand="0" w:noVBand="1"/>
      </w:tblPr>
      <w:tblGrid>
        <w:gridCol w:w="2220"/>
        <w:gridCol w:w="1060"/>
        <w:gridCol w:w="1117"/>
        <w:gridCol w:w="1060"/>
        <w:gridCol w:w="1060"/>
        <w:gridCol w:w="1060"/>
      </w:tblGrid>
      <w:tr w:rsidR="003E289B" w:rsidRPr="003E289B" w14:paraId="4E2D2811" w14:textId="77777777" w:rsidTr="00F20CC2">
        <w:trPr>
          <w:trHeight w:val="255"/>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9357" w14:textId="6ABE4B27" w:rsidR="003E289B" w:rsidRPr="003E289B" w:rsidRDefault="003E289B"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r>
              <w:rPr>
                <w:rFonts w:ascii="Arial" w:hAnsi="Arial" w:cs="Arial"/>
                <w:b/>
                <w:bCs/>
                <w:color w:val="000000"/>
                <w:sz w:val="18"/>
                <w:szCs w:val="18"/>
              </w:rPr>
              <w:t>12-1.2 vs 12-2.3</w:t>
            </w:r>
            <w:r w:rsidR="0083428B">
              <w:rPr>
                <w:rFonts w:ascii="Arial" w:hAnsi="Arial" w:cs="Arial"/>
                <w:b/>
                <w:bCs/>
                <w:color w:val="000000"/>
                <w:sz w:val="18"/>
                <w:szCs w:val="18"/>
              </w:rPr>
              <w:t>b</w:t>
            </w:r>
            <w:r>
              <w:rPr>
                <w:rFonts w:ascii="Arial" w:hAnsi="Arial" w:cs="Arial"/>
                <w:b/>
                <w:bCs/>
                <w:color w:val="000000"/>
                <w:sz w:val="18"/>
                <w:szCs w:val="18"/>
              </w:rPr>
              <w:t>, AI</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42972ECC"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3CEB18CF"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PSNRL100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222388BB"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289B">
              <w:rPr>
                <w:rFonts w:ascii="Arial" w:hAnsi="Arial" w:cs="Arial"/>
                <w:color w:val="000000"/>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8412501"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289B">
              <w:rPr>
                <w:rFonts w:ascii="Arial" w:hAnsi="Arial" w:cs="Arial"/>
                <w:color w:val="000000"/>
                <w:sz w:val="18"/>
                <w:szCs w:val="18"/>
              </w:rPr>
              <w:t>wPsnrU</w:t>
            </w:r>
            <w:proofErr w:type="spellEnd"/>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635849D"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289B">
              <w:rPr>
                <w:rFonts w:ascii="Arial" w:hAnsi="Arial" w:cs="Arial"/>
                <w:color w:val="000000"/>
                <w:sz w:val="18"/>
                <w:szCs w:val="18"/>
              </w:rPr>
              <w:t>wPsnrV</w:t>
            </w:r>
            <w:proofErr w:type="spellEnd"/>
          </w:p>
        </w:tc>
      </w:tr>
      <w:tr w:rsidR="003E289B" w:rsidRPr="003E289B" w14:paraId="3A3B53D7" w14:textId="77777777" w:rsidTr="00F20CC2">
        <w:trPr>
          <w:trHeight w:val="255"/>
        </w:trPr>
        <w:tc>
          <w:tcPr>
            <w:tcW w:w="2220" w:type="dxa"/>
            <w:tcBorders>
              <w:top w:val="single" w:sz="4" w:space="0" w:color="auto"/>
              <w:left w:val="single" w:sz="8" w:space="0" w:color="auto"/>
              <w:bottom w:val="nil"/>
              <w:right w:val="single" w:sz="8" w:space="0" w:color="auto"/>
            </w:tcBorders>
            <w:shd w:val="clear" w:color="auto" w:fill="auto"/>
            <w:noWrap/>
            <w:vAlign w:val="center"/>
            <w:hideMark/>
          </w:tcPr>
          <w:p w14:paraId="3566F46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Market</w:t>
            </w:r>
          </w:p>
        </w:tc>
        <w:tc>
          <w:tcPr>
            <w:tcW w:w="1060" w:type="dxa"/>
            <w:tcBorders>
              <w:top w:val="nil"/>
              <w:left w:val="single" w:sz="8" w:space="0" w:color="auto"/>
              <w:bottom w:val="nil"/>
              <w:right w:val="nil"/>
            </w:tcBorders>
            <w:shd w:val="clear" w:color="000000" w:fill="CCFFCC"/>
            <w:noWrap/>
            <w:vAlign w:val="center"/>
            <w:hideMark/>
          </w:tcPr>
          <w:p w14:paraId="49BA362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-7.5%</w:t>
            </w:r>
          </w:p>
        </w:tc>
        <w:tc>
          <w:tcPr>
            <w:tcW w:w="1117" w:type="dxa"/>
            <w:tcBorders>
              <w:top w:val="nil"/>
              <w:left w:val="nil"/>
              <w:bottom w:val="nil"/>
              <w:right w:val="nil"/>
            </w:tcBorders>
            <w:shd w:val="clear" w:color="auto" w:fill="auto"/>
            <w:noWrap/>
            <w:vAlign w:val="center"/>
            <w:hideMark/>
          </w:tcPr>
          <w:p w14:paraId="07BB8AB9"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-0.2%</w:t>
            </w:r>
          </w:p>
        </w:tc>
        <w:tc>
          <w:tcPr>
            <w:tcW w:w="1060" w:type="dxa"/>
            <w:tcBorders>
              <w:top w:val="nil"/>
              <w:left w:val="single" w:sz="8" w:space="0" w:color="auto"/>
              <w:bottom w:val="nil"/>
              <w:right w:val="nil"/>
            </w:tcBorders>
            <w:shd w:val="clear" w:color="auto" w:fill="auto"/>
            <w:noWrap/>
            <w:vAlign w:val="center"/>
            <w:hideMark/>
          </w:tcPr>
          <w:p w14:paraId="40C5A2EA"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-0.1%</w:t>
            </w:r>
          </w:p>
        </w:tc>
        <w:tc>
          <w:tcPr>
            <w:tcW w:w="1060" w:type="dxa"/>
            <w:tcBorders>
              <w:top w:val="nil"/>
              <w:left w:val="nil"/>
              <w:bottom w:val="nil"/>
              <w:right w:val="nil"/>
            </w:tcBorders>
            <w:shd w:val="clear" w:color="000000" w:fill="CCFFCC"/>
            <w:noWrap/>
            <w:vAlign w:val="center"/>
            <w:hideMark/>
          </w:tcPr>
          <w:p w14:paraId="7907BE53"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-11.2%</w:t>
            </w:r>
          </w:p>
        </w:tc>
        <w:tc>
          <w:tcPr>
            <w:tcW w:w="1060" w:type="dxa"/>
            <w:tcBorders>
              <w:top w:val="single" w:sz="8" w:space="0" w:color="auto"/>
              <w:left w:val="nil"/>
              <w:bottom w:val="nil"/>
              <w:right w:val="single" w:sz="4" w:space="0" w:color="auto"/>
            </w:tcBorders>
            <w:shd w:val="clear" w:color="000000" w:fill="CCFFCC"/>
            <w:noWrap/>
            <w:vAlign w:val="center"/>
            <w:hideMark/>
          </w:tcPr>
          <w:p w14:paraId="391D75C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-16.2%</w:t>
            </w:r>
          </w:p>
        </w:tc>
      </w:tr>
      <w:tr w:rsidR="003E289B" w:rsidRPr="003E289B" w14:paraId="5680E416"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10C3A1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289B">
              <w:rPr>
                <w:rFonts w:ascii="Arial" w:hAnsi="Arial" w:cs="Arial"/>
                <w:color w:val="000000"/>
                <w:sz w:val="18"/>
                <w:szCs w:val="18"/>
              </w:rPr>
              <w:t>SunRise</w:t>
            </w:r>
            <w:proofErr w:type="spellEnd"/>
          </w:p>
        </w:tc>
        <w:tc>
          <w:tcPr>
            <w:tcW w:w="1060" w:type="dxa"/>
            <w:tcBorders>
              <w:top w:val="nil"/>
              <w:left w:val="single" w:sz="8" w:space="0" w:color="auto"/>
              <w:bottom w:val="nil"/>
              <w:right w:val="nil"/>
            </w:tcBorders>
            <w:shd w:val="clear" w:color="000000" w:fill="CCFFCC"/>
            <w:noWrap/>
            <w:vAlign w:val="center"/>
            <w:hideMark/>
          </w:tcPr>
          <w:p w14:paraId="1D1C8BA6"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-6.1%</w:t>
            </w:r>
          </w:p>
        </w:tc>
        <w:tc>
          <w:tcPr>
            <w:tcW w:w="1117" w:type="dxa"/>
            <w:tcBorders>
              <w:top w:val="nil"/>
              <w:left w:val="nil"/>
              <w:bottom w:val="nil"/>
              <w:right w:val="nil"/>
            </w:tcBorders>
            <w:shd w:val="clear" w:color="auto" w:fill="auto"/>
            <w:noWrap/>
            <w:vAlign w:val="center"/>
            <w:hideMark/>
          </w:tcPr>
          <w:p w14:paraId="6B26213D"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-0.3%</w:t>
            </w:r>
          </w:p>
        </w:tc>
        <w:tc>
          <w:tcPr>
            <w:tcW w:w="1060" w:type="dxa"/>
            <w:tcBorders>
              <w:top w:val="nil"/>
              <w:left w:val="single" w:sz="8" w:space="0" w:color="auto"/>
              <w:bottom w:val="nil"/>
              <w:right w:val="nil"/>
            </w:tcBorders>
            <w:shd w:val="clear" w:color="auto" w:fill="auto"/>
            <w:noWrap/>
            <w:vAlign w:val="center"/>
            <w:hideMark/>
          </w:tcPr>
          <w:p w14:paraId="30D61B5F"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-0.2%</w:t>
            </w:r>
          </w:p>
        </w:tc>
        <w:tc>
          <w:tcPr>
            <w:tcW w:w="1060" w:type="dxa"/>
            <w:tcBorders>
              <w:top w:val="nil"/>
              <w:left w:val="nil"/>
              <w:bottom w:val="nil"/>
              <w:right w:val="nil"/>
            </w:tcBorders>
            <w:shd w:val="clear" w:color="000000" w:fill="CCFFCC"/>
            <w:noWrap/>
            <w:vAlign w:val="center"/>
            <w:hideMark/>
          </w:tcPr>
          <w:p w14:paraId="20E4C8E1"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-6.3%</w:t>
            </w:r>
          </w:p>
        </w:tc>
        <w:tc>
          <w:tcPr>
            <w:tcW w:w="1060" w:type="dxa"/>
            <w:tcBorders>
              <w:top w:val="nil"/>
              <w:left w:val="nil"/>
              <w:bottom w:val="nil"/>
              <w:right w:val="single" w:sz="4" w:space="0" w:color="auto"/>
            </w:tcBorders>
            <w:shd w:val="clear" w:color="000000" w:fill="CCFFCC"/>
            <w:noWrap/>
            <w:vAlign w:val="center"/>
            <w:hideMark/>
          </w:tcPr>
          <w:p w14:paraId="03FB3084"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-7.1%</w:t>
            </w:r>
          </w:p>
        </w:tc>
      </w:tr>
      <w:tr w:rsidR="003E289B" w:rsidRPr="003E289B" w14:paraId="542A3CF7"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29BAF94F"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ShowGirl2</w:t>
            </w:r>
          </w:p>
        </w:tc>
        <w:tc>
          <w:tcPr>
            <w:tcW w:w="1060" w:type="dxa"/>
            <w:tcBorders>
              <w:top w:val="nil"/>
              <w:left w:val="single" w:sz="8" w:space="0" w:color="auto"/>
              <w:bottom w:val="nil"/>
              <w:right w:val="nil"/>
            </w:tcBorders>
            <w:shd w:val="clear" w:color="000000" w:fill="CCFFCC"/>
            <w:noWrap/>
            <w:vAlign w:val="center"/>
            <w:hideMark/>
          </w:tcPr>
          <w:p w14:paraId="04FB12F6"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-5.2%</w:t>
            </w:r>
          </w:p>
        </w:tc>
        <w:tc>
          <w:tcPr>
            <w:tcW w:w="1117" w:type="dxa"/>
            <w:tcBorders>
              <w:top w:val="nil"/>
              <w:left w:val="nil"/>
              <w:bottom w:val="nil"/>
              <w:right w:val="nil"/>
            </w:tcBorders>
            <w:shd w:val="clear" w:color="auto" w:fill="auto"/>
            <w:noWrap/>
            <w:vAlign w:val="center"/>
            <w:hideMark/>
          </w:tcPr>
          <w:p w14:paraId="2F1310E1"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-0.8%</w:t>
            </w:r>
          </w:p>
        </w:tc>
        <w:tc>
          <w:tcPr>
            <w:tcW w:w="1060" w:type="dxa"/>
            <w:tcBorders>
              <w:top w:val="nil"/>
              <w:left w:val="single" w:sz="8" w:space="0" w:color="auto"/>
              <w:bottom w:val="nil"/>
              <w:right w:val="nil"/>
            </w:tcBorders>
            <w:shd w:val="clear" w:color="auto" w:fill="auto"/>
            <w:noWrap/>
            <w:vAlign w:val="center"/>
            <w:hideMark/>
          </w:tcPr>
          <w:p w14:paraId="097B5358"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-0.7%</w:t>
            </w:r>
          </w:p>
        </w:tc>
        <w:tc>
          <w:tcPr>
            <w:tcW w:w="1060" w:type="dxa"/>
            <w:tcBorders>
              <w:top w:val="nil"/>
              <w:left w:val="nil"/>
              <w:bottom w:val="nil"/>
              <w:right w:val="nil"/>
            </w:tcBorders>
            <w:shd w:val="clear" w:color="auto" w:fill="auto"/>
            <w:noWrap/>
            <w:vAlign w:val="center"/>
            <w:hideMark/>
          </w:tcPr>
          <w:p w14:paraId="5B39150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-0.1%</w:t>
            </w:r>
          </w:p>
        </w:tc>
        <w:tc>
          <w:tcPr>
            <w:tcW w:w="1060" w:type="dxa"/>
            <w:tcBorders>
              <w:top w:val="nil"/>
              <w:left w:val="nil"/>
              <w:bottom w:val="nil"/>
              <w:right w:val="single" w:sz="4" w:space="0" w:color="auto"/>
            </w:tcBorders>
            <w:shd w:val="clear" w:color="000000" w:fill="CCFFCC"/>
            <w:noWrap/>
            <w:vAlign w:val="center"/>
            <w:hideMark/>
          </w:tcPr>
          <w:p w14:paraId="37E7D6DA"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-13.7%</w:t>
            </w:r>
          </w:p>
        </w:tc>
      </w:tr>
      <w:tr w:rsidR="003E289B" w:rsidRPr="003E289B" w14:paraId="04F3CD52"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371AC6A"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289B">
              <w:rPr>
                <w:rFonts w:ascii="Arial" w:hAnsi="Arial" w:cs="Arial"/>
                <w:color w:val="000000"/>
                <w:sz w:val="18"/>
                <w:szCs w:val="18"/>
              </w:rPr>
              <w:t>BalloonFestival</w:t>
            </w:r>
            <w:proofErr w:type="spellEnd"/>
          </w:p>
        </w:tc>
        <w:tc>
          <w:tcPr>
            <w:tcW w:w="1060" w:type="dxa"/>
            <w:tcBorders>
              <w:top w:val="nil"/>
              <w:left w:val="single" w:sz="8" w:space="0" w:color="auto"/>
              <w:bottom w:val="nil"/>
              <w:right w:val="nil"/>
            </w:tcBorders>
            <w:shd w:val="clear" w:color="000000" w:fill="CCFFCC"/>
            <w:noWrap/>
            <w:vAlign w:val="center"/>
            <w:hideMark/>
          </w:tcPr>
          <w:p w14:paraId="6AF052CB"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-3.6%</w:t>
            </w:r>
          </w:p>
        </w:tc>
        <w:tc>
          <w:tcPr>
            <w:tcW w:w="1117" w:type="dxa"/>
            <w:tcBorders>
              <w:top w:val="nil"/>
              <w:left w:val="nil"/>
              <w:bottom w:val="nil"/>
              <w:right w:val="nil"/>
            </w:tcBorders>
            <w:shd w:val="clear" w:color="auto" w:fill="auto"/>
            <w:noWrap/>
            <w:vAlign w:val="center"/>
            <w:hideMark/>
          </w:tcPr>
          <w:p w14:paraId="20A5325B"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0.5%</w:t>
            </w:r>
          </w:p>
        </w:tc>
        <w:tc>
          <w:tcPr>
            <w:tcW w:w="1060" w:type="dxa"/>
            <w:tcBorders>
              <w:top w:val="nil"/>
              <w:left w:val="single" w:sz="8" w:space="0" w:color="auto"/>
              <w:bottom w:val="nil"/>
              <w:right w:val="nil"/>
            </w:tcBorders>
            <w:shd w:val="clear" w:color="auto" w:fill="auto"/>
            <w:noWrap/>
            <w:vAlign w:val="center"/>
            <w:hideMark/>
          </w:tcPr>
          <w:p w14:paraId="7C89833A"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1.1%</w:t>
            </w:r>
          </w:p>
        </w:tc>
        <w:tc>
          <w:tcPr>
            <w:tcW w:w="1060" w:type="dxa"/>
            <w:tcBorders>
              <w:top w:val="nil"/>
              <w:left w:val="nil"/>
              <w:bottom w:val="nil"/>
              <w:right w:val="nil"/>
            </w:tcBorders>
            <w:shd w:val="clear" w:color="000000" w:fill="CCFFCC"/>
            <w:noWrap/>
            <w:vAlign w:val="center"/>
            <w:hideMark/>
          </w:tcPr>
          <w:p w14:paraId="427C54C9"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-9.6%</w:t>
            </w:r>
          </w:p>
        </w:tc>
        <w:tc>
          <w:tcPr>
            <w:tcW w:w="1060" w:type="dxa"/>
            <w:tcBorders>
              <w:top w:val="nil"/>
              <w:left w:val="nil"/>
              <w:bottom w:val="nil"/>
              <w:right w:val="single" w:sz="4" w:space="0" w:color="auto"/>
            </w:tcBorders>
            <w:shd w:val="clear" w:color="000000" w:fill="CCFFCC"/>
            <w:noWrap/>
            <w:vAlign w:val="center"/>
            <w:hideMark/>
          </w:tcPr>
          <w:p w14:paraId="36CD81A8"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-8.7%</w:t>
            </w:r>
          </w:p>
        </w:tc>
      </w:tr>
      <w:tr w:rsidR="003E289B" w:rsidRPr="003E289B" w14:paraId="6DA1AE1F"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8187A9D"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Hurdles</w:t>
            </w:r>
          </w:p>
        </w:tc>
        <w:tc>
          <w:tcPr>
            <w:tcW w:w="1060" w:type="dxa"/>
            <w:tcBorders>
              <w:top w:val="nil"/>
              <w:left w:val="single" w:sz="8" w:space="0" w:color="auto"/>
              <w:bottom w:val="nil"/>
              <w:right w:val="nil"/>
            </w:tcBorders>
            <w:shd w:val="clear" w:color="000000" w:fill="CCFFCC"/>
            <w:noWrap/>
            <w:vAlign w:val="center"/>
            <w:hideMark/>
          </w:tcPr>
          <w:p w14:paraId="7E2498DF"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-19.5%</w:t>
            </w:r>
          </w:p>
        </w:tc>
        <w:tc>
          <w:tcPr>
            <w:tcW w:w="1117" w:type="dxa"/>
            <w:tcBorders>
              <w:top w:val="nil"/>
              <w:left w:val="nil"/>
              <w:bottom w:val="nil"/>
              <w:right w:val="nil"/>
            </w:tcBorders>
            <w:shd w:val="clear" w:color="auto" w:fill="auto"/>
            <w:noWrap/>
            <w:vAlign w:val="center"/>
            <w:hideMark/>
          </w:tcPr>
          <w:p w14:paraId="5D0999EC"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-1.5%</w:t>
            </w:r>
          </w:p>
        </w:tc>
        <w:tc>
          <w:tcPr>
            <w:tcW w:w="1060" w:type="dxa"/>
            <w:tcBorders>
              <w:top w:val="nil"/>
              <w:left w:val="single" w:sz="8" w:space="0" w:color="auto"/>
              <w:bottom w:val="nil"/>
              <w:right w:val="nil"/>
            </w:tcBorders>
            <w:shd w:val="clear" w:color="auto" w:fill="auto"/>
            <w:noWrap/>
            <w:vAlign w:val="center"/>
            <w:hideMark/>
          </w:tcPr>
          <w:p w14:paraId="5462D6C3"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-1.0%</w:t>
            </w:r>
          </w:p>
        </w:tc>
        <w:tc>
          <w:tcPr>
            <w:tcW w:w="1060" w:type="dxa"/>
            <w:tcBorders>
              <w:top w:val="nil"/>
              <w:left w:val="nil"/>
              <w:bottom w:val="nil"/>
              <w:right w:val="nil"/>
            </w:tcBorders>
            <w:shd w:val="clear" w:color="000000" w:fill="CCFFCC"/>
            <w:noWrap/>
            <w:vAlign w:val="center"/>
            <w:hideMark/>
          </w:tcPr>
          <w:p w14:paraId="6ED5E37C"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-17.7%</w:t>
            </w:r>
          </w:p>
        </w:tc>
        <w:tc>
          <w:tcPr>
            <w:tcW w:w="1060" w:type="dxa"/>
            <w:tcBorders>
              <w:top w:val="nil"/>
              <w:left w:val="nil"/>
              <w:bottom w:val="nil"/>
              <w:right w:val="single" w:sz="4" w:space="0" w:color="auto"/>
            </w:tcBorders>
            <w:shd w:val="clear" w:color="000000" w:fill="CCFFCC"/>
            <w:noWrap/>
            <w:vAlign w:val="center"/>
            <w:hideMark/>
          </w:tcPr>
          <w:p w14:paraId="1E84F46D"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-25.4%</w:t>
            </w:r>
          </w:p>
        </w:tc>
      </w:tr>
      <w:tr w:rsidR="003E289B" w:rsidRPr="003E289B" w14:paraId="760B01A0"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EA1C1C3"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Starting</w:t>
            </w:r>
          </w:p>
        </w:tc>
        <w:tc>
          <w:tcPr>
            <w:tcW w:w="1060" w:type="dxa"/>
            <w:tcBorders>
              <w:top w:val="nil"/>
              <w:left w:val="single" w:sz="8" w:space="0" w:color="auto"/>
              <w:bottom w:val="nil"/>
              <w:right w:val="nil"/>
            </w:tcBorders>
            <w:shd w:val="clear" w:color="000000" w:fill="CCFFCC"/>
            <w:noWrap/>
            <w:vAlign w:val="center"/>
            <w:hideMark/>
          </w:tcPr>
          <w:p w14:paraId="4E934243"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-5.7%</w:t>
            </w:r>
          </w:p>
        </w:tc>
        <w:tc>
          <w:tcPr>
            <w:tcW w:w="1117" w:type="dxa"/>
            <w:tcBorders>
              <w:top w:val="nil"/>
              <w:left w:val="nil"/>
              <w:bottom w:val="nil"/>
              <w:right w:val="nil"/>
            </w:tcBorders>
            <w:shd w:val="clear" w:color="auto" w:fill="auto"/>
            <w:noWrap/>
            <w:vAlign w:val="center"/>
            <w:hideMark/>
          </w:tcPr>
          <w:p w14:paraId="0261D7E4"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0.0%</w:t>
            </w:r>
          </w:p>
        </w:tc>
        <w:tc>
          <w:tcPr>
            <w:tcW w:w="1060" w:type="dxa"/>
            <w:tcBorders>
              <w:top w:val="nil"/>
              <w:left w:val="single" w:sz="8" w:space="0" w:color="auto"/>
              <w:bottom w:val="nil"/>
              <w:right w:val="nil"/>
            </w:tcBorders>
            <w:shd w:val="clear" w:color="auto" w:fill="auto"/>
            <w:noWrap/>
            <w:vAlign w:val="center"/>
            <w:hideMark/>
          </w:tcPr>
          <w:p w14:paraId="7EA3E73E"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0.3%</w:t>
            </w:r>
          </w:p>
        </w:tc>
        <w:tc>
          <w:tcPr>
            <w:tcW w:w="1060" w:type="dxa"/>
            <w:tcBorders>
              <w:top w:val="nil"/>
              <w:left w:val="nil"/>
              <w:bottom w:val="nil"/>
              <w:right w:val="nil"/>
            </w:tcBorders>
            <w:shd w:val="clear" w:color="000000" w:fill="CCFFCC"/>
            <w:noWrap/>
            <w:vAlign w:val="center"/>
            <w:hideMark/>
          </w:tcPr>
          <w:p w14:paraId="70EB362D"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-5.5%</w:t>
            </w:r>
          </w:p>
        </w:tc>
        <w:tc>
          <w:tcPr>
            <w:tcW w:w="1060" w:type="dxa"/>
            <w:tcBorders>
              <w:top w:val="nil"/>
              <w:left w:val="nil"/>
              <w:bottom w:val="nil"/>
              <w:right w:val="single" w:sz="4" w:space="0" w:color="auto"/>
            </w:tcBorders>
            <w:shd w:val="clear" w:color="000000" w:fill="CCFFCC"/>
            <w:noWrap/>
            <w:vAlign w:val="center"/>
            <w:hideMark/>
          </w:tcPr>
          <w:p w14:paraId="0A8A4879"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-17.9%</w:t>
            </w:r>
          </w:p>
        </w:tc>
      </w:tr>
      <w:tr w:rsidR="003E289B" w:rsidRPr="003E289B" w14:paraId="186EC138" w14:textId="77777777" w:rsidTr="00F20CC2">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F4A55C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Cosmos1</w:t>
            </w:r>
          </w:p>
        </w:tc>
        <w:tc>
          <w:tcPr>
            <w:tcW w:w="1060" w:type="dxa"/>
            <w:tcBorders>
              <w:top w:val="nil"/>
              <w:left w:val="nil"/>
              <w:bottom w:val="single" w:sz="8" w:space="0" w:color="auto"/>
              <w:right w:val="nil"/>
            </w:tcBorders>
            <w:shd w:val="clear" w:color="auto" w:fill="auto"/>
            <w:noWrap/>
            <w:vAlign w:val="center"/>
            <w:hideMark/>
          </w:tcPr>
          <w:p w14:paraId="01C8A60F"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-1.8%</w:t>
            </w:r>
          </w:p>
        </w:tc>
        <w:tc>
          <w:tcPr>
            <w:tcW w:w="1117" w:type="dxa"/>
            <w:tcBorders>
              <w:top w:val="nil"/>
              <w:left w:val="nil"/>
              <w:bottom w:val="single" w:sz="8" w:space="0" w:color="auto"/>
              <w:right w:val="nil"/>
            </w:tcBorders>
            <w:shd w:val="clear" w:color="auto" w:fill="auto"/>
            <w:noWrap/>
            <w:vAlign w:val="center"/>
            <w:hideMark/>
          </w:tcPr>
          <w:p w14:paraId="099731DE"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-0.2%</w:t>
            </w:r>
          </w:p>
        </w:tc>
        <w:tc>
          <w:tcPr>
            <w:tcW w:w="1060" w:type="dxa"/>
            <w:tcBorders>
              <w:top w:val="nil"/>
              <w:left w:val="single" w:sz="8" w:space="0" w:color="auto"/>
              <w:bottom w:val="single" w:sz="8" w:space="0" w:color="auto"/>
              <w:right w:val="nil"/>
            </w:tcBorders>
            <w:shd w:val="clear" w:color="auto" w:fill="auto"/>
            <w:noWrap/>
            <w:vAlign w:val="center"/>
            <w:hideMark/>
          </w:tcPr>
          <w:p w14:paraId="0860CFC5"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0.8%</w:t>
            </w:r>
          </w:p>
        </w:tc>
        <w:tc>
          <w:tcPr>
            <w:tcW w:w="1060" w:type="dxa"/>
            <w:tcBorders>
              <w:top w:val="nil"/>
              <w:left w:val="nil"/>
              <w:bottom w:val="single" w:sz="8" w:space="0" w:color="auto"/>
              <w:right w:val="nil"/>
            </w:tcBorders>
            <w:shd w:val="clear" w:color="000000" w:fill="FFC7CE"/>
            <w:noWrap/>
            <w:vAlign w:val="center"/>
            <w:hideMark/>
          </w:tcPr>
          <w:p w14:paraId="050F72EE"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3.6%</w:t>
            </w:r>
          </w:p>
        </w:tc>
        <w:tc>
          <w:tcPr>
            <w:tcW w:w="1060" w:type="dxa"/>
            <w:tcBorders>
              <w:top w:val="nil"/>
              <w:left w:val="nil"/>
              <w:bottom w:val="single" w:sz="8" w:space="0" w:color="auto"/>
              <w:right w:val="single" w:sz="4" w:space="0" w:color="auto"/>
            </w:tcBorders>
            <w:shd w:val="clear" w:color="auto" w:fill="auto"/>
            <w:noWrap/>
            <w:vAlign w:val="center"/>
            <w:hideMark/>
          </w:tcPr>
          <w:p w14:paraId="3CB8CBC9"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-0.2%</w:t>
            </w:r>
          </w:p>
        </w:tc>
      </w:tr>
      <w:tr w:rsidR="003E289B" w:rsidRPr="003E289B" w14:paraId="7C2186E7" w14:textId="77777777" w:rsidTr="003E289B">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6BF7386A"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289B">
              <w:rPr>
                <w:rFonts w:ascii="Arial" w:hAnsi="Arial" w:cs="Arial"/>
                <w:b/>
                <w:bCs/>
                <w:color w:val="000000"/>
                <w:sz w:val="18"/>
                <w:szCs w:val="18"/>
              </w:rPr>
              <w:t>Average HDR-B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63C27C2"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-7.1%</w:t>
            </w:r>
          </w:p>
        </w:tc>
        <w:tc>
          <w:tcPr>
            <w:tcW w:w="1117" w:type="dxa"/>
            <w:tcBorders>
              <w:top w:val="nil"/>
              <w:left w:val="nil"/>
              <w:bottom w:val="single" w:sz="8" w:space="0" w:color="auto"/>
              <w:right w:val="nil"/>
            </w:tcBorders>
            <w:shd w:val="clear" w:color="auto" w:fill="auto"/>
            <w:noWrap/>
            <w:vAlign w:val="center"/>
            <w:hideMark/>
          </w:tcPr>
          <w:p w14:paraId="4CCDEAA8"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-0.3%</w:t>
            </w:r>
          </w:p>
        </w:tc>
        <w:tc>
          <w:tcPr>
            <w:tcW w:w="1060" w:type="dxa"/>
            <w:tcBorders>
              <w:top w:val="nil"/>
              <w:left w:val="single" w:sz="4" w:space="0" w:color="auto"/>
              <w:bottom w:val="single" w:sz="8" w:space="0" w:color="auto"/>
              <w:right w:val="nil"/>
            </w:tcBorders>
            <w:shd w:val="clear" w:color="auto" w:fill="auto"/>
            <w:noWrap/>
            <w:vAlign w:val="center"/>
            <w:hideMark/>
          </w:tcPr>
          <w:p w14:paraId="12B01D2E"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289B">
              <w:rPr>
                <w:rFonts w:ascii="Arial" w:hAnsi="Arial" w:cs="Arial"/>
                <w:color w:val="000000"/>
                <w:sz w:val="18"/>
                <w:szCs w:val="18"/>
              </w:rPr>
              <w:t>0.0%</w:t>
            </w:r>
          </w:p>
        </w:tc>
        <w:tc>
          <w:tcPr>
            <w:tcW w:w="1060" w:type="dxa"/>
            <w:tcBorders>
              <w:top w:val="single" w:sz="8" w:space="0" w:color="auto"/>
              <w:left w:val="nil"/>
              <w:bottom w:val="single" w:sz="8" w:space="0" w:color="auto"/>
              <w:right w:val="nil"/>
            </w:tcBorders>
            <w:shd w:val="clear" w:color="000000" w:fill="CCFFCC"/>
            <w:noWrap/>
            <w:vAlign w:val="center"/>
            <w:hideMark/>
          </w:tcPr>
          <w:p w14:paraId="095C21A4"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-6.7%</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2E833F56" w14:textId="77777777" w:rsidR="003E289B" w:rsidRPr="003E289B" w:rsidRDefault="003E289B" w:rsidP="003E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289B">
              <w:rPr>
                <w:rFonts w:ascii="Arial" w:hAnsi="Arial" w:cs="Arial"/>
                <w:sz w:val="18"/>
                <w:szCs w:val="18"/>
              </w:rPr>
              <w:t>-12.7%</w:t>
            </w:r>
          </w:p>
        </w:tc>
      </w:tr>
    </w:tbl>
    <w:p w14:paraId="75F31CC9" w14:textId="77777777" w:rsidR="003E289B" w:rsidRDefault="003E289B" w:rsidP="004B744C">
      <w:pPr>
        <w:rPr>
          <w:lang w:val="en-CA"/>
        </w:rPr>
      </w:pPr>
    </w:p>
    <w:tbl>
      <w:tblPr>
        <w:tblW w:w="7520" w:type="dxa"/>
        <w:tblLook w:val="04A0" w:firstRow="1" w:lastRow="0" w:firstColumn="1" w:lastColumn="0" w:noHBand="0" w:noVBand="1"/>
      </w:tblPr>
      <w:tblGrid>
        <w:gridCol w:w="2220"/>
        <w:gridCol w:w="1060"/>
        <w:gridCol w:w="1117"/>
        <w:gridCol w:w="1060"/>
        <w:gridCol w:w="1060"/>
        <w:gridCol w:w="1060"/>
      </w:tblGrid>
      <w:tr w:rsidR="006D6479" w:rsidRPr="006D6479" w14:paraId="75D2FACD" w14:textId="77777777" w:rsidTr="00F20CC2">
        <w:trPr>
          <w:trHeight w:val="255"/>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F1C78" w14:textId="2156192C" w:rsidR="006D6479" w:rsidRPr="006D6479" w:rsidRDefault="006D6479" w:rsidP="00F2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r>
              <w:rPr>
                <w:rFonts w:ascii="Arial" w:hAnsi="Arial" w:cs="Arial"/>
                <w:b/>
                <w:bCs/>
                <w:color w:val="000000"/>
                <w:sz w:val="18"/>
                <w:szCs w:val="18"/>
              </w:rPr>
              <w:t>12-1.2 vs 12-2.3</w:t>
            </w:r>
            <w:r w:rsidR="0083428B">
              <w:rPr>
                <w:rFonts w:ascii="Arial" w:hAnsi="Arial" w:cs="Arial"/>
                <w:b/>
                <w:bCs/>
                <w:color w:val="000000"/>
                <w:sz w:val="18"/>
                <w:szCs w:val="18"/>
              </w:rPr>
              <w:t>b</w:t>
            </w:r>
            <w:r w:rsidR="003E289B">
              <w:rPr>
                <w:rFonts w:ascii="Arial" w:hAnsi="Arial" w:cs="Arial"/>
                <w:b/>
                <w:bCs/>
                <w:color w:val="000000"/>
                <w:sz w:val="18"/>
                <w:szCs w:val="18"/>
              </w:rPr>
              <w:t>, RA</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26D40FD2"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DE100</w:t>
            </w:r>
          </w:p>
        </w:tc>
        <w:tc>
          <w:tcPr>
            <w:tcW w:w="1060" w:type="dxa"/>
            <w:tcBorders>
              <w:top w:val="single" w:sz="8" w:space="0" w:color="auto"/>
              <w:left w:val="nil"/>
              <w:bottom w:val="single" w:sz="8" w:space="0" w:color="auto"/>
              <w:right w:val="nil"/>
            </w:tcBorders>
            <w:shd w:val="clear" w:color="auto" w:fill="auto"/>
            <w:noWrap/>
            <w:vAlign w:val="center"/>
            <w:hideMark/>
          </w:tcPr>
          <w:p w14:paraId="306FB82B"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PSNRL100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48F90B09"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D6479">
              <w:rPr>
                <w:rFonts w:ascii="Arial" w:hAnsi="Arial" w:cs="Arial"/>
                <w:color w:val="000000"/>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52921B4"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D6479">
              <w:rPr>
                <w:rFonts w:ascii="Arial" w:hAnsi="Arial" w:cs="Arial"/>
                <w:color w:val="000000"/>
                <w:sz w:val="18"/>
                <w:szCs w:val="18"/>
              </w:rPr>
              <w:t>wPsnrU</w:t>
            </w:r>
            <w:proofErr w:type="spellEnd"/>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5FEAA2A"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D6479">
              <w:rPr>
                <w:rFonts w:ascii="Arial" w:hAnsi="Arial" w:cs="Arial"/>
                <w:color w:val="000000"/>
                <w:sz w:val="18"/>
                <w:szCs w:val="18"/>
              </w:rPr>
              <w:t>wPsnrV</w:t>
            </w:r>
            <w:proofErr w:type="spellEnd"/>
          </w:p>
        </w:tc>
      </w:tr>
      <w:tr w:rsidR="006D6479" w:rsidRPr="006D6479" w14:paraId="7AD52D07" w14:textId="77777777" w:rsidTr="00F20CC2">
        <w:trPr>
          <w:trHeight w:val="255"/>
        </w:trPr>
        <w:tc>
          <w:tcPr>
            <w:tcW w:w="2220" w:type="dxa"/>
            <w:tcBorders>
              <w:top w:val="single" w:sz="4" w:space="0" w:color="auto"/>
              <w:left w:val="single" w:sz="8" w:space="0" w:color="auto"/>
              <w:bottom w:val="nil"/>
              <w:right w:val="single" w:sz="8" w:space="0" w:color="auto"/>
            </w:tcBorders>
            <w:shd w:val="clear" w:color="auto" w:fill="auto"/>
            <w:noWrap/>
            <w:vAlign w:val="center"/>
            <w:hideMark/>
          </w:tcPr>
          <w:p w14:paraId="39EC79BE"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Market</w:t>
            </w:r>
          </w:p>
        </w:tc>
        <w:tc>
          <w:tcPr>
            <w:tcW w:w="1060" w:type="dxa"/>
            <w:tcBorders>
              <w:top w:val="nil"/>
              <w:left w:val="single" w:sz="8" w:space="0" w:color="auto"/>
              <w:bottom w:val="nil"/>
              <w:right w:val="nil"/>
            </w:tcBorders>
            <w:shd w:val="clear" w:color="000000" w:fill="CCFFCC"/>
            <w:noWrap/>
            <w:vAlign w:val="center"/>
            <w:hideMark/>
          </w:tcPr>
          <w:p w14:paraId="40073DD3"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-8.9%</w:t>
            </w:r>
          </w:p>
        </w:tc>
        <w:tc>
          <w:tcPr>
            <w:tcW w:w="1060" w:type="dxa"/>
            <w:tcBorders>
              <w:top w:val="nil"/>
              <w:left w:val="nil"/>
              <w:bottom w:val="nil"/>
              <w:right w:val="nil"/>
            </w:tcBorders>
            <w:shd w:val="clear" w:color="auto" w:fill="auto"/>
            <w:noWrap/>
            <w:vAlign w:val="center"/>
            <w:hideMark/>
          </w:tcPr>
          <w:p w14:paraId="70DB8C49"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-1.9%</w:t>
            </w:r>
          </w:p>
        </w:tc>
        <w:tc>
          <w:tcPr>
            <w:tcW w:w="1060" w:type="dxa"/>
            <w:tcBorders>
              <w:top w:val="nil"/>
              <w:left w:val="single" w:sz="8" w:space="0" w:color="auto"/>
              <w:bottom w:val="nil"/>
              <w:right w:val="nil"/>
            </w:tcBorders>
            <w:shd w:val="clear" w:color="auto" w:fill="auto"/>
            <w:noWrap/>
            <w:vAlign w:val="center"/>
            <w:hideMark/>
          </w:tcPr>
          <w:p w14:paraId="31A1B50C"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-2.0%</w:t>
            </w:r>
          </w:p>
        </w:tc>
        <w:tc>
          <w:tcPr>
            <w:tcW w:w="1060" w:type="dxa"/>
            <w:tcBorders>
              <w:top w:val="nil"/>
              <w:left w:val="nil"/>
              <w:bottom w:val="nil"/>
              <w:right w:val="nil"/>
            </w:tcBorders>
            <w:shd w:val="clear" w:color="000000" w:fill="CCFFCC"/>
            <w:noWrap/>
            <w:vAlign w:val="center"/>
            <w:hideMark/>
          </w:tcPr>
          <w:p w14:paraId="23AB4FD3"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-12.9%</w:t>
            </w:r>
          </w:p>
        </w:tc>
        <w:tc>
          <w:tcPr>
            <w:tcW w:w="1060" w:type="dxa"/>
            <w:tcBorders>
              <w:top w:val="single" w:sz="8" w:space="0" w:color="auto"/>
              <w:left w:val="nil"/>
              <w:bottom w:val="nil"/>
              <w:right w:val="single" w:sz="4" w:space="0" w:color="auto"/>
            </w:tcBorders>
            <w:shd w:val="clear" w:color="000000" w:fill="CCFFCC"/>
            <w:noWrap/>
            <w:vAlign w:val="center"/>
            <w:hideMark/>
          </w:tcPr>
          <w:p w14:paraId="7E22098C"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-24.2%</w:t>
            </w:r>
          </w:p>
        </w:tc>
      </w:tr>
      <w:tr w:rsidR="006D6479" w:rsidRPr="006D6479" w14:paraId="1E20CF63"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5F2D5868"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D6479">
              <w:rPr>
                <w:rFonts w:ascii="Arial" w:hAnsi="Arial" w:cs="Arial"/>
                <w:color w:val="000000"/>
                <w:sz w:val="18"/>
                <w:szCs w:val="18"/>
              </w:rPr>
              <w:t>SunRise</w:t>
            </w:r>
            <w:proofErr w:type="spellEnd"/>
          </w:p>
        </w:tc>
        <w:tc>
          <w:tcPr>
            <w:tcW w:w="1060" w:type="dxa"/>
            <w:tcBorders>
              <w:top w:val="nil"/>
              <w:left w:val="single" w:sz="8" w:space="0" w:color="auto"/>
              <w:bottom w:val="nil"/>
              <w:right w:val="nil"/>
            </w:tcBorders>
            <w:shd w:val="clear" w:color="000000" w:fill="CCFFCC"/>
            <w:noWrap/>
            <w:vAlign w:val="center"/>
            <w:hideMark/>
          </w:tcPr>
          <w:p w14:paraId="69A57927"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-12.4%</w:t>
            </w:r>
          </w:p>
        </w:tc>
        <w:tc>
          <w:tcPr>
            <w:tcW w:w="1060" w:type="dxa"/>
            <w:tcBorders>
              <w:top w:val="nil"/>
              <w:left w:val="nil"/>
              <w:bottom w:val="nil"/>
              <w:right w:val="nil"/>
            </w:tcBorders>
            <w:shd w:val="clear" w:color="auto" w:fill="auto"/>
            <w:noWrap/>
            <w:vAlign w:val="center"/>
            <w:hideMark/>
          </w:tcPr>
          <w:p w14:paraId="0C25B22D"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-1.5%</w:t>
            </w:r>
          </w:p>
        </w:tc>
        <w:tc>
          <w:tcPr>
            <w:tcW w:w="1060" w:type="dxa"/>
            <w:tcBorders>
              <w:top w:val="nil"/>
              <w:left w:val="single" w:sz="8" w:space="0" w:color="auto"/>
              <w:bottom w:val="nil"/>
              <w:right w:val="nil"/>
            </w:tcBorders>
            <w:shd w:val="clear" w:color="auto" w:fill="auto"/>
            <w:noWrap/>
            <w:vAlign w:val="center"/>
            <w:hideMark/>
          </w:tcPr>
          <w:p w14:paraId="1D311622"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-1.3%</w:t>
            </w:r>
          </w:p>
        </w:tc>
        <w:tc>
          <w:tcPr>
            <w:tcW w:w="1060" w:type="dxa"/>
            <w:tcBorders>
              <w:top w:val="nil"/>
              <w:left w:val="nil"/>
              <w:bottom w:val="nil"/>
              <w:right w:val="nil"/>
            </w:tcBorders>
            <w:shd w:val="clear" w:color="000000" w:fill="CCFFCC"/>
            <w:noWrap/>
            <w:vAlign w:val="center"/>
            <w:hideMark/>
          </w:tcPr>
          <w:p w14:paraId="7F2AC926"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-5.2%</w:t>
            </w:r>
          </w:p>
        </w:tc>
        <w:tc>
          <w:tcPr>
            <w:tcW w:w="1060" w:type="dxa"/>
            <w:tcBorders>
              <w:top w:val="nil"/>
              <w:left w:val="nil"/>
              <w:bottom w:val="nil"/>
              <w:right w:val="single" w:sz="4" w:space="0" w:color="auto"/>
            </w:tcBorders>
            <w:shd w:val="clear" w:color="000000" w:fill="CCFFCC"/>
            <w:noWrap/>
            <w:vAlign w:val="center"/>
            <w:hideMark/>
          </w:tcPr>
          <w:p w14:paraId="2773BCDA"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-10.7%</w:t>
            </w:r>
          </w:p>
        </w:tc>
      </w:tr>
      <w:tr w:rsidR="006D6479" w:rsidRPr="006D6479" w14:paraId="5877E923"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BC0DAC9"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ShowGirl2</w:t>
            </w:r>
          </w:p>
        </w:tc>
        <w:tc>
          <w:tcPr>
            <w:tcW w:w="1060" w:type="dxa"/>
            <w:tcBorders>
              <w:top w:val="nil"/>
              <w:left w:val="single" w:sz="8" w:space="0" w:color="auto"/>
              <w:bottom w:val="nil"/>
              <w:right w:val="nil"/>
            </w:tcBorders>
            <w:shd w:val="clear" w:color="000000" w:fill="CCFFCC"/>
            <w:noWrap/>
            <w:vAlign w:val="center"/>
            <w:hideMark/>
          </w:tcPr>
          <w:p w14:paraId="60963858"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-5.8%</w:t>
            </w:r>
          </w:p>
        </w:tc>
        <w:tc>
          <w:tcPr>
            <w:tcW w:w="1060" w:type="dxa"/>
            <w:tcBorders>
              <w:top w:val="nil"/>
              <w:left w:val="nil"/>
              <w:bottom w:val="nil"/>
              <w:right w:val="nil"/>
            </w:tcBorders>
            <w:shd w:val="clear" w:color="auto" w:fill="auto"/>
            <w:noWrap/>
            <w:vAlign w:val="center"/>
            <w:hideMark/>
          </w:tcPr>
          <w:p w14:paraId="7DFC7463"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-0.8%</w:t>
            </w:r>
          </w:p>
        </w:tc>
        <w:tc>
          <w:tcPr>
            <w:tcW w:w="1060" w:type="dxa"/>
            <w:tcBorders>
              <w:top w:val="nil"/>
              <w:left w:val="single" w:sz="8" w:space="0" w:color="auto"/>
              <w:bottom w:val="nil"/>
              <w:right w:val="nil"/>
            </w:tcBorders>
            <w:shd w:val="clear" w:color="auto" w:fill="auto"/>
            <w:noWrap/>
            <w:vAlign w:val="center"/>
            <w:hideMark/>
          </w:tcPr>
          <w:p w14:paraId="5909F3CC"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-0.4%</w:t>
            </w:r>
          </w:p>
        </w:tc>
        <w:tc>
          <w:tcPr>
            <w:tcW w:w="1060" w:type="dxa"/>
            <w:tcBorders>
              <w:top w:val="nil"/>
              <w:left w:val="nil"/>
              <w:bottom w:val="nil"/>
              <w:right w:val="nil"/>
            </w:tcBorders>
            <w:shd w:val="clear" w:color="auto" w:fill="auto"/>
            <w:noWrap/>
            <w:vAlign w:val="center"/>
            <w:hideMark/>
          </w:tcPr>
          <w:p w14:paraId="6DDAC06F"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-0.8%</w:t>
            </w:r>
          </w:p>
        </w:tc>
        <w:tc>
          <w:tcPr>
            <w:tcW w:w="1060" w:type="dxa"/>
            <w:tcBorders>
              <w:top w:val="nil"/>
              <w:left w:val="nil"/>
              <w:bottom w:val="nil"/>
              <w:right w:val="single" w:sz="4" w:space="0" w:color="auto"/>
            </w:tcBorders>
            <w:shd w:val="clear" w:color="000000" w:fill="CCFFCC"/>
            <w:noWrap/>
            <w:vAlign w:val="center"/>
            <w:hideMark/>
          </w:tcPr>
          <w:p w14:paraId="7C154EAB"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-22.7%</w:t>
            </w:r>
          </w:p>
        </w:tc>
      </w:tr>
      <w:tr w:rsidR="006D6479" w:rsidRPr="006D6479" w14:paraId="78E52D1A"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B37B6AA"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D6479">
              <w:rPr>
                <w:rFonts w:ascii="Arial" w:hAnsi="Arial" w:cs="Arial"/>
                <w:color w:val="000000"/>
                <w:sz w:val="18"/>
                <w:szCs w:val="18"/>
              </w:rPr>
              <w:t>BalloonFestival</w:t>
            </w:r>
            <w:proofErr w:type="spellEnd"/>
          </w:p>
        </w:tc>
        <w:tc>
          <w:tcPr>
            <w:tcW w:w="1060" w:type="dxa"/>
            <w:tcBorders>
              <w:top w:val="nil"/>
              <w:left w:val="single" w:sz="8" w:space="0" w:color="auto"/>
              <w:bottom w:val="nil"/>
              <w:right w:val="nil"/>
            </w:tcBorders>
            <w:shd w:val="clear" w:color="000000" w:fill="CCFFCC"/>
            <w:noWrap/>
            <w:vAlign w:val="center"/>
            <w:hideMark/>
          </w:tcPr>
          <w:p w14:paraId="73674E27"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-6.2%</w:t>
            </w:r>
          </w:p>
        </w:tc>
        <w:tc>
          <w:tcPr>
            <w:tcW w:w="1060" w:type="dxa"/>
            <w:tcBorders>
              <w:top w:val="nil"/>
              <w:left w:val="nil"/>
              <w:bottom w:val="nil"/>
              <w:right w:val="nil"/>
            </w:tcBorders>
            <w:shd w:val="clear" w:color="auto" w:fill="auto"/>
            <w:noWrap/>
            <w:vAlign w:val="center"/>
            <w:hideMark/>
          </w:tcPr>
          <w:p w14:paraId="5D2E296C"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0.0%</w:t>
            </w:r>
          </w:p>
        </w:tc>
        <w:tc>
          <w:tcPr>
            <w:tcW w:w="1060" w:type="dxa"/>
            <w:tcBorders>
              <w:top w:val="nil"/>
              <w:left w:val="single" w:sz="8" w:space="0" w:color="auto"/>
              <w:bottom w:val="nil"/>
              <w:right w:val="nil"/>
            </w:tcBorders>
            <w:shd w:val="clear" w:color="auto" w:fill="auto"/>
            <w:noWrap/>
            <w:vAlign w:val="center"/>
            <w:hideMark/>
          </w:tcPr>
          <w:p w14:paraId="4EF80CCB"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0.7%</w:t>
            </w:r>
          </w:p>
        </w:tc>
        <w:tc>
          <w:tcPr>
            <w:tcW w:w="1060" w:type="dxa"/>
            <w:tcBorders>
              <w:top w:val="nil"/>
              <w:left w:val="nil"/>
              <w:bottom w:val="nil"/>
              <w:right w:val="nil"/>
            </w:tcBorders>
            <w:shd w:val="clear" w:color="000000" w:fill="CCFFCC"/>
            <w:noWrap/>
            <w:vAlign w:val="center"/>
            <w:hideMark/>
          </w:tcPr>
          <w:p w14:paraId="1D0FAB8E"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-15.4%</w:t>
            </w:r>
          </w:p>
        </w:tc>
        <w:tc>
          <w:tcPr>
            <w:tcW w:w="1060" w:type="dxa"/>
            <w:tcBorders>
              <w:top w:val="nil"/>
              <w:left w:val="nil"/>
              <w:bottom w:val="nil"/>
              <w:right w:val="single" w:sz="4" w:space="0" w:color="auto"/>
            </w:tcBorders>
            <w:shd w:val="clear" w:color="000000" w:fill="CCFFCC"/>
            <w:noWrap/>
            <w:vAlign w:val="center"/>
            <w:hideMark/>
          </w:tcPr>
          <w:p w14:paraId="7D3517F6"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-19.2%</w:t>
            </w:r>
          </w:p>
        </w:tc>
      </w:tr>
      <w:tr w:rsidR="006D6479" w:rsidRPr="006D6479" w14:paraId="0E644971"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B003EA7"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Hurdles</w:t>
            </w:r>
          </w:p>
        </w:tc>
        <w:tc>
          <w:tcPr>
            <w:tcW w:w="1060" w:type="dxa"/>
            <w:tcBorders>
              <w:top w:val="nil"/>
              <w:left w:val="single" w:sz="8" w:space="0" w:color="auto"/>
              <w:bottom w:val="nil"/>
              <w:right w:val="nil"/>
            </w:tcBorders>
            <w:shd w:val="clear" w:color="000000" w:fill="CCFFCC"/>
            <w:noWrap/>
            <w:vAlign w:val="center"/>
            <w:hideMark/>
          </w:tcPr>
          <w:p w14:paraId="2370380E"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-23.5%</w:t>
            </w:r>
          </w:p>
        </w:tc>
        <w:tc>
          <w:tcPr>
            <w:tcW w:w="1060" w:type="dxa"/>
            <w:tcBorders>
              <w:top w:val="nil"/>
              <w:left w:val="nil"/>
              <w:bottom w:val="nil"/>
              <w:right w:val="nil"/>
            </w:tcBorders>
            <w:shd w:val="clear" w:color="auto" w:fill="auto"/>
            <w:noWrap/>
            <w:vAlign w:val="center"/>
            <w:hideMark/>
          </w:tcPr>
          <w:p w14:paraId="23232B15"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0.0%</w:t>
            </w:r>
          </w:p>
        </w:tc>
        <w:tc>
          <w:tcPr>
            <w:tcW w:w="1060" w:type="dxa"/>
            <w:tcBorders>
              <w:top w:val="nil"/>
              <w:left w:val="single" w:sz="8" w:space="0" w:color="auto"/>
              <w:bottom w:val="nil"/>
              <w:right w:val="nil"/>
            </w:tcBorders>
            <w:shd w:val="clear" w:color="auto" w:fill="auto"/>
            <w:noWrap/>
            <w:vAlign w:val="center"/>
            <w:hideMark/>
          </w:tcPr>
          <w:p w14:paraId="17388EBC"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0.4%</w:t>
            </w:r>
          </w:p>
        </w:tc>
        <w:tc>
          <w:tcPr>
            <w:tcW w:w="1060" w:type="dxa"/>
            <w:tcBorders>
              <w:top w:val="nil"/>
              <w:left w:val="nil"/>
              <w:bottom w:val="nil"/>
              <w:right w:val="nil"/>
            </w:tcBorders>
            <w:shd w:val="clear" w:color="000000" w:fill="CCFFCC"/>
            <w:noWrap/>
            <w:vAlign w:val="center"/>
            <w:hideMark/>
          </w:tcPr>
          <w:p w14:paraId="6FC88E6C"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-25.9%</w:t>
            </w:r>
          </w:p>
        </w:tc>
        <w:tc>
          <w:tcPr>
            <w:tcW w:w="1060" w:type="dxa"/>
            <w:tcBorders>
              <w:top w:val="nil"/>
              <w:left w:val="nil"/>
              <w:bottom w:val="nil"/>
              <w:right w:val="single" w:sz="4" w:space="0" w:color="auto"/>
            </w:tcBorders>
            <w:shd w:val="clear" w:color="000000" w:fill="CCFFCC"/>
            <w:noWrap/>
            <w:vAlign w:val="center"/>
            <w:hideMark/>
          </w:tcPr>
          <w:p w14:paraId="7C0CB40D"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-44.4%</w:t>
            </w:r>
          </w:p>
        </w:tc>
      </w:tr>
      <w:tr w:rsidR="006D6479" w:rsidRPr="006D6479" w14:paraId="1E8D9BD8" w14:textId="77777777" w:rsidTr="00F20CC2">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8622B20"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Starting</w:t>
            </w:r>
          </w:p>
        </w:tc>
        <w:tc>
          <w:tcPr>
            <w:tcW w:w="1060" w:type="dxa"/>
            <w:tcBorders>
              <w:top w:val="nil"/>
              <w:left w:val="single" w:sz="8" w:space="0" w:color="auto"/>
              <w:bottom w:val="nil"/>
              <w:right w:val="nil"/>
            </w:tcBorders>
            <w:shd w:val="clear" w:color="000000" w:fill="CCFFCC"/>
            <w:noWrap/>
            <w:vAlign w:val="center"/>
            <w:hideMark/>
          </w:tcPr>
          <w:p w14:paraId="291D3182"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-8.6%</w:t>
            </w:r>
          </w:p>
        </w:tc>
        <w:tc>
          <w:tcPr>
            <w:tcW w:w="1060" w:type="dxa"/>
            <w:tcBorders>
              <w:top w:val="nil"/>
              <w:left w:val="nil"/>
              <w:bottom w:val="nil"/>
              <w:right w:val="nil"/>
            </w:tcBorders>
            <w:shd w:val="clear" w:color="auto" w:fill="auto"/>
            <w:noWrap/>
            <w:vAlign w:val="center"/>
            <w:hideMark/>
          </w:tcPr>
          <w:p w14:paraId="60011B9F"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-0.3%</w:t>
            </w:r>
          </w:p>
        </w:tc>
        <w:tc>
          <w:tcPr>
            <w:tcW w:w="1060" w:type="dxa"/>
            <w:tcBorders>
              <w:top w:val="nil"/>
              <w:left w:val="single" w:sz="8" w:space="0" w:color="auto"/>
              <w:bottom w:val="nil"/>
              <w:right w:val="nil"/>
            </w:tcBorders>
            <w:shd w:val="clear" w:color="auto" w:fill="auto"/>
            <w:noWrap/>
            <w:vAlign w:val="center"/>
            <w:hideMark/>
          </w:tcPr>
          <w:p w14:paraId="258D82F9"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0.1%</w:t>
            </w:r>
          </w:p>
        </w:tc>
        <w:tc>
          <w:tcPr>
            <w:tcW w:w="1060" w:type="dxa"/>
            <w:tcBorders>
              <w:top w:val="nil"/>
              <w:left w:val="nil"/>
              <w:bottom w:val="nil"/>
              <w:right w:val="nil"/>
            </w:tcBorders>
            <w:shd w:val="clear" w:color="000000" w:fill="CCFFCC"/>
            <w:noWrap/>
            <w:vAlign w:val="center"/>
            <w:hideMark/>
          </w:tcPr>
          <w:p w14:paraId="40E646A0"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-4.9%</w:t>
            </w:r>
          </w:p>
        </w:tc>
        <w:tc>
          <w:tcPr>
            <w:tcW w:w="1060" w:type="dxa"/>
            <w:tcBorders>
              <w:top w:val="nil"/>
              <w:left w:val="nil"/>
              <w:bottom w:val="nil"/>
              <w:right w:val="single" w:sz="4" w:space="0" w:color="auto"/>
            </w:tcBorders>
            <w:shd w:val="clear" w:color="000000" w:fill="CCFFCC"/>
            <w:noWrap/>
            <w:vAlign w:val="center"/>
            <w:hideMark/>
          </w:tcPr>
          <w:p w14:paraId="5D303C7E"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-29.7%</w:t>
            </w:r>
          </w:p>
        </w:tc>
      </w:tr>
      <w:tr w:rsidR="006D6479" w:rsidRPr="006D6479" w14:paraId="266E2199" w14:textId="77777777" w:rsidTr="00F20CC2">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9A080CA"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Cosmos1</w:t>
            </w:r>
          </w:p>
        </w:tc>
        <w:tc>
          <w:tcPr>
            <w:tcW w:w="1060" w:type="dxa"/>
            <w:tcBorders>
              <w:top w:val="nil"/>
              <w:left w:val="single" w:sz="8" w:space="0" w:color="auto"/>
              <w:bottom w:val="single" w:sz="8" w:space="0" w:color="auto"/>
              <w:right w:val="nil"/>
            </w:tcBorders>
            <w:shd w:val="clear" w:color="000000" w:fill="CCFFCC"/>
            <w:noWrap/>
            <w:vAlign w:val="center"/>
            <w:hideMark/>
          </w:tcPr>
          <w:p w14:paraId="5D799E9F"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-3.6%</w:t>
            </w:r>
          </w:p>
        </w:tc>
        <w:tc>
          <w:tcPr>
            <w:tcW w:w="1060" w:type="dxa"/>
            <w:tcBorders>
              <w:top w:val="nil"/>
              <w:left w:val="nil"/>
              <w:bottom w:val="single" w:sz="8" w:space="0" w:color="auto"/>
              <w:right w:val="nil"/>
            </w:tcBorders>
            <w:shd w:val="clear" w:color="auto" w:fill="auto"/>
            <w:noWrap/>
            <w:vAlign w:val="center"/>
            <w:hideMark/>
          </w:tcPr>
          <w:p w14:paraId="1DC7206A"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-0.7%</w:t>
            </w:r>
          </w:p>
        </w:tc>
        <w:tc>
          <w:tcPr>
            <w:tcW w:w="1060" w:type="dxa"/>
            <w:tcBorders>
              <w:top w:val="nil"/>
              <w:left w:val="single" w:sz="8" w:space="0" w:color="auto"/>
              <w:bottom w:val="single" w:sz="8" w:space="0" w:color="auto"/>
              <w:right w:val="nil"/>
            </w:tcBorders>
            <w:shd w:val="clear" w:color="auto" w:fill="auto"/>
            <w:noWrap/>
            <w:vAlign w:val="center"/>
            <w:hideMark/>
          </w:tcPr>
          <w:p w14:paraId="7B335680"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0.1%</w:t>
            </w:r>
          </w:p>
        </w:tc>
        <w:tc>
          <w:tcPr>
            <w:tcW w:w="1060" w:type="dxa"/>
            <w:tcBorders>
              <w:top w:val="nil"/>
              <w:left w:val="nil"/>
              <w:bottom w:val="single" w:sz="8" w:space="0" w:color="auto"/>
              <w:right w:val="nil"/>
            </w:tcBorders>
            <w:shd w:val="clear" w:color="000000" w:fill="FFC7CE"/>
            <w:noWrap/>
            <w:vAlign w:val="center"/>
            <w:hideMark/>
          </w:tcPr>
          <w:p w14:paraId="7B8A5E17"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9.5%</w:t>
            </w:r>
          </w:p>
        </w:tc>
        <w:tc>
          <w:tcPr>
            <w:tcW w:w="1060" w:type="dxa"/>
            <w:tcBorders>
              <w:top w:val="nil"/>
              <w:left w:val="nil"/>
              <w:bottom w:val="single" w:sz="8" w:space="0" w:color="auto"/>
              <w:right w:val="single" w:sz="4" w:space="0" w:color="auto"/>
            </w:tcBorders>
            <w:shd w:val="clear" w:color="000000" w:fill="CCFFCC"/>
            <w:noWrap/>
            <w:vAlign w:val="center"/>
            <w:hideMark/>
          </w:tcPr>
          <w:p w14:paraId="06488049"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-14.9%</w:t>
            </w:r>
          </w:p>
        </w:tc>
      </w:tr>
      <w:tr w:rsidR="006D6479" w:rsidRPr="006D6479" w14:paraId="729F34DB" w14:textId="77777777" w:rsidTr="006D6479">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6A0BC372"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6479">
              <w:rPr>
                <w:rFonts w:ascii="Arial" w:hAnsi="Arial" w:cs="Arial"/>
                <w:b/>
                <w:bCs/>
                <w:color w:val="000000"/>
                <w:sz w:val="18"/>
                <w:szCs w:val="18"/>
              </w:rPr>
              <w:t>Average HDR-B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055D696"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-9.9%</w:t>
            </w:r>
          </w:p>
        </w:tc>
        <w:tc>
          <w:tcPr>
            <w:tcW w:w="1060" w:type="dxa"/>
            <w:tcBorders>
              <w:top w:val="nil"/>
              <w:left w:val="nil"/>
              <w:bottom w:val="single" w:sz="8" w:space="0" w:color="auto"/>
              <w:right w:val="nil"/>
            </w:tcBorders>
            <w:shd w:val="clear" w:color="auto" w:fill="auto"/>
            <w:noWrap/>
            <w:vAlign w:val="center"/>
            <w:hideMark/>
          </w:tcPr>
          <w:p w14:paraId="58162117"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-0.7%</w:t>
            </w:r>
          </w:p>
        </w:tc>
        <w:tc>
          <w:tcPr>
            <w:tcW w:w="1060" w:type="dxa"/>
            <w:tcBorders>
              <w:top w:val="nil"/>
              <w:left w:val="single" w:sz="4" w:space="0" w:color="auto"/>
              <w:bottom w:val="single" w:sz="8" w:space="0" w:color="auto"/>
              <w:right w:val="nil"/>
            </w:tcBorders>
            <w:shd w:val="clear" w:color="auto" w:fill="auto"/>
            <w:noWrap/>
            <w:vAlign w:val="center"/>
            <w:hideMark/>
          </w:tcPr>
          <w:p w14:paraId="64005F12"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6479">
              <w:rPr>
                <w:rFonts w:ascii="Arial" w:hAnsi="Arial" w:cs="Arial"/>
                <w:color w:val="000000"/>
                <w:sz w:val="18"/>
                <w:szCs w:val="18"/>
              </w:rPr>
              <w:t>-0.3%</w:t>
            </w:r>
          </w:p>
        </w:tc>
        <w:tc>
          <w:tcPr>
            <w:tcW w:w="1060" w:type="dxa"/>
            <w:tcBorders>
              <w:top w:val="single" w:sz="8" w:space="0" w:color="auto"/>
              <w:left w:val="nil"/>
              <w:bottom w:val="single" w:sz="8" w:space="0" w:color="auto"/>
              <w:right w:val="nil"/>
            </w:tcBorders>
            <w:shd w:val="clear" w:color="000000" w:fill="CCFFCC"/>
            <w:noWrap/>
            <w:vAlign w:val="center"/>
            <w:hideMark/>
          </w:tcPr>
          <w:p w14:paraId="7D4C2F12"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-8.0%</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6EB6B734" w14:textId="77777777" w:rsidR="006D6479" w:rsidRPr="006D6479" w:rsidRDefault="006D6479" w:rsidP="006D6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D6479">
              <w:rPr>
                <w:rFonts w:ascii="Arial" w:hAnsi="Arial" w:cs="Arial"/>
                <w:sz w:val="18"/>
                <w:szCs w:val="18"/>
              </w:rPr>
              <w:t>-23.7%</w:t>
            </w:r>
          </w:p>
        </w:tc>
      </w:tr>
    </w:tbl>
    <w:p w14:paraId="2FDCE874" w14:textId="10FAB903" w:rsidR="000B42F3" w:rsidRDefault="000B42F3">
      <w:pPr>
        <w:rPr>
          <w:lang w:val="en-CA"/>
        </w:rPr>
      </w:pPr>
    </w:p>
    <w:p w14:paraId="5748AF01" w14:textId="77777777" w:rsidR="00AC03F1" w:rsidRDefault="00AC03F1" w:rsidP="00F20CC2">
      <w:pPr>
        <w:pStyle w:val="Heading3"/>
        <w:rPr>
          <w:lang w:val="en-CA"/>
        </w:rPr>
      </w:pPr>
      <w:r>
        <w:rPr>
          <w:lang w:val="en-CA"/>
        </w:rPr>
        <w:t>Cross-check of CE12-4</w:t>
      </w:r>
    </w:p>
    <w:p w14:paraId="1A6E9F7E" w14:textId="77777777" w:rsidR="00AC03F1" w:rsidRDefault="00AC03F1" w:rsidP="00AC03F1">
      <w:pPr>
        <w:rPr>
          <w:lang w:val="en-CA"/>
        </w:rPr>
      </w:pPr>
      <w:r>
        <w:rPr>
          <w:lang w:val="en-CA"/>
        </w:rPr>
        <w:t>Proponent: D</w:t>
      </w:r>
      <w:r w:rsidRPr="00DE7F5B">
        <w:rPr>
          <w:lang w:val="en-CA"/>
        </w:rPr>
        <w:t>olby</w:t>
      </w:r>
      <w:r>
        <w:rPr>
          <w:lang w:val="en-CA"/>
        </w:rPr>
        <w:t xml:space="preserve"> </w:t>
      </w:r>
    </w:p>
    <w:p w14:paraId="20E96E5B" w14:textId="77777777" w:rsidR="00AC03F1" w:rsidRDefault="00AC03F1" w:rsidP="00AC03F1">
      <w:pPr>
        <w:rPr>
          <w:lang w:val="en-CA"/>
        </w:rPr>
      </w:pPr>
      <w:r>
        <w:rPr>
          <w:lang w:val="en-CA"/>
        </w:rPr>
        <w:t xml:space="preserve">Cross-checker: </w:t>
      </w:r>
      <w:proofErr w:type="spellStart"/>
      <w:r>
        <w:rPr>
          <w:lang w:val="en-CA"/>
        </w:rPr>
        <w:t>Bytedance</w:t>
      </w:r>
      <w:proofErr w:type="spellEnd"/>
    </w:p>
    <w:p w14:paraId="363B5AC6" w14:textId="77777777" w:rsidR="00AC03F1" w:rsidRDefault="00AC03F1" w:rsidP="00AC03F1">
      <w:pPr>
        <w:rPr>
          <w:b/>
          <w:lang w:val="en-CA"/>
        </w:rPr>
      </w:pPr>
      <w:r w:rsidRPr="00C759D5">
        <w:rPr>
          <w:b/>
          <w:lang w:val="en-CA"/>
        </w:rPr>
        <w:t xml:space="preserve">Objective metrics </w:t>
      </w:r>
    </w:p>
    <w:p w14:paraId="1E161CDF" w14:textId="4CDCD453" w:rsidR="00AC03F1" w:rsidRDefault="00AC03F1" w:rsidP="00AC03F1">
      <w:pPr>
        <w:rPr>
          <w:lang w:val="en-CA"/>
        </w:rPr>
      </w:pPr>
      <w:r w:rsidRPr="00F52EE7">
        <w:rPr>
          <w:lang w:val="en-CA"/>
        </w:rPr>
        <w:t>PSNR and bitrate match</w:t>
      </w:r>
      <w:r>
        <w:rPr>
          <w:lang w:val="en-CA"/>
        </w:rPr>
        <w:t xml:space="preserve">, detailed results are listed as follows wherein decoding time is not reliable. </w:t>
      </w:r>
    </w:p>
    <w:p w14:paraId="4ECA55C9" w14:textId="77777777" w:rsidR="00AC03F1" w:rsidRPr="00F52EE7" w:rsidRDefault="00AC03F1" w:rsidP="00AC03F1">
      <w:pPr>
        <w:rPr>
          <w:lang w:val="en-CA"/>
        </w:rPr>
      </w:pPr>
    </w:p>
    <w:tbl>
      <w:tblPr>
        <w:tblW w:w="6940" w:type="dxa"/>
        <w:tblLook w:val="04A0" w:firstRow="1" w:lastRow="0" w:firstColumn="1" w:lastColumn="0" w:noHBand="0" w:noVBand="1"/>
      </w:tblPr>
      <w:tblGrid>
        <w:gridCol w:w="1640"/>
        <w:gridCol w:w="1196"/>
        <w:gridCol w:w="1076"/>
        <w:gridCol w:w="1076"/>
        <w:gridCol w:w="976"/>
        <w:gridCol w:w="976"/>
      </w:tblGrid>
      <w:tr w:rsidR="00AC03F1" w:rsidRPr="00DE7F5B" w14:paraId="5B88C1A7" w14:textId="77777777" w:rsidTr="0083428B">
        <w:trPr>
          <w:trHeight w:val="255"/>
        </w:trPr>
        <w:tc>
          <w:tcPr>
            <w:tcW w:w="1640" w:type="dxa"/>
            <w:tcBorders>
              <w:top w:val="nil"/>
              <w:left w:val="nil"/>
              <w:bottom w:val="nil"/>
              <w:right w:val="nil"/>
            </w:tcBorders>
            <w:shd w:val="clear" w:color="auto" w:fill="auto"/>
            <w:noWrap/>
            <w:vAlign w:val="center"/>
            <w:hideMark/>
          </w:tcPr>
          <w:p w14:paraId="515E60A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AF48CE"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DE7F5B">
              <w:rPr>
                <w:rFonts w:ascii="Arial" w:hAnsi="Arial" w:cs="Arial"/>
                <w:b/>
                <w:bCs/>
                <w:color w:val="000000"/>
                <w:sz w:val="18"/>
                <w:szCs w:val="18"/>
                <w:lang w:val="en-CA" w:eastAsia="zh-CN"/>
              </w:rPr>
              <w:t xml:space="preserve">All Intra Main10 </w:t>
            </w:r>
          </w:p>
        </w:tc>
      </w:tr>
      <w:tr w:rsidR="00AC03F1" w:rsidRPr="00DE7F5B" w14:paraId="048E130A" w14:textId="77777777" w:rsidTr="0083428B">
        <w:trPr>
          <w:trHeight w:val="255"/>
        </w:trPr>
        <w:tc>
          <w:tcPr>
            <w:tcW w:w="1640" w:type="dxa"/>
            <w:tcBorders>
              <w:top w:val="nil"/>
              <w:left w:val="nil"/>
              <w:bottom w:val="nil"/>
              <w:right w:val="nil"/>
            </w:tcBorders>
            <w:shd w:val="clear" w:color="auto" w:fill="auto"/>
            <w:noWrap/>
            <w:vAlign w:val="center"/>
            <w:hideMark/>
          </w:tcPr>
          <w:p w14:paraId="287A1410"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606EF8"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DE7F5B">
              <w:rPr>
                <w:rFonts w:ascii="Arial" w:hAnsi="Arial" w:cs="Arial"/>
                <w:b/>
                <w:bCs/>
                <w:color w:val="000000"/>
                <w:sz w:val="18"/>
                <w:szCs w:val="18"/>
                <w:lang w:val="en-CA" w:eastAsia="zh-CN"/>
              </w:rPr>
              <w:t>Over VTM-2.0.1</w:t>
            </w:r>
          </w:p>
        </w:tc>
      </w:tr>
      <w:tr w:rsidR="00AC03F1" w:rsidRPr="00DE7F5B" w14:paraId="77E3388F" w14:textId="77777777" w:rsidTr="0083428B">
        <w:trPr>
          <w:trHeight w:val="255"/>
        </w:trPr>
        <w:tc>
          <w:tcPr>
            <w:tcW w:w="1640" w:type="dxa"/>
            <w:tcBorders>
              <w:top w:val="nil"/>
              <w:left w:val="nil"/>
              <w:bottom w:val="nil"/>
              <w:right w:val="nil"/>
            </w:tcBorders>
            <w:shd w:val="clear" w:color="auto" w:fill="auto"/>
            <w:noWrap/>
            <w:vAlign w:val="center"/>
            <w:hideMark/>
          </w:tcPr>
          <w:p w14:paraId="597D0C5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2D4E8DA4"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Y</w:t>
            </w:r>
          </w:p>
        </w:tc>
        <w:tc>
          <w:tcPr>
            <w:tcW w:w="1076" w:type="dxa"/>
            <w:tcBorders>
              <w:top w:val="nil"/>
              <w:left w:val="nil"/>
              <w:bottom w:val="single" w:sz="8" w:space="0" w:color="auto"/>
              <w:right w:val="nil"/>
            </w:tcBorders>
            <w:shd w:val="clear" w:color="auto" w:fill="auto"/>
            <w:noWrap/>
            <w:vAlign w:val="center"/>
            <w:hideMark/>
          </w:tcPr>
          <w:p w14:paraId="399C9CF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483EF8D6"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V</w:t>
            </w:r>
          </w:p>
        </w:tc>
        <w:tc>
          <w:tcPr>
            <w:tcW w:w="976" w:type="dxa"/>
            <w:tcBorders>
              <w:top w:val="nil"/>
              <w:left w:val="nil"/>
              <w:bottom w:val="single" w:sz="8" w:space="0" w:color="auto"/>
              <w:right w:val="nil"/>
            </w:tcBorders>
            <w:shd w:val="clear" w:color="auto" w:fill="auto"/>
            <w:noWrap/>
            <w:vAlign w:val="center"/>
            <w:hideMark/>
          </w:tcPr>
          <w:p w14:paraId="32DD17A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DE7F5B">
              <w:rPr>
                <w:rFonts w:ascii="Arial" w:hAnsi="Arial" w:cs="Arial"/>
                <w:color w:val="000000"/>
                <w:sz w:val="18"/>
                <w:szCs w:val="18"/>
                <w:lang w:val="en-CA"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6E19A24"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DE7F5B">
              <w:rPr>
                <w:rFonts w:ascii="Arial" w:hAnsi="Arial" w:cs="Arial"/>
                <w:color w:val="000000"/>
                <w:sz w:val="18"/>
                <w:szCs w:val="18"/>
                <w:lang w:val="en-CA" w:eastAsia="zh-CN"/>
              </w:rPr>
              <w:t>DecT</w:t>
            </w:r>
            <w:proofErr w:type="spellEnd"/>
          </w:p>
        </w:tc>
      </w:tr>
      <w:tr w:rsidR="00AC03F1" w:rsidRPr="00DE7F5B" w14:paraId="4C6A9BEA" w14:textId="77777777" w:rsidTr="0083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DABD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A1</w:t>
            </w:r>
          </w:p>
        </w:tc>
        <w:tc>
          <w:tcPr>
            <w:tcW w:w="1196" w:type="dxa"/>
            <w:tcBorders>
              <w:top w:val="nil"/>
              <w:left w:val="nil"/>
              <w:bottom w:val="nil"/>
              <w:right w:val="nil"/>
            </w:tcBorders>
            <w:shd w:val="clear" w:color="auto" w:fill="auto"/>
            <w:noWrap/>
            <w:vAlign w:val="center"/>
            <w:hideMark/>
          </w:tcPr>
          <w:p w14:paraId="38B6A53C"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-2.06%</w:t>
            </w:r>
          </w:p>
        </w:tc>
        <w:tc>
          <w:tcPr>
            <w:tcW w:w="1076" w:type="dxa"/>
            <w:tcBorders>
              <w:top w:val="nil"/>
              <w:left w:val="nil"/>
              <w:bottom w:val="nil"/>
              <w:right w:val="nil"/>
            </w:tcBorders>
            <w:shd w:val="clear" w:color="auto" w:fill="auto"/>
            <w:noWrap/>
            <w:vAlign w:val="center"/>
            <w:hideMark/>
          </w:tcPr>
          <w:p w14:paraId="51EDBCDF"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2.57%</w:t>
            </w:r>
          </w:p>
        </w:tc>
        <w:tc>
          <w:tcPr>
            <w:tcW w:w="1076" w:type="dxa"/>
            <w:tcBorders>
              <w:top w:val="nil"/>
              <w:left w:val="nil"/>
              <w:bottom w:val="nil"/>
              <w:right w:val="single" w:sz="4" w:space="0" w:color="auto"/>
            </w:tcBorders>
            <w:shd w:val="clear" w:color="auto" w:fill="auto"/>
            <w:noWrap/>
            <w:vAlign w:val="center"/>
            <w:hideMark/>
          </w:tcPr>
          <w:p w14:paraId="28739B31"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0.68%</w:t>
            </w:r>
          </w:p>
        </w:tc>
        <w:tc>
          <w:tcPr>
            <w:tcW w:w="976" w:type="dxa"/>
            <w:tcBorders>
              <w:top w:val="nil"/>
              <w:left w:val="nil"/>
              <w:bottom w:val="nil"/>
              <w:right w:val="nil"/>
            </w:tcBorders>
            <w:shd w:val="clear" w:color="auto" w:fill="auto"/>
            <w:noWrap/>
            <w:vAlign w:val="center"/>
            <w:hideMark/>
          </w:tcPr>
          <w:p w14:paraId="76157B04"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106%</w:t>
            </w:r>
          </w:p>
        </w:tc>
        <w:tc>
          <w:tcPr>
            <w:tcW w:w="976" w:type="dxa"/>
            <w:tcBorders>
              <w:top w:val="nil"/>
              <w:left w:val="nil"/>
              <w:bottom w:val="nil"/>
              <w:right w:val="single" w:sz="8" w:space="0" w:color="auto"/>
            </w:tcBorders>
            <w:shd w:val="clear" w:color="auto" w:fill="auto"/>
            <w:noWrap/>
            <w:vAlign w:val="center"/>
            <w:hideMark/>
          </w:tcPr>
          <w:p w14:paraId="311D4EF3"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112%</w:t>
            </w:r>
          </w:p>
        </w:tc>
      </w:tr>
      <w:tr w:rsidR="00AC03F1" w:rsidRPr="00DE7F5B" w14:paraId="6AB64A05"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EC3F78"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A2</w:t>
            </w:r>
          </w:p>
        </w:tc>
        <w:tc>
          <w:tcPr>
            <w:tcW w:w="1196" w:type="dxa"/>
            <w:tcBorders>
              <w:top w:val="nil"/>
              <w:left w:val="nil"/>
              <w:bottom w:val="nil"/>
              <w:right w:val="nil"/>
            </w:tcBorders>
            <w:shd w:val="clear" w:color="auto" w:fill="auto"/>
            <w:noWrap/>
            <w:vAlign w:val="center"/>
            <w:hideMark/>
          </w:tcPr>
          <w:p w14:paraId="724BA1C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-1.53%</w:t>
            </w:r>
          </w:p>
        </w:tc>
        <w:tc>
          <w:tcPr>
            <w:tcW w:w="1076" w:type="dxa"/>
            <w:tcBorders>
              <w:top w:val="nil"/>
              <w:left w:val="nil"/>
              <w:bottom w:val="nil"/>
              <w:right w:val="nil"/>
            </w:tcBorders>
            <w:shd w:val="clear" w:color="auto" w:fill="auto"/>
            <w:noWrap/>
            <w:vAlign w:val="center"/>
            <w:hideMark/>
          </w:tcPr>
          <w:p w14:paraId="5A8B330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2.39%</w:t>
            </w:r>
          </w:p>
        </w:tc>
        <w:tc>
          <w:tcPr>
            <w:tcW w:w="1076" w:type="dxa"/>
            <w:tcBorders>
              <w:top w:val="nil"/>
              <w:left w:val="nil"/>
              <w:bottom w:val="nil"/>
              <w:right w:val="single" w:sz="4" w:space="0" w:color="auto"/>
            </w:tcBorders>
            <w:shd w:val="clear" w:color="auto" w:fill="auto"/>
            <w:noWrap/>
            <w:vAlign w:val="center"/>
            <w:hideMark/>
          </w:tcPr>
          <w:p w14:paraId="2932640C"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2.48%</w:t>
            </w:r>
          </w:p>
        </w:tc>
        <w:tc>
          <w:tcPr>
            <w:tcW w:w="976" w:type="dxa"/>
            <w:tcBorders>
              <w:top w:val="nil"/>
              <w:left w:val="nil"/>
              <w:bottom w:val="nil"/>
              <w:right w:val="nil"/>
            </w:tcBorders>
            <w:shd w:val="clear" w:color="auto" w:fill="auto"/>
            <w:noWrap/>
            <w:vAlign w:val="center"/>
            <w:hideMark/>
          </w:tcPr>
          <w:p w14:paraId="0D34F089"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106%</w:t>
            </w:r>
          </w:p>
        </w:tc>
        <w:tc>
          <w:tcPr>
            <w:tcW w:w="976" w:type="dxa"/>
            <w:tcBorders>
              <w:top w:val="nil"/>
              <w:left w:val="nil"/>
              <w:bottom w:val="nil"/>
              <w:right w:val="single" w:sz="8" w:space="0" w:color="auto"/>
            </w:tcBorders>
            <w:shd w:val="clear" w:color="auto" w:fill="auto"/>
            <w:noWrap/>
            <w:vAlign w:val="center"/>
            <w:hideMark/>
          </w:tcPr>
          <w:p w14:paraId="42FC78E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109%</w:t>
            </w:r>
          </w:p>
        </w:tc>
      </w:tr>
      <w:tr w:rsidR="00AC03F1" w:rsidRPr="00DE7F5B" w14:paraId="527B6CFD"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428C70"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B</w:t>
            </w:r>
          </w:p>
        </w:tc>
        <w:tc>
          <w:tcPr>
            <w:tcW w:w="1196" w:type="dxa"/>
            <w:tcBorders>
              <w:top w:val="nil"/>
              <w:left w:val="nil"/>
              <w:bottom w:val="nil"/>
              <w:right w:val="nil"/>
            </w:tcBorders>
            <w:shd w:val="clear" w:color="auto" w:fill="auto"/>
            <w:noWrap/>
            <w:vAlign w:val="center"/>
            <w:hideMark/>
          </w:tcPr>
          <w:p w14:paraId="0A1290B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-0.84%</w:t>
            </w:r>
          </w:p>
        </w:tc>
        <w:tc>
          <w:tcPr>
            <w:tcW w:w="1076" w:type="dxa"/>
            <w:tcBorders>
              <w:top w:val="nil"/>
              <w:left w:val="nil"/>
              <w:bottom w:val="nil"/>
              <w:right w:val="nil"/>
            </w:tcBorders>
            <w:shd w:val="clear" w:color="auto" w:fill="auto"/>
            <w:noWrap/>
            <w:vAlign w:val="center"/>
            <w:hideMark/>
          </w:tcPr>
          <w:p w14:paraId="05475371"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2.55%</w:t>
            </w:r>
          </w:p>
        </w:tc>
        <w:tc>
          <w:tcPr>
            <w:tcW w:w="1076" w:type="dxa"/>
            <w:tcBorders>
              <w:top w:val="nil"/>
              <w:left w:val="nil"/>
              <w:bottom w:val="nil"/>
              <w:right w:val="single" w:sz="4" w:space="0" w:color="auto"/>
            </w:tcBorders>
            <w:shd w:val="clear" w:color="auto" w:fill="auto"/>
            <w:noWrap/>
            <w:vAlign w:val="center"/>
            <w:hideMark/>
          </w:tcPr>
          <w:p w14:paraId="1C58D30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2.16%</w:t>
            </w:r>
          </w:p>
        </w:tc>
        <w:tc>
          <w:tcPr>
            <w:tcW w:w="976" w:type="dxa"/>
            <w:tcBorders>
              <w:top w:val="nil"/>
              <w:left w:val="nil"/>
              <w:bottom w:val="nil"/>
              <w:right w:val="nil"/>
            </w:tcBorders>
            <w:shd w:val="clear" w:color="auto" w:fill="auto"/>
            <w:noWrap/>
            <w:vAlign w:val="center"/>
            <w:hideMark/>
          </w:tcPr>
          <w:p w14:paraId="16A5214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102%</w:t>
            </w:r>
          </w:p>
        </w:tc>
        <w:tc>
          <w:tcPr>
            <w:tcW w:w="976" w:type="dxa"/>
            <w:tcBorders>
              <w:top w:val="nil"/>
              <w:left w:val="nil"/>
              <w:bottom w:val="nil"/>
              <w:right w:val="single" w:sz="8" w:space="0" w:color="auto"/>
            </w:tcBorders>
            <w:shd w:val="clear" w:color="auto" w:fill="auto"/>
            <w:noWrap/>
            <w:vAlign w:val="center"/>
            <w:hideMark/>
          </w:tcPr>
          <w:p w14:paraId="57FAFAFC"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112%</w:t>
            </w:r>
          </w:p>
        </w:tc>
      </w:tr>
      <w:tr w:rsidR="00AC03F1" w:rsidRPr="00DE7F5B" w14:paraId="5FFA3FFC"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10FEC6"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C</w:t>
            </w:r>
          </w:p>
        </w:tc>
        <w:tc>
          <w:tcPr>
            <w:tcW w:w="1196" w:type="dxa"/>
            <w:tcBorders>
              <w:top w:val="nil"/>
              <w:left w:val="nil"/>
              <w:bottom w:val="nil"/>
              <w:right w:val="nil"/>
            </w:tcBorders>
            <w:shd w:val="clear" w:color="auto" w:fill="auto"/>
            <w:noWrap/>
            <w:vAlign w:val="center"/>
            <w:hideMark/>
          </w:tcPr>
          <w:p w14:paraId="7B0ADC1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-0.40%</w:t>
            </w:r>
          </w:p>
        </w:tc>
        <w:tc>
          <w:tcPr>
            <w:tcW w:w="1076" w:type="dxa"/>
            <w:tcBorders>
              <w:top w:val="nil"/>
              <w:left w:val="nil"/>
              <w:bottom w:val="nil"/>
              <w:right w:val="nil"/>
            </w:tcBorders>
            <w:shd w:val="clear" w:color="auto" w:fill="auto"/>
            <w:noWrap/>
            <w:vAlign w:val="center"/>
            <w:hideMark/>
          </w:tcPr>
          <w:p w14:paraId="6AAABA0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2.75%</w:t>
            </w:r>
          </w:p>
        </w:tc>
        <w:tc>
          <w:tcPr>
            <w:tcW w:w="1076" w:type="dxa"/>
            <w:tcBorders>
              <w:top w:val="nil"/>
              <w:left w:val="nil"/>
              <w:bottom w:val="nil"/>
              <w:right w:val="single" w:sz="4" w:space="0" w:color="auto"/>
            </w:tcBorders>
            <w:shd w:val="clear" w:color="auto" w:fill="auto"/>
            <w:noWrap/>
            <w:vAlign w:val="center"/>
            <w:hideMark/>
          </w:tcPr>
          <w:p w14:paraId="32B027B7"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2.88%</w:t>
            </w:r>
          </w:p>
        </w:tc>
        <w:tc>
          <w:tcPr>
            <w:tcW w:w="976" w:type="dxa"/>
            <w:tcBorders>
              <w:top w:val="nil"/>
              <w:left w:val="nil"/>
              <w:bottom w:val="nil"/>
              <w:right w:val="nil"/>
            </w:tcBorders>
            <w:shd w:val="clear" w:color="auto" w:fill="auto"/>
            <w:noWrap/>
            <w:vAlign w:val="center"/>
            <w:hideMark/>
          </w:tcPr>
          <w:p w14:paraId="2AF06AA7"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104%</w:t>
            </w:r>
          </w:p>
        </w:tc>
        <w:tc>
          <w:tcPr>
            <w:tcW w:w="976" w:type="dxa"/>
            <w:tcBorders>
              <w:top w:val="nil"/>
              <w:left w:val="nil"/>
              <w:bottom w:val="nil"/>
              <w:right w:val="single" w:sz="8" w:space="0" w:color="auto"/>
            </w:tcBorders>
            <w:shd w:val="clear" w:color="auto" w:fill="auto"/>
            <w:noWrap/>
            <w:vAlign w:val="center"/>
            <w:hideMark/>
          </w:tcPr>
          <w:p w14:paraId="643853F8"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117%</w:t>
            </w:r>
          </w:p>
        </w:tc>
      </w:tr>
      <w:tr w:rsidR="00AC03F1" w:rsidRPr="00DE7F5B" w14:paraId="0F6A4368"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75A028"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E</w:t>
            </w:r>
          </w:p>
        </w:tc>
        <w:tc>
          <w:tcPr>
            <w:tcW w:w="1196" w:type="dxa"/>
            <w:tcBorders>
              <w:top w:val="nil"/>
              <w:left w:val="nil"/>
              <w:bottom w:val="nil"/>
              <w:right w:val="nil"/>
            </w:tcBorders>
            <w:shd w:val="clear" w:color="auto" w:fill="auto"/>
            <w:noWrap/>
            <w:vAlign w:val="center"/>
            <w:hideMark/>
          </w:tcPr>
          <w:p w14:paraId="218DF0CE"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-0.24%</w:t>
            </w:r>
          </w:p>
        </w:tc>
        <w:tc>
          <w:tcPr>
            <w:tcW w:w="1076" w:type="dxa"/>
            <w:tcBorders>
              <w:top w:val="nil"/>
              <w:left w:val="nil"/>
              <w:bottom w:val="nil"/>
              <w:right w:val="nil"/>
            </w:tcBorders>
            <w:shd w:val="clear" w:color="auto" w:fill="auto"/>
            <w:noWrap/>
            <w:vAlign w:val="center"/>
            <w:hideMark/>
          </w:tcPr>
          <w:p w14:paraId="5D5BD33E"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2.50%</w:t>
            </w:r>
          </w:p>
        </w:tc>
        <w:tc>
          <w:tcPr>
            <w:tcW w:w="1076" w:type="dxa"/>
            <w:tcBorders>
              <w:top w:val="nil"/>
              <w:left w:val="nil"/>
              <w:bottom w:val="nil"/>
              <w:right w:val="single" w:sz="4" w:space="0" w:color="auto"/>
            </w:tcBorders>
            <w:shd w:val="clear" w:color="auto" w:fill="auto"/>
            <w:noWrap/>
            <w:vAlign w:val="center"/>
            <w:hideMark/>
          </w:tcPr>
          <w:p w14:paraId="26C3EB8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2.17%</w:t>
            </w:r>
          </w:p>
        </w:tc>
        <w:tc>
          <w:tcPr>
            <w:tcW w:w="976" w:type="dxa"/>
            <w:tcBorders>
              <w:top w:val="nil"/>
              <w:left w:val="nil"/>
              <w:bottom w:val="nil"/>
              <w:right w:val="nil"/>
            </w:tcBorders>
            <w:shd w:val="clear" w:color="auto" w:fill="auto"/>
            <w:noWrap/>
            <w:vAlign w:val="center"/>
            <w:hideMark/>
          </w:tcPr>
          <w:p w14:paraId="452EA8F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109%</w:t>
            </w:r>
          </w:p>
        </w:tc>
        <w:tc>
          <w:tcPr>
            <w:tcW w:w="976" w:type="dxa"/>
            <w:tcBorders>
              <w:top w:val="nil"/>
              <w:left w:val="nil"/>
              <w:bottom w:val="nil"/>
              <w:right w:val="single" w:sz="8" w:space="0" w:color="auto"/>
            </w:tcBorders>
            <w:shd w:val="clear" w:color="auto" w:fill="auto"/>
            <w:noWrap/>
            <w:vAlign w:val="center"/>
            <w:hideMark/>
          </w:tcPr>
          <w:p w14:paraId="2A1554F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115%</w:t>
            </w:r>
          </w:p>
        </w:tc>
      </w:tr>
      <w:tr w:rsidR="00AC03F1" w:rsidRPr="00DE7F5B" w14:paraId="0EDFF9FD" w14:textId="77777777" w:rsidTr="0083428B">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A8A9E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DE7F5B">
              <w:rPr>
                <w:rFonts w:ascii="Arial" w:hAnsi="Arial" w:cs="Arial"/>
                <w:b/>
                <w:bCs/>
                <w:color w:val="000000"/>
                <w:sz w:val="18"/>
                <w:szCs w:val="18"/>
                <w:lang w:val="en-CA" w:eastAsia="zh-CN"/>
              </w:rPr>
              <w:lastRenderedPageBreak/>
              <w:t xml:space="preserve">Overall </w:t>
            </w:r>
          </w:p>
        </w:tc>
        <w:tc>
          <w:tcPr>
            <w:tcW w:w="1196" w:type="dxa"/>
            <w:tcBorders>
              <w:top w:val="single" w:sz="8" w:space="0" w:color="auto"/>
              <w:left w:val="nil"/>
              <w:bottom w:val="single" w:sz="4" w:space="0" w:color="auto"/>
              <w:right w:val="nil"/>
            </w:tcBorders>
            <w:shd w:val="clear" w:color="auto" w:fill="auto"/>
            <w:noWrap/>
            <w:vAlign w:val="center"/>
            <w:hideMark/>
          </w:tcPr>
          <w:p w14:paraId="338BA4F7"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-0.96%</w:t>
            </w:r>
          </w:p>
        </w:tc>
        <w:tc>
          <w:tcPr>
            <w:tcW w:w="1076" w:type="dxa"/>
            <w:tcBorders>
              <w:top w:val="single" w:sz="8" w:space="0" w:color="auto"/>
              <w:left w:val="nil"/>
              <w:bottom w:val="single" w:sz="4" w:space="0" w:color="auto"/>
              <w:right w:val="nil"/>
            </w:tcBorders>
            <w:shd w:val="clear" w:color="auto" w:fill="auto"/>
            <w:noWrap/>
            <w:vAlign w:val="center"/>
            <w:hideMark/>
          </w:tcPr>
          <w:p w14:paraId="0F4476A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2.56%</w:t>
            </w:r>
          </w:p>
        </w:tc>
        <w:tc>
          <w:tcPr>
            <w:tcW w:w="1076" w:type="dxa"/>
            <w:tcBorders>
              <w:top w:val="single" w:sz="8" w:space="0" w:color="auto"/>
              <w:left w:val="nil"/>
              <w:bottom w:val="single" w:sz="4" w:space="0" w:color="auto"/>
              <w:right w:val="single" w:sz="4" w:space="0" w:color="auto"/>
            </w:tcBorders>
            <w:shd w:val="clear" w:color="auto" w:fill="auto"/>
            <w:noWrap/>
            <w:vAlign w:val="center"/>
            <w:hideMark/>
          </w:tcPr>
          <w:p w14:paraId="508936E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2.13%</w:t>
            </w:r>
          </w:p>
        </w:tc>
        <w:tc>
          <w:tcPr>
            <w:tcW w:w="976" w:type="dxa"/>
            <w:tcBorders>
              <w:top w:val="single" w:sz="8" w:space="0" w:color="auto"/>
              <w:left w:val="nil"/>
              <w:bottom w:val="single" w:sz="4" w:space="0" w:color="auto"/>
              <w:right w:val="nil"/>
            </w:tcBorders>
            <w:shd w:val="clear" w:color="auto" w:fill="auto"/>
            <w:noWrap/>
            <w:vAlign w:val="center"/>
            <w:hideMark/>
          </w:tcPr>
          <w:p w14:paraId="3B0CA313"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105%</w:t>
            </w:r>
          </w:p>
        </w:tc>
        <w:tc>
          <w:tcPr>
            <w:tcW w:w="976" w:type="dxa"/>
            <w:tcBorders>
              <w:top w:val="single" w:sz="8" w:space="0" w:color="auto"/>
              <w:left w:val="nil"/>
              <w:bottom w:val="single" w:sz="4" w:space="0" w:color="auto"/>
              <w:right w:val="single" w:sz="8" w:space="0" w:color="auto"/>
            </w:tcBorders>
            <w:shd w:val="clear" w:color="auto" w:fill="auto"/>
            <w:noWrap/>
            <w:vAlign w:val="center"/>
            <w:hideMark/>
          </w:tcPr>
          <w:p w14:paraId="6ED8D13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113%</w:t>
            </w:r>
          </w:p>
        </w:tc>
      </w:tr>
      <w:tr w:rsidR="00AC03F1" w:rsidRPr="00DE7F5B" w14:paraId="4B2A2D0D" w14:textId="77777777" w:rsidTr="0083428B">
        <w:trPr>
          <w:trHeight w:val="255"/>
        </w:trPr>
        <w:tc>
          <w:tcPr>
            <w:tcW w:w="1640" w:type="dxa"/>
            <w:tcBorders>
              <w:top w:val="single" w:sz="4" w:space="0" w:color="auto"/>
              <w:left w:val="single" w:sz="4" w:space="0" w:color="auto"/>
              <w:bottom w:val="single" w:sz="4" w:space="0" w:color="auto"/>
              <w:right w:val="nil"/>
            </w:tcBorders>
            <w:shd w:val="clear" w:color="auto" w:fill="auto"/>
            <w:noWrap/>
            <w:vAlign w:val="center"/>
            <w:hideMark/>
          </w:tcPr>
          <w:p w14:paraId="418616E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D</w:t>
            </w:r>
          </w:p>
        </w:tc>
        <w:tc>
          <w:tcPr>
            <w:tcW w:w="1196" w:type="dxa"/>
            <w:tcBorders>
              <w:top w:val="single" w:sz="4" w:space="0" w:color="auto"/>
              <w:left w:val="single" w:sz="8" w:space="0" w:color="auto"/>
              <w:bottom w:val="single" w:sz="4" w:space="0" w:color="auto"/>
              <w:right w:val="nil"/>
            </w:tcBorders>
            <w:shd w:val="clear" w:color="auto" w:fill="auto"/>
            <w:noWrap/>
            <w:vAlign w:val="center"/>
            <w:hideMark/>
          </w:tcPr>
          <w:p w14:paraId="5028A9E0"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-0.54%</w:t>
            </w:r>
          </w:p>
        </w:tc>
        <w:tc>
          <w:tcPr>
            <w:tcW w:w="1076" w:type="dxa"/>
            <w:tcBorders>
              <w:top w:val="single" w:sz="4" w:space="0" w:color="auto"/>
              <w:left w:val="nil"/>
              <w:bottom w:val="single" w:sz="4" w:space="0" w:color="auto"/>
              <w:right w:val="nil"/>
            </w:tcBorders>
            <w:shd w:val="clear" w:color="auto" w:fill="auto"/>
            <w:noWrap/>
            <w:vAlign w:val="center"/>
            <w:hideMark/>
          </w:tcPr>
          <w:p w14:paraId="4309E50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2.99%</w:t>
            </w:r>
          </w:p>
        </w:tc>
        <w:tc>
          <w:tcPr>
            <w:tcW w:w="1076" w:type="dxa"/>
            <w:tcBorders>
              <w:top w:val="single" w:sz="4" w:space="0" w:color="auto"/>
              <w:left w:val="nil"/>
              <w:bottom w:val="single" w:sz="4" w:space="0" w:color="auto"/>
              <w:right w:val="single" w:sz="4" w:space="0" w:color="auto"/>
            </w:tcBorders>
            <w:shd w:val="clear" w:color="auto" w:fill="auto"/>
            <w:noWrap/>
            <w:vAlign w:val="center"/>
            <w:hideMark/>
          </w:tcPr>
          <w:p w14:paraId="6DA4BBB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2.61%</w:t>
            </w:r>
          </w:p>
        </w:tc>
        <w:tc>
          <w:tcPr>
            <w:tcW w:w="976" w:type="dxa"/>
            <w:tcBorders>
              <w:top w:val="single" w:sz="4" w:space="0" w:color="auto"/>
              <w:left w:val="nil"/>
              <w:bottom w:val="single" w:sz="4" w:space="0" w:color="auto"/>
              <w:right w:val="nil"/>
            </w:tcBorders>
            <w:shd w:val="clear" w:color="auto" w:fill="auto"/>
            <w:noWrap/>
            <w:vAlign w:val="center"/>
            <w:hideMark/>
          </w:tcPr>
          <w:p w14:paraId="63C1A0A9"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105%</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14:paraId="163D5D1F"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123%</w:t>
            </w:r>
          </w:p>
        </w:tc>
      </w:tr>
      <w:tr w:rsidR="00AC03F1" w:rsidRPr="00DE7F5B" w14:paraId="5525DAE9" w14:textId="77777777" w:rsidTr="0083428B">
        <w:trPr>
          <w:trHeight w:val="255"/>
        </w:trPr>
        <w:tc>
          <w:tcPr>
            <w:tcW w:w="1640" w:type="dxa"/>
            <w:tcBorders>
              <w:top w:val="single" w:sz="4" w:space="0" w:color="auto"/>
              <w:left w:val="nil"/>
              <w:bottom w:val="nil"/>
              <w:right w:val="nil"/>
            </w:tcBorders>
            <w:shd w:val="clear" w:color="auto" w:fill="auto"/>
            <w:noWrap/>
            <w:vAlign w:val="center"/>
            <w:hideMark/>
          </w:tcPr>
          <w:p w14:paraId="2C0F2DCE"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5D5D08C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DE7F5B">
              <w:rPr>
                <w:rFonts w:ascii="Arial" w:hAnsi="Arial" w:cs="Arial"/>
                <w:b/>
                <w:bCs/>
                <w:color w:val="000000"/>
                <w:sz w:val="18"/>
                <w:szCs w:val="18"/>
                <w:lang w:val="en-CA" w:eastAsia="zh-CN"/>
              </w:rPr>
              <w:t>Random Access Main 10</w:t>
            </w:r>
          </w:p>
        </w:tc>
      </w:tr>
      <w:tr w:rsidR="00AC03F1" w:rsidRPr="00DE7F5B" w14:paraId="7AC83B06" w14:textId="77777777" w:rsidTr="0083428B">
        <w:trPr>
          <w:trHeight w:val="255"/>
        </w:trPr>
        <w:tc>
          <w:tcPr>
            <w:tcW w:w="1640" w:type="dxa"/>
            <w:tcBorders>
              <w:top w:val="nil"/>
              <w:left w:val="nil"/>
              <w:bottom w:val="nil"/>
              <w:right w:val="nil"/>
            </w:tcBorders>
            <w:shd w:val="clear" w:color="auto" w:fill="auto"/>
            <w:noWrap/>
            <w:vAlign w:val="center"/>
            <w:hideMark/>
          </w:tcPr>
          <w:p w14:paraId="284BEDB8"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EB73D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DE7F5B">
              <w:rPr>
                <w:rFonts w:ascii="Arial" w:hAnsi="Arial" w:cs="Arial"/>
                <w:b/>
                <w:bCs/>
                <w:color w:val="000000"/>
                <w:sz w:val="18"/>
                <w:szCs w:val="18"/>
                <w:lang w:val="en-CA" w:eastAsia="zh-CN"/>
              </w:rPr>
              <w:t>Over VTM-2.0.1</w:t>
            </w:r>
          </w:p>
        </w:tc>
      </w:tr>
      <w:tr w:rsidR="00AC03F1" w:rsidRPr="00DE7F5B" w14:paraId="7175F5DF" w14:textId="77777777" w:rsidTr="0083428B">
        <w:trPr>
          <w:trHeight w:val="255"/>
        </w:trPr>
        <w:tc>
          <w:tcPr>
            <w:tcW w:w="1640" w:type="dxa"/>
            <w:tcBorders>
              <w:top w:val="nil"/>
              <w:left w:val="nil"/>
              <w:bottom w:val="nil"/>
              <w:right w:val="nil"/>
            </w:tcBorders>
            <w:shd w:val="clear" w:color="auto" w:fill="auto"/>
            <w:noWrap/>
            <w:vAlign w:val="center"/>
            <w:hideMark/>
          </w:tcPr>
          <w:p w14:paraId="6E8D444C"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3C81FFD6"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Y</w:t>
            </w:r>
          </w:p>
        </w:tc>
        <w:tc>
          <w:tcPr>
            <w:tcW w:w="1076" w:type="dxa"/>
            <w:tcBorders>
              <w:top w:val="nil"/>
              <w:left w:val="nil"/>
              <w:bottom w:val="single" w:sz="8" w:space="0" w:color="auto"/>
              <w:right w:val="nil"/>
            </w:tcBorders>
            <w:shd w:val="clear" w:color="auto" w:fill="auto"/>
            <w:noWrap/>
            <w:vAlign w:val="center"/>
            <w:hideMark/>
          </w:tcPr>
          <w:p w14:paraId="624081B1"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5FBC520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V</w:t>
            </w:r>
          </w:p>
        </w:tc>
        <w:tc>
          <w:tcPr>
            <w:tcW w:w="976" w:type="dxa"/>
            <w:tcBorders>
              <w:top w:val="nil"/>
              <w:left w:val="nil"/>
              <w:bottom w:val="single" w:sz="8" w:space="0" w:color="auto"/>
              <w:right w:val="nil"/>
            </w:tcBorders>
            <w:shd w:val="clear" w:color="auto" w:fill="auto"/>
            <w:noWrap/>
            <w:vAlign w:val="center"/>
            <w:hideMark/>
          </w:tcPr>
          <w:p w14:paraId="56A45BA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DE7F5B">
              <w:rPr>
                <w:rFonts w:ascii="Arial" w:hAnsi="Arial" w:cs="Arial"/>
                <w:color w:val="000000"/>
                <w:sz w:val="18"/>
                <w:szCs w:val="18"/>
                <w:lang w:val="en-CA"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A5D89A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DE7F5B">
              <w:rPr>
                <w:rFonts w:ascii="Arial" w:hAnsi="Arial" w:cs="Arial"/>
                <w:color w:val="000000"/>
                <w:sz w:val="18"/>
                <w:szCs w:val="18"/>
                <w:lang w:val="en-CA" w:eastAsia="zh-CN"/>
              </w:rPr>
              <w:t>DecT</w:t>
            </w:r>
            <w:proofErr w:type="spellEnd"/>
          </w:p>
        </w:tc>
      </w:tr>
      <w:tr w:rsidR="00AC03F1" w:rsidRPr="00DE7F5B" w14:paraId="42F8F844" w14:textId="77777777" w:rsidTr="0083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66D1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A1</w:t>
            </w:r>
          </w:p>
        </w:tc>
        <w:tc>
          <w:tcPr>
            <w:tcW w:w="1196" w:type="dxa"/>
            <w:tcBorders>
              <w:top w:val="nil"/>
              <w:left w:val="nil"/>
              <w:bottom w:val="nil"/>
              <w:right w:val="nil"/>
            </w:tcBorders>
            <w:shd w:val="clear" w:color="auto" w:fill="auto"/>
            <w:noWrap/>
            <w:vAlign w:val="center"/>
            <w:hideMark/>
          </w:tcPr>
          <w:p w14:paraId="5574CA2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-1.69%</w:t>
            </w:r>
          </w:p>
        </w:tc>
        <w:tc>
          <w:tcPr>
            <w:tcW w:w="1076" w:type="dxa"/>
            <w:tcBorders>
              <w:top w:val="single" w:sz="8" w:space="0" w:color="auto"/>
              <w:left w:val="nil"/>
              <w:bottom w:val="nil"/>
              <w:right w:val="nil"/>
            </w:tcBorders>
            <w:shd w:val="clear" w:color="000000" w:fill="FFC7CE"/>
            <w:noWrap/>
            <w:vAlign w:val="center"/>
            <w:hideMark/>
          </w:tcPr>
          <w:p w14:paraId="7C7CF59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zh-CN"/>
              </w:rPr>
            </w:pPr>
            <w:r w:rsidRPr="00DE7F5B">
              <w:rPr>
                <w:rFonts w:ascii="Arial" w:hAnsi="Arial" w:cs="Arial"/>
                <w:sz w:val="18"/>
                <w:szCs w:val="18"/>
                <w:lang w:val="en-CA" w:eastAsia="zh-CN"/>
              </w:rPr>
              <w:t>3.31%</w:t>
            </w:r>
          </w:p>
        </w:tc>
        <w:tc>
          <w:tcPr>
            <w:tcW w:w="1076" w:type="dxa"/>
            <w:tcBorders>
              <w:top w:val="nil"/>
              <w:left w:val="nil"/>
              <w:bottom w:val="nil"/>
              <w:right w:val="single" w:sz="4" w:space="0" w:color="auto"/>
            </w:tcBorders>
            <w:shd w:val="clear" w:color="auto" w:fill="auto"/>
            <w:noWrap/>
            <w:vAlign w:val="center"/>
            <w:hideMark/>
          </w:tcPr>
          <w:p w14:paraId="60E77CFF"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2.22%</w:t>
            </w:r>
          </w:p>
        </w:tc>
        <w:tc>
          <w:tcPr>
            <w:tcW w:w="976" w:type="dxa"/>
            <w:tcBorders>
              <w:top w:val="nil"/>
              <w:left w:val="nil"/>
              <w:bottom w:val="nil"/>
              <w:right w:val="nil"/>
            </w:tcBorders>
            <w:shd w:val="clear" w:color="auto" w:fill="auto"/>
            <w:noWrap/>
            <w:vAlign w:val="center"/>
            <w:hideMark/>
          </w:tcPr>
          <w:p w14:paraId="2BB3314F"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115%</w:t>
            </w:r>
          </w:p>
        </w:tc>
        <w:tc>
          <w:tcPr>
            <w:tcW w:w="976" w:type="dxa"/>
            <w:tcBorders>
              <w:top w:val="nil"/>
              <w:left w:val="nil"/>
              <w:bottom w:val="nil"/>
              <w:right w:val="single" w:sz="8" w:space="0" w:color="auto"/>
            </w:tcBorders>
            <w:shd w:val="clear" w:color="auto" w:fill="auto"/>
            <w:noWrap/>
            <w:vAlign w:val="center"/>
            <w:hideMark/>
          </w:tcPr>
          <w:p w14:paraId="1477620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117%</w:t>
            </w:r>
          </w:p>
        </w:tc>
      </w:tr>
      <w:tr w:rsidR="00AC03F1" w:rsidRPr="00DE7F5B" w14:paraId="0CE9B87D"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9325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A2</w:t>
            </w:r>
          </w:p>
        </w:tc>
        <w:tc>
          <w:tcPr>
            <w:tcW w:w="1196" w:type="dxa"/>
            <w:tcBorders>
              <w:top w:val="nil"/>
              <w:left w:val="nil"/>
              <w:bottom w:val="nil"/>
              <w:right w:val="nil"/>
            </w:tcBorders>
            <w:shd w:val="clear" w:color="auto" w:fill="auto"/>
            <w:noWrap/>
            <w:vAlign w:val="center"/>
            <w:hideMark/>
          </w:tcPr>
          <w:p w14:paraId="4CED84E1"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-1.01%</w:t>
            </w:r>
          </w:p>
        </w:tc>
        <w:tc>
          <w:tcPr>
            <w:tcW w:w="1076" w:type="dxa"/>
            <w:tcBorders>
              <w:top w:val="nil"/>
              <w:left w:val="nil"/>
              <w:bottom w:val="nil"/>
              <w:right w:val="nil"/>
            </w:tcBorders>
            <w:shd w:val="clear" w:color="auto" w:fill="auto"/>
            <w:noWrap/>
            <w:vAlign w:val="center"/>
            <w:hideMark/>
          </w:tcPr>
          <w:p w14:paraId="4F0F91F1"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2.13%</w:t>
            </w:r>
          </w:p>
        </w:tc>
        <w:tc>
          <w:tcPr>
            <w:tcW w:w="1076" w:type="dxa"/>
            <w:tcBorders>
              <w:top w:val="nil"/>
              <w:left w:val="nil"/>
              <w:bottom w:val="nil"/>
              <w:right w:val="single" w:sz="4" w:space="0" w:color="auto"/>
            </w:tcBorders>
            <w:shd w:val="clear" w:color="auto" w:fill="auto"/>
            <w:noWrap/>
            <w:vAlign w:val="center"/>
            <w:hideMark/>
          </w:tcPr>
          <w:p w14:paraId="235E9B1A"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2.09%</w:t>
            </w:r>
          </w:p>
        </w:tc>
        <w:tc>
          <w:tcPr>
            <w:tcW w:w="976" w:type="dxa"/>
            <w:tcBorders>
              <w:top w:val="nil"/>
              <w:left w:val="nil"/>
              <w:bottom w:val="nil"/>
              <w:right w:val="nil"/>
            </w:tcBorders>
            <w:shd w:val="clear" w:color="auto" w:fill="auto"/>
            <w:noWrap/>
            <w:vAlign w:val="center"/>
            <w:hideMark/>
          </w:tcPr>
          <w:p w14:paraId="7F70F208"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108%</w:t>
            </w:r>
          </w:p>
        </w:tc>
        <w:tc>
          <w:tcPr>
            <w:tcW w:w="976" w:type="dxa"/>
            <w:tcBorders>
              <w:top w:val="nil"/>
              <w:left w:val="nil"/>
              <w:bottom w:val="nil"/>
              <w:right w:val="single" w:sz="8" w:space="0" w:color="auto"/>
            </w:tcBorders>
            <w:shd w:val="clear" w:color="auto" w:fill="auto"/>
            <w:noWrap/>
            <w:vAlign w:val="center"/>
            <w:hideMark/>
          </w:tcPr>
          <w:p w14:paraId="2B0228F3"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113%</w:t>
            </w:r>
          </w:p>
        </w:tc>
      </w:tr>
      <w:tr w:rsidR="00AC03F1" w:rsidRPr="00DE7F5B" w14:paraId="242383AF"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574E73"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B</w:t>
            </w:r>
          </w:p>
        </w:tc>
        <w:tc>
          <w:tcPr>
            <w:tcW w:w="1196" w:type="dxa"/>
            <w:tcBorders>
              <w:top w:val="nil"/>
              <w:left w:val="nil"/>
              <w:bottom w:val="nil"/>
              <w:right w:val="nil"/>
            </w:tcBorders>
            <w:shd w:val="clear" w:color="auto" w:fill="auto"/>
            <w:noWrap/>
            <w:vAlign w:val="center"/>
            <w:hideMark/>
          </w:tcPr>
          <w:p w14:paraId="19699714"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-1.53%</w:t>
            </w:r>
          </w:p>
        </w:tc>
        <w:tc>
          <w:tcPr>
            <w:tcW w:w="1076" w:type="dxa"/>
            <w:tcBorders>
              <w:top w:val="nil"/>
              <w:left w:val="nil"/>
              <w:bottom w:val="nil"/>
              <w:right w:val="nil"/>
            </w:tcBorders>
            <w:shd w:val="clear" w:color="auto" w:fill="auto"/>
            <w:noWrap/>
            <w:vAlign w:val="center"/>
            <w:hideMark/>
          </w:tcPr>
          <w:p w14:paraId="02D59324"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1.52%</w:t>
            </w:r>
          </w:p>
        </w:tc>
        <w:tc>
          <w:tcPr>
            <w:tcW w:w="1076" w:type="dxa"/>
            <w:tcBorders>
              <w:top w:val="nil"/>
              <w:left w:val="nil"/>
              <w:bottom w:val="nil"/>
              <w:right w:val="single" w:sz="4" w:space="0" w:color="auto"/>
            </w:tcBorders>
            <w:shd w:val="clear" w:color="auto" w:fill="auto"/>
            <w:noWrap/>
            <w:vAlign w:val="center"/>
            <w:hideMark/>
          </w:tcPr>
          <w:p w14:paraId="567A7A6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0.64%</w:t>
            </w:r>
          </w:p>
        </w:tc>
        <w:tc>
          <w:tcPr>
            <w:tcW w:w="976" w:type="dxa"/>
            <w:tcBorders>
              <w:top w:val="nil"/>
              <w:left w:val="nil"/>
              <w:bottom w:val="nil"/>
              <w:right w:val="nil"/>
            </w:tcBorders>
            <w:shd w:val="clear" w:color="auto" w:fill="auto"/>
            <w:noWrap/>
            <w:vAlign w:val="center"/>
            <w:hideMark/>
          </w:tcPr>
          <w:p w14:paraId="33B5E52F"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111%</w:t>
            </w:r>
          </w:p>
        </w:tc>
        <w:tc>
          <w:tcPr>
            <w:tcW w:w="976" w:type="dxa"/>
            <w:tcBorders>
              <w:top w:val="nil"/>
              <w:left w:val="nil"/>
              <w:bottom w:val="nil"/>
              <w:right w:val="single" w:sz="8" w:space="0" w:color="auto"/>
            </w:tcBorders>
            <w:shd w:val="clear" w:color="auto" w:fill="auto"/>
            <w:noWrap/>
            <w:vAlign w:val="center"/>
            <w:hideMark/>
          </w:tcPr>
          <w:p w14:paraId="642615E9"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120%</w:t>
            </w:r>
          </w:p>
        </w:tc>
      </w:tr>
      <w:tr w:rsidR="00AC03F1" w:rsidRPr="00DE7F5B" w14:paraId="03F4DEC6" w14:textId="77777777" w:rsidTr="0083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7F839B"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C</w:t>
            </w:r>
          </w:p>
        </w:tc>
        <w:tc>
          <w:tcPr>
            <w:tcW w:w="1196" w:type="dxa"/>
            <w:tcBorders>
              <w:top w:val="nil"/>
              <w:left w:val="nil"/>
              <w:bottom w:val="nil"/>
              <w:right w:val="nil"/>
            </w:tcBorders>
            <w:shd w:val="clear" w:color="auto" w:fill="auto"/>
            <w:noWrap/>
            <w:vAlign w:val="center"/>
            <w:hideMark/>
          </w:tcPr>
          <w:p w14:paraId="13E8792C"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-1.00%</w:t>
            </w:r>
          </w:p>
        </w:tc>
        <w:tc>
          <w:tcPr>
            <w:tcW w:w="1076" w:type="dxa"/>
            <w:tcBorders>
              <w:top w:val="nil"/>
              <w:left w:val="nil"/>
              <w:bottom w:val="nil"/>
              <w:right w:val="nil"/>
            </w:tcBorders>
            <w:shd w:val="clear" w:color="auto" w:fill="auto"/>
            <w:noWrap/>
            <w:vAlign w:val="center"/>
            <w:hideMark/>
          </w:tcPr>
          <w:p w14:paraId="587D58BD"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1.77%</w:t>
            </w:r>
          </w:p>
        </w:tc>
        <w:tc>
          <w:tcPr>
            <w:tcW w:w="1076" w:type="dxa"/>
            <w:tcBorders>
              <w:top w:val="nil"/>
              <w:left w:val="nil"/>
              <w:bottom w:val="nil"/>
              <w:right w:val="single" w:sz="4" w:space="0" w:color="auto"/>
            </w:tcBorders>
            <w:shd w:val="clear" w:color="auto" w:fill="auto"/>
            <w:noWrap/>
            <w:vAlign w:val="center"/>
            <w:hideMark/>
          </w:tcPr>
          <w:p w14:paraId="5BC22223"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2.05%</w:t>
            </w:r>
          </w:p>
        </w:tc>
        <w:tc>
          <w:tcPr>
            <w:tcW w:w="976" w:type="dxa"/>
            <w:tcBorders>
              <w:top w:val="nil"/>
              <w:left w:val="nil"/>
              <w:bottom w:val="nil"/>
              <w:right w:val="nil"/>
            </w:tcBorders>
            <w:shd w:val="clear" w:color="auto" w:fill="auto"/>
            <w:noWrap/>
            <w:vAlign w:val="center"/>
            <w:hideMark/>
          </w:tcPr>
          <w:p w14:paraId="41A48835"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114%</w:t>
            </w:r>
          </w:p>
        </w:tc>
        <w:tc>
          <w:tcPr>
            <w:tcW w:w="976" w:type="dxa"/>
            <w:tcBorders>
              <w:top w:val="nil"/>
              <w:left w:val="nil"/>
              <w:bottom w:val="nil"/>
              <w:right w:val="single" w:sz="8" w:space="0" w:color="auto"/>
            </w:tcBorders>
            <w:shd w:val="clear" w:color="auto" w:fill="auto"/>
            <w:noWrap/>
            <w:vAlign w:val="center"/>
            <w:hideMark/>
          </w:tcPr>
          <w:p w14:paraId="600A3DE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131%</w:t>
            </w:r>
          </w:p>
        </w:tc>
      </w:tr>
      <w:tr w:rsidR="00AC03F1" w:rsidRPr="00DE7F5B" w14:paraId="4F2A6968" w14:textId="77777777" w:rsidTr="0083428B">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412F2F9"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Class E</w:t>
            </w:r>
          </w:p>
        </w:tc>
        <w:tc>
          <w:tcPr>
            <w:tcW w:w="1196" w:type="dxa"/>
            <w:tcBorders>
              <w:top w:val="nil"/>
              <w:left w:val="nil"/>
              <w:bottom w:val="single" w:sz="4" w:space="0" w:color="auto"/>
              <w:right w:val="nil"/>
            </w:tcBorders>
            <w:shd w:val="clear" w:color="auto" w:fill="auto"/>
            <w:noWrap/>
            <w:vAlign w:val="center"/>
            <w:hideMark/>
          </w:tcPr>
          <w:p w14:paraId="46001844"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 </w:t>
            </w:r>
          </w:p>
        </w:tc>
        <w:tc>
          <w:tcPr>
            <w:tcW w:w="1076" w:type="dxa"/>
            <w:tcBorders>
              <w:top w:val="nil"/>
              <w:left w:val="nil"/>
              <w:bottom w:val="single" w:sz="4" w:space="0" w:color="auto"/>
              <w:right w:val="nil"/>
            </w:tcBorders>
            <w:shd w:val="clear" w:color="auto" w:fill="auto"/>
            <w:noWrap/>
            <w:vAlign w:val="center"/>
            <w:hideMark/>
          </w:tcPr>
          <w:p w14:paraId="0CAFD26E"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
        </w:tc>
        <w:tc>
          <w:tcPr>
            <w:tcW w:w="1076" w:type="dxa"/>
            <w:tcBorders>
              <w:top w:val="nil"/>
              <w:left w:val="nil"/>
              <w:bottom w:val="single" w:sz="4" w:space="0" w:color="auto"/>
              <w:right w:val="single" w:sz="4" w:space="0" w:color="auto"/>
            </w:tcBorders>
            <w:shd w:val="clear" w:color="auto" w:fill="auto"/>
            <w:noWrap/>
            <w:vAlign w:val="center"/>
            <w:hideMark/>
          </w:tcPr>
          <w:p w14:paraId="502884C0"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 </w:t>
            </w:r>
          </w:p>
        </w:tc>
        <w:tc>
          <w:tcPr>
            <w:tcW w:w="976" w:type="dxa"/>
            <w:tcBorders>
              <w:top w:val="nil"/>
              <w:left w:val="nil"/>
              <w:bottom w:val="single" w:sz="4" w:space="0" w:color="auto"/>
              <w:right w:val="nil"/>
            </w:tcBorders>
            <w:shd w:val="clear" w:color="auto" w:fill="auto"/>
            <w:noWrap/>
            <w:vAlign w:val="center"/>
            <w:hideMark/>
          </w:tcPr>
          <w:p w14:paraId="3D799BD5"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 </w:t>
            </w:r>
          </w:p>
        </w:tc>
        <w:tc>
          <w:tcPr>
            <w:tcW w:w="976" w:type="dxa"/>
            <w:tcBorders>
              <w:top w:val="nil"/>
              <w:left w:val="nil"/>
              <w:bottom w:val="single" w:sz="4" w:space="0" w:color="auto"/>
              <w:right w:val="single" w:sz="8" w:space="0" w:color="auto"/>
            </w:tcBorders>
            <w:shd w:val="clear" w:color="auto" w:fill="auto"/>
            <w:noWrap/>
            <w:vAlign w:val="center"/>
            <w:hideMark/>
          </w:tcPr>
          <w:p w14:paraId="7D5C0B4C"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 </w:t>
            </w:r>
          </w:p>
        </w:tc>
      </w:tr>
      <w:tr w:rsidR="00AC03F1" w:rsidRPr="00DE7F5B" w14:paraId="70ACFA0E" w14:textId="77777777" w:rsidTr="0083428B">
        <w:trPr>
          <w:trHeight w:val="255"/>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91A8BEE"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DE7F5B">
              <w:rPr>
                <w:rFonts w:ascii="Arial" w:hAnsi="Arial" w:cs="Arial"/>
                <w:b/>
                <w:bCs/>
                <w:color w:val="000000"/>
                <w:sz w:val="18"/>
                <w:szCs w:val="18"/>
                <w:lang w:val="en-CA" w:eastAsia="zh-CN"/>
              </w:rPr>
              <w:t>Overall</w:t>
            </w:r>
          </w:p>
        </w:tc>
        <w:tc>
          <w:tcPr>
            <w:tcW w:w="1196" w:type="dxa"/>
            <w:tcBorders>
              <w:top w:val="single" w:sz="4" w:space="0" w:color="auto"/>
              <w:left w:val="nil"/>
              <w:bottom w:val="single" w:sz="4" w:space="0" w:color="auto"/>
              <w:right w:val="nil"/>
            </w:tcBorders>
            <w:shd w:val="clear" w:color="auto" w:fill="auto"/>
            <w:noWrap/>
            <w:vAlign w:val="center"/>
            <w:hideMark/>
          </w:tcPr>
          <w:p w14:paraId="7A76F86F"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-1.32%</w:t>
            </w:r>
          </w:p>
        </w:tc>
        <w:tc>
          <w:tcPr>
            <w:tcW w:w="1076" w:type="dxa"/>
            <w:tcBorders>
              <w:top w:val="single" w:sz="4" w:space="0" w:color="auto"/>
              <w:left w:val="nil"/>
              <w:bottom w:val="single" w:sz="4" w:space="0" w:color="auto"/>
              <w:right w:val="nil"/>
            </w:tcBorders>
            <w:shd w:val="clear" w:color="auto" w:fill="auto"/>
            <w:noWrap/>
            <w:vAlign w:val="center"/>
            <w:hideMark/>
          </w:tcPr>
          <w:p w14:paraId="4125A566"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2.07%</w:t>
            </w:r>
          </w:p>
        </w:tc>
        <w:tc>
          <w:tcPr>
            <w:tcW w:w="1076" w:type="dxa"/>
            <w:tcBorders>
              <w:top w:val="single" w:sz="4" w:space="0" w:color="auto"/>
              <w:left w:val="nil"/>
              <w:bottom w:val="single" w:sz="4" w:space="0" w:color="auto"/>
              <w:right w:val="single" w:sz="4" w:space="0" w:color="auto"/>
            </w:tcBorders>
            <w:shd w:val="clear" w:color="auto" w:fill="auto"/>
            <w:noWrap/>
            <w:vAlign w:val="center"/>
            <w:hideMark/>
          </w:tcPr>
          <w:p w14:paraId="5C47034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1.62%</w:t>
            </w:r>
          </w:p>
        </w:tc>
        <w:tc>
          <w:tcPr>
            <w:tcW w:w="976" w:type="dxa"/>
            <w:tcBorders>
              <w:top w:val="single" w:sz="4" w:space="0" w:color="auto"/>
              <w:left w:val="nil"/>
              <w:bottom w:val="single" w:sz="4" w:space="0" w:color="auto"/>
              <w:right w:val="nil"/>
            </w:tcBorders>
            <w:shd w:val="clear" w:color="auto" w:fill="auto"/>
            <w:noWrap/>
            <w:vAlign w:val="center"/>
            <w:hideMark/>
          </w:tcPr>
          <w:p w14:paraId="2B54E693"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112%</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14:paraId="731E68F2" w14:textId="77777777" w:rsidR="00AC03F1" w:rsidRPr="00DE7F5B"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DE7F5B">
              <w:rPr>
                <w:rFonts w:ascii="Arial" w:hAnsi="Arial" w:cs="Arial"/>
                <w:color w:val="000000"/>
                <w:sz w:val="18"/>
                <w:szCs w:val="18"/>
                <w:lang w:val="en-CA" w:eastAsia="zh-CN"/>
              </w:rPr>
              <w:t>121%</w:t>
            </w:r>
          </w:p>
        </w:tc>
      </w:tr>
    </w:tbl>
    <w:p w14:paraId="3701EBE3" w14:textId="77777777" w:rsidR="00AC03F1" w:rsidRDefault="00AC03F1" w:rsidP="00AC03F1">
      <w:pPr>
        <w:rPr>
          <w:lang w:val="en-CA"/>
        </w:rPr>
      </w:pPr>
    </w:p>
    <w:p w14:paraId="5FC34698" w14:textId="77777777" w:rsidR="00AC03F1" w:rsidRPr="00C759D5" w:rsidRDefault="00AC03F1" w:rsidP="00AC03F1">
      <w:pPr>
        <w:rPr>
          <w:b/>
          <w:lang w:val="en-CA"/>
        </w:rPr>
      </w:pPr>
      <w:r w:rsidRPr="00C759D5">
        <w:rPr>
          <w:b/>
          <w:lang w:val="en-CA"/>
        </w:rPr>
        <w:t>Code verification</w:t>
      </w:r>
      <w:r>
        <w:rPr>
          <w:b/>
          <w:lang w:val="en-CA"/>
        </w:rPr>
        <w:t>: N/A</w:t>
      </w:r>
    </w:p>
    <w:p w14:paraId="61781AF8" w14:textId="77777777" w:rsidR="00AC03F1" w:rsidRDefault="00AC03F1" w:rsidP="00AC03F1">
      <w:pPr>
        <w:rPr>
          <w:b/>
          <w:lang w:val="en-CA"/>
        </w:rPr>
      </w:pPr>
      <w:r>
        <w:rPr>
          <w:b/>
          <w:lang w:val="en-CA"/>
        </w:rPr>
        <w:t>Visual tests: N/A</w:t>
      </w:r>
    </w:p>
    <w:p w14:paraId="7D98502C" w14:textId="77777777" w:rsidR="00AC03F1" w:rsidRPr="00F20CC2" w:rsidRDefault="00AC03F1" w:rsidP="00F20CC2">
      <w:pPr>
        <w:rPr>
          <w:lang w:val="en-CA"/>
        </w:rPr>
      </w:pPr>
    </w:p>
    <w:p w14:paraId="75B8EAAB" w14:textId="77777777" w:rsidR="00C11304" w:rsidRDefault="005141B0" w:rsidP="00F20CC2">
      <w:pPr>
        <w:pStyle w:val="Heading3"/>
        <w:rPr>
          <w:lang w:val="en-CA"/>
        </w:rPr>
      </w:pPr>
      <w:r>
        <w:rPr>
          <w:lang w:val="en-CA"/>
        </w:rPr>
        <w:t>Cross-check of CE12-</w:t>
      </w:r>
      <w:r w:rsidR="00C11304">
        <w:rPr>
          <w:lang w:val="en-CA"/>
        </w:rPr>
        <w:t>xxxx</w:t>
      </w:r>
    </w:p>
    <w:p w14:paraId="72C4A2F7" w14:textId="6E5EB05E" w:rsidR="005141B0" w:rsidRDefault="005141B0" w:rsidP="005141B0">
      <w:pPr>
        <w:rPr>
          <w:lang w:val="en-CA"/>
        </w:rPr>
      </w:pPr>
      <w:r>
        <w:rPr>
          <w:lang w:val="en-CA"/>
        </w:rPr>
        <w:t xml:space="preserve">Proponent: </w:t>
      </w:r>
      <w:proofErr w:type="spellStart"/>
      <w:r w:rsidR="00C11304">
        <w:rPr>
          <w:lang w:val="en-CA"/>
        </w:rPr>
        <w:t>xxxxx</w:t>
      </w:r>
      <w:proofErr w:type="spellEnd"/>
      <w:r>
        <w:rPr>
          <w:lang w:val="en-CA"/>
        </w:rPr>
        <w:t xml:space="preserve"> </w:t>
      </w:r>
    </w:p>
    <w:p w14:paraId="7CACD3D1" w14:textId="2C5EC03B" w:rsidR="005141B0" w:rsidRDefault="005141B0" w:rsidP="005141B0">
      <w:pPr>
        <w:rPr>
          <w:lang w:val="en-CA"/>
        </w:rPr>
      </w:pPr>
      <w:r>
        <w:rPr>
          <w:lang w:val="en-CA"/>
        </w:rPr>
        <w:t xml:space="preserve">Cross-checker: </w:t>
      </w:r>
      <w:proofErr w:type="spellStart"/>
      <w:r w:rsidR="00C11304">
        <w:rPr>
          <w:lang w:val="en-CA"/>
        </w:rPr>
        <w:t>xxxxx</w:t>
      </w:r>
      <w:proofErr w:type="spellEnd"/>
    </w:p>
    <w:p w14:paraId="0D46F409" w14:textId="77777777" w:rsidR="005141B0" w:rsidRPr="00C759D5" w:rsidRDefault="005141B0" w:rsidP="005141B0">
      <w:pPr>
        <w:rPr>
          <w:b/>
          <w:lang w:val="en-CA"/>
        </w:rPr>
      </w:pPr>
      <w:r w:rsidRPr="00C759D5">
        <w:rPr>
          <w:b/>
          <w:lang w:val="en-CA"/>
        </w:rPr>
        <w:t xml:space="preserve">Objective metrics </w:t>
      </w:r>
    </w:p>
    <w:p w14:paraId="62694416" w14:textId="790757C1" w:rsidR="005141B0" w:rsidRDefault="00C11304" w:rsidP="005141B0">
      <w:pPr>
        <w:rPr>
          <w:lang w:val="en-CA"/>
        </w:rPr>
      </w:pPr>
      <w:proofErr w:type="spellStart"/>
      <w:r>
        <w:rPr>
          <w:lang w:val="en-CA"/>
        </w:rPr>
        <w:t>xxxxx</w:t>
      </w:r>
      <w:proofErr w:type="spellEnd"/>
    </w:p>
    <w:p w14:paraId="7B65FD7E" w14:textId="77777777" w:rsidR="005141B0" w:rsidRPr="00C759D5" w:rsidRDefault="005141B0" w:rsidP="005141B0">
      <w:pPr>
        <w:rPr>
          <w:b/>
          <w:lang w:val="en-CA"/>
        </w:rPr>
      </w:pPr>
      <w:r w:rsidRPr="00C759D5">
        <w:rPr>
          <w:b/>
          <w:lang w:val="en-CA"/>
        </w:rPr>
        <w:t>Code verification</w:t>
      </w:r>
    </w:p>
    <w:p w14:paraId="2476BA38" w14:textId="7A0D82F7" w:rsidR="005141B0" w:rsidRDefault="00C11304" w:rsidP="005141B0">
      <w:pPr>
        <w:rPr>
          <w:lang w:val="en-CA"/>
        </w:rPr>
      </w:pPr>
      <w:proofErr w:type="spellStart"/>
      <w:r>
        <w:rPr>
          <w:lang w:val="en-CA"/>
        </w:rPr>
        <w:t>xxxxx</w:t>
      </w:r>
      <w:proofErr w:type="spellEnd"/>
    </w:p>
    <w:p w14:paraId="79D2C504" w14:textId="77777777" w:rsidR="005141B0" w:rsidRDefault="005141B0" w:rsidP="005141B0">
      <w:pPr>
        <w:rPr>
          <w:b/>
          <w:lang w:val="en-CA"/>
        </w:rPr>
      </w:pPr>
      <w:r>
        <w:rPr>
          <w:b/>
          <w:lang w:val="en-CA"/>
        </w:rPr>
        <w:t>Visual tests</w:t>
      </w:r>
    </w:p>
    <w:p w14:paraId="7F3C3DFA" w14:textId="3C930B8D" w:rsidR="005141B0" w:rsidRDefault="00C11304" w:rsidP="00C11304">
      <w:pPr>
        <w:rPr>
          <w:lang w:val="en-CA" w:eastAsia="ja-JP"/>
        </w:rPr>
      </w:pPr>
      <w:proofErr w:type="spellStart"/>
      <w:r w:rsidRPr="00C11304">
        <w:rPr>
          <w:lang w:val="en-CA" w:eastAsia="ja-JP"/>
        </w:rPr>
        <w:t>Xxxxx</w:t>
      </w:r>
      <w:proofErr w:type="spellEnd"/>
    </w:p>
    <w:p w14:paraId="26543669" w14:textId="702F05BF" w:rsidR="00C11304" w:rsidRDefault="00C11304" w:rsidP="00C11304">
      <w:pPr>
        <w:rPr>
          <w:lang w:val="en-CA" w:eastAsia="ja-JP"/>
        </w:rPr>
      </w:pPr>
    </w:p>
    <w:p w14:paraId="3F6E40DC" w14:textId="77777777" w:rsidR="00C11304" w:rsidRDefault="00C11304" w:rsidP="00C11304">
      <w:pPr>
        <w:pStyle w:val="Heading1"/>
        <w:rPr>
          <w:lang w:val="en-CA"/>
        </w:rPr>
      </w:pPr>
      <w:r>
        <w:rPr>
          <w:lang w:val="en-CA"/>
        </w:rPr>
        <w:t>CE12 and CE12-related documents</w:t>
      </w:r>
    </w:p>
    <w:tbl>
      <w:tblPr>
        <w:tblW w:w="9715" w:type="dxa"/>
        <w:tblLook w:val="04A0" w:firstRow="1" w:lastRow="0" w:firstColumn="1" w:lastColumn="0" w:noHBand="0" w:noVBand="1"/>
      </w:tblPr>
      <w:tblGrid>
        <w:gridCol w:w="1345"/>
        <w:gridCol w:w="3960"/>
        <w:gridCol w:w="4410"/>
      </w:tblGrid>
      <w:tr w:rsidR="00087BD1" w:rsidRPr="00087BD1" w14:paraId="0C0E31C5" w14:textId="77777777" w:rsidTr="00087BD1">
        <w:trPr>
          <w:trHeight w:val="300"/>
        </w:trPr>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01871" w14:textId="665C2D33"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6" w:history="1">
              <w:r w:rsidR="00087BD1" w:rsidRPr="00087BD1">
                <w:rPr>
                  <w:rFonts w:ascii="Calibri" w:hAnsi="Calibri"/>
                  <w:color w:val="0563C1"/>
                  <w:szCs w:val="22"/>
                  <w:u w:val="single"/>
                </w:rPr>
                <w:t>number</w:t>
              </w:r>
            </w:hyperlink>
          </w:p>
        </w:tc>
        <w:tc>
          <w:tcPr>
            <w:tcW w:w="3960" w:type="dxa"/>
            <w:tcBorders>
              <w:top w:val="single" w:sz="4" w:space="0" w:color="000000"/>
              <w:left w:val="nil"/>
              <w:bottom w:val="single" w:sz="4" w:space="0" w:color="000000"/>
              <w:right w:val="single" w:sz="4" w:space="0" w:color="000000"/>
            </w:tcBorders>
            <w:shd w:val="clear" w:color="auto" w:fill="auto"/>
            <w:vAlign w:val="center"/>
            <w:hideMark/>
          </w:tcPr>
          <w:p w14:paraId="0C12D8A4"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7" w:history="1">
              <w:r w:rsidR="00087BD1" w:rsidRPr="00087BD1">
                <w:rPr>
                  <w:rFonts w:ascii="Calibri" w:hAnsi="Calibri"/>
                  <w:color w:val="0563C1"/>
                  <w:szCs w:val="22"/>
                  <w:u w:val="single"/>
                </w:rPr>
                <w:t>Title</w:t>
              </w:r>
            </w:hyperlink>
          </w:p>
        </w:tc>
        <w:tc>
          <w:tcPr>
            <w:tcW w:w="4410" w:type="dxa"/>
            <w:tcBorders>
              <w:top w:val="single" w:sz="4" w:space="0" w:color="000000"/>
              <w:left w:val="nil"/>
              <w:bottom w:val="single" w:sz="4" w:space="0" w:color="000000"/>
              <w:right w:val="single" w:sz="4" w:space="0" w:color="000000"/>
            </w:tcBorders>
            <w:shd w:val="clear" w:color="auto" w:fill="auto"/>
            <w:vAlign w:val="center"/>
            <w:hideMark/>
          </w:tcPr>
          <w:p w14:paraId="4A0DBCBB"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8" w:history="1">
              <w:r w:rsidR="00087BD1" w:rsidRPr="00087BD1">
                <w:rPr>
                  <w:rFonts w:ascii="Calibri" w:hAnsi="Calibri"/>
                  <w:color w:val="0563C1"/>
                  <w:szCs w:val="22"/>
                  <w:u w:val="single"/>
                </w:rPr>
                <w:t>Source</w:t>
              </w:r>
            </w:hyperlink>
          </w:p>
        </w:tc>
      </w:tr>
      <w:tr w:rsidR="00087BD1" w:rsidRPr="00087BD1" w14:paraId="1528CBD4" w14:textId="77777777" w:rsidTr="00087BD1">
        <w:trPr>
          <w:trHeight w:val="3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17981242"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9" w:history="1">
              <w:r w:rsidR="00087BD1" w:rsidRPr="00087BD1">
                <w:rPr>
                  <w:rFonts w:ascii="Calibri" w:hAnsi="Calibri"/>
                  <w:color w:val="0563C1"/>
                  <w:szCs w:val="22"/>
                  <w:u w:val="single"/>
                </w:rPr>
                <w:t>JVET-L0032</w:t>
              </w:r>
            </w:hyperlink>
          </w:p>
        </w:tc>
        <w:tc>
          <w:tcPr>
            <w:tcW w:w="3960" w:type="dxa"/>
            <w:tcBorders>
              <w:top w:val="nil"/>
              <w:left w:val="nil"/>
              <w:bottom w:val="single" w:sz="4" w:space="0" w:color="000000"/>
              <w:right w:val="single" w:sz="4" w:space="0" w:color="000000"/>
            </w:tcBorders>
            <w:shd w:val="clear" w:color="auto" w:fill="auto"/>
            <w:vAlign w:val="center"/>
            <w:hideMark/>
          </w:tcPr>
          <w:p w14:paraId="08B1D6B1"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 Summary report on mapping functions</w:t>
            </w:r>
          </w:p>
        </w:tc>
        <w:tc>
          <w:tcPr>
            <w:tcW w:w="4410" w:type="dxa"/>
            <w:tcBorders>
              <w:top w:val="nil"/>
              <w:left w:val="nil"/>
              <w:bottom w:val="single" w:sz="4" w:space="0" w:color="000000"/>
              <w:right w:val="single" w:sz="4" w:space="0" w:color="000000"/>
            </w:tcBorders>
            <w:shd w:val="clear" w:color="auto" w:fill="auto"/>
            <w:vAlign w:val="center"/>
            <w:hideMark/>
          </w:tcPr>
          <w:p w14:paraId="298602DE"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E. François, D. Rusanovskyy, P. Yin</w:t>
            </w:r>
          </w:p>
        </w:tc>
      </w:tr>
      <w:tr w:rsidR="00087BD1" w:rsidRPr="00087BD1" w14:paraId="099C018B" w14:textId="77777777" w:rsidTr="00087BD1">
        <w:trPr>
          <w:trHeight w:val="9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59203AF0"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0" w:history="1">
              <w:r w:rsidR="00087BD1" w:rsidRPr="00087BD1">
                <w:rPr>
                  <w:rFonts w:ascii="Calibri" w:hAnsi="Calibri"/>
                  <w:color w:val="0563C1"/>
                  <w:szCs w:val="22"/>
                  <w:u w:val="single"/>
                </w:rPr>
                <w:t>JVET-L0205</w:t>
              </w:r>
            </w:hyperlink>
          </w:p>
        </w:tc>
        <w:tc>
          <w:tcPr>
            <w:tcW w:w="3960" w:type="dxa"/>
            <w:tcBorders>
              <w:top w:val="nil"/>
              <w:left w:val="nil"/>
              <w:bottom w:val="single" w:sz="4" w:space="0" w:color="000000"/>
              <w:right w:val="single" w:sz="4" w:space="0" w:color="000000"/>
            </w:tcBorders>
            <w:shd w:val="clear" w:color="auto" w:fill="auto"/>
            <w:vAlign w:val="center"/>
            <w:hideMark/>
          </w:tcPr>
          <w:p w14:paraId="46C12BC6"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 report of CE12-1 on out-of-loop dynamic range adaptation</w:t>
            </w:r>
          </w:p>
        </w:tc>
        <w:tc>
          <w:tcPr>
            <w:tcW w:w="4410" w:type="dxa"/>
            <w:tcBorders>
              <w:top w:val="nil"/>
              <w:left w:val="nil"/>
              <w:bottom w:val="single" w:sz="4" w:space="0" w:color="000000"/>
              <w:right w:val="single" w:sz="4" w:space="0" w:color="000000"/>
            </w:tcBorders>
            <w:shd w:val="clear" w:color="auto" w:fill="auto"/>
            <w:vAlign w:val="center"/>
            <w:hideMark/>
          </w:tcPr>
          <w:p w14:paraId="7BB92A63" w14:textId="1D522EEE"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E. François, C. Chevance, F. Hiron (Technicolor), D. Rusanovskyy, A.K. Ramasubramonian, M. Karczewicz (Qualcomm)</w:t>
            </w:r>
          </w:p>
        </w:tc>
      </w:tr>
      <w:tr w:rsidR="00087BD1" w:rsidRPr="00087BD1" w14:paraId="5AD5D296" w14:textId="77777777" w:rsidTr="00087BD1">
        <w:trPr>
          <w:trHeight w:val="6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40F3E26D"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1" w:history="1">
              <w:r w:rsidR="00087BD1" w:rsidRPr="00087BD1">
                <w:rPr>
                  <w:rFonts w:ascii="Calibri" w:hAnsi="Calibri"/>
                  <w:color w:val="0563C1"/>
                  <w:szCs w:val="22"/>
                  <w:u w:val="single"/>
                </w:rPr>
                <w:t>JVET-L0206</w:t>
              </w:r>
            </w:hyperlink>
          </w:p>
        </w:tc>
        <w:tc>
          <w:tcPr>
            <w:tcW w:w="3960" w:type="dxa"/>
            <w:tcBorders>
              <w:top w:val="nil"/>
              <w:left w:val="nil"/>
              <w:bottom w:val="single" w:sz="4" w:space="0" w:color="000000"/>
              <w:right w:val="single" w:sz="4" w:space="0" w:color="000000"/>
            </w:tcBorders>
            <w:shd w:val="clear" w:color="auto" w:fill="auto"/>
            <w:vAlign w:val="center"/>
            <w:hideMark/>
          </w:tcPr>
          <w:p w14:paraId="72CC1918"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 report of CE12-3 and CE12-5 on in-loop refinement</w:t>
            </w:r>
          </w:p>
        </w:tc>
        <w:tc>
          <w:tcPr>
            <w:tcW w:w="4410" w:type="dxa"/>
            <w:tcBorders>
              <w:top w:val="nil"/>
              <w:left w:val="nil"/>
              <w:bottom w:val="single" w:sz="4" w:space="0" w:color="000000"/>
              <w:right w:val="single" w:sz="4" w:space="0" w:color="000000"/>
            </w:tcBorders>
            <w:shd w:val="clear" w:color="auto" w:fill="auto"/>
            <w:vAlign w:val="center"/>
            <w:hideMark/>
          </w:tcPr>
          <w:p w14:paraId="1AEB9592"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563C1"/>
                <w:szCs w:val="22"/>
                <w:u w:val="single"/>
              </w:rPr>
            </w:pPr>
            <w:hyperlink r:id="rId22" w:history="1">
              <w:r w:rsidR="00087BD1" w:rsidRPr="00087BD1">
                <w:rPr>
                  <w:rFonts w:ascii="Calibri" w:hAnsi="Calibri"/>
                  <w:color w:val="0563C1"/>
                  <w:szCs w:val="22"/>
                  <w:u w:val="single"/>
                </w:rPr>
                <w:t>E. François, C. Chevance, F. Hiron (Technicolor)</w:t>
              </w:r>
            </w:hyperlink>
          </w:p>
        </w:tc>
      </w:tr>
      <w:tr w:rsidR="00087BD1" w:rsidRPr="00087BD1" w14:paraId="053757E9" w14:textId="77777777" w:rsidTr="00087BD1">
        <w:trPr>
          <w:trHeight w:val="6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57FCA872"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3" w:history="1">
              <w:r w:rsidR="00087BD1" w:rsidRPr="00087BD1">
                <w:rPr>
                  <w:rFonts w:ascii="Calibri" w:hAnsi="Calibri"/>
                  <w:color w:val="0563C1"/>
                  <w:szCs w:val="22"/>
                  <w:u w:val="single"/>
                </w:rPr>
                <w:t>JVET-L0245</w:t>
              </w:r>
            </w:hyperlink>
          </w:p>
        </w:tc>
        <w:tc>
          <w:tcPr>
            <w:tcW w:w="3960" w:type="dxa"/>
            <w:tcBorders>
              <w:top w:val="nil"/>
              <w:left w:val="nil"/>
              <w:bottom w:val="single" w:sz="4" w:space="0" w:color="000000"/>
              <w:right w:val="single" w:sz="4" w:space="0" w:color="000000"/>
            </w:tcBorders>
            <w:shd w:val="clear" w:color="auto" w:fill="auto"/>
            <w:vAlign w:val="center"/>
            <w:hideMark/>
          </w:tcPr>
          <w:p w14:paraId="5D9E75DA"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CE12-2: HDR In-loop Reshaping</w:t>
            </w:r>
          </w:p>
        </w:tc>
        <w:tc>
          <w:tcPr>
            <w:tcW w:w="4410" w:type="dxa"/>
            <w:tcBorders>
              <w:top w:val="nil"/>
              <w:left w:val="nil"/>
              <w:bottom w:val="single" w:sz="4" w:space="0" w:color="000000"/>
              <w:right w:val="single" w:sz="4" w:space="0" w:color="000000"/>
            </w:tcBorders>
            <w:shd w:val="clear" w:color="auto" w:fill="auto"/>
            <w:vAlign w:val="center"/>
            <w:hideMark/>
          </w:tcPr>
          <w:p w14:paraId="231C06A3"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087BD1">
              <w:rPr>
                <w:rFonts w:ascii="Calibri" w:hAnsi="Calibri"/>
                <w:color w:val="000000"/>
                <w:szCs w:val="22"/>
              </w:rPr>
              <w:t>Taoran</w:t>
            </w:r>
            <w:proofErr w:type="spellEnd"/>
            <w:r w:rsidRPr="00087BD1">
              <w:rPr>
                <w:rFonts w:ascii="Calibri" w:hAnsi="Calibri"/>
                <w:color w:val="000000"/>
                <w:szCs w:val="22"/>
              </w:rPr>
              <w:t xml:space="preserve"> Lu, Fangjun Pu, Peng Yin, Walt Husak, Sean McCarthy, Tao Chen (Dolby)</w:t>
            </w:r>
          </w:p>
        </w:tc>
      </w:tr>
      <w:tr w:rsidR="00087BD1" w:rsidRPr="00087BD1" w14:paraId="05C9F05D" w14:textId="77777777" w:rsidTr="00087BD1">
        <w:trPr>
          <w:trHeight w:val="6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37343E11"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4" w:history="1">
              <w:r w:rsidR="00087BD1" w:rsidRPr="00087BD1">
                <w:rPr>
                  <w:rFonts w:ascii="Calibri" w:hAnsi="Calibri"/>
                  <w:color w:val="0563C1"/>
                  <w:szCs w:val="22"/>
                  <w:u w:val="single"/>
                </w:rPr>
                <w:t>JVET-L0246</w:t>
              </w:r>
            </w:hyperlink>
          </w:p>
        </w:tc>
        <w:tc>
          <w:tcPr>
            <w:tcW w:w="3960" w:type="dxa"/>
            <w:tcBorders>
              <w:top w:val="nil"/>
              <w:left w:val="nil"/>
              <w:bottom w:val="single" w:sz="4" w:space="0" w:color="000000"/>
              <w:right w:val="single" w:sz="4" w:space="0" w:color="000000"/>
            </w:tcBorders>
            <w:shd w:val="clear" w:color="auto" w:fill="auto"/>
            <w:vAlign w:val="center"/>
            <w:hideMark/>
          </w:tcPr>
          <w:p w14:paraId="634995FF"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CE12-4: SDR In-loop Reshaping</w:t>
            </w:r>
          </w:p>
        </w:tc>
        <w:tc>
          <w:tcPr>
            <w:tcW w:w="4410" w:type="dxa"/>
            <w:tcBorders>
              <w:top w:val="nil"/>
              <w:left w:val="nil"/>
              <w:bottom w:val="single" w:sz="4" w:space="0" w:color="000000"/>
              <w:right w:val="single" w:sz="4" w:space="0" w:color="000000"/>
            </w:tcBorders>
            <w:shd w:val="clear" w:color="auto" w:fill="auto"/>
            <w:vAlign w:val="center"/>
            <w:hideMark/>
          </w:tcPr>
          <w:p w14:paraId="190C3E97"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 xml:space="preserve">Fangjun Pu, </w:t>
            </w:r>
            <w:proofErr w:type="spellStart"/>
            <w:r w:rsidRPr="00087BD1">
              <w:rPr>
                <w:rFonts w:ascii="Calibri" w:hAnsi="Calibri"/>
                <w:color w:val="000000"/>
                <w:szCs w:val="22"/>
              </w:rPr>
              <w:t>Taoran</w:t>
            </w:r>
            <w:proofErr w:type="spellEnd"/>
            <w:r w:rsidRPr="00087BD1">
              <w:rPr>
                <w:rFonts w:ascii="Calibri" w:hAnsi="Calibri"/>
                <w:color w:val="000000"/>
                <w:szCs w:val="22"/>
              </w:rPr>
              <w:t xml:space="preserve"> Lu, Peng Yin, Walt Husak, Sean McCarthy, Tao Chen (Dolby)</w:t>
            </w:r>
          </w:p>
        </w:tc>
      </w:tr>
      <w:tr w:rsidR="00087BD1" w:rsidRPr="00087BD1" w14:paraId="15C85831" w14:textId="77777777" w:rsidTr="00087BD1">
        <w:trPr>
          <w:trHeight w:val="6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2F16DA88"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5" w:history="1">
              <w:r w:rsidR="00087BD1" w:rsidRPr="00087BD1">
                <w:rPr>
                  <w:rFonts w:ascii="Calibri" w:hAnsi="Calibri"/>
                  <w:color w:val="0563C1"/>
                  <w:szCs w:val="22"/>
                  <w:u w:val="single"/>
                </w:rPr>
                <w:t>JVET-L0247</w:t>
              </w:r>
            </w:hyperlink>
          </w:p>
        </w:tc>
        <w:tc>
          <w:tcPr>
            <w:tcW w:w="3960" w:type="dxa"/>
            <w:tcBorders>
              <w:top w:val="nil"/>
              <w:left w:val="nil"/>
              <w:bottom w:val="single" w:sz="4" w:space="0" w:color="000000"/>
              <w:right w:val="single" w:sz="4" w:space="0" w:color="000000"/>
            </w:tcBorders>
            <w:shd w:val="clear" w:color="auto" w:fill="auto"/>
            <w:vAlign w:val="center"/>
            <w:hideMark/>
          </w:tcPr>
          <w:p w14:paraId="5F6402DF"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CE12-related: Universal low complexity reshaper for SDR and HDR video</w:t>
            </w:r>
          </w:p>
        </w:tc>
        <w:tc>
          <w:tcPr>
            <w:tcW w:w="4410" w:type="dxa"/>
            <w:tcBorders>
              <w:top w:val="nil"/>
              <w:left w:val="nil"/>
              <w:bottom w:val="single" w:sz="4" w:space="0" w:color="000000"/>
              <w:right w:val="single" w:sz="4" w:space="0" w:color="000000"/>
            </w:tcBorders>
            <w:shd w:val="clear" w:color="auto" w:fill="auto"/>
            <w:vAlign w:val="center"/>
            <w:hideMark/>
          </w:tcPr>
          <w:p w14:paraId="1ACF1794"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087BD1">
              <w:rPr>
                <w:rFonts w:ascii="Calibri" w:hAnsi="Calibri"/>
                <w:color w:val="000000"/>
                <w:szCs w:val="22"/>
              </w:rPr>
              <w:t>Taoran</w:t>
            </w:r>
            <w:proofErr w:type="spellEnd"/>
            <w:r w:rsidRPr="00087BD1">
              <w:rPr>
                <w:rFonts w:ascii="Calibri" w:hAnsi="Calibri"/>
                <w:color w:val="000000"/>
                <w:szCs w:val="22"/>
              </w:rPr>
              <w:t xml:space="preserve"> Lu, Sean McCarthy, Fangjun Pu, Peng Yin, Walt Husak, Tao Chen (Dolby)</w:t>
            </w:r>
          </w:p>
        </w:tc>
      </w:tr>
      <w:tr w:rsidR="00087BD1" w:rsidRPr="00087BD1" w14:paraId="411CBE81" w14:textId="77777777" w:rsidTr="00087BD1">
        <w:trPr>
          <w:trHeight w:val="600"/>
        </w:trPr>
        <w:tc>
          <w:tcPr>
            <w:tcW w:w="1345" w:type="dxa"/>
            <w:tcBorders>
              <w:top w:val="nil"/>
              <w:left w:val="single" w:sz="4" w:space="0" w:color="000000"/>
              <w:bottom w:val="single" w:sz="4" w:space="0" w:color="000000"/>
              <w:right w:val="single" w:sz="4" w:space="0" w:color="000000"/>
            </w:tcBorders>
            <w:shd w:val="clear" w:color="auto" w:fill="auto"/>
            <w:vAlign w:val="center"/>
            <w:hideMark/>
          </w:tcPr>
          <w:p w14:paraId="41EC17F5" w14:textId="77777777" w:rsidR="00087BD1" w:rsidRPr="00087BD1" w:rsidRDefault="00643D39"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6" w:history="1">
              <w:r w:rsidR="00087BD1" w:rsidRPr="00087BD1">
                <w:rPr>
                  <w:rFonts w:ascii="Calibri" w:hAnsi="Calibri"/>
                  <w:color w:val="0563C1"/>
                  <w:szCs w:val="22"/>
                  <w:u w:val="single"/>
                </w:rPr>
                <w:t>JVET-L0490</w:t>
              </w:r>
            </w:hyperlink>
          </w:p>
        </w:tc>
        <w:tc>
          <w:tcPr>
            <w:tcW w:w="3960" w:type="dxa"/>
            <w:tcBorders>
              <w:top w:val="nil"/>
              <w:left w:val="nil"/>
              <w:bottom w:val="single" w:sz="4" w:space="0" w:color="000000"/>
              <w:right w:val="single" w:sz="4" w:space="0" w:color="000000"/>
            </w:tcBorders>
            <w:shd w:val="clear" w:color="auto" w:fill="auto"/>
            <w:vAlign w:val="center"/>
            <w:hideMark/>
          </w:tcPr>
          <w:p w14:paraId="0F71B472"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CE12-related: HDR Coding with Backward Compatibility Options</w:t>
            </w:r>
          </w:p>
        </w:tc>
        <w:tc>
          <w:tcPr>
            <w:tcW w:w="4410" w:type="dxa"/>
            <w:tcBorders>
              <w:top w:val="nil"/>
              <w:left w:val="nil"/>
              <w:bottom w:val="single" w:sz="4" w:space="0" w:color="000000"/>
              <w:right w:val="single" w:sz="4" w:space="0" w:color="000000"/>
            </w:tcBorders>
            <w:shd w:val="clear" w:color="auto" w:fill="auto"/>
            <w:vAlign w:val="center"/>
            <w:hideMark/>
          </w:tcPr>
          <w:p w14:paraId="18243BF4" w14:textId="77777777" w:rsidR="00087BD1" w:rsidRPr="00087BD1" w:rsidRDefault="00087BD1" w:rsidP="00087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087BD1">
              <w:rPr>
                <w:rFonts w:ascii="Calibri" w:hAnsi="Calibri"/>
                <w:color w:val="000000"/>
                <w:szCs w:val="22"/>
              </w:rPr>
              <w:t>Pankaj Topiwala, Madhu Krishnan, Wei Dai (</w:t>
            </w:r>
            <w:proofErr w:type="spellStart"/>
            <w:r w:rsidRPr="00087BD1">
              <w:rPr>
                <w:rFonts w:ascii="Calibri" w:hAnsi="Calibri"/>
                <w:color w:val="000000"/>
                <w:szCs w:val="22"/>
              </w:rPr>
              <w:t>FastVDO</w:t>
            </w:r>
            <w:proofErr w:type="spellEnd"/>
            <w:r w:rsidRPr="00087BD1">
              <w:rPr>
                <w:rFonts w:ascii="Calibri" w:hAnsi="Calibri"/>
                <w:color w:val="000000"/>
                <w:szCs w:val="22"/>
              </w:rPr>
              <w:t>)</w:t>
            </w:r>
          </w:p>
        </w:tc>
      </w:tr>
    </w:tbl>
    <w:p w14:paraId="56FC754F" w14:textId="5219A0EB" w:rsidR="00C11304" w:rsidRDefault="00C11304" w:rsidP="00C11304">
      <w:pPr>
        <w:rPr>
          <w:lang w:val="en-CA" w:eastAsia="ja-JP"/>
        </w:rPr>
      </w:pPr>
    </w:p>
    <w:p w14:paraId="70848ACE" w14:textId="77777777" w:rsidR="00CF7BDE" w:rsidRPr="003C4FFC" w:rsidRDefault="00CF7BDE" w:rsidP="00CF7BDE">
      <w:pPr>
        <w:pStyle w:val="Heading1"/>
        <w:rPr>
          <w:lang w:val="en-CA"/>
        </w:rPr>
      </w:pPr>
      <w:r w:rsidRPr="003C4FFC">
        <w:rPr>
          <w:lang w:val="en-CA"/>
        </w:rPr>
        <w:t>Recommendations</w:t>
      </w:r>
    </w:p>
    <w:p w14:paraId="27CDEC82" w14:textId="77777777" w:rsidR="00CF7BDE" w:rsidRDefault="00CF7BDE" w:rsidP="00CF7BDE">
      <w:pPr>
        <w:rPr>
          <w:rFonts w:eastAsiaTheme="minorEastAsia"/>
          <w:lang w:val="en-CA"/>
        </w:rPr>
      </w:pPr>
      <w:r>
        <w:rPr>
          <w:lang w:val="en-CA"/>
        </w:rPr>
        <w:t>Review all CE document if needed. Review all CE-related documents.</w:t>
      </w:r>
    </w:p>
    <w:sectPr w:rsidR="00CF7BDE"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6206C" w14:textId="77777777" w:rsidR="00643D39" w:rsidRDefault="00643D39">
      <w:r>
        <w:separator/>
      </w:r>
    </w:p>
  </w:endnote>
  <w:endnote w:type="continuationSeparator" w:id="0">
    <w:p w14:paraId="4C349315" w14:textId="77777777" w:rsidR="00643D39" w:rsidRDefault="0064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629941" w:rsidR="0083428B" w:rsidRPr="00C00DDE" w:rsidRDefault="008342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0CC2">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4FE78" w14:textId="77777777" w:rsidR="00643D39" w:rsidRDefault="00643D39">
      <w:r>
        <w:separator/>
      </w:r>
    </w:p>
  </w:footnote>
  <w:footnote w:type="continuationSeparator" w:id="0">
    <w:p w14:paraId="03A400AC" w14:textId="77777777" w:rsidR="00643D39" w:rsidRDefault="00643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B7D73"/>
    <w:multiLevelType w:val="hybridMultilevel"/>
    <w:tmpl w:val="DA4E7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C3B71"/>
    <w:multiLevelType w:val="hybridMultilevel"/>
    <w:tmpl w:val="052E22FE"/>
    <w:lvl w:ilvl="0" w:tplc="816A2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722AE0"/>
    <w:multiLevelType w:val="hybridMultilevel"/>
    <w:tmpl w:val="2C7C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3"/>
  </w:num>
  <w:num w:numId="12">
    <w:abstractNumId w:val="10"/>
  </w:num>
  <w:num w:numId="13">
    <w:abstractNumId w:val="7"/>
  </w:num>
  <w:num w:numId="14">
    <w:abstractNumId w:val="1"/>
  </w:num>
  <w:num w:numId="15">
    <w:abstractNumId w:val="5"/>
  </w:num>
  <w:num w:numId="16">
    <w:abstractNumId w:val="15"/>
  </w:num>
  <w:num w:numId="17">
    <w:abstractNumId w:val="7"/>
  </w:num>
  <w:num w:numId="18">
    <w:abstractNumId w:val="8"/>
  </w:num>
  <w:num w:numId="19">
    <w:abstractNumId w:val="7"/>
  </w:num>
  <w:num w:numId="20">
    <w:abstractNumId w:val="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16B"/>
    <w:rsid w:val="00061A40"/>
    <w:rsid w:val="00063534"/>
    <w:rsid w:val="00064F39"/>
    <w:rsid w:val="00065039"/>
    <w:rsid w:val="0007614F"/>
    <w:rsid w:val="00081398"/>
    <w:rsid w:val="00087BD1"/>
    <w:rsid w:val="000B0C0F"/>
    <w:rsid w:val="000B1C6B"/>
    <w:rsid w:val="000B42F3"/>
    <w:rsid w:val="000B4FF9"/>
    <w:rsid w:val="000C026A"/>
    <w:rsid w:val="000C09AC"/>
    <w:rsid w:val="000C7F3F"/>
    <w:rsid w:val="000E00F3"/>
    <w:rsid w:val="000E406D"/>
    <w:rsid w:val="000F158C"/>
    <w:rsid w:val="0010053A"/>
    <w:rsid w:val="00102F3D"/>
    <w:rsid w:val="00124E38"/>
    <w:rsid w:val="00124FB0"/>
    <w:rsid w:val="0012580B"/>
    <w:rsid w:val="00131F90"/>
    <w:rsid w:val="0013458C"/>
    <w:rsid w:val="0013526E"/>
    <w:rsid w:val="00146152"/>
    <w:rsid w:val="0015070C"/>
    <w:rsid w:val="00155526"/>
    <w:rsid w:val="001605E1"/>
    <w:rsid w:val="00171371"/>
    <w:rsid w:val="00175A24"/>
    <w:rsid w:val="00187E58"/>
    <w:rsid w:val="001A16D3"/>
    <w:rsid w:val="001A1A23"/>
    <w:rsid w:val="001A2323"/>
    <w:rsid w:val="001A297E"/>
    <w:rsid w:val="001A368E"/>
    <w:rsid w:val="001A7329"/>
    <w:rsid w:val="001A792F"/>
    <w:rsid w:val="001B4E28"/>
    <w:rsid w:val="001C25EC"/>
    <w:rsid w:val="001C3525"/>
    <w:rsid w:val="001C3AFB"/>
    <w:rsid w:val="001D1BD2"/>
    <w:rsid w:val="001E0248"/>
    <w:rsid w:val="001E02BE"/>
    <w:rsid w:val="001E3B37"/>
    <w:rsid w:val="001F1AD2"/>
    <w:rsid w:val="001F2594"/>
    <w:rsid w:val="002055A6"/>
    <w:rsid w:val="002058EA"/>
    <w:rsid w:val="00206460"/>
    <w:rsid w:val="002069B4"/>
    <w:rsid w:val="00210A59"/>
    <w:rsid w:val="00215DFC"/>
    <w:rsid w:val="00221099"/>
    <w:rsid w:val="002212DF"/>
    <w:rsid w:val="00222CD4"/>
    <w:rsid w:val="00225016"/>
    <w:rsid w:val="002264A6"/>
    <w:rsid w:val="00227BA7"/>
    <w:rsid w:val="0023011C"/>
    <w:rsid w:val="002375C1"/>
    <w:rsid w:val="00263398"/>
    <w:rsid w:val="00263B99"/>
    <w:rsid w:val="00266C44"/>
    <w:rsid w:val="00266F06"/>
    <w:rsid w:val="00274098"/>
    <w:rsid w:val="00275BCF"/>
    <w:rsid w:val="002867F5"/>
    <w:rsid w:val="00291E36"/>
    <w:rsid w:val="00292257"/>
    <w:rsid w:val="002A0B2D"/>
    <w:rsid w:val="002A54E0"/>
    <w:rsid w:val="002A633F"/>
    <w:rsid w:val="002B1595"/>
    <w:rsid w:val="002B191D"/>
    <w:rsid w:val="002D0AF6"/>
    <w:rsid w:val="002D12BB"/>
    <w:rsid w:val="002F164D"/>
    <w:rsid w:val="00301FC3"/>
    <w:rsid w:val="003021BC"/>
    <w:rsid w:val="00306206"/>
    <w:rsid w:val="00317D85"/>
    <w:rsid w:val="0032462C"/>
    <w:rsid w:val="00327C56"/>
    <w:rsid w:val="003315A1"/>
    <w:rsid w:val="003373EC"/>
    <w:rsid w:val="00342FF4"/>
    <w:rsid w:val="00344E5A"/>
    <w:rsid w:val="00345A33"/>
    <w:rsid w:val="00346148"/>
    <w:rsid w:val="0035695B"/>
    <w:rsid w:val="00356D77"/>
    <w:rsid w:val="003669EA"/>
    <w:rsid w:val="003706CC"/>
    <w:rsid w:val="00375C5B"/>
    <w:rsid w:val="00377710"/>
    <w:rsid w:val="00390274"/>
    <w:rsid w:val="00394C3B"/>
    <w:rsid w:val="003A2D8E"/>
    <w:rsid w:val="003A385B"/>
    <w:rsid w:val="003A7CE6"/>
    <w:rsid w:val="003C20E4"/>
    <w:rsid w:val="003C4FFC"/>
    <w:rsid w:val="003C5327"/>
    <w:rsid w:val="003D307A"/>
    <w:rsid w:val="003D6342"/>
    <w:rsid w:val="003E289B"/>
    <w:rsid w:val="003E6F90"/>
    <w:rsid w:val="003E73ED"/>
    <w:rsid w:val="003F3F51"/>
    <w:rsid w:val="003F5D0F"/>
    <w:rsid w:val="004003F1"/>
    <w:rsid w:val="00404F04"/>
    <w:rsid w:val="004116E4"/>
    <w:rsid w:val="004122B8"/>
    <w:rsid w:val="00413E08"/>
    <w:rsid w:val="00414101"/>
    <w:rsid w:val="004219CF"/>
    <w:rsid w:val="004234F0"/>
    <w:rsid w:val="00433DDB"/>
    <w:rsid w:val="00435121"/>
    <w:rsid w:val="00435A29"/>
    <w:rsid w:val="00437619"/>
    <w:rsid w:val="00456554"/>
    <w:rsid w:val="00465A1E"/>
    <w:rsid w:val="004662CA"/>
    <w:rsid w:val="00480507"/>
    <w:rsid w:val="00485536"/>
    <w:rsid w:val="00486FDD"/>
    <w:rsid w:val="0049445A"/>
    <w:rsid w:val="004A2A63"/>
    <w:rsid w:val="004B210C"/>
    <w:rsid w:val="004B744C"/>
    <w:rsid w:val="004D3CC6"/>
    <w:rsid w:val="004D405F"/>
    <w:rsid w:val="004E0AC9"/>
    <w:rsid w:val="004E4F4F"/>
    <w:rsid w:val="004E6789"/>
    <w:rsid w:val="004F61E3"/>
    <w:rsid w:val="00502E10"/>
    <w:rsid w:val="00506EC8"/>
    <w:rsid w:val="0051015C"/>
    <w:rsid w:val="005141B0"/>
    <w:rsid w:val="00516CF1"/>
    <w:rsid w:val="005307F8"/>
    <w:rsid w:val="00531AE9"/>
    <w:rsid w:val="005341E8"/>
    <w:rsid w:val="00550A66"/>
    <w:rsid w:val="00567EC7"/>
    <w:rsid w:val="00570013"/>
    <w:rsid w:val="0057272D"/>
    <w:rsid w:val="005801A2"/>
    <w:rsid w:val="005952A5"/>
    <w:rsid w:val="005A33A1"/>
    <w:rsid w:val="005B217D"/>
    <w:rsid w:val="005B2E42"/>
    <w:rsid w:val="005C385F"/>
    <w:rsid w:val="005E1AC6"/>
    <w:rsid w:val="005F6F1B"/>
    <w:rsid w:val="00607040"/>
    <w:rsid w:val="00615995"/>
    <w:rsid w:val="00616155"/>
    <w:rsid w:val="00624B33"/>
    <w:rsid w:val="0063041A"/>
    <w:rsid w:val="00630AA2"/>
    <w:rsid w:val="006405AA"/>
    <w:rsid w:val="0064382D"/>
    <w:rsid w:val="00643D39"/>
    <w:rsid w:val="00646707"/>
    <w:rsid w:val="006545CF"/>
    <w:rsid w:val="00657F7E"/>
    <w:rsid w:val="00662E58"/>
    <w:rsid w:val="006637F2"/>
    <w:rsid w:val="006642A5"/>
    <w:rsid w:val="00664DCF"/>
    <w:rsid w:val="0067759A"/>
    <w:rsid w:val="00685167"/>
    <w:rsid w:val="006B0FDF"/>
    <w:rsid w:val="006B752D"/>
    <w:rsid w:val="006C5D39"/>
    <w:rsid w:val="006D6479"/>
    <w:rsid w:val="006D6B1F"/>
    <w:rsid w:val="006D6D9B"/>
    <w:rsid w:val="006E1A1B"/>
    <w:rsid w:val="006E2810"/>
    <w:rsid w:val="006E48FA"/>
    <w:rsid w:val="006E5417"/>
    <w:rsid w:val="006F0794"/>
    <w:rsid w:val="007023DE"/>
    <w:rsid w:val="00702B56"/>
    <w:rsid w:val="00712F60"/>
    <w:rsid w:val="00720E3B"/>
    <w:rsid w:val="007221BC"/>
    <w:rsid w:val="0074393F"/>
    <w:rsid w:val="00745F6B"/>
    <w:rsid w:val="007540D1"/>
    <w:rsid w:val="0075585E"/>
    <w:rsid w:val="00770571"/>
    <w:rsid w:val="007768FF"/>
    <w:rsid w:val="007824D3"/>
    <w:rsid w:val="007874B7"/>
    <w:rsid w:val="00796EE3"/>
    <w:rsid w:val="007A7D29"/>
    <w:rsid w:val="007B4AB8"/>
    <w:rsid w:val="007B79E7"/>
    <w:rsid w:val="007D1181"/>
    <w:rsid w:val="007E01A3"/>
    <w:rsid w:val="007F1F8B"/>
    <w:rsid w:val="007F67A1"/>
    <w:rsid w:val="008052DE"/>
    <w:rsid w:val="00811C05"/>
    <w:rsid w:val="008206C8"/>
    <w:rsid w:val="0083428B"/>
    <w:rsid w:val="008464F2"/>
    <w:rsid w:val="0086387C"/>
    <w:rsid w:val="00874A6C"/>
    <w:rsid w:val="00876C65"/>
    <w:rsid w:val="0089666E"/>
    <w:rsid w:val="008A4B4C"/>
    <w:rsid w:val="008C239F"/>
    <w:rsid w:val="008E2DC4"/>
    <w:rsid w:val="008E480C"/>
    <w:rsid w:val="008F3535"/>
    <w:rsid w:val="008F42F3"/>
    <w:rsid w:val="0090583A"/>
    <w:rsid w:val="00907757"/>
    <w:rsid w:val="00911D7B"/>
    <w:rsid w:val="00912B4E"/>
    <w:rsid w:val="009212B0"/>
    <w:rsid w:val="00921FA1"/>
    <w:rsid w:val="009234A5"/>
    <w:rsid w:val="00933453"/>
    <w:rsid w:val="009336F7"/>
    <w:rsid w:val="0093616C"/>
    <w:rsid w:val="0093636C"/>
    <w:rsid w:val="009374A7"/>
    <w:rsid w:val="00942AFA"/>
    <w:rsid w:val="00955F6D"/>
    <w:rsid w:val="00977C16"/>
    <w:rsid w:val="00982743"/>
    <w:rsid w:val="0098551D"/>
    <w:rsid w:val="0099518F"/>
    <w:rsid w:val="009A523D"/>
    <w:rsid w:val="009B02A1"/>
    <w:rsid w:val="009D59B0"/>
    <w:rsid w:val="009D7CE6"/>
    <w:rsid w:val="009E0E2F"/>
    <w:rsid w:val="009E303C"/>
    <w:rsid w:val="009E52C0"/>
    <w:rsid w:val="009E690A"/>
    <w:rsid w:val="009F496B"/>
    <w:rsid w:val="00A01439"/>
    <w:rsid w:val="00A02E61"/>
    <w:rsid w:val="00A05CFF"/>
    <w:rsid w:val="00A10601"/>
    <w:rsid w:val="00A13048"/>
    <w:rsid w:val="00A2068F"/>
    <w:rsid w:val="00A32C94"/>
    <w:rsid w:val="00A33C35"/>
    <w:rsid w:val="00A33E45"/>
    <w:rsid w:val="00A36BE1"/>
    <w:rsid w:val="00A434B5"/>
    <w:rsid w:val="00A46843"/>
    <w:rsid w:val="00A56B97"/>
    <w:rsid w:val="00A6093D"/>
    <w:rsid w:val="00A767DC"/>
    <w:rsid w:val="00A76A6D"/>
    <w:rsid w:val="00A83253"/>
    <w:rsid w:val="00AA6E84"/>
    <w:rsid w:val="00AB16F2"/>
    <w:rsid w:val="00AB1A1C"/>
    <w:rsid w:val="00AC03F1"/>
    <w:rsid w:val="00AC3793"/>
    <w:rsid w:val="00AC6FF3"/>
    <w:rsid w:val="00AD05A8"/>
    <w:rsid w:val="00AD4258"/>
    <w:rsid w:val="00AE12D7"/>
    <w:rsid w:val="00AE341B"/>
    <w:rsid w:val="00B01905"/>
    <w:rsid w:val="00B02EDC"/>
    <w:rsid w:val="00B07CA7"/>
    <w:rsid w:val="00B1279A"/>
    <w:rsid w:val="00B24372"/>
    <w:rsid w:val="00B26CA9"/>
    <w:rsid w:val="00B4194A"/>
    <w:rsid w:val="00B437E8"/>
    <w:rsid w:val="00B46DBB"/>
    <w:rsid w:val="00B5222E"/>
    <w:rsid w:val="00B53179"/>
    <w:rsid w:val="00B57A23"/>
    <w:rsid w:val="00B600CD"/>
    <w:rsid w:val="00B61C96"/>
    <w:rsid w:val="00B71937"/>
    <w:rsid w:val="00B73A2A"/>
    <w:rsid w:val="00B74B85"/>
    <w:rsid w:val="00B75A51"/>
    <w:rsid w:val="00B827C6"/>
    <w:rsid w:val="00B94B06"/>
    <w:rsid w:val="00B94C28"/>
    <w:rsid w:val="00BA0564"/>
    <w:rsid w:val="00BB3728"/>
    <w:rsid w:val="00BC10BA"/>
    <w:rsid w:val="00BC5AFD"/>
    <w:rsid w:val="00BF6309"/>
    <w:rsid w:val="00C00DDE"/>
    <w:rsid w:val="00C04496"/>
    <w:rsid w:val="00C04F43"/>
    <w:rsid w:val="00C0609D"/>
    <w:rsid w:val="00C11304"/>
    <w:rsid w:val="00C115AB"/>
    <w:rsid w:val="00C12A5E"/>
    <w:rsid w:val="00C15FB8"/>
    <w:rsid w:val="00C26CCB"/>
    <w:rsid w:val="00C30249"/>
    <w:rsid w:val="00C3723B"/>
    <w:rsid w:val="00C40CF4"/>
    <w:rsid w:val="00C42466"/>
    <w:rsid w:val="00C460E9"/>
    <w:rsid w:val="00C606C9"/>
    <w:rsid w:val="00C80288"/>
    <w:rsid w:val="00C84003"/>
    <w:rsid w:val="00C90650"/>
    <w:rsid w:val="00C961B2"/>
    <w:rsid w:val="00C97D78"/>
    <w:rsid w:val="00CC16A1"/>
    <w:rsid w:val="00CC2AAE"/>
    <w:rsid w:val="00CC5A42"/>
    <w:rsid w:val="00CD0EAB"/>
    <w:rsid w:val="00CE5E02"/>
    <w:rsid w:val="00CF34DB"/>
    <w:rsid w:val="00CF3F98"/>
    <w:rsid w:val="00CF558F"/>
    <w:rsid w:val="00CF7BDE"/>
    <w:rsid w:val="00CF7EC2"/>
    <w:rsid w:val="00D010C0"/>
    <w:rsid w:val="00D073E2"/>
    <w:rsid w:val="00D10CA9"/>
    <w:rsid w:val="00D16C90"/>
    <w:rsid w:val="00D2285E"/>
    <w:rsid w:val="00D24785"/>
    <w:rsid w:val="00D33BCA"/>
    <w:rsid w:val="00D3575A"/>
    <w:rsid w:val="00D446EC"/>
    <w:rsid w:val="00D51BF0"/>
    <w:rsid w:val="00D531DB"/>
    <w:rsid w:val="00D55942"/>
    <w:rsid w:val="00D71E22"/>
    <w:rsid w:val="00D807BF"/>
    <w:rsid w:val="00D82FCC"/>
    <w:rsid w:val="00DA17FC"/>
    <w:rsid w:val="00DA7887"/>
    <w:rsid w:val="00DB2C26"/>
    <w:rsid w:val="00DC5554"/>
    <w:rsid w:val="00DD02F4"/>
    <w:rsid w:val="00DD6622"/>
    <w:rsid w:val="00DE1C7C"/>
    <w:rsid w:val="00DE6B43"/>
    <w:rsid w:val="00E0313D"/>
    <w:rsid w:val="00E11923"/>
    <w:rsid w:val="00E262D4"/>
    <w:rsid w:val="00E36250"/>
    <w:rsid w:val="00E4629B"/>
    <w:rsid w:val="00E47F2D"/>
    <w:rsid w:val="00E54511"/>
    <w:rsid w:val="00E61DAC"/>
    <w:rsid w:val="00E65A2C"/>
    <w:rsid w:val="00E72B80"/>
    <w:rsid w:val="00E75FE3"/>
    <w:rsid w:val="00E86C4C"/>
    <w:rsid w:val="00E907A3"/>
    <w:rsid w:val="00EA5AE0"/>
    <w:rsid w:val="00EB0A54"/>
    <w:rsid w:val="00EB1918"/>
    <w:rsid w:val="00EB56E1"/>
    <w:rsid w:val="00EB6467"/>
    <w:rsid w:val="00EB7AB1"/>
    <w:rsid w:val="00ED048F"/>
    <w:rsid w:val="00EE7CD8"/>
    <w:rsid w:val="00EF37F6"/>
    <w:rsid w:val="00EF48CC"/>
    <w:rsid w:val="00F00801"/>
    <w:rsid w:val="00F120A8"/>
    <w:rsid w:val="00F20784"/>
    <w:rsid w:val="00F20CC2"/>
    <w:rsid w:val="00F2488D"/>
    <w:rsid w:val="00F3251F"/>
    <w:rsid w:val="00F41FA8"/>
    <w:rsid w:val="00F4694F"/>
    <w:rsid w:val="00F601A0"/>
    <w:rsid w:val="00F712E9"/>
    <w:rsid w:val="00F724AE"/>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79E7"/>
    <w:pPr>
      <w:spacing w:before="0" w:after="200"/>
      <w:jc w:val="center"/>
    </w:pPr>
    <w:rPr>
      <w:i/>
      <w:iCs/>
      <w:color w:val="44546A" w:themeColor="text2"/>
      <w:szCs w:val="18"/>
      <w:lang w:val="en-CA"/>
    </w:rPr>
  </w:style>
  <w:style w:type="paragraph" w:customStyle="1" w:styleId="tableheading">
    <w:name w:val="table heading"/>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F63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F6309"/>
    <w:rPr>
      <w:rFonts w:eastAsia="Malgun Gothic"/>
      <w:lang w:val="en-GB"/>
    </w:rPr>
  </w:style>
  <w:style w:type="paragraph" w:styleId="ListParagraph">
    <w:name w:val="List Paragraph"/>
    <w:basedOn w:val="Normal"/>
    <w:link w:val="ListParagraphChar"/>
    <w:uiPriority w:val="34"/>
    <w:qFormat/>
    <w:rsid w:val="00160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1605E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05E1"/>
    <w:rPr>
      <w:i/>
      <w:iCs/>
      <w:color w:val="44546A" w:themeColor="text2"/>
      <w:sz w:val="22"/>
      <w:szCs w:val="18"/>
      <w:lang w:val="en-CA"/>
    </w:rPr>
  </w:style>
  <w:style w:type="table" w:styleId="TableGrid">
    <w:name w:val="Table Grid"/>
    <w:basedOn w:val="TableNormal"/>
    <w:rsid w:val="00D24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616C"/>
    <w:rPr>
      <w:sz w:val="16"/>
      <w:szCs w:val="16"/>
    </w:rPr>
  </w:style>
  <w:style w:type="paragraph" w:styleId="CommentText">
    <w:name w:val="annotation text"/>
    <w:basedOn w:val="Normal"/>
    <w:link w:val="CommentTextChar"/>
    <w:rsid w:val="0093616C"/>
    <w:rPr>
      <w:sz w:val="20"/>
    </w:rPr>
  </w:style>
  <w:style w:type="character" w:customStyle="1" w:styleId="CommentTextChar">
    <w:name w:val="Comment Text Char"/>
    <w:basedOn w:val="DefaultParagraphFont"/>
    <w:link w:val="CommentText"/>
    <w:rsid w:val="0093616C"/>
  </w:style>
  <w:style w:type="paragraph" w:styleId="CommentSubject">
    <w:name w:val="annotation subject"/>
    <w:basedOn w:val="CommentText"/>
    <w:next w:val="CommentText"/>
    <w:link w:val="CommentSubjectChar"/>
    <w:rsid w:val="0093616C"/>
    <w:rPr>
      <w:b/>
      <w:bCs/>
    </w:rPr>
  </w:style>
  <w:style w:type="character" w:customStyle="1" w:styleId="CommentSubjectChar">
    <w:name w:val="Comment Subject Char"/>
    <w:basedOn w:val="CommentTextChar"/>
    <w:link w:val="CommentSubject"/>
    <w:rsid w:val="0093616C"/>
    <w:rPr>
      <w:b/>
      <w:bCs/>
    </w:rPr>
  </w:style>
  <w:style w:type="paragraph" w:customStyle="1" w:styleId="SPIEbodytext">
    <w:name w:val="SPIE body text"/>
    <w:basedOn w:val="Normal"/>
    <w:link w:val="SPIEbodytextCharChar"/>
    <w:qFormat/>
    <w:rsid w:val="00A33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A33E45"/>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06463">
      <w:bodyDiv w:val="1"/>
      <w:marLeft w:val="0"/>
      <w:marRight w:val="0"/>
      <w:marTop w:val="0"/>
      <w:marBottom w:val="0"/>
      <w:divBdr>
        <w:top w:val="none" w:sz="0" w:space="0" w:color="auto"/>
        <w:left w:val="none" w:sz="0" w:space="0" w:color="auto"/>
        <w:bottom w:val="none" w:sz="0" w:space="0" w:color="auto"/>
        <w:right w:val="none" w:sz="0" w:space="0" w:color="auto"/>
      </w:divBdr>
    </w:div>
    <w:div w:id="148862566">
      <w:bodyDiv w:val="1"/>
      <w:marLeft w:val="0"/>
      <w:marRight w:val="0"/>
      <w:marTop w:val="0"/>
      <w:marBottom w:val="0"/>
      <w:divBdr>
        <w:top w:val="none" w:sz="0" w:space="0" w:color="auto"/>
        <w:left w:val="none" w:sz="0" w:space="0" w:color="auto"/>
        <w:bottom w:val="none" w:sz="0" w:space="0" w:color="auto"/>
        <w:right w:val="none" w:sz="0" w:space="0" w:color="auto"/>
      </w:divBdr>
    </w:div>
    <w:div w:id="160894685">
      <w:bodyDiv w:val="1"/>
      <w:marLeft w:val="0"/>
      <w:marRight w:val="0"/>
      <w:marTop w:val="0"/>
      <w:marBottom w:val="0"/>
      <w:divBdr>
        <w:top w:val="none" w:sz="0" w:space="0" w:color="auto"/>
        <w:left w:val="none" w:sz="0" w:space="0" w:color="auto"/>
        <w:bottom w:val="none" w:sz="0" w:space="0" w:color="auto"/>
        <w:right w:val="none" w:sz="0" w:space="0" w:color="auto"/>
      </w:divBdr>
    </w:div>
    <w:div w:id="164907154">
      <w:bodyDiv w:val="1"/>
      <w:marLeft w:val="0"/>
      <w:marRight w:val="0"/>
      <w:marTop w:val="0"/>
      <w:marBottom w:val="0"/>
      <w:divBdr>
        <w:top w:val="none" w:sz="0" w:space="0" w:color="auto"/>
        <w:left w:val="none" w:sz="0" w:space="0" w:color="auto"/>
        <w:bottom w:val="none" w:sz="0" w:space="0" w:color="auto"/>
        <w:right w:val="none" w:sz="0" w:space="0" w:color="auto"/>
      </w:divBdr>
    </w:div>
    <w:div w:id="183566862">
      <w:bodyDiv w:val="1"/>
      <w:marLeft w:val="0"/>
      <w:marRight w:val="0"/>
      <w:marTop w:val="0"/>
      <w:marBottom w:val="0"/>
      <w:divBdr>
        <w:top w:val="none" w:sz="0" w:space="0" w:color="auto"/>
        <w:left w:val="none" w:sz="0" w:space="0" w:color="auto"/>
        <w:bottom w:val="none" w:sz="0" w:space="0" w:color="auto"/>
        <w:right w:val="none" w:sz="0" w:space="0" w:color="auto"/>
      </w:divBdr>
    </w:div>
    <w:div w:id="285938109">
      <w:bodyDiv w:val="1"/>
      <w:marLeft w:val="0"/>
      <w:marRight w:val="0"/>
      <w:marTop w:val="0"/>
      <w:marBottom w:val="0"/>
      <w:divBdr>
        <w:top w:val="none" w:sz="0" w:space="0" w:color="auto"/>
        <w:left w:val="none" w:sz="0" w:space="0" w:color="auto"/>
        <w:bottom w:val="none" w:sz="0" w:space="0" w:color="auto"/>
        <w:right w:val="none" w:sz="0" w:space="0" w:color="auto"/>
      </w:divBdr>
    </w:div>
    <w:div w:id="363097557">
      <w:bodyDiv w:val="1"/>
      <w:marLeft w:val="0"/>
      <w:marRight w:val="0"/>
      <w:marTop w:val="0"/>
      <w:marBottom w:val="0"/>
      <w:divBdr>
        <w:top w:val="none" w:sz="0" w:space="0" w:color="auto"/>
        <w:left w:val="none" w:sz="0" w:space="0" w:color="auto"/>
        <w:bottom w:val="none" w:sz="0" w:space="0" w:color="auto"/>
        <w:right w:val="none" w:sz="0" w:space="0" w:color="auto"/>
      </w:divBdr>
    </w:div>
    <w:div w:id="366416646">
      <w:bodyDiv w:val="1"/>
      <w:marLeft w:val="0"/>
      <w:marRight w:val="0"/>
      <w:marTop w:val="0"/>
      <w:marBottom w:val="0"/>
      <w:divBdr>
        <w:top w:val="none" w:sz="0" w:space="0" w:color="auto"/>
        <w:left w:val="none" w:sz="0" w:space="0" w:color="auto"/>
        <w:bottom w:val="none" w:sz="0" w:space="0" w:color="auto"/>
        <w:right w:val="none" w:sz="0" w:space="0" w:color="auto"/>
      </w:divBdr>
    </w:div>
    <w:div w:id="489104006">
      <w:bodyDiv w:val="1"/>
      <w:marLeft w:val="0"/>
      <w:marRight w:val="0"/>
      <w:marTop w:val="0"/>
      <w:marBottom w:val="0"/>
      <w:divBdr>
        <w:top w:val="none" w:sz="0" w:space="0" w:color="auto"/>
        <w:left w:val="none" w:sz="0" w:space="0" w:color="auto"/>
        <w:bottom w:val="none" w:sz="0" w:space="0" w:color="auto"/>
        <w:right w:val="none" w:sz="0" w:space="0" w:color="auto"/>
      </w:divBdr>
    </w:div>
    <w:div w:id="555894587">
      <w:bodyDiv w:val="1"/>
      <w:marLeft w:val="0"/>
      <w:marRight w:val="0"/>
      <w:marTop w:val="0"/>
      <w:marBottom w:val="0"/>
      <w:divBdr>
        <w:top w:val="none" w:sz="0" w:space="0" w:color="auto"/>
        <w:left w:val="none" w:sz="0" w:space="0" w:color="auto"/>
        <w:bottom w:val="none" w:sz="0" w:space="0" w:color="auto"/>
        <w:right w:val="none" w:sz="0" w:space="0" w:color="auto"/>
      </w:divBdr>
    </w:div>
    <w:div w:id="613370054">
      <w:bodyDiv w:val="1"/>
      <w:marLeft w:val="0"/>
      <w:marRight w:val="0"/>
      <w:marTop w:val="0"/>
      <w:marBottom w:val="0"/>
      <w:divBdr>
        <w:top w:val="none" w:sz="0" w:space="0" w:color="auto"/>
        <w:left w:val="none" w:sz="0" w:space="0" w:color="auto"/>
        <w:bottom w:val="none" w:sz="0" w:space="0" w:color="auto"/>
        <w:right w:val="none" w:sz="0" w:space="0" w:color="auto"/>
      </w:divBdr>
    </w:div>
    <w:div w:id="734667880">
      <w:bodyDiv w:val="1"/>
      <w:marLeft w:val="0"/>
      <w:marRight w:val="0"/>
      <w:marTop w:val="0"/>
      <w:marBottom w:val="0"/>
      <w:divBdr>
        <w:top w:val="none" w:sz="0" w:space="0" w:color="auto"/>
        <w:left w:val="none" w:sz="0" w:space="0" w:color="auto"/>
        <w:bottom w:val="none" w:sz="0" w:space="0" w:color="auto"/>
        <w:right w:val="none" w:sz="0" w:space="0" w:color="auto"/>
      </w:divBdr>
    </w:div>
    <w:div w:id="773207896">
      <w:bodyDiv w:val="1"/>
      <w:marLeft w:val="0"/>
      <w:marRight w:val="0"/>
      <w:marTop w:val="0"/>
      <w:marBottom w:val="0"/>
      <w:divBdr>
        <w:top w:val="none" w:sz="0" w:space="0" w:color="auto"/>
        <w:left w:val="none" w:sz="0" w:space="0" w:color="auto"/>
        <w:bottom w:val="none" w:sz="0" w:space="0" w:color="auto"/>
        <w:right w:val="none" w:sz="0" w:space="0" w:color="auto"/>
      </w:divBdr>
    </w:div>
    <w:div w:id="802038965">
      <w:bodyDiv w:val="1"/>
      <w:marLeft w:val="0"/>
      <w:marRight w:val="0"/>
      <w:marTop w:val="0"/>
      <w:marBottom w:val="0"/>
      <w:divBdr>
        <w:top w:val="none" w:sz="0" w:space="0" w:color="auto"/>
        <w:left w:val="none" w:sz="0" w:space="0" w:color="auto"/>
        <w:bottom w:val="none" w:sz="0" w:space="0" w:color="auto"/>
        <w:right w:val="none" w:sz="0" w:space="0" w:color="auto"/>
      </w:divBdr>
    </w:div>
    <w:div w:id="836305858">
      <w:bodyDiv w:val="1"/>
      <w:marLeft w:val="0"/>
      <w:marRight w:val="0"/>
      <w:marTop w:val="0"/>
      <w:marBottom w:val="0"/>
      <w:divBdr>
        <w:top w:val="none" w:sz="0" w:space="0" w:color="auto"/>
        <w:left w:val="none" w:sz="0" w:space="0" w:color="auto"/>
        <w:bottom w:val="none" w:sz="0" w:space="0" w:color="auto"/>
        <w:right w:val="none" w:sz="0" w:space="0" w:color="auto"/>
      </w:divBdr>
    </w:div>
    <w:div w:id="870730501">
      <w:bodyDiv w:val="1"/>
      <w:marLeft w:val="0"/>
      <w:marRight w:val="0"/>
      <w:marTop w:val="0"/>
      <w:marBottom w:val="0"/>
      <w:divBdr>
        <w:top w:val="none" w:sz="0" w:space="0" w:color="auto"/>
        <w:left w:val="none" w:sz="0" w:space="0" w:color="auto"/>
        <w:bottom w:val="none" w:sz="0" w:space="0" w:color="auto"/>
        <w:right w:val="none" w:sz="0" w:space="0" w:color="auto"/>
      </w:divBdr>
    </w:div>
    <w:div w:id="871847510">
      <w:bodyDiv w:val="1"/>
      <w:marLeft w:val="0"/>
      <w:marRight w:val="0"/>
      <w:marTop w:val="0"/>
      <w:marBottom w:val="0"/>
      <w:divBdr>
        <w:top w:val="none" w:sz="0" w:space="0" w:color="auto"/>
        <w:left w:val="none" w:sz="0" w:space="0" w:color="auto"/>
        <w:bottom w:val="none" w:sz="0" w:space="0" w:color="auto"/>
        <w:right w:val="none" w:sz="0" w:space="0" w:color="auto"/>
      </w:divBdr>
    </w:div>
    <w:div w:id="872426561">
      <w:bodyDiv w:val="1"/>
      <w:marLeft w:val="0"/>
      <w:marRight w:val="0"/>
      <w:marTop w:val="0"/>
      <w:marBottom w:val="0"/>
      <w:divBdr>
        <w:top w:val="none" w:sz="0" w:space="0" w:color="auto"/>
        <w:left w:val="none" w:sz="0" w:space="0" w:color="auto"/>
        <w:bottom w:val="none" w:sz="0" w:space="0" w:color="auto"/>
        <w:right w:val="none" w:sz="0" w:space="0" w:color="auto"/>
      </w:divBdr>
    </w:div>
    <w:div w:id="897664267">
      <w:bodyDiv w:val="1"/>
      <w:marLeft w:val="0"/>
      <w:marRight w:val="0"/>
      <w:marTop w:val="0"/>
      <w:marBottom w:val="0"/>
      <w:divBdr>
        <w:top w:val="none" w:sz="0" w:space="0" w:color="auto"/>
        <w:left w:val="none" w:sz="0" w:space="0" w:color="auto"/>
        <w:bottom w:val="none" w:sz="0" w:space="0" w:color="auto"/>
        <w:right w:val="none" w:sz="0" w:space="0" w:color="auto"/>
      </w:divBdr>
    </w:div>
    <w:div w:id="936910973">
      <w:bodyDiv w:val="1"/>
      <w:marLeft w:val="0"/>
      <w:marRight w:val="0"/>
      <w:marTop w:val="0"/>
      <w:marBottom w:val="0"/>
      <w:divBdr>
        <w:top w:val="none" w:sz="0" w:space="0" w:color="auto"/>
        <w:left w:val="none" w:sz="0" w:space="0" w:color="auto"/>
        <w:bottom w:val="none" w:sz="0" w:space="0" w:color="auto"/>
        <w:right w:val="none" w:sz="0" w:space="0" w:color="auto"/>
      </w:divBdr>
    </w:div>
    <w:div w:id="942228670">
      <w:bodyDiv w:val="1"/>
      <w:marLeft w:val="0"/>
      <w:marRight w:val="0"/>
      <w:marTop w:val="0"/>
      <w:marBottom w:val="0"/>
      <w:divBdr>
        <w:top w:val="none" w:sz="0" w:space="0" w:color="auto"/>
        <w:left w:val="none" w:sz="0" w:space="0" w:color="auto"/>
        <w:bottom w:val="none" w:sz="0" w:space="0" w:color="auto"/>
        <w:right w:val="none" w:sz="0" w:space="0" w:color="auto"/>
      </w:divBdr>
    </w:div>
    <w:div w:id="1012679557">
      <w:bodyDiv w:val="1"/>
      <w:marLeft w:val="0"/>
      <w:marRight w:val="0"/>
      <w:marTop w:val="0"/>
      <w:marBottom w:val="0"/>
      <w:divBdr>
        <w:top w:val="none" w:sz="0" w:space="0" w:color="auto"/>
        <w:left w:val="none" w:sz="0" w:space="0" w:color="auto"/>
        <w:bottom w:val="none" w:sz="0" w:space="0" w:color="auto"/>
        <w:right w:val="none" w:sz="0" w:space="0" w:color="auto"/>
      </w:divBdr>
    </w:div>
    <w:div w:id="1039430371">
      <w:bodyDiv w:val="1"/>
      <w:marLeft w:val="0"/>
      <w:marRight w:val="0"/>
      <w:marTop w:val="0"/>
      <w:marBottom w:val="0"/>
      <w:divBdr>
        <w:top w:val="none" w:sz="0" w:space="0" w:color="auto"/>
        <w:left w:val="none" w:sz="0" w:space="0" w:color="auto"/>
        <w:bottom w:val="none" w:sz="0" w:space="0" w:color="auto"/>
        <w:right w:val="none" w:sz="0" w:space="0" w:color="auto"/>
      </w:divBdr>
    </w:div>
    <w:div w:id="1043627733">
      <w:bodyDiv w:val="1"/>
      <w:marLeft w:val="0"/>
      <w:marRight w:val="0"/>
      <w:marTop w:val="0"/>
      <w:marBottom w:val="0"/>
      <w:divBdr>
        <w:top w:val="none" w:sz="0" w:space="0" w:color="auto"/>
        <w:left w:val="none" w:sz="0" w:space="0" w:color="auto"/>
        <w:bottom w:val="none" w:sz="0" w:space="0" w:color="auto"/>
        <w:right w:val="none" w:sz="0" w:space="0" w:color="auto"/>
      </w:divBdr>
    </w:div>
    <w:div w:id="1143160421">
      <w:bodyDiv w:val="1"/>
      <w:marLeft w:val="0"/>
      <w:marRight w:val="0"/>
      <w:marTop w:val="0"/>
      <w:marBottom w:val="0"/>
      <w:divBdr>
        <w:top w:val="none" w:sz="0" w:space="0" w:color="auto"/>
        <w:left w:val="none" w:sz="0" w:space="0" w:color="auto"/>
        <w:bottom w:val="none" w:sz="0" w:space="0" w:color="auto"/>
        <w:right w:val="none" w:sz="0" w:space="0" w:color="auto"/>
      </w:divBdr>
    </w:div>
    <w:div w:id="1148978477">
      <w:bodyDiv w:val="1"/>
      <w:marLeft w:val="0"/>
      <w:marRight w:val="0"/>
      <w:marTop w:val="0"/>
      <w:marBottom w:val="0"/>
      <w:divBdr>
        <w:top w:val="none" w:sz="0" w:space="0" w:color="auto"/>
        <w:left w:val="none" w:sz="0" w:space="0" w:color="auto"/>
        <w:bottom w:val="none" w:sz="0" w:space="0" w:color="auto"/>
        <w:right w:val="none" w:sz="0" w:space="0" w:color="auto"/>
      </w:divBdr>
    </w:div>
    <w:div w:id="1168521990">
      <w:bodyDiv w:val="1"/>
      <w:marLeft w:val="0"/>
      <w:marRight w:val="0"/>
      <w:marTop w:val="0"/>
      <w:marBottom w:val="0"/>
      <w:divBdr>
        <w:top w:val="none" w:sz="0" w:space="0" w:color="auto"/>
        <w:left w:val="none" w:sz="0" w:space="0" w:color="auto"/>
        <w:bottom w:val="none" w:sz="0" w:space="0" w:color="auto"/>
        <w:right w:val="none" w:sz="0" w:space="0" w:color="auto"/>
      </w:divBdr>
    </w:div>
    <w:div w:id="1296644997">
      <w:bodyDiv w:val="1"/>
      <w:marLeft w:val="0"/>
      <w:marRight w:val="0"/>
      <w:marTop w:val="0"/>
      <w:marBottom w:val="0"/>
      <w:divBdr>
        <w:top w:val="none" w:sz="0" w:space="0" w:color="auto"/>
        <w:left w:val="none" w:sz="0" w:space="0" w:color="auto"/>
        <w:bottom w:val="none" w:sz="0" w:space="0" w:color="auto"/>
        <w:right w:val="none" w:sz="0" w:space="0" w:color="auto"/>
      </w:divBdr>
    </w:div>
    <w:div w:id="13930458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5747287">
      <w:bodyDiv w:val="1"/>
      <w:marLeft w:val="0"/>
      <w:marRight w:val="0"/>
      <w:marTop w:val="0"/>
      <w:marBottom w:val="0"/>
      <w:divBdr>
        <w:top w:val="none" w:sz="0" w:space="0" w:color="auto"/>
        <w:left w:val="none" w:sz="0" w:space="0" w:color="auto"/>
        <w:bottom w:val="none" w:sz="0" w:space="0" w:color="auto"/>
        <w:right w:val="none" w:sz="0" w:space="0" w:color="auto"/>
      </w:divBdr>
    </w:div>
    <w:div w:id="1900819037">
      <w:bodyDiv w:val="1"/>
      <w:marLeft w:val="0"/>
      <w:marRight w:val="0"/>
      <w:marTop w:val="0"/>
      <w:marBottom w:val="0"/>
      <w:divBdr>
        <w:top w:val="none" w:sz="0" w:space="0" w:color="auto"/>
        <w:left w:val="none" w:sz="0" w:space="0" w:color="auto"/>
        <w:bottom w:val="none" w:sz="0" w:space="0" w:color="auto"/>
        <w:right w:val="none" w:sz="0" w:space="0" w:color="auto"/>
      </w:divBdr>
    </w:div>
    <w:div w:id="1955288072">
      <w:bodyDiv w:val="1"/>
      <w:marLeft w:val="0"/>
      <w:marRight w:val="0"/>
      <w:marTop w:val="0"/>
      <w:marBottom w:val="0"/>
      <w:divBdr>
        <w:top w:val="none" w:sz="0" w:space="0" w:color="auto"/>
        <w:left w:val="none" w:sz="0" w:space="0" w:color="auto"/>
        <w:bottom w:val="none" w:sz="0" w:space="0" w:color="auto"/>
        <w:right w:val="none" w:sz="0" w:space="0" w:color="auto"/>
      </w:divBdr>
    </w:div>
    <w:div w:id="1961764814">
      <w:bodyDiv w:val="1"/>
      <w:marLeft w:val="0"/>
      <w:marRight w:val="0"/>
      <w:marTop w:val="0"/>
      <w:marBottom w:val="0"/>
      <w:divBdr>
        <w:top w:val="none" w:sz="0" w:space="0" w:color="auto"/>
        <w:left w:val="none" w:sz="0" w:space="0" w:color="auto"/>
        <w:bottom w:val="none" w:sz="0" w:space="0" w:color="auto"/>
        <w:right w:val="none" w:sz="0" w:space="0" w:color="auto"/>
      </w:divBdr>
    </w:div>
    <w:div w:id="1968197841">
      <w:bodyDiv w:val="1"/>
      <w:marLeft w:val="0"/>
      <w:marRight w:val="0"/>
      <w:marTop w:val="0"/>
      <w:marBottom w:val="0"/>
      <w:divBdr>
        <w:top w:val="none" w:sz="0" w:space="0" w:color="auto"/>
        <w:left w:val="none" w:sz="0" w:space="0" w:color="auto"/>
        <w:bottom w:val="none" w:sz="0" w:space="0" w:color="auto"/>
        <w:right w:val="none" w:sz="0" w:space="0" w:color="auto"/>
      </w:divBdr>
    </w:div>
    <w:div w:id="1981037550">
      <w:bodyDiv w:val="1"/>
      <w:marLeft w:val="0"/>
      <w:marRight w:val="0"/>
      <w:marTop w:val="0"/>
      <w:marBottom w:val="0"/>
      <w:divBdr>
        <w:top w:val="none" w:sz="0" w:space="0" w:color="auto"/>
        <w:left w:val="none" w:sz="0" w:space="0" w:color="auto"/>
        <w:bottom w:val="none" w:sz="0" w:space="0" w:color="auto"/>
        <w:right w:val="none" w:sz="0" w:space="0" w:color="auto"/>
      </w:divBdr>
    </w:div>
    <w:div w:id="1990672515">
      <w:bodyDiv w:val="1"/>
      <w:marLeft w:val="0"/>
      <w:marRight w:val="0"/>
      <w:marTop w:val="0"/>
      <w:marBottom w:val="0"/>
      <w:divBdr>
        <w:top w:val="none" w:sz="0" w:space="0" w:color="auto"/>
        <w:left w:val="none" w:sz="0" w:space="0" w:color="auto"/>
        <w:bottom w:val="none" w:sz="0" w:space="0" w:color="auto"/>
        <w:right w:val="none" w:sz="0" w:space="0" w:color="auto"/>
      </w:divBdr>
    </w:div>
    <w:div w:id="2086947924">
      <w:bodyDiv w:val="1"/>
      <w:marLeft w:val="0"/>
      <w:marRight w:val="0"/>
      <w:marTop w:val="0"/>
      <w:marBottom w:val="0"/>
      <w:divBdr>
        <w:top w:val="none" w:sz="0" w:space="0" w:color="auto"/>
        <w:left w:val="none" w:sz="0" w:space="0" w:color="auto"/>
        <w:bottom w:val="none" w:sz="0" w:space="0" w:color="auto"/>
        <w:right w:val="none" w:sz="0" w:space="0" w:color="auto"/>
      </w:divBdr>
    </w:div>
    <w:div w:id="2087144944">
      <w:bodyDiv w:val="1"/>
      <w:marLeft w:val="0"/>
      <w:marRight w:val="0"/>
      <w:marTop w:val="0"/>
      <w:marBottom w:val="0"/>
      <w:divBdr>
        <w:top w:val="none" w:sz="0" w:space="0" w:color="auto"/>
        <w:left w:val="none" w:sz="0" w:space="0" w:color="auto"/>
        <w:bottom w:val="none" w:sz="0" w:space="0" w:color="auto"/>
        <w:right w:val="none" w:sz="0" w:space="0" w:color="auto"/>
      </w:divBdr>
    </w:div>
    <w:div w:id="2096196285">
      <w:bodyDiv w:val="1"/>
      <w:marLeft w:val="0"/>
      <w:marRight w:val="0"/>
      <w:marTop w:val="0"/>
      <w:marBottom w:val="0"/>
      <w:divBdr>
        <w:top w:val="none" w:sz="0" w:space="0" w:color="auto"/>
        <w:left w:val="none" w:sz="0" w:space="0" w:color="auto"/>
        <w:bottom w:val="none" w:sz="0" w:space="0" w:color="auto"/>
        <w:right w:val="none" w:sz="0" w:space="0" w:color="auto"/>
      </w:divBdr>
    </w:div>
    <w:div w:id="213439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phenix.int-evry.fr/jvet/doc_end_user/current_meeting.php?id_meeting=176&amp;type_order=&amp;sql_type=authors" TargetMode="External"/><Relationship Id="rId26" Type="http://schemas.openxmlformats.org/officeDocument/2006/relationships/hyperlink" Target="http://phenix.int-evry.fr/jvet/doc_end_user/current_document.php?id=4595" TargetMode="External"/><Relationship Id="rId3" Type="http://schemas.openxmlformats.org/officeDocument/2006/relationships/styles" Target="styles.xml"/><Relationship Id="rId21" Type="http://schemas.openxmlformats.org/officeDocument/2006/relationships/hyperlink" Target="http://phenix.int-evry.fr/jvet/doc_end_user/current_document.php?id=4297" TargetMode="External"/><Relationship Id="rId7" Type="http://schemas.openxmlformats.org/officeDocument/2006/relationships/endnotes" Target="endnotes.xml"/><Relationship Id="rId12" Type="http://schemas.openxmlformats.org/officeDocument/2006/relationships/hyperlink" Target="mailto:pyin@dolby.com" TargetMode="External"/><Relationship Id="rId17" Type="http://schemas.openxmlformats.org/officeDocument/2006/relationships/hyperlink" Target="http://phenix.int-evry.fr/jvet/doc_end_user/current_meeting.php?id_meeting=176&amp;type_order=&amp;sql_type=title" TargetMode="External"/><Relationship Id="rId25" Type="http://schemas.openxmlformats.org/officeDocument/2006/relationships/hyperlink" Target="http://phenix.int-evry.fr/jvet/doc_end_user/current_document.php?id=4339" TargetMode="External"/><Relationship Id="rId2" Type="http://schemas.openxmlformats.org/officeDocument/2006/relationships/numbering" Target="numbering.xml"/><Relationship Id="rId16" Type="http://schemas.openxmlformats.org/officeDocument/2006/relationships/hyperlink" Target="http://phenix.int-evry.fr/jvet/doc_end_user/current_meeting.php?id_meeting=176&amp;type_order=&amp;sql_type=document_number" TargetMode="External"/><Relationship Id="rId20" Type="http://schemas.openxmlformats.org/officeDocument/2006/relationships/hyperlink" Target="http://phenix.int-evry.fr/jvet/doc_end_user/current_document.php?id=429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openxmlformats.org/officeDocument/2006/relationships/hyperlink" Target="http://phenix.int-evry.fr/jvet/doc_end_user/current_document.php?id=4338"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phenix.int-evry.fr/jvet/doc_end_user/current_document.php?id=4337" TargetMode="External"/><Relationship Id="rId28" Type="http://schemas.openxmlformats.org/officeDocument/2006/relationships/fontTable" Target="fontTable.xml"/><Relationship Id="rId10" Type="http://schemas.openxmlformats.org/officeDocument/2006/relationships/hyperlink" Target="mailto:edouard.francois@technicolor.com" TargetMode="External"/><Relationship Id="rId19" Type="http://schemas.openxmlformats.org/officeDocument/2006/relationships/hyperlink" Target="http://phenix.int-evry.fr/jvet/doc_end_user/current_document.php?id=424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mailto:edouard.francois@technicolor.co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47F01-D5C0-47FF-8823-9B9C5736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10</Pages>
  <Words>3073</Words>
  <Characters>17519</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51</cp:revision>
  <cp:lastPrinted>1900-01-01T08:00:00Z</cp:lastPrinted>
  <dcterms:created xsi:type="dcterms:W3CDTF">2018-09-29T15:12:00Z</dcterms:created>
  <dcterms:modified xsi:type="dcterms:W3CDTF">2018-10-02T18:20:00Z</dcterms:modified>
</cp:coreProperties>
</file>