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065E5A3" w:rsidR="008A4B4C" w:rsidRPr="005B217D" w:rsidRDefault="00E61DAC" w:rsidP="00606B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C73E9">
              <w:rPr>
                <w:lang w:val="en-CA"/>
              </w:rPr>
              <w:t>0</w:t>
            </w:r>
            <w:r w:rsidR="00BB0B3A">
              <w:rPr>
                <w:lang w:val="en-CA"/>
              </w:rPr>
              <w:t>497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26A549" w:rsidR="00E61DAC" w:rsidRPr="005B217D" w:rsidRDefault="003C188C" w:rsidP="003C188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CE1.4</w:t>
            </w:r>
            <w:r w:rsidR="006C73E9">
              <w:rPr>
                <w:b/>
                <w:szCs w:val="22"/>
                <w:lang w:val="en-CA"/>
              </w:rPr>
              <w:t xml:space="preserve"> related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76250">
              <w:rPr>
                <w:b/>
                <w:szCs w:val="22"/>
                <w:lang w:val="en-CA"/>
              </w:rPr>
              <w:t xml:space="preserve">: </w:t>
            </w:r>
            <w:r w:rsidR="006C73E9">
              <w:rPr>
                <w:b/>
                <w:szCs w:val="22"/>
                <w:lang w:val="en-CA"/>
              </w:rPr>
              <w:t xml:space="preserve">Evidence of </w:t>
            </w:r>
            <w:r w:rsidR="00976250">
              <w:rPr>
                <w:b/>
                <w:szCs w:val="22"/>
                <w:lang w:val="en-CA"/>
              </w:rPr>
              <w:t>Split Unit Coding O</w:t>
            </w:r>
            <w:r w:rsidR="00156336">
              <w:rPr>
                <w:b/>
                <w:szCs w:val="22"/>
                <w:lang w:val="en-CA"/>
              </w:rPr>
              <w:t>rder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C28CC9" w:rsidR="00E61DAC" w:rsidRPr="005B217D" w:rsidRDefault="006C73E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59930AB" w14:textId="482874EC" w:rsidR="00156336" w:rsidRDefault="00156336" w:rsidP="00617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Yinji Piao</w:t>
            </w:r>
            <w:r w:rsidR="00E61DAC" w:rsidRPr="005B217D">
              <w:rPr>
                <w:szCs w:val="22"/>
                <w:lang w:val="en-CA"/>
              </w:rPr>
              <w:br/>
            </w:r>
            <w:r w:rsidR="006C73E9">
              <w:rPr>
                <w:szCs w:val="22"/>
                <w:lang w:val="en-CA"/>
              </w:rPr>
              <w:t>Jie Chen</w:t>
            </w:r>
          </w:p>
          <w:p w14:paraId="49D81240" w14:textId="132E39F2" w:rsidR="00617183" w:rsidRPr="005B217D" w:rsidRDefault="00617183" w:rsidP="00617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Chanyul Kim</w:t>
            </w:r>
          </w:p>
        </w:tc>
        <w:tc>
          <w:tcPr>
            <w:tcW w:w="900" w:type="dxa"/>
          </w:tcPr>
          <w:p w14:paraId="0140ECA2" w14:textId="77E7C6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3BBFA8E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+82-10-6296-4261</w:t>
            </w:r>
            <w:r w:rsidRPr="005B217D">
              <w:rPr>
                <w:szCs w:val="22"/>
                <w:lang w:val="en-CA"/>
              </w:rPr>
              <w:t>]</w:t>
            </w:r>
            <w:r w:rsidR="00E61DAC"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yj1003.piao@samsung.com]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C4E6D6" w14:textId="29FF7069" w:rsidR="00FA4201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0163F9">
        <w:rPr>
          <w:szCs w:val="22"/>
          <w:lang w:val="en-CA"/>
        </w:rPr>
        <w:t xml:space="preserve">ion presents </w:t>
      </w:r>
      <w:r w:rsidR="006C73E9">
        <w:rPr>
          <w:szCs w:val="22"/>
          <w:lang w:val="en-CA"/>
        </w:rPr>
        <w:t xml:space="preserve">the evidence of </w:t>
      </w:r>
      <w:r w:rsidR="00EC3E84">
        <w:rPr>
          <w:szCs w:val="22"/>
          <w:lang w:val="en-CA"/>
        </w:rPr>
        <w:t xml:space="preserve">potential gain of </w:t>
      </w:r>
      <w:r w:rsidR="000163F9">
        <w:rPr>
          <w:szCs w:val="22"/>
          <w:lang w:val="en-CA"/>
        </w:rPr>
        <w:t>split unit coding order (SUCO) described in CE1</w:t>
      </w:r>
      <w:r w:rsidR="00095895">
        <w:rPr>
          <w:szCs w:val="22"/>
          <w:lang w:val="en-CA"/>
        </w:rPr>
        <w:t>[1]</w:t>
      </w:r>
      <w:r w:rsidR="000163F9">
        <w:rPr>
          <w:szCs w:val="22"/>
          <w:lang w:val="en-CA"/>
        </w:rPr>
        <w:t xml:space="preserve"> subtest 1.4</w:t>
      </w:r>
      <w:r>
        <w:rPr>
          <w:szCs w:val="22"/>
          <w:lang w:val="en-CA"/>
        </w:rPr>
        <w:t xml:space="preserve">. </w:t>
      </w:r>
      <w:r w:rsidR="00433B5F">
        <w:rPr>
          <w:szCs w:val="22"/>
          <w:lang w:val="en-CA"/>
        </w:rPr>
        <w:t>Since t</w:t>
      </w:r>
      <w:r w:rsidR="006C73E9">
        <w:rPr>
          <w:szCs w:val="22"/>
          <w:lang w:val="en-CA"/>
        </w:rPr>
        <w:t>he result of SUCO on VTM</w:t>
      </w:r>
      <w:r w:rsidR="00433B5F">
        <w:rPr>
          <w:szCs w:val="22"/>
          <w:lang w:val="en-CA"/>
        </w:rPr>
        <w:t xml:space="preserve"> in JVET-K0133</w:t>
      </w:r>
      <w:r w:rsidR="00EC3E84">
        <w:rPr>
          <w:szCs w:val="22"/>
          <w:lang w:val="en-CA"/>
        </w:rPr>
        <w:t>[</w:t>
      </w:r>
      <w:r w:rsidR="00387262">
        <w:rPr>
          <w:szCs w:val="22"/>
          <w:lang w:val="en-CA"/>
        </w:rPr>
        <w:t>3</w:t>
      </w:r>
      <w:r w:rsidR="00EC3E84">
        <w:rPr>
          <w:szCs w:val="22"/>
          <w:lang w:val="en-CA"/>
        </w:rPr>
        <w:t>]</w:t>
      </w:r>
      <w:r w:rsidR="006C73E9">
        <w:rPr>
          <w:szCs w:val="22"/>
          <w:lang w:val="en-CA"/>
        </w:rPr>
        <w:t xml:space="preserve"> is not consistent with result</w:t>
      </w:r>
      <w:r w:rsidR="00433B5F">
        <w:rPr>
          <w:szCs w:val="22"/>
          <w:lang w:val="en-CA"/>
        </w:rPr>
        <w:t>s on other S/W</w:t>
      </w:r>
      <w:r w:rsidR="00D33090">
        <w:rPr>
          <w:szCs w:val="22"/>
          <w:lang w:val="en-CA"/>
        </w:rPr>
        <w:t>s</w:t>
      </w:r>
      <w:r w:rsidR="00433B5F">
        <w:rPr>
          <w:szCs w:val="22"/>
          <w:lang w:val="en-CA"/>
        </w:rPr>
        <w:t>,</w:t>
      </w:r>
      <w:r w:rsidR="006C73E9">
        <w:rPr>
          <w:szCs w:val="22"/>
          <w:lang w:val="en-CA"/>
        </w:rPr>
        <w:t xml:space="preserve"> </w:t>
      </w:r>
      <w:r w:rsidR="00D33090">
        <w:rPr>
          <w:szCs w:val="22"/>
          <w:lang w:val="en-CA"/>
        </w:rPr>
        <w:t xml:space="preserve">the </w:t>
      </w:r>
      <w:r w:rsidR="006C73E9">
        <w:rPr>
          <w:szCs w:val="22"/>
          <w:lang w:val="en-CA"/>
        </w:rPr>
        <w:t>evidence of potential</w:t>
      </w:r>
      <w:r w:rsidR="00D33090">
        <w:rPr>
          <w:szCs w:val="22"/>
          <w:lang w:val="en-CA"/>
        </w:rPr>
        <w:t xml:space="preserve"> gain from</w:t>
      </w:r>
      <w:r w:rsidR="006C73E9">
        <w:rPr>
          <w:szCs w:val="22"/>
          <w:lang w:val="en-CA"/>
        </w:rPr>
        <w:t xml:space="preserve"> SUCO is present</w:t>
      </w:r>
      <w:r w:rsidR="00433B5F">
        <w:rPr>
          <w:szCs w:val="22"/>
          <w:lang w:val="en-CA"/>
        </w:rPr>
        <w:t>ed</w:t>
      </w:r>
      <w:r w:rsidR="006C73E9">
        <w:rPr>
          <w:szCs w:val="22"/>
          <w:lang w:val="en-CA"/>
        </w:rPr>
        <w:t xml:space="preserve"> in this contribution</w:t>
      </w:r>
      <w:r w:rsidR="00D33090">
        <w:rPr>
          <w:szCs w:val="22"/>
          <w:lang w:val="en-CA"/>
        </w:rPr>
        <w:t xml:space="preserve"> for further study of SUCO on VTM</w:t>
      </w:r>
      <w:r w:rsidR="006C73E9">
        <w:rPr>
          <w:szCs w:val="22"/>
          <w:lang w:val="en-CA"/>
        </w:rPr>
        <w:t xml:space="preserve">. SUCO on HM provides 2.1% and 2.1% BD-rate gains in AI and RA, respectively. SUCO on </w:t>
      </w:r>
      <w:r w:rsidR="00433B5F">
        <w:rPr>
          <w:szCs w:val="22"/>
          <w:lang w:val="en-CA"/>
        </w:rPr>
        <w:t xml:space="preserve">JEM3.1 provides 2.9% gain </w:t>
      </w:r>
      <w:r w:rsidR="006C73E9">
        <w:rPr>
          <w:szCs w:val="22"/>
          <w:lang w:val="en-CA"/>
        </w:rPr>
        <w:t>in class A2</w:t>
      </w:r>
      <w:r w:rsidR="00433B5F">
        <w:rPr>
          <w:szCs w:val="22"/>
          <w:lang w:val="en-CA"/>
        </w:rPr>
        <w:t xml:space="preserve"> in RA configuration. On the IFVC s/w of Cfp response JVET-J0024, maximum 1.7% gain is observed with less complexity than those in other s/w because of encoder optimization.</w:t>
      </w:r>
    </w:p>
    <w:p w14:paraId="082D88F5" w14:textId="3546F18D" w:rsidR="00EC3E84" w:rsidRPr="00EC3E84" w:rsidRDefault="003B1B59" w:rsidP="00A202F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F8536AA" w14:textId="614AE4EB" w:rsidR="00EC3E84" w:rsidRDefault="00EC3E84" w:rsidP="00EC3E84">
      <w:r>
        <w:rPr>
          <w:szCs w:val="22"/>
          <w:lang w:val="en-CA"/>
        </w:rPr>
        <w:t>SUCO allows referring to not only left but also right reconstructed pixels and right coded information at leaf node</w:t>
      </w:r>
      <w:r>
        <w:rPr>
          <w:szCs w:val="22"/>
          <w:lang w:val="en-CA"/>
        </w:rPr>
        <w:t>(CU)</w:t>
      </w:r>
      <w:r>
        <w:rPr>
          <w:szCs w:val="22"/>
          <w:lang w:val="en-CA"/>
        </w:rPr>
        <w:t xml:space="preserve"> by supporting more flexible coding order at split unit. A split unit(SU) which is further partitioned into quad-tree or vertically partitioned into Bi- or Triple- tree can be either coded from left to right(L2R) or right to left (R2L) by a flag indicating the coding order. CU-level intra prediction and inter prediction tools which utilize left information previously need to be extended accordingly to the right for more efficient coding based on the availability of neighborhood.</w:t>
      </w:r>
    </w:p>
    <w:p w14:paraId="3BF22A6B" w14:textId="08EBC5E3" w:rsidR="00A202F4" w:rsidRPr="00EC3E84" w:rsidRDefault="006B674F" w:rsidP="00A202F4">
      <w:pPr>
        <w:rPr>
          <w:rFonts w:hint="eastAsia"/>
          <w:szCs w:val="22"/>
          <w:lang w:val="en-CA"/>
        </w:rPr>
      </w:pPr>
      <w:r>
        <w:t>SUCO was first introduced in Cfp response of JVET-J0024</w:t>
      </w:r>
      <w:r w:rsidR="00387262">
        <w:t>[2]</w:t>
      </w:r>
      <w:r>
        <w:t>. SUCO on VTM was reported in the CE1 subtest4 with description in JVET-K0133</w:t>
      </w:r>
      <w:r w:rsidR="00387262">
        <w:t>[3]</w:t>
      </w:r>
      <w:r>
        <w:t>.</w:t>
      </w:r>
      <w:r w:rsidR="00A202F4">
        <w:t xml:space="preserve"> Due to limited time and different platform for implementation, the results of SUCO on VTM is not consistent with results achieved in other s/w. There is still harmonization problem with encoder optimization of VTM s/w which should be solved in further study of SUCO in CE. To show the potential gain from SUCO, </w:t>
      </w:r>
      <w:r w:rsidR="00A202F4">
        <w:rPr>
          <w:szCs w:val="22"/>
          <w:lang w:val="en-CA"/>
        </w:rPr>
        <w:t>results of SUCO on other s/w are presented as evidence.</w:t>
      </w:r>
    </w:p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EEA7B15" w14:textId="2C7FFD0E" w:rsidR="00EC3E84" w:rsidRDefault="00E068A3" w:rsidP="00425FBF">
      <w:r>
        <w:rPr>
          <w:lang w:val="en-CA"/>
        </w:rPr>
        <w:t>SUCO was</w:t>
      </w:r>
      <w:r w:rsidR="00947E39">
        <w:t xml:space="preserve"> implemented on top of </w:t>
      </w:r>
      <w:r w:rsidR="00A202F4">
        <w:t xml:space="preserve">HM12.1, JEM3.1 and </w:t>
      </w:r>
      <w:r w:rsidR="00425FBF">
        <w:t>IFVC s/w of JVET-J0024</w:t>
      </w:r>
      <w:r w:rsidR="00947E39">
        <w:t xml:space="preserve">. Tests were conducted </w:t>
      </w:r>
      <w:r w:rsidR="00425FBF">
        <w:t>under common test condition of each s/w</w:t>
      </w:r>
      <w:r w:rsidR="00947E39">
        <w:t xml:space="preserve">. </w:t>
      </w:r>
      <w:r w:rsidR="00425FBF">
        <w:t>The applied condition of SUCO in those tests are not exactly same because of different partitioning structure</w:t>
      </w:r>
      <w:r w:rsidR="00EC3E84">
        <w:t>s</w:t>
      </w:r>
      <w:r w:rsidR="00425FBF">
        <w:t xml:space="preserve"> of three S/Ws, but the results to be listed are all in maximum complexity configuration. </w:t>
      </w:r>
    </w:p>
    <w:p w14:paraId="56E3A41B" w14:textId="3BEF4CF6" w:rsidR="00425FBF" w:rsidRDefault="00425FBF" w:rsidP="00EC3E84">
      <w:pPr>
        <w:jc w:val="center"/>
      </w:pPr>
      <w:r>
        <w:t>Table I. SUCO on HM12.1</w:t>
      </w:r>
    </w:p>
    <w:p w14:paraId="4912053F" w14:textId="1C28967C" w:rsidR="00D05DF0" w:rsidRDefault="00425FBF" w:rsidP="00531EF7">
      <w:pPr>
        <w:jc w:val="center"/>
      </w:pPr>
      <w:r w:rsidRPr="00425FBF">
        <w:lastRenderedPageBreak/>
        <w:drawing>
          <wp:inline distT="0" distB="0" distL="0" distR="0" wp14:anchorId="2A2B0440" wp14:editId="7CCA406B">
            <wp:extent cx="3000927" cy="1213441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647" cy="1216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1D0B6" w14:textId="77777777" w:rsidR="00EC3E84" w:rsidRDefault="00EC3E84" w:rsidP="00531EF7">
      <w:pPr>
        <w:jc w:val="center"/>
      </w:pPr>
    </w:p>
    <w:p w14:paraId="3C6AEA55" w14:textId="6ACB4B47" w:rsidR="00425FBF" w:rsidRDefault="00425FBF" w:rsidP="00EC3E84">
      <w:pPr>
        <w:jc w:val="center"/>
      </w:pPr>
      <w:r>
        <w:t>Table II. SUCO on JEM3.1</w:t>
      </w:r>
    </w:p>
    <w:p w14:paraId="134935F3" w14:textId="61576535" w:rsidR="00425FBF" w:rsidRDefault="00425FBF" w:rsidP="00531EF7">
      <w:pPr>
        <w:jc w:val="center"/>
      </w:pPr>
      <w:r w:rsidRPr="00425FBF">
        <w:drawing>
          <wp:inline distT="0" distB="0" distL="0" distR="0" wp14:anchorId="4EAAA5DF" wp14:editId="41C2EE03">
            <wp:extent cx="2399954" cy="1413635"/>
            <wp:effectExtent l="0" t="0" r="63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565" cy="141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29A5C" w14:textId="77777777" w:rsidR="00EC3E84" w:rsidRDefault="00EC3E84" w:rsidP="00531EF7">
      <w:pPr>
        <w:jc w:val="center"/>
      </w:pPr>
    </w:p>
    <w:p w14:paraId="2D8284EA" w14:textId="13FBB733" w:rsidR="00425FBF" w:rsidRDefault="00425FBF" w:rsidP="00EC3E84">
      <w:pPr>
        <w:jc w:val="center"/>
        <w:rPr>
          <w:rFonts w:hint="eastAsia"/>
          <w:lang w:eastAsia="ko-KR"/>
        </w:rPr>
      </w:pPr>
      <w:r>
        <w:rPr>
          <w:lang w:eastAsia="ko-KR"/>
        </w:rPr>
        <w:t>Figure. SUCO on IFVC</w:t>
      </w:r>
    </w:p>
    <w:p w14:paraId="6153911E" w14:textId="7CE2E29F" w:rsidR="00425FBF" w:rsidRPr="0042099B" w:rsidRDefault="00425FBF" w:rsidP="00531EF7">
      <w:pPr>
        <w:jc w:val="center"/>
        <w:rPr>
          <w:rFonts w:hint="eastAsia"/>
          <w:lang w:eastAsia="ko-KR"/>
        </w:rPr>
      </w:pPr>
      <w:r w:rsidRPr="00425FBF">
        <w:rPr>
          <w:rFonts w:hint="eastAsia"/>
        </w:rPr>
        <w:drawing>
          <wp:inline distT="0" distB="0" distL="0" distR="0" wp14:anchorId="721E0415" wp14:editId="77DBE749">
            <wp:extent cx="4317804" cy="2629401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16" cy="263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A503F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6D095A14" w:rsidR="00BC79D5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>This document presents</w:t>
      </w:r>
      <w:r w:rsidRPr="00010FDA">
        <w:rPr>
          <w:rFonts w:hint="eastAsia"/>
          <w:lang w:eastAsia="ko-KR"/>
        </w:rPr>
        <w:t xml:space="preserve"> </w:t>
      </w:r>
      <w:r w:rsidR="00EC3E84">
        <w:rPr>
          <w:lang w:eastAsia="ko-KR"/>
        </w:rPr>
        <w:t xml:space="preserve">evidence of potential gain of SUCO for further study in VTM. </w:t>
      </w:r>
      <w:r w:rsidR="00FC20F2">
        <w:rPr>
          <w:lang w:eastAsia="ko-KR"/>
        </w:rPr>
        <w:t xml:space="preserve">Due to different s/w platform, block partitioning and encoder optimization from the s/w of CfP response [1], </w:t>
      </w:r>
      <w:r w:rsidR="00347B6D">
        <w:rPr>
          <w:lang w:eastAsia="ko-KR"/>
        </w:rPr>
        <w:t>SUCO is not</w:t>
      </w:r>
      <w:r w:rsidR="00095895">
        <w:rPr>
          <w:lang w:eastAsia="ko-KR"/>
        </w:rPr>
        <w:t xml:space="preserve"> properly implemented and </w:t>
      </w:r>
      <w:r w:rsidR="00FC20F2">
        <w:rPr>
          <w:lang w:eastAsia="ko-KR"/>
        </w:rPr>
        <w:t>optimized in encoder side</w:t>
      </w:r>
      <w:r w:rsidR="00095895">
        <w:rPr>
          <w:lang w:eastAsia="ko-KR"/>
        </w:rPr>
        <w:t xml:space="preserve"> in ter</w:t>
      </w:r>
      <w:r w:rsidR="00EC3E84">
        <w:rPr>
          <w:lang w:eastAsia="ko-KR"/>
        </w:rPr>
        <w:t>ms of performance and complexity</w:t>
      </w:r>
      <w:r w:rsidR="00095895">
        <w:rPr>
          <w:lang w:eastAsia="ko-KR"/>
        </w:rPr>
        <w:t xml:space="preserve">, </w:t>
      </w:r>
      <w:r w:rsidR="00FC20F2">
        <w:rPr>
          <w:lang w:eastAsia="ko-KR"/>
        </w:rPr>
        <w:t>especially in inter slice.</w:t>
      </w:r>
      <w:r w:rsidR="00347B6D">
        <w:rPr>
          <w:lang w:eastAsia="ko-KR"/>
        </w:rPr>
        <w:t xml:space="preserve"> We suggest further study of SUCO in CE for potential improvement in inter slice</w:t>
      </w:r>
      <w:r w:rsidR="00E341AF">
        <w:rPr>
          <w:lang w:eastAsia="ko-KR"/>
        </w:rPr>
        <w:t xml:space="preserve"> and complexity reduction of</w:t>
      </w:r>
      <w:r w:rsidR="00347B6D">
        <w:rPr>
          <w:lang w:eastAsia="ko-KR"/>
        </w:rPr>
        <w:t xml:space="preserve"> encoder.</w:t>
      </w:r>
      <w:r w:rsidR="00F74EF1">
        <w:rPr>
          <w:lang w:eastAsia="ko-KR"/>
        </w:rPr>
        <w:t xml:space="preserve"> </w:t>
      </w:r>
      <w:r w:rsidR="00F74EF1">
        <w:rPr>
          <w:szCs w:val="22"/>
        </w:rPr>
        <w:t>S/W with SUCO c</w:t>
      </w:r>
      <w:r w:rsidR="00EC3E84">
        <w:rPr>
          <w:szCs w:val="22"/>
        </w:rPr>
        <w:t>an be found in CE1 repository [4</w:t>
      </w:r>
      <w:r w:rsidR="00F74EF1">
        <w:rPr>
          <w:szCs w:val="22"/>
        </w:rPr>
        <w:t>].</w:t>
      </w:r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32533298" w14:textId="1715DBA9" w:rsidR="00095895" w:rsidRDefault="00095895" w:rsidP="0009589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 w:rsidR="00A15D79">
        <w:rPr>
          <w:rFonts w:ascii="Arial" w:hAnsi="Arial" w:cs="Arial"/>
          <w:sz w:val="20"/>
        </w:rPr>
        <w:t>Description of Core Experiment 1 (CE1): Partitioning</w:t>
      </w:r>
      <w:r>
        <w:rPr>
          <w:rFonts w:ascii="Arial" w:hAnsi="Arial" w:cs="Arial"/>
          <w:sz w:val="20"/>
        </w:rPr>
        <w:t>”,</w:t>
      </w:r>
      <w:r>
        <w:rPr>
          <w:szCs w:val="22"/>
        </w:rPr>
        <w:t xml:space="preserve"> JVET-J10</w:t>
      </w:r>
      <w:r w:rsidR="00A15D79">
        <w:rPr>
          <w:szCs w:val="22"/>
        </w:rPr>
        <w:t>21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>
        <w:rPr>
          <w:szCs w:val="22"/>
        </w:rPr>
        <w:t xml:space="preserve"> 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03BCAA36" w14:textId="4C32D82B" w:rsidR="00387262" w:rsidRDefault="00387262" w:rsidP="0038726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>
        <w:rPr>
          <w:rFonts w:ascii="Arial" w:hAnsi="Arial" w:cs="Arial"/>
          <w:sz w:val="20"/>
        </w:rPr>
        <w:t>Description of SDR, HDR and 360° video coding technology proposal by Samsung, Huawei, GoPro, and HiSilicon – mobile application scenario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J0024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559BC602" w14:textId="1BE67FB2" w:rsidR="00387262" w:rsidRPr="00387262" w:rsidRDefault="00387262" w:rsidP="0038726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lastRenderedPageBreak/>
        <w:t>JVET</w:t>
      </w:r>
      <w:r w:rsidRPr="00F319E1">
        <w:rPr>
          <w:szCs w:val="22"/>
        </w:rPr>
        <w:t>, “</w:t>
      </w:r>
      <w:r>
        <w:t>CE1.4 : Split Unit Coding Order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/>
          <w:szCs w:val="22"/>
          <w:lang w:eastAsia="ko-KR"/>
        </w:rPr>
        <w:t>K</w:t>
      </w:r>
      <w:r>
        <w:rPr>
          <w:rFonts w:eastAsia="맑은 고딕" w:hint="eastAsia"/>
          <w:szCs w:val="22"/>
          <w:lang w:eastAsia="ko-KR"/>
        </w:rPr>
        <w:t>0</w:t>
      </w:r>
      <w:r>
        <w:rPr>
          <w:rFonts w:eastAsia="맑은 고딕"/>
          <w:szCs w:val="22"/>
          <w:lang w:eastAsia="ko-KR"/>
        </w:rPr>
        <w:t>133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</w:t>
      </w:r>
      <w:r>
        <w:rPr>
          <w:rFonts w:eastAsia="맑은 고딕"/>
          <w:szCs w:val="22"/>
          <w:lang w:eastAsia="ko-KR"/>
        </w:rPr>
        <w:t>1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/>
          <w:szCs w:val="22"/>
          <w:lang w:val="en-CA" w:eastAsia="ko-KR"/>
        </w:rPr>
        <w:t>Ljubljana</w:t>
      </w:r>
      <w:r w:rsidRPr="00A56D1E">
        <w:rPr>
          <w:szCs w:val="22"/>
        </w:rPr>
        <w:t xml:space="preserve">, </w:t>
      </w:r>
      <w:r>
        <w:rPr>
          <w:rFonts w:eastAsia="맑은 고딕"/>
          <w:szCs w:val="22"/>
          <w:lang w:eastAsia="ko-KR"/>
        </w:rPr>
        <w:t>SL</w:t>
      </w:r>
      <w:r w:rsidRPr="00A56D1E">
        <w:rPr>
          <w:szCs w:val="22"/>
        </w:rPr>
        <w:t xml:space="preserve">, </w:t>
      </w:r>
      <w:r>
        <w:rPr>
          <w:rFonts w:eastAsia="맑은 고딕"/>
          <w:szCs w:val="22"/>
          <w:lang w:eastAsia="ko-KR"/>
        </w:rPr>
        <w:t>10</w:t>
      </w:r>
      <w:r>
        <w:rPr>
          <w:rFonts w:eastAsia="맑은 고딕" w:hint="eastAsia"/>
          <w:szCs w:val="22"/>
          <w:lang w:eastAsia="ko-KR"/>
        </w:rPr>
        <w:t xml:space="preserve">-20 </w:t>
      </w:r>
      <w:r>
        <w:rPr>
          <w:rFonts w:eastAsia="맑은 고딕"/>
          <w:szCs w:val="22"/>
          <w:lang w:eastAsia="ko-KR"/>
        </w:rPr>
        <w:t>July</w:t>
      </w:r>
      <w:r>
        <w:rPr>
          <w:rFonts w:eastAsia="맑은 고딕" w:hint="eastAsia"/>
          <w:szCs w:val="22"/>
          <w:lang w:eastAsia="ko-KR"/>
        </w:rPr>
        <w:t>.,</w:t>
      </w:r>
      <w:r>
        <w:rPr>
          <w:szCs w:val="22"/>
        </w:rPr>
        <w:t xml:space="preserve"> 2018</w:t>
      </w:r>
    </w:p>
    <w:p w14:paraId="3775B1B2" w14:textId="0CEE7C16" w:rsidR="00F74EF1" w:rsidRPr="00E764A1" w:rsidRDefault="006C73E9" w:rsidP="00BC79D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  <w:lang w:eastAsia="ko"/>
        </w:rPr>
      </w:pPr>
      <w:hyperlink r:id="rId12" w:history="1">
        <w:r w:rsidR="00F74EF1" w:rsidRPr="00F74EF1">
          <w:rPr>
            <w:rFonts w:ascii="맑은 고딕" w:eastAsia="맑은 고딕" w:cs="맑은 고딕"/>
            <w:color w:val="0000FF"/>
            <w:sz w:val="20"/>
            <w:u w:val="single"/>
            <w:lang w:eastAsia="ko"/>
          </w:rPr>
          <w:t>https://jvet.hhi.fraunhofer.de/svn/svn_VVCSoftware_BMS/branches/CE/J_SanDiego/CE1/CE1-4.0.2/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A35E2" w14:textId="77777777" w:rsidR="00E848E6" w:rsidRDefault="00E848E6">
      <w:r>
        <w:separator/>
      </w:r>
    </w:p>
  </w:endnote>
  <w:endnote w:type="continuationSeparator" w:id="0">
    <w:p w14:paraId="495E2CA3" w14:textId="77777777" w:rsidR="00E848E6" w:rsidRDefault="00E8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FB7D058" w:rsidR="00425FBF" w:rsidRPr="00C00DDE" w:rsidRDefault="00425F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B0B3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7412B" w14:textId="77777777" w:rsidR="00E848E6" w:rsidRDefault="00E848E6">
      <w:r>
        <w:separator/>
      </w:r>
    </w:p>
  </w:footnote>
  <w:footnote w:type="continuationSeparator" w:id="0">
    <w:p w14:paraId="349EB2C2" w14:textId="77777777" w:rsidR="00E848E6" w:rsidRDefault="00E84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458BC"/>
    <w:rsid w:val="00045C41"/>
    <w:rsid w:val="00046C03"/>
    <w:rsid w:val="00065039"/>
    <w:rsid w:val="0007614F"/>
    <w:rsid w:val="00095895"/>
    <w:rsid w:val="000B0C0F"/>
    <w:rsid w:val="000B1C6B"/>
    <w:rsid w:val="000B4FF9"/>
    <w:rsid w:val="000C09AC"/>
    <w:rsid w:val="000E00F3"/>
    <w:rsid w:val="000F158C"/>
    <w:rsid w:val="00102F3D"/>
    <w:rsid w:val="001030DA"/>
    <w:rsid w:val="00124E38"/>
    <w:rsid w:val="0012580B"/>
    <w:rsid w:val="00131F90"/>
    <w:rsid w:val="0013458C"/>
    <w:rsid w:val="0013526E"/>
    <w:rsid w:val="00146152"/>
    <w:rsid w:val="00155526"/>
    <w:rsid w:val="00156336"/>
    <w:rsid w:val="00162A8C"/>
    <w:rsid w:val="00171371"/>
    <w:rsid w:val="00175A24"/>
    <w:rsid w:val="00187E58"/>
    <w:rsid w:val="001A297E"/>
    <w:rsid w:val="001A368E"/>
    <w:rsid w:val="001A58CD"/>
    <w:rsid w:val="001A7329"/>
    <w:rsid w:val="001A792F"/>
    <w:rsid w:val="001B4E28"/>
    <w:rsid w:val="001C3525"/>
    <w:rsid w:val="001C3AFB"/>
    <w:rsid w:val="001D1BD2"/>
    <w:rsid w:val="001E0248"/>
    <w:rsid w:val="001E02BE"/>
    <w:rsid w:val="001E247E"/>
    <w:rsid w:val="001E3B37"/>
    <w:rsid w:val="001F2594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2285"/>
    <w:rsid w:val="0032294F"/>
    <w:rsid w:val="00327C56"/>
    <w:rsid w:val="00330EE9"/>
    <w:rsid w:val="003315A1"/>
    <w:rsid w:val="003373EC"/>
    <w:rsid w:val="00342FF4"/>
    <w:rsid w:val="00346148"/>
    <w:rsid w:val="00347B6D"/>
    <w:rsid w:val="003669EA"/>
    <w:rsid w:val="003706CC"/>
    <w:rsid w:val="00377710"/>
    <w:rsid w:val="00387262"/>
    <w:rsid w:val="003A0DF4"/>
    <w:rsid w:val="003A2D8E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5D4"/>
    <w:rsid w:val="00414101"/>
    <w:rsid w:val="0042099B"/>
    <w:rsid w:val="004219CF"/>
    <w:rsid w:val="004234F0"/>
    <w:rsid w:val="00425CF9"/>
    <w:rsid w:val="00425FBF"/>
    <w:rsid w:val="00433B5F"/>
    <w:rsid w:val="00433DDB"/>
    <w:rsid w:val="00435A29"/>
    <w:rsid w:val="00437619"/>
    <w:rsid w:val="0046217F"/>
    <w:rsid w:val="00465A1E"/>
    <w:rsid w:val="00472C7A"/>
    <w:rsid w:val="00490959"/>
    <w:rsid w:val="004940B1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1EF7"/>
    <w:rsid w:val="00550A66"/>
    <w:rsid w:val="00552A79"/>
    <w:rsid w:val="00567EC7"/>
    <w:rsid w:val="00570013"/>
    <w:rsid w:val="005801A2"/>
    <w:rsid w:val="005952A5"/>
    <w:rsid w:val="005A33A1"/>
    <w:rsid w:val="005B217D"/>
    <w:rsid w:val="005C385F"/>
    <w:rsid w:val="005C4693"/>
    <w:rsid w:val="005E1AC6"/>
    <w:rsid w:val="005F6F1B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70EBA"/>
    <w:rsid w:val="00684E62"/>
    <w:rsid w:val="006B674F"/>
    <w:rsid w:val="006C5D39"/>
    <w:rsid w:val="006C73E9"/>
    <w:rsid w:val="006D6D9B"/>
    <w:rsid w:val="006E2810"/>
    <w:rsid w:val="006E3445"/>
    <w:rsid w:val="006E5417"/>
    <w:rsid w:val="006F0794"/>
    <w:rsid w:val="007023DE"/>
    <w:rsid w:val="00712F60"/>
    <w:rsid w:val="00713C11"/>
    <w:rsid w:val="00720E3B"/>
    <w:rsid w:val="007241B4"/>
    <w:rsid w:val="007308E8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52CF3"/>
    <w:rsid w:val="0086387C"/>
    <w:rsid w:val="00874A6C"/>
    <w:rsid w:val="00876C65"/>
    <w:rsid w:val="00877BAC"/>
    <w:rsid w:val="008A4B4C"/>
    <w:rsid w:val="008B096C"/>
    <w:rsid w:val="008B7645"/>
    <w:rsid w:val="008C239F"/>
    <w:rsid w:val="008D55BF"/>
    <w:rsid w:val="008E480C"/>
    <w:rsid w:val="00907757"/>
    <w:rsid w:val="009212B0"/>
    <w:rsid w:val="00921FA1"/>
    <w:rsid w:val="009234A5"/>
    <w:rsid w:val="00933453"/>
    <w:rsid w:val="009336F7"/>
    <w:rsid w:val="00935E57"/>
    <w:rsid w:val="0093636C"/>
    <w:rsid w:val="009374A7"/>
    <w:rsid w:val="00947E39"/>
    <w:rsid w:val="00955F6D"/>
    <w:rsid w:val="00957AC8"/>
    <w:rsid w:val="00976250"/>
    <w:rsid w:val="00977C16"/>
    <w:rsid w:val="0098551D"/>
    <w:rsid w:val="0099518F"/>
    <w:rsid w:val="00995AEE"/>
    <w:rsid w:val="009A523D"/>
    <w:rsid w:val="009B02A1"/>
    <w:rsid w:val="009B6BC7"/>
    <w:rsid w:val="009C6823"/>
    <w:rsid w:val="009D02FF"/>
    <w:rsid w:val="009D7CE6"/>
    <w:rsid w:val="009F496B"/>
    <w:rsid w:val="00A01439"/>
    <w:rsid w:val="00A02E61"/>
    <w:rsid w:val="00A05CFF"/>
    <w:rsid w:val="00A11057"/>
    <w:rsid w:val="00A13048"/>
    <w:rsid w:val="00A15D79"/>
    <w:rsid w:val="00A202F4"/>
    <w:rsid w:val="00A46843"/>
    <w:rsid w:val="00A531D9"/>
    <w:rsid w:val="00A56B97"/>
    <w:rsid w:val="00A6093D"/>
    <w:rsid w:val="00A767DC"/>
    <w:rsid w:val="00A76A6D"/>
    <w:rsid w:val="00A83253"/>
    <w:rsid w:val="00AA6E84"/>
    <w:rsid w:val="00AB1A1C"/>
    <w:rsid w:val="00AB1B71"/>
    <w:rsid w:val="00AD05A8"/>
    <w:rsid w:val="00AE341B"/>
    <w:rsid w:val="00B01905"/>
    <w:rsid w:val="00B03A5C"/>
    <w:rsid w:val="00B07CA7"/>
    <w:rsid w:val="00B1279A"/>
    <w:rsid w:val="00B356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B3A"/>
    <w:rsid w:val="00BC10BA"/>
    <w:rsid w:val="00BC5AFD"/>
    <w:rsid w:val="00BC79D5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30249"/>
    <w:rsid w:val="00C314AE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33090"/>
    <w:rsid w:val="00D3598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31D"/>
    <w:rsid w:val="00DD4901"/>
    <w:rsid w:val="00DD6622"/>
    <w:rsid w:val="00DE1C7C"/>
    <w:rsid w:val="00DE6B43"/>
    <w:rsid w:val="00E068A3"/>
    <w:rsid w:val="00E1112A"/>
    <w:rsid w:val="00E11923"/>
    <w:rsid w:val="00E1462E"/>
    <w:rsid w:val="00E16D75"/>
    <w:rsid w:val="00E262D4"/>
    <w:rsid w:val="00E341AF"/>
    <w:rsid w:val="00E36250"/>
    <w:rsid w:val="00E47F2D"/>
    <w:rsid w:val="00E54511"/>
    <w:rsid w:val="00E61DAC"/>
    <w:rsid w:val="00E72B80"/>
    <w:rsid w:val="00E75FE3"/>
    <w:rsid w:val="00E848E6"/>
    <w:rsid w:val="00E86550"/>
    <w:rsid w:val="00E86C4C"/>
    <w:rsid w:val="00E907A3"/>
    <w:rsid w:val="00E940E4"/>
    <w:rsid w:val="00EA5AE0"/>
    <w:rsid w:val="00EB56E1"/>
    <w:rsid w:val="00EB7AB1"/>
    <w:rsid w:val="00EC3E84"/>
    <w:rsid w:val="00EE7CD8"/>
    <w:rsid w:val="00EF48CC"/>
    <w:rsid w:val="00F00801"/>
    <w:rsid w:val="00F12FDB"/>
    <w:rsid w:val="00F2488D"/>
    <w:rsid w:val="00F601A0"/>
    <w:rsid w:val="00F712E9"/>
    <w:rsid w:val="00F73032"/>
    <w:rsid w:val="00F74EF1"/>
    <w:rsid w:val="00F848FC"/>
    <w:rsid w:val="00F906F6"/>
    <w:rsid w:val="00F9110E"/>
    <w:rsid w:val="00F9282A"/>
    <w:rsid w:val="00F96BAD"/>
    <w:rsid w:val="00F97756"/>
    <w:rsid w:val="00FA139D"/>
    <w:rsid w:val="00FA4201"/>
    <w:rsid w:val="00FB0E84"/>
    <w:rsid w:val="00FC20F2"/>
    <w:rsid w:val="00FC2405"/>
    <w:rsid w:val="00FD01C2"/>
    <w:rsid w:val="00FE595C"/>
    <w:rsid w:val="00FF0CE3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svn/svn_VVCSoftware_BMS/branches/CE/J_SanDiego/CE1/CE1-4.0.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User</cp:lastModifiedBy>
  <cp:revision>80</cp:revision>
  <cp:lastPrinted>1900-01-01T08:00:00Z</cp:lastPrinted>
  <dcterms:created xsi:type="dcterms:W3CDTF">2018-06-29T05:22:00Z</dcterms:created>
  <dcterms:modified xsi:type="dcterms:W3CDTF">2018-07-11T09:09:00Z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