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614B6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7AB01F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bookmarkStart w:id="0" w:name="_GoBack"/>
            <w:bookmarkEnd w:id="0"/>
            <w:r w:rsidR="00720CC7" w:rsidRPr="00720CC7">
              <w:rPr>
                <w:lang w:val="en-CA"/>
              </w:rPr>
              <w:t>0405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5DD41D" w:rsidR="00E61DAC" w:rsidRPr="005B217D" w:rsidRDefault="00B57A23" w:rsidP="009D7CE6">
            <w:pPr>
              <w:spacing w:before="60" w:after="60"/>
              <w:rPr>
                <w:b/>
                <w:szCs w:val="22"/>
                <w:lang w:val="en-CA"/>
              </w:rPr>
            </w:pPr>
            <w:r>
              <w:rPr>
                <w:b/>
                <w:szCs w:val="22"/>
                <w:lang w:val="en-CA"/>
              </w:rPr>
              <w:t>CE</w:t>
            </w:r>
            <w:r w:rsidR="00BC0576">
              <w:rPr>
                <w:b/>
                <w:szCs w:val="22"/>
                <w:lang w:val="en-CA"/>
              </w:rPr>
              <w:t>6</w:t>
            </w:r>
            <w:r w:rsidR="00625375">
              <w:rPr>
                <w:b/>
                <w:szCs w:val="22"/>
                <w:lang w:val="en-CA"/>
              </w:rPr>
              <w:t>-related</w:t>
            </w:r>
            <w:r w:rsidR="00B12850">
              <w:rPr>
                <w:b/>
                <w:szCs w:val="22"/>
                <w:lang w:val="en-CA"/>
              </w:rPr>
              <w:t>:</w:t>
            </w:r>
            <w:r>
              <w:rPr>
                <w:b/>
                <w:szCs w:val="22"/>
                <w:lang w:val="en-CA"/>
              </w:rPr>
              <w:t xml:space="preserve"> </w:t>
            </w:r>
            <w:r w:rsidR="00625375">
              <w:rPr>
                <w:b/>
                <w:szCs w:val="22"/>
                <w:lang w:val="en-CA"/>
              </w:rPr>
              <w:t>Secondary Transforms Coupled with a Simplified Primary Transformation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A97E41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9CB8499" w:rsidR="00E61DAC" w:rsidRPr="005B217D" w:rsidRDefault="00BC0576" w:rsidP="005E1AC6">
            <w:pPr>
              <w:spacing w:before="60" w:after="60"/>
              <w:rPr>
                <w:szCs w:val="22"/>
                <w:lang w:val="en-CA"/>
              </w:rPr>
            </w:pPr>
            <w:r>
              <w:rPr>
                <w:szCs w:val="22"/>
                <w:lang w:val="en-CA"/>
              </w:rPr>
              <w:t>Proposal</w:t>
            </w:r>
          </w:p>
        </w:tc>
      </w:tr>
      <w:tr w:rsidR="0023547E" w:rsidRPr="005B217D" w14:paraId="714CD808" w14:textId="77777777">
        <w:tc>
          <w:tcPr>
            <w:tcW w:w="1458" w:type="dxa"/>
          </w:tcPr>
          <w:p w14:paraId="4DB59313" w14:textId="280DD258" w:rsidR="0023547E" w:rsidRPr="005B217D" w:rsidRDefault="0023547E" w:rsidP="0023547E">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C59C2B8" w:rsidR="0023547E" w:rsidRPr="005B217D" w:rsidRDefault="0023547E" w:rsidP="0023547E">
            <w:pPr>
              <w:spacing w:before="60" w:after="60"/>
              <w:rPr>
                <w:szCs w:val="22"/>
                <w:lang w:val="en-CA"/>
              </w:rPr>
            </w:pPr>
            <w:r>
              <w:rPr>
                <w:szCs w:val="22"/>
                <w:lang w:val="en-CA"/>
              </w:rPr>
              <w:t>Hilmi</w:t>
            </w:r>
            <w:r w:rsidR="00BC0576">
              <w:rPr>
                <w:szCs w:val="22"/>
                <w:lang w:val="en-CA"/>
              </w:rPr>
              <w:t xml:space="preserve"> E.</w:t>
            </w:r>
            <w:r>
              <w:rPr>
                <w:szCs w:val="22"/>
                <w:lang w:val="en-CA"/>
              </w:rPr>
              <w:t xml:space="preserve"> Egilmez,</w:t>
            </w:r>
            <w:r w:rsidR="00625375">
              <w:rPr>
                <w:szCs w:val="22"/>
                <w:lang w:val="en-CA"/>
              </w:rPr>
              <w:t xml:space="preserve"> Amir Said,</w:t>
            </w:r>
            <w:r>
              <w:rPr>
                <w:szCs w:val="22"/>
                <w:lang w:val="en-CA"/>
              </w:rPr>
              <w:t xml:space="preserve"> Yung-Hsuan Chao, Marta Karczewicz, Vadim Seregin</w:t>
            </w:r>
            <w:r w:rsidRPr="005B217D">
              <w:rPr>
                <w:szCs w:val="22"/>
                <w:lang w:val="en-CA"/>
              </w:rPr>
              <w:t xml:space="preserve"> </w:t>
            </w:r>
            <w:r w:rsidRPr="005B217D">
              <w:rPr>
                <w:szCs w:val="22"/>
                <w:lang w:val="en-CA"/>
              </w:rPr>
              <w:br/>
            </w:r>
            <w:r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140ECA2" w14:textId="720A7633" w:rsidR="0023547E" w:rsidRPr="005B217D" w:rsidRDefault="0023547E" w:rsidP="0023547E">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E484680" w:rsidR="0023547E" w:rsidRPr="005B217D" w:rsidRDefault="0023547E" w:rsidP="0023547E">
            <w:pPr>
              <w:spacing w:before="60" w:after="60"/>
              <w:rPr>
                <w:szCs w:val="22"/>
                <w:lang w:val="en-CA"/>
              </w:rPr>
            </w:pPr>
            <w:r w:rsidRPr="005B217D">
              <w:rPr>
                <w:szCs w:val="22"/>
                <w:lang w:val="en-CA"/>
              </w:rPr>
              <w:br/>
            </w:r>
            <w:r w:rsidRPr="005B217D">
              <w:rPr>
                <w:szCs w:val="22"/>
                <w:lang w:val="en-CA"/>
              </w:rPr>
              <w:br/>
            </w:r>
            <w:r w:rsidR="00625375">
              <w:rPr>
                <w:szCs w:val="22"/>
                <w:lang w:val="en-CA"/>
              </w:rPr>
              <w:t>hegilmez</w:t>
            </w:r>
            <w:r>
              <w:rPr>
                <w:szCs w:val="22"/>
                <w:lang w:val="en-CA"/>
              </w:rPr>
              <w:t>@qti.qualcomm.com</w:t>
            </w:r>
          </w:p>
        </w:tc>
      </w:tr>
      <w:tr w:rsidR="0023547E" w:rsidRPr="005B217D" w14:paraId="49AFAA61" w14:textId="77777777">
        <w:tc>
          <w:tcPr>
            <w:tcW w:w="1458" w:type="dxa"/>
          </w:tcPr>
          <w:p w14:paraId="2C08AF6B" w14:textId="0AF54496" w:rsidR="0023547E" w:rsidRPr="005B217D" w:rsidRDefault="0023547E" w:rsidP="0023547E">
            <w:pPr>
              <w:spacing w:before="60" w:after="60"/>
              <w:rPr>
                <w:i/>
                <w:szCs w:val="22"/>
                <w:lang w:val="en-CA"/>
              </w:rPr>
            </w:pPr>
            <w:r w:rsidRPr="005B217D">
              <w:rPr>
                <w:i/>
                <w:szCs w:val="22"/>
                <w:lang w:val="en-CA"/>
              </w:rPr>
              <w:t>Source:</w:t>
            </w:r>
          </w:p>
        </w:tc>
        <w:tc>
          <w:tcPr>
            <w:tcW w:w="8118" w:type="dxa"/>
            <w:gridSpan w:val="3"/>
          </w:tcPr>
          <w:p w14:paraId="643E6B85" w14:textId="170F340E" w:rsidR="0023547E" w:rsidRPr="005B217D" w:rsidRDefault="0023547E" w:rsidP="0023547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BFDEED" w14:textId="3BACEC08" w:rsidR="00EC1B7B" w:rsidRDefault="00BC0576" w:rsidP="00C00DDE">
      <w:pPr>
        <w:rPr>
          <w:lang w:val="en-CA"/>
        </w:rPr>
      </w:pPr>
      <w:r>
        <w:rPr>
          <w:lang w:val="en-CA"/>
        </w:rPr>
        <w:t xml:space="preserve">This </w:t>
      </w:r>
      <w:r w:rsidR="00625375">
        <w:rPr>
          <w:lang w:val="en-CA"/>
        </w:rPr>
        <w:t>contribution proposes a simplification to</w:t>
      </w:r>
      <w:r w:rsidR="009F0DAA">
        <w:rPr>
          <w:lang w:val="en-CA"/>
        </w:rPr>
        <w:t xml:space="preserve"> the transform scheme tested in</w:t>
      </w:r>
      <w:r>
        <w:rPr>
          <w:lang w:val="en-CA"/>
        </w:rPr>
        <w:t xml:space="preserve"> CE 6.</w:t>
      </w:r>
      <w:r w:rsidR="006A0C7B">
        <w:rPr>
          <w:lang w:val="en-CA"/>
        </w:rPr>
        <w:t>2</w:t>
      </w:r>
      <w:r>
        <w:rPr>
          <w:lang w:val="en-CA"/>
        </w:rPr>
        <w:t>.</w:t>
      </w:r>
      <w:r w:rsidR="006A0C7B">
        <w:rPr>
          <w:lang w:val="en-CA"/>
        </w:rPr>
        <w:t>2</w:t>
      </w:r>
      <w:r w:rsidR="009F0DAA">
        <w:rPr>
          <w:lang w:val="en-CA"/>
        </w:rPr>
        <w:t xml:space="preserve"> (</w:t>
      </w:r>
      <w:r w:rsidR="00625375" w:rsidRPr="007E2430">
        <w:rPr>
          <w:lang w:val="en-CA"/>
        </w:rPr>
        <w:t>JVET-K</w:t>
      </w:r>
      <w:r w:rsidR="007E2430" w:rsidRPr="007E2430">
        <w:rPr>
          <w:lang w:val="en-CA"/>
        </w:rPr>
        <w:t>0374</w:t>
      </w:r>
      <w:r w:rsidR="009F0DAA">
        <w:rPr>
          <w:lang w:val="en-CA"/>
        </w:rPr>
        <w:t>)</w:t>
      </w:r>
      <w:r w:rsidR="00D931B6">
        <w:rPr>
          <w:lang w:val="en-CA"/>
        </w:rPr>
        <w:t xml:space="preserve">. </w:t>
      </w:r>
      <w:r w:rsidR="009F0DAA">
        <w:rPr>
          <w:lang w:val="en-CA"/>
        </w:rPr>
        <w:t>The proposed simplification is based on the idea of coupling primary and secondary transforms and signaling them together</w:t>
      </w:r>
      <w:r w:rsidR="00E4490A">
        <w:rPr>
          <w:lang w:val="en-CA"/>
        </w:rPr>
        <w:t xml:space="preserve"> as in </w:t>
      </w:r>
      <w:r w:rsidR="00E4490A" w:rsidRPr="00656B96">
        <w:rPr>
          <w:lang w:val="en-CA"/>
        </w:rPr>
        <w:t>JVET-K0</w:t>
      </w:r>
      <w:r w:rsidR="005D66F1" w:rsidRPr="00656B96">
        <w:rPr>
          <w:lang w:val="en-CA"/>
        </w:rPr>
        <w:t>085</w:t>
      </w:r>
      <w:r w:rsidR="00E4490A" w:rsidRPr="00656B96">
        <w:rPr>
          <w:lang w:val="en-CA"/>
        </w:rPr>
        <w:t xml:space="preserve"> and JVET-K0</w:t>
      </w:r>
      <w:r w:rsidR="005D66F1" w:rsidRPr="00656B96">
        <w:rPr>
          <w:lang w:val="en-CA"/>
        </w:rPr>
        <w:t>305</w:t>
      </w:r>
      <w:r w:rsidR="00E4490A">
        <w:rPr>
          <w:lang w:val="en-CA"/>
        </w:rPr>
        <w:t xml:space="preserve">. In this proposal, </w:t>
      </w:r>
      <w:r w:rsidR="00D931B6">
        <w:rPr>
          <w:lang w:val="en-CA"/>
        </w:rPr>
        <w:t>we combine the secondary transforms in CE 6.2.2 with a simplified set of primary transforms consisting of DST-7 and DCT-2 only</w:t>
      </w:r>
      <w:r w:rsidR="009C7F4F">
        <w:rPr>
          <w:lang w:val="en-CA"/>
        </w:rPr>
        <w:t xml:space="preserve"> for intra coding</w:t>
      </w:r>
      <w:r w:rsidR="00D931B6">
        <w:rPr>
          <w:lang w:val="en-CA"/>
        </w:rPr>
        <w:t xml:space="preserve">. </w:t>
      </w:r>
    </w:p>
    <w:p w14:paraId="6F6A3D5B" w14:textId="43D79D71" w:rsidR="009D1ED4" w:rsidRDefault="0076549C" w:rsidP="00C00DDE">
      <w:pPr>
        <w:rPr>
          <w:lang w:val="en-CA"/>
        </w:rPr>
      </w:pPr>
      <w:r>
        <w:rPr>
          <w:lang w:val="en-CA"/>
        </w:rPr>
        <w:t xml:space="preserve">The </w:t>
      </w:r>
      <w:r w:rsidR="00D931B6">
        <w:rPr>
          <w:lang w:val="en-CA"/>
        </w:rPr>
        <w:t>experimental</w:t>
      </w:r>
      <w:r w:rsidR="009C01B0">
        <w:rPr>
          <w:lang w:val="en-CA"/>
        </w:rPr>
        <w:t xml:space="preserve"> results show that</w:t>
      </w:r>
      <w:r w:rsidR="009D1ED4">
        <w:rPr>
          <w:lang w:val="en-CA"/>
        </w:rPr>
        <w:t xml:space="preserve"> </w:t>
      </w:r>
    </w:p>
    <w:p w14:paraId="125746D3" w14:textId="1312E126" w:rsidR="00BC0576" w:rsidRPr="00DE55AE" w:rsidRDefault="009D1ED4" w:rsidP="009D1ED4">
      <w:pPr>
        <w:numPr>
          <w:ilvl w:val="0"/>
          <w:numId w:val="13"/>
        </w:numPr>
        <w:rPr>
          <w:lang w:val="en-CA"/>
        </w:rPr>
      </w:pPr>
      <w:r w:rsidRPr="00DE55AE">
        <w:rPr>
          <w:lang w:val="en-CA"/>
        </w:rPr>
        <w:t xml:space="preserve">On top of VTM 1.1, the proposed method provides </w:t>
      </w:r>
      <w:proofErr w:type="spellStart"/>
      <w:r w:rsidR="00D931B6" w:rsidRPr="00D931B6">
        <w:rPr>
          <w:highlight w:val="yellow"/>
          <w:lang w:val="en-CA"/>
        </w:rPr>
        <w:t>x.x</w:t>
      </w:r>
      <w:proofErr w:type="spellEnd"/>
      <w:r w:rsidR="005979C3" w:rsidRPr="00D931B6">
        <w:rPr>
          <w:highlight w:val="yellow"/>
          <w:lang w:val="en-CA"/>
        </w:rPr>
        <w:t>%</w:t>
      </w:r>
      <w:r w:rsidRPr="00D931B6">
        <w:rPr>
          <w:highlight w:val="yellow"/>
          <w:lang w:val="en-CA"/>
        </w:rPr>
        <w:t xml:space="preserve">, </w:t>
      </w:r>
      <w:proofErr w:type="spellStart"/>
      <w:r w:rsidR="00D931B6" w:rsidRPr="00D931B6">
        <w:rPr>
          <w:highlight w:val="yellow"/>
          <w:lang w:val="en-CA"/>
        </w:rPr>
        <w:t>x.x</w:t>
      </w:r>
      <w:proofErr w:type="spellEnd"/>
      <w:r w:rsidR="00D931B6" w:rsidRPr="00D931B6">
        <w:rPr>
          <w:highlight w:val="yellow"/>
          <w:lang w:val="en-CA"/>
        </w:rPr>
        <w:t xml:space="preserve"> </w:t>
      </w:r>
      <w:r w:rsidR="005979C3" w:rsidRPr="00D931B6">
        <w:rPr>
          <w:highlight w:val="yellow"/>
          <w:lang w:val="en-CA"/>
        </w:rPr>
        <w:t>%</w:t>
      </w:r>
      <w:r w:rsidRPr="00D931B6">
        <w:rPr>
          <w:highlight w:val="yellow"/>
          <w:lang w:val="en-CA"/>
        </w:rPr>
        <w:t xml:space="preserve"> and </w:t>
      </w:r>
      <w:proofErr w:type="spellStart"/>
      <w:r w:rsidR="00D931B6" w:rsidRPr="00D931B6">
        <w:rPr>
          <w:highlight w:val="yellow"/>
          <w:lang w:val="en-CA"/>
        </w:rPr>
        <w:t>x.x</w:t>
      </w:r>
      <w:proofErr w:type="spellEnd"/>
      <w:r w:rsidRPr="00D931B6">
        <w:rPr>
          <w:highlight w:val="yellow"/>
          <w:lang w:val="en-CA"/>
        </w:rPr>
        <w:t>%</w:t>
      </w:r>
      <w:r w:rsidR="005979C3" w:rsidRPr="00DE55AE">
        <w:rPr>
          <w:lang w:val="en-CA"/>
        </w:rPr>
        <w:t xml:space="preserve"> </w:t>
      </w:r>
      <w:r w:rsidR="008E72F9">
        <w:rPr>
          <w:lang w:val="en-CA"/>
        </w:rPr>
        <w:t xml:space="preserve">average </w:t>
      </w:r>
      <w:r w:rsidR="00EA7650">
        <w:rPr>
          <w:lang w:val="en-CA"/>
        </w:rPr>
        <w:t>BD-rate</w:t>
      </w:r>
      <w:r w:rsidR="005979C3" w:rsidRPr="00DE55AE">
        <w:rPr>
          <w:lang w:val="en-CA"/>
        </w:rPr>
        <w:t xml:space="preserve"> </w:t>
      </w:r>
      <w:r w:rsidR="0076549C" w:rsidRPr="00DE55AE">
        <w:rPr>
          <w:lang w:val="en-CA"/>
        </w:rPr>
        <w:t>gain</w:t>
      </w:r>
      <w:r w:rsidRPr="00DE55AE">
        <w:rPr>
          <w:lang w:val="en-CA"/>
        </w:rPr>
        <w:t xml:space="preserve">s for </w:t>
      </w:r>
      <w:proofErr w:type="spellStart"/>
      <w:r w:rsidR="00FD41A5">
        <w:rPr>
          <w:lang w:val="en-CA"/>
        </w:rPr>
        <w:t>luma</w:t>
      </w:r>
      <w:proofErr w:type="spellEnd"/>
      <w:r w:rsidR="00FD41A5">
        <w:rPr>
          <w:lang w:val="en-CA"/>
        </w:rPr>
        <w:t xml:space="preserve"> under </w:t>
      </w:r>
      <w:r w:rsidR="005979C3" w:rsidRPr="00DE55AE">
        <w:rPr>
          <w:lang w:val="en-CA"/>
        </w:rPr>
        <w:t>AI</w:t>
      </w:r>
      <w:r w:rsidRPr="00DE55AE">
        <w:rPr>
          <w:lang w:val="en-CA"/>
        </w:rPr>
        <w:t xml:space="preserve">, </w:t>
      </w:r>
      <w:r w:rsidR="005979C3" w:rsidRPr="00DE55AE">
        <w:rPr>
          <w:lang w:val="en-CA"/>
        </w:rPr>
        <w:t>RA</w:t>
      </w:r>
      <w:r w:rsidRPr="00DE55AE">
        <w:rPr>
          <w:lang w:val="en-CA"/>
        </w:rPr>
        <w:t xml:space="preserve"> and LD</w:t>
      </w:r>
      <w:r w:rsidR="005979C3" w:rsidRPr="00DE55AE">
        <w:rPr>
          <w:lang w:val="en-CA"/>
        </w:rPr>
        <w:t xml:space="preserve"> configurations, respectively.</w:t>
      </w:r>
      <w:r w:rsidR="0076549C" w:rsidRPr="00DE55AE">
        <w:rPr>
          <w:lang w:val="en-CA"/>
        </w:rPr>
        <w:t xml:space="preserve"> </w:t>
      </w:r>
      <w:r w:rsidR="009C01B0" w:rsidRPr="00DE55AE">
        <w:rPr>
          <w:lang w:val="en-CA"/>
        </w:rPr>
        <w:t xml:space="preserve">   </w:t>
      </w:r>
    </w:p>
    <w:p w14:paraId="51EBDE1E" w14:textId="045FCDBC" w:rsidR="00DE54A0" w:rsidRDefault="009D1ED4" w:rsidP="009D1ED4">
      <w:pPr>
        <w:numPr>
          <w:ilvl w:val="0"/>
          <w:numId w:val="13"/>
        </w:numPr>
        <w:rPr>
          <w:lang w:val="en-CA"/>
        </w:rPr>
      </w:pPr>
      <w:r w:rsidRPr="00DE55AE">
        <w:rPr>
          <w:lang w:val="en-CA"/>
        </w:rPr>
        <w:t xml:space="preserve">On top of BMS 1.1, the proposed method provides </w:t>
      </w:r>
      <w:proofErr w:type="spellStart"/>
      <w:r w:rsidR="00D931B6" w:rsidRPr="00D931B6">
        <w:rPr>
          <w:highlight w:val="yellow"/>
          <w:lang w:val="en-CA"/>
        </w:rPr>
        <w:t>x.x</w:t>
      </w:r>
      <w:proofErr w:type="spellEnd"/>
      <w:r w:rsidRPr="00D931B6">
        <w:rPr>
          <w:highlight w:val="yellow"/>
          <w:lang w:val="en-CA"/>
        </w:rPr>
        <w:t xml:space="preserve">%, </w:t>
      </w:r>
      <w:proofErr w:type="spellStart"/>
      <w:r w:rsidR="00D931B6" w:rsidRPr="00D931B6">
        <w:rPr>
          <w:highlight w:val="yellow"/>
          <w:lang w:val="en-CA"/>
        </w:rPr>
        <w:t>x.x</w:t>
      </w:r>
      <w:proofErr w:type="spellEnd"/>
      <w:r w:rsidRPr="00D931B6">
        <w:rPr>
          <w:highlight w:val="yellow"/>
          <w:lang w:val="en-CA"/>
        </w:rPr>
        <w:t xml:space="preserve">% and </w:t>
      </w:r>
      <w:proofErr w:type="spellStart"/>
      <w:r w:rsidR="00D931B6" w:rsidRPr="00D931B6">
        <w:rPr>
          <w:highlight w:val="yellow"/>
          <w:lang w:val="en-CA"/>
        </w:rPr>
        <w:t>x.x</w:t>
      </w:r>
      <w:proofErr w:type="spellEnd"/>
      <w:r w:rsidRPr="00D931B6">
        <w:rPr>
          <w:highlight w:val="yellow"/>
          <w:lang w:val="en-CA"/>
        </w:rPr>
        <w:t>%</w:t>
      </w:r>
      <w:r w:rsidRPr="00DE55AE">
        <w:rPr>
          <w:lang w:val="en-CA"/>
        </w:rPr>
        <w:t xml:space="preserve"> </w:t>
      </w:r>
      <w:r w:rsidR="008E72F9">
        <w:rPr>
          <w:lang w:val="en-CA"/>
        </w:rPr>
        <w:t xml:space="preserve">average </w:t>
      </w:r>
      <w:r w:rsidR="00EA7650">
        <w:rPr>
          <w:lang w:val="en-CA"/>
        </w:rPr>
        <w:t>BD-rate</w:t>
      </w:r>
      <w:r w:rsidR="00EA7650" w:rsidRPr="00DE55AE">
        <w:rPr>
          <w:lang w:val="en-CA"/>
        </w:rPr>
        <w:t xml:space="preserve"> </w:t>
      </w:r>
      <w:r w:rsidRPr="00DE55AE">
        <w:rPr>
          <w:lang w:val="en-CA"/>
        </w:rPr>
        <w:t>gains</w:t>
      </w:r>
      <w:r w:rsidR="00FD41A5">
        <w:rPr>
          <w:lang w:val="en-CA"/>
        </w:rPr>
        <w:t xml:space="preserve"> for </w:t>
      </w:r>
      <w:proofErr w:type="spellStart"/>
      <w:r w:rsidR="00FD41A5">
        <w:rPr>
          <w:lang w:val="en-CA"/>
        </w:rPr>
        <w:t>luma</w:t>
      </w:r>
      <w:proofErr w:type="spellEnd"/>
      <w:r w:rsidR="00FD41A5">
        <w:rPr>
          <w:lang w:val="en-CA"/>
        </w:rPr>
        <w:t xml:space="preserve"> under</w:t>
      </w:r>
      <w:r w:rsidRPr="00DE55AE">
        <w:rPr>
          <w:lang w:val="en-CA"/>
        </w:rPr>
        <w:t xml:space="preserve"> AI, RA and LD configurations, respectively. </w:t>
      </w:r>
    </w:p>
    <w:p w14:paraId="7C3D30A0" w14:textId="45519D16" w:rsidR="00E37859" w:rsidRDefault="00EC1B7B" w:rsidP="00E37859">
      <w:pPr>
        <w:rPr>
          <w:lang w:val="en-CA"/>
        </w:rPr>
      </w:pPr>
      <w:r>
        <w:rPr>
          <w:lang w:val="en-CA"/>
        </w:rPr>
        <w:t xml:space="preserve">As compared to CE 6.2.2 </w:t>
      </w:r>
      <w:r w:rsidR="007E2430">
        <w:rPr>
          <w:lang w:val="en-CA"/>
        </w:rPr>
        <w:t xml:space="preserve">in </w:t>
      </w:r>
      <w:r w:rsidR="007E2430" w:rsidRPr="007E2430">
        <w:rPr>
          <w:lang w:val="en-CA"/>
        </w:rPr>
        <w:t>JVET-K0374</w:t>
      </w:r>
      <w:r>
        <w:rPr>
          <w:lang w:val="en-CA"/>
        </w:rPr>
        <w:t xml:space="preserve"> under VTM conditions, the encoder complexity</w:t>
      </w:r>
      <w:r w:rsidR="007E2430">
        <w:rPr>
          <w:lang w:val="en-CA"/>
        </w:rPr>
        <w:t xml:space="preserve"> </w:t>
      </w:r>
      <w:r w:rsidR="00D931B6">
        <w:rPr>
          <w:lang w:val="en-CA"/>
        </w:rPr>
        <w:t xml:space="preserve">is </w:t>
      </w:r>
      <w:r w:rsidR="007E2430">
        <w:rPr>
          <w:lang w:val="en-CA"/>
        </w:rPr>
        <w:t xml:space="preserve">significantly </w:t>
      </w:r>
      <w:r w:rsidR="00D931B6">
        <w:rPr>
          <w:lang w:val="en-CA"/>
        </w:rPr>
        <w:t>reduced</w:t>
      </w:r>
      <w:r w:rsidR="007E2430">
        <w:rPr>
          <w:lang w:val="en-CA"/>
        </w:rPr>
        <w:t xml:space="preserve"> from ~6</w:t>
      </w:r>
      <w:r w:rsidR="00E85798">
        <w:rPr>
          <w:lang w:val="en-CA"/>
        </w:rPr>
        <w:t>0</w:t>
      </w:r>
      <w:r w:rsidR="007E2430">
        <w:rPr>
          <w:lang w:val="en-CA"/>
        </w:rPr>
        <w:t>0% to ~</w:t>
      </w:r>
      <w:r w:rsidR="007E2430" w:rsidRPr="007E2430">
        <w:rPr>
          <w:highlight w:val="yellow"/>
          <w:lang w:val="en-CA"/>
        </w:rPr>
        <w:t>200</w:t>
      </w:r>
      <w:r w:rsidR="007E2430">
        <w:rPr>
          <w:lang w:val="en-CA"/>
        </w:rPr>
        <w:t>% with respect to the average encoding times measured</w:t>
      </w:r>
      <w:r w:rsidR="00CA79B6">
        <w:rPr>
          <w:lang w:val="en-CA"/>
        </w:rPr>
        <w:t xml:space="preserve"> for All-Intra (AI)</w:t>
      </w:r>
      <w:r>
        <w:rPr>
          <w:lang w:val="en-CA"/>
        </w:rPr>
        <w:t xml:space="preserve">, while the average coding gains are reduced </w:t>
      </w:r>
      <w:r w:rsidR="002B5E02">
        <w:rPr>
          <w:lang w:val="en-CA"/>
        </w:rPr>
        <w:t>(</w:t>
      </w:r>
      <w:proofErr w:type="spellStart"/>
      <w:r w:rsidR="002B5E02">
        <w:rPr>
          <w:lang w:val="en-CA"/>
        </w:rPr>
        <w:t>i</w:t>
      </w:r>
      <w:proofErr w:type="spellEnd"/>
      <w:r w:rsidR="002B5E02">
        <w:rPr>
          <w:lang w:val="en-CA"/>
        </w:rPr>
        <w:t xml:space="preserve">) </w:t>
      </w:r>
      <w:r>
        <w:rPr>
          <w:lang w:val="en-CA"/>
        </w:rPr>
        <w:t xml:space="preserve">from </w:t>
      </w:r>
      <w:r w:rsidRPr="008F5F2B">
        <w:rPr>
          <w:szCs w:val="22"/>
        </w:rPr>
        <w:t>6.69%</w:t>
      </w:r>
      <w:r>
        <w:rPr>
          <w:szCs w:val="22"/>
        </w:rPr>
        <w:t xml:space="preserve"> to </w:t>
      </w:r>
      <w:proofErr w:type="spellStart"/>
      <w:r w:rsidRPr="008F5F2B">
        <w:rPr>
          <w:szCs w:val="22"/>
          <w:highlight w:val="yellow"/>
        </w:rPr>
        <w:t>x.x</w:t>
      </w:r>
      <w:proofErr w:type="spellEnd"/>
      <w:r w:rsidRPr="008F5F2B">
        <w:rPr>
          <w:szCs w:val="22"/>
          <w:highlight w:val="yellow"/>
        </w:rPr>
        <w:t>%</w:t>
      </w:r>
      <w:r>
        <w:rPr>
          <w:szCs w:val="22"/>
          <w:highlight w:val="yellow"/>
        </w:rPr>
        <w:t xml:space="preserve"> </w:t>
      </w:r>
      <w:r w:rsidRPr="00EC1B7B">
        <w:rPr>
          <w:szCs w:val="22"/>
        </w:rPr>
        <w:t>for AI</w:t>
      </w:r>
      <w:r w:rsidR="002B5E02">
        <w:rPr>
          <w:szCs w:val="22"/>
        </w:rPr>
        <w:t xml:space="preserve">, (ii) </w:t>
      </w:r>
      <w:r>
        <w:rPr>
          <w:lang w:val="en-CA"/>
        </w:rPr>
        <w:t xml:space="preserve">from </w:t>
      </w:r>
      <w:r w:rsidR="002B5E02">
        <w:rPr>
          <w:szCs w:val="22"/>
        </w:rPr>
        <w:t>3</w:t>
      </w:r>
      <w:r w:rsidRPr="008F5F2B">
        <w:rPr>
          <w:szCs w:val="22"/>
        </w:rPr>
        <w:t>.</w:t>
      </w:r>
      <w:r w:rsidR="002B5E02">
        <w:rPr>
          <w:szCs w:val="22"/>
        </w:rPr>
        <w:t>82</w:t>
      </w:r>
      <w:r w:rsidRPr="008F5F2B">
        <w:rPr>
          <w:szCs w:val="22"/>
        </w:rPr>
        <w:t>%</w:t>
      </w:r>
      <w:r>
        <w:rPr>
          <w:szCs w:val="22"/>
        </w:rPr>
        <w:t xml:space="preserve"> to </w:t>
      </w:r>
      <w:proofErr w:type="spellStart"/>
      <w:r w:rsidRPr="008F5F2B">
        <w:rPr>
          <w:szCs w:val="22"/>
          <w:highlight w:val="yellow"/>
        </w:rPr>
        <w:t>x.x</w:t>
      </w:r>
      <w:proofErr w:type="spellEnd"/>
      <w:r w:rsidRPr="008F5F2B">
        <w:rPr>
          <w:szCs w:val="22"/>
          <w:highlight w:val="yellow"/>
        </w:rPr>
        <w:t>%</w:t>
      </w:r>
      <w:r>
        <w:rPr>
          <w:szCs w:val="22"/>
          <w:highlight w:val="yellow"/>
        </w:rPr>
        <w:t xml:space="preserve"> </w:t>
      </w:r>
      <w:r w:rsidRPr="00EC1B7B">
        <w:rPr>
          <w:szCs w:val="22"/>
        </w:rPr>
        <w:t xml:space="preserve">for </w:t>
      </w:r>
      <w:r>
        <w:rPr>
          <w:szCs w:val="22"/>
        </w:rPr>
        <w:t>RA</w:t>
      </w:r>
      <w:r w:rsidR="002B5E02">
        <w:rPr>
          <w:szCs w:val="22"/>
        </w:rPr>
        <w:t>, and (iii) from 2</w:t>
      </w:r>
      <w:r w:rsidR="002B5E02" w:rsidRPr="008F5F2B">
        <w:rPr>
          <w:szCs w:val="22"/>
        </w:rPr>
        <w:t>.</w:t>
      </w:r>
      <w:r w:rsidR="002B5E02">
        <w:rPr>
          <w:szCs w:val="22"/>
        </w:rPr>
        <w:t>24</w:t>
      </w:r>
      <w:r w:rsidR="002B5E02" w:rsidRPr="008F5F2B">
        <w:rPr>
          <w:szCs w:val="22"/>
        </w:rPr>
        <w:t>%</w:t>
      </w:r>
      <w:r w:rsidR="002B5E02">
        <w:rPr>
          <w:szCs w:val="22"/>
        </w:rPr>
        <w:t xml:space="preserve"> to </w:t>
      </w:r>
      <w:proofErr w:type="spellStart"/>
      <w:r w:rsidR="002B5E02" w:rsidRPr="008F5F2B">
        <w:rPr>
          <w:szCs w:val="22"/>
          <w:highlight w:val="yellow"/>
        </w:rPr>
        <w:t>x.x</w:t>
      </w:r>
      <w:proofErr w:type="spellEnd"/>
      <w:proofErr w:type="gramStart"/>
      <w:r w:rsidR="002B5E02" w:rsidRPr="008F5F2B">
        <w:rPr>
          <w:szCs w:val="22"/>
          <w:highlight w:val="yellow"/>
        </w:rPr>
        <w:t>%</w:t>
      </w:r>
      <w:r w:rsidR="002B5E02" w:rsidRPr="009F3FAB">
        <w:rPr>
          <w:highlight w:val="yellow"/>
        </w:rPr>
        <w:t xml:space="preserve">  </w:t>
      </w:r>
      <w:r w:rsidR="002B5E02" w:rsidRPr="009F3FAB">
        <w:t>for</w:t>
      </w:r>
      <w:proofErr w:type="gramEnd"/>
      <w:r w:rsidR="002B5E02" w:rsidRPr="009F3FAB">
        <w:t xml:space="preserve"> LD.</w:t>
      </w:r>
      <w:r>
        <w:rPr>
          <w:szCs w:val="22"/>
        </w:rPr>
        <w:t xml:space="preserve"> </w:t>
      </w:r>
      <w:r w:rsidR="007E2430">
        <w:rPr>
          <w:lang w:val="en-CA"/>
        </w:rPr>
        <w:t xml:space="preserve">The decoding complexity is the same as </w:t>
      </w:r>
      <w:r w:rsidR="007E2430" w:rsidRPr="007E2430">
        <w:rPr>
          <w:lang w:val="en-CA"/>
        </w:rPr>
        <w:t>JVET-K0374</w:t>
      </w:r>
      <w:r w:rsidR="007E2430">
        <w:rPr>
          <w:lang w:val="en-CA"/>
        </w:rPr>
        <w:t>.</w:t>
      </w:r>
    </w:p>
    <w:p w14:paraId="7FD38B9E" w14:textId="0F3A4780" w:rsidR="00D931B6" w:rsidRPr="002F609F" w:rsidRDefault="002F609F" w:rsidP="00D931B6">
      <w:pPr>
        <w:pStyle w:val="Heading1"/>
        <w:rPr>
          <w:lang w:val="en-CA"/>
        </w:rPr>
      </w:pPr>
      <w:r>
        <w:rPr>
          <w:lang w:val="en-CA"/>
        </w:rPr>
        <w:t>Introduction</w:t>
      </w:r>
    </w:p>
    <w:p w14:paraId="03A903FB" w14:textId="282F4DE6" w:rsidR="00393A51" w:rsidRPr="002335B4" w:rsidRDefault="00393A51" w:rsidP="009C01B0">
      <w:pPr>
        <w:rPr>
          <w:szCs w:val="22"/>
          <w:lang w:val="en-CA"/>
        </w:rPr>
      </w:pPr>
      <w:r>
        <w:rPr>
          <w:szCs w:val="22"/>
          <w:lang w:val="en-CA"/>
        </w:rPr>
        <w:t xml:space="preserve">In JVET-C0053, a set of </w:t>
      </w:r>
      <w:r>
        <w:rPr>
          <w:szCs w:val="22"/>
          <w:lang w:eastAsia="zh-CN"/>
        </w:rPr>
        <w:t xml:space="preserve">secondary transforms, namely </w:t>
      </w:r>
      <w:proofErr w:type="spellStart"/>
      <w:r>
        <w:t>HyGT</w:t>
      </w:r>
      <w:proofErr w:type="spellEnd"/>
      <w:r>
        <w:t xml:space="preserve">, is proposed to replace the original 4x4 matrix-based NSSTs. Moreover, in JVET-C0063, a set of </w:t>
      </w:r>
      <w:proofErr w:type="spellStart"/>
      <w:r>
        <w:t>HyGTs</w:t>
      </w:r>
      <w:proofErr w:type="spellEnd"/>
      <w:r>
        <w:t xml:space="preserve"> on top of 8x8 NSST is proposed to achieve higher coding performance.</w:t>
      </w:r>
      <w:r>
        <w:rPr>
          <w:szCs w:val="22"/>
          <w:lang w:val="en-CA"/>
        </w:rPr>
        <w:t xml:space="preserve"> </w:t>
      </w:r>
      <w:r w:rsidR="002335B4">
        <w:rPr>
          <w:szCs w:val="22"/>
          <w:lang w:val="en-CA"/>
        </w:rPr>
        <w:t xml:space="preserve">JVET-J0062 </w:t>
      </w:r>
      <w:r>
        <w:rPr>
          <w:szCs w:val="22"/>
          <w:lang w:val="en-CA"/>
        </w:rPr>
        <w:t>proposes</w:t>
      </w:r>
      <w:r w:rsidR="002335B4">
        <w:rPr>
          <w:szCs w:val="22"/>
          <w:lang w:val="en-CA"/>
        </w:rPr>
        <w:t xml:space="preserve"> a</w:t>
      </w:r>
      <w:r>
        <w:rPr>
          <w:szCs w:val="22"/>
          <w:lang w:val="en-CA"/>
        </w:rPr>
        <w:t xml:space="preserve"> method to implement NSSTs of dimension 64</w:t>
      </w:r>
      <w:r w:rsidR="002F609F">
        <w:rPr>
          <w:szCs w:val="22"/>
          <w:lang w:val="en-CA"/>
        </w:rPr>
        <w:t xml:space="preserve"> (i.e., 8x8 NSSTs)</w:t>
      </w:r>
      <w:r>
        <w:rPr>
          <w:szCs w:val="22"/>
          <w:lang w:val="en-CA"/>
        </w:rPr>
        <w:t xml:space="preserve"> using </w:t>
      </w:r>
      <w:r w:rsidR="002F609F">
        <w:rPr>
          <w:szCs w:val="22"/>
          <w:lang w:val="en-CA"/>
        </w:rPr>
        <w:t>Hierarchically Structured Matrix-based Transform (</w:t>
      </w:r>
      <w:r>
        <w:rPr>
          <w:lang w:val="en-CA"/>
        </w:rPr>
        <w:t>HSMT</w:t>
      </w:r>
      <w:r w:rsidR="002F609F">
        <w:rPr>
          <w:lang w:val="en-CA"/>
        </w:rPr>
        <w:t>)</w:t>
      </w:r>
      <w:r>
        <w:rPr>
          <w:lang w:val="en-CA"/>
        </w:rPr>
        <w:t xml:space="preserve"> as an alternative to </w:t>
      </w:r>
      <w:proofErr w:type="spellStart"/>
      <w:r>
        <w:rPr>
          <w:lang w:val="en-CA"/>
        </w:rPr>
        <w:t>HyGT</w:t>
      </w:r>
      <w:proofErr w:type="spellEnd"/>
      <w:r>
        <w:rPr>
          <w:lang w:val="en-CA"/>
        </w:rPr>
        <w:t xml:space="preserve"> [1,2].</w:t>
      </w:r>
      <w:r w:rsidR="002335B4">
        <w:rPr>
          <w:lang w:val="en-CA"/>
        </w:rPr>
        <w:t xml:space="preserve"> </w:t>
      </w:r>
    </w:p>
    <w:p w14:paraId="77337D48" w14:textId="77777777" w:rsidR="00393A51" w:rsidRDefault="00393A51" w:rsidP="00393A51">
      <w:pPr>
        <w:rPr>
          <w:lang w:val="en-CA"/>
        </w:rPr>
      </w:pPr>
      <w:r>
        <w:rPr>
          <w:lang w:val="en-CA"/>
        </w:rPr>
        <w:t xml:space="preserve">As in </w:t>
      </w:r>
      <w:proofErr w:type="spellStart"/>
      <w:r>
        <w:rPr>
          <w:lang w:val="en-CA"/>
        </w:rPr>
        <w:t>HyGT</w:t>
      </w:r>
      <w:proofErr w:type="spellEnd"/>
      <w:r>
        <w:rPr>
          <w:lang w:val="en-CA"/>
        </w:rPr>
        <w:t xml:space="preserve">, HSMT implements NSST using multiple passes of smaller transforms for a given block. However, instead of using the pairwise Givens rotations (i.e., butterfly structures) or a full matrix, a hierarchical structure with multiple passes consisting of smaller matrices and permutations are used to define a non-separable transform. Figure 1 illustrates how HSMT is used for transforming 64 samples (i.e., 8×8 top-left </w:t>
      </w:r>
      <w:proofErr w:type="spellStart"/>
      <w:r>
        <w:rPr>
          <w:lang w:val="en-CA"/>
        </w:rPr>
        <w:t>subblocks</w:t>
      </w:r>
      <w:proofErr w:type="spellEnd"/>
      <w:r>
        <w:rPr>
          <w:lang w:val="en-CA"/>
        </w:rPr>
        <w:t xml:space="preserve"> in NSST) defined by a collection of 8×8 matrices and permutations.</w:t>
      </w:r>
    </w:p>
    <w:p w14:paraId="55AB2209" w14:textId="77777777" w:rsidR="00393A51" w:rsidRPr="004235BF" w:rsidRDefault="00393A51" w:rsidP="00393A51">
      <w:pPr>
        <w:rPr>
          <w:lang w:val="en-CA"/>
        </w:rPr>
      </w:pPr>
    </w:p>
    <w:p w14:paraId="2145A11E" w14:textId="21DC889B" w:rsidR="00393A51" w:rsidRDefault="00614B64" w:rsidP="00393A51">
      <w:pPr>
        <w:jc w:val="center"/>
        <w:rPr>
          <w:lang w:val="en-CA"/>
        </w:rPr>
      </w:pPr>
      <w:r>
        <w:rPr>
          <w:noProof/>
        </w:rPr>
        <w:lastRenderedPageBreak/>
        <w:pict w14:anchorId="0B7EFDD5">
          <v:shape id="Picture 1" o:spid="_x0000_i1025" type="#_x0000_t75" style="width:468pt;height:293.25pt;visibility:visible;mso-wrap-style:square">
            <v:imagedata r:id="rId10" o:title=""/>
          </v:shape>
        </w:pict>
      </w:r>
    </w:p>
    <w:p w14:paraId="0742BA51" w14:textId="77777777" w:rsidR="00393A51" w:rsidRPr="004235BF" w:rsidRDefault="00393A51" w:rsidP="00393A51">
      <w:pPr>
        <w:jc w:val="center"/>
        <w:rPr>
          <w:b/>
          <w:lang w:val="en-CA"/>
        </w:rPr>
      </w:pPr>
      <w:r w:rsidRPr="004235BF">
        <w:rPr>
          <w:b/>
          <w:lang w:val="en-CA"/>
        </w:rPr>
        <w:t xml:space="preserve">Figure 1:  </w:t>
      </w:r>
      <w:r>
        <w:rPr>
          <w:b/>
          <w:lang w:val="en-CA"/>
        </w:rPr>
        <w:t>Hierarchically Structured Matrix-based Transformation</w:t>
      </w:r>
    </w:p>
    <w:p w14:paraId="238F4266" w14:textId="4D101332" w:rsidR="00393A51" w:rsidRDefault="00393A51" w:rsidP="00393A51">
      <w:pPr>
        <w:rPr>
          <w:lang w:val="en-CA"/>
        </w:rPr>
      </w:pPr>
    </w:p>
    <w:p w14:paraId="1EF94145" w14:textId="158C24FD" w:rsidR="00FA3909" w:rsidRDefault="00FA3909" w:rsidP="00FA3909">
      <w:pPr>
        <w:rPr>
          <w:lang w:val="en-CA"/>
        </w:rPr>
      </w:pPr>
      <w:r>
        <w:rPr>
          <w:lang w:val="en-CA"/>
        </w:rPr>
        <w:t xml:space="preserve">In </w:t>
      </w:r>
      <w:r w:rsidRPr="007E2430">
        <w:rPr>
          <w:lang w:val="en-CA"/>
        </w:rPr>
        <w:t>JVET-K0374</w:t>
      </w:r>
      <w:r>
        <w:rPr>
          <w:lang w:val="en-CA"/>
        </w:rPr>
        <w:t xml:space="preserve"> (CE 6.2.2), HSMTs are applied as secondary transforms on top of the primary transformation defined in BMS, where primary and secondary transform indexes are signaled separately, and the encoder searches multiple combinations of primary and secondary transforms. Coupling of primary and secondary transforms as in </w:t>
      </w:r>
      <w:r w:rsidR="00656B96" w:rsidRPr="00656B96">
        <w:rPr>
          <w:lang w:val="en-CA"/>
        </w:rPr>
        <w:t>JVET-K0085</w:t>
      </w:r>
      <w:r w:rsidR="00656B96">
        <w:rPr>
          <w:lang w:val="en-CA"/>
        </w:rPr>
        <w:t xml:space="preserve"> (CE 6.3.1)</w:t>
      </w:r>
      <w:r w:rsidR="00656B96" w:rsidRPr="00656B96">
        <w:rPr>
          <w:lang w:val="en-CA"/>
        </w:rPr>
        <w:t xml:space="preserve"> and JVET-K0305</w:t>
      </w:r>
      <w:r w:rsidR="00656B96">
        <w:rPr>
          <w:lang w:val="en-CA"/>
        </w:rPr>
        <w:t xml:space="preserve"> (CE6.3.2) </w:t>
      </w:r>
      <w:r w:rsidRPr="00E4490A">
        <w:rPr>
          <w:lang w:val="en-CA"/>
        </w:rPr>
        <w:t>allows</w:t>
      </w:r>
      <w:r>
        <w:rPr>
          <w:lang w:val="en-CA"/>
        </w:rPr>
        <w:t xml:space="preserve"> </w:t>
      </w:r>
      <w:r w:rsidR="005D66F1">
        <w:rPr>
          <w:lang w:val="en-CA"/>
        </w:rPr>
        <w:t xml:space="preserve">the </w:t>
      </w:r>
      <w:r>
        <w:rPr>
          <w:lang w:val="en-CA"/>
        </w:rPr>
        <w:t xml:space="preserve">encoder to search fewer number of candidates and signal both primary and secondary transform information jointly. </w:t>
      </w:r>
    </w:p>
    <w:p w14:paraId="08820A95" w14:textId="59FD1F2E" w:rsidR="006A0343" w:rsidRDefault="005D66F1" w:rsidP="00393A51">
      <w:pPr>
        <w:rPr>
          <w:lang w:val="en-CA"/>
        </w:rPr>
      </w:pPr>
      <w:r>
        <w:rPr>
          <w:lang w:val="en-CA"/>
        </w:rPr>
        <w:t xml:space="preserve">In this contribution, we propose to couple the NSSTs in </w:t>
      </w:r>
      <w:r w:rsidRPr="007E2430">
        <w:rPr>
          <w:lang w:val="en-CA"/>
        </w:rPr>
        <w:t>JVET-K0374</w:t>
      </w:r>
      <w:r w:rsidR="00656B96">
        <w:rPr>
          <w:lang w:val="en-CA"/>
        </w:rPr>
        <w:t xml:space="preserve"> (CE 6.2.2)</w:t>
      </w:r>
      <w:r>
        <w:rPr>
          <w:lang w:val="en-CA"/>
        </w:rPr>
        <w:t xml:space="preserve"> with a reduced set of primary transforms. Section 2 describes the proposed scheme in detail and the corresponding results are presented in Section 3. </w:t>
      </w:r>
    </w:p>
    <w:p w14:paraId="50A78EC0" w14:textId="52C0021B" w:rsidR="002B622A" w:rsidRDefault="00E4490A" w:rsidP="002B622A">
      <w:pPr>
        <w:pStyle w:val="Heading1"/>
        <w:rPr>
          <w:lang w:val="en-CA"/>
        </w:rPr>
      </w:pPr>
      <w:r>
        <w:rPr>
          <w:lang w:val="en-CA"/>
        </w:rPr>
        <w:t>Proposed method</w:t>
      </w:r>
    </w:p>
    <w:p w14:paraId="2B1DAB7D" w14:textId="166F4F08" w:rsidR="00E4490A" w:rsidRDefault="00656B96" w:rsidP="00E4490A">
      <w:pPr>
        <w:rPr>
          <w:lang w:val="en-CA"/>
        </w:rPr>
      </w:pPr>
      <w:r>
        <w:rPr>
          <w:lang w:val="en-CA"/>
        </w:rPr>
        <w:t xml:space="preserve">The proposed method couples NSSTs in </w:t>
      </w:r>
      <w:r w:rsidRPr="007E2430">
        <w:rPr>
          <w:lang w:val="en-CA"/>
        </w:rPr>
        <w:t>JVET-K0374</w:t>
      </w:r>
      <w:r w:rsidR="009C7F4F">
        <w:rPr>
          <w:lang w:val="en-CA"/>
        </w:rPr>
        <w:t xml:space="preserve"> with a two set of primary transforms, defined by DCT-2 and DST-7 for </w:t>
      </w:r>
      <w:proofErr w:type="spellStart"/>
      <w:r w:rsidR="00F04800">
        <w:rPr>
          <w:lang w:val="en-CA"/>
        </w:rPr>
        <w:t>luma</w:t>
      </w:r>
      <w:proofErr w:type="spellEnd"/>
      <w:r w:rsidR="00F04800">
        <w:rPr>
          <w:lang w:val="en-CA"/>
        </w:rPr>
        <w:t xml:space="preserve"> </w:t>
      </w:r>
      <w:r w:rsidR="009C7F4F">
        <w:rPr>
          <w:lang w:val="en-CA"/>
        </w:rPr>
        <w:t xml:space="preserve">intra coding, while the same transformation in BMS is used for </w:t>
      </w:r>
      <w:proofErr w:type="gramStart"/>
      <w:r w:rsidR="009C7F4F">
        <w:rPr>
          <w:lang w:val="en-CA"/>
        </w:rPr>
        <w:t>inter</w:t>
      </w:r>
      <w:proofErr w:type="gramEnd"/>
      <w:r w:rsidR="009C7F4F">
        <w:rPr>
          <w:lang w:val="en-CA"/>
        </w:rPr>
        <w:t xml:space="preserve"> coding (consisting of transforms DCT-2, DST-7 and DCT-8).</w:t>
      </w:r>
    </w:p>
    <w:p w14:paraId="302BBBA3" w14:textId="71505552" w:rsidR="009C7F4F" w:rsidRDefault="009C7F4F" w:rsidP="00E4490A">
      <w:pPr>
        <w:rPr>
          <w:lang w:val="en-CA"/>
        </w:rPr>
      </w:pPr>
      <w:r>
        <w:rPr>
          <w:lang w:val="en-CA"/>
        </w:rPr>
        <w:t>Figure 2 illustrates the signaling used for the coupled primary and secondary transforms, where the signaling is the same as AMT signaling in BMS (</w:t>
      </w:r>
      <w:r w:rsidR="005357FE">
        <w:rPr>
          <w:lang w:val="en-CA"/>
        </w:rPr>
        <w:t>with a 1-bit flag and 2-bit signaling of AMT indexes</w:t>
      </w:r>
      <w:r>
        <w:rPr>
          <w:lang w:val="en-CA"/>
        </w:rPr>
        <w:t xml:space="preserve">). The only difference is </w:t>
      </w:r>
      <w:r w:rsidR="005357FE">
        <w:rPr>
          <w:lang w:val="en-CA"/>
        </w:rPr>
        <w:t>assignment of the</w:t>
      </w:r>
      <w:r>
        <w:rPr>
          <w:lang w:val="en-CA"/>
        </w:rPr>
        <w:t xml:space="preserve"> set of transforms </w:t>
      </w:r>
      <w:proofErr w:type="spellStart"/>
      <w:r w:rsidR="005357FE">
        <w:rPr>
          <w:lang w:val="en-CA"/>
        </w:rPr>
        <w:t>T</w:t>
      </w:r>
      <w:r w:rsidR="005357FE">
        <w:rPr>
          <w:vertAlign w:val="subscript"/>
          <w:lang w:val="en-CA"/>
        </w:rPr>
        <w:t>set</w:t>
      </w:r>
      <w:proofErr w:type="spellEnd"/>
      <w:r w:rsidR="005357FE">
        <w:rPr>
          <w:lang w:val="en-CA"/>
        </w:rPr>
        <w:t xml:space="preserve"> = </w:t>
      </w:r>
      <w:r>
        <w:rPr>
          <w:lang w:val="en-CA"/>
        </w:rPr>
        <w:t>{</w:t>
      </w:r>
      <w:r w:rsidR="005357FE">
        <w:rPr>
          <w:lang w:val="en-CA"/>
        </w:rPr>
        <w:t xml:space="preserve">T0, </w:t>
      </w:r>
      <w:r>
        <w:rPr>
          <w:lang w:val="en-CA"/>
        </w:rPr>
        <w:t>T1</w:t>
      </w:r>
      <w:r w:rsidR="005357FE">
        <w:rPr>
          <w:lang w:val="en-CA"/>
        </w:rPr>
        <w:t>, T2, T3, T4</w:t>
      </w:r>
      <w:r>
        <w:rPr>
          <w:lang w:val="en-CA"/>
        </w:rPr>
        <w:t xml:space="preserve">}. </w:t>
      </w:r>
    </w:p>
    <w:p w14:paraId="4258CDC3" w14:textId="63DA7A98" w:rsidR="005D66F1" w:rsidRDefault="005D66F1" w:rsidP="00E4490A">
      <w:pPr>
        <w:rPr>
          <w:lang w:val="en-CA"/>
        </w:rPr>
      </w:pPr>
    </w:p>
    <w:p w14:paraId="4F9E015E" w14:textId="783159F2" w:rsidR="005D66F1" w:rsidRDefault="00720CC7" w:rsidP="009C7F4F">
      <w:pPr>
        <w:jc w:val="center"/>
        <w:rPr>
          <w:lang w:val="en-CA"/>
        </w:rPr>
      </w:pPr>
      <w:r>
        <w:rPr>
          <w:lang w:val="en-CA"/>
        </w:rPr>
        <w:lastRenderedPageBreak/>
        <w:pict w14:anchorId="18548244">
          <v:shape id="_x0000_i1026" type="#_x0000_t75" style="width:215.25pt;height:189pt">
            <v:imagedata r:id="rId11" o:title=""/>
          </v:shape>
        </w:pict>
      </w:r>
    </w:p>
    <w:p w14:paraId="383F80CE" w14:textId="3824FD4F" w:rsidR="009C7F4F" w:rsidRPr="004235BF" w:rsidRDefault="009C7F4F" w:rsidP="009C7F4F">
      <w:pPr>
        <w:jc w:val="center"/>
        <w:rPr>
          <w:b/>
          <w:lang w:val="en-CA"/>
        </w:rPr>
      </w:pPr>
      <w:r w:rsidRPr="004235BF">
        <w:rPr>
          <w:b/>
          <w:lang w:val="en-CA"/>
        </w:rPr>
        <w:t xml:space="preserve">Figure </w:t>
      </w:r>
      <w:r w:rsidR="00571B9C">
        <w:rPr>
          <w:b/>
          <w:lang w:val="en-CA"/>
        </w:rPr>
        <w:t>2</w:t>
      </w:r>
      <w:r w:rsidRPr="004235BF">
        <w:rPr>
          <w:b/>
          <w:lang w:val="en-CA"/>
        </w:rPr>
        <w:t xml:space="preserve">:  </w:t>
      </w:r>
      <w:r>
        <w:rPr>
          <w:b/>
          <w:lang w:val="en-CA"/>
        </w:rPr>
        <w:t>Signaling of the coupled transforms</w:t>
      </w:r>
      <w:r w:rsidR="005357FE">
        <w:rPr>
          <w:b/>
          <w:lang w:val="en-CA"/>
        </w:rPr>
        <w:t xml:space="preserve"> T0,</w:t>
      </w:r>
      <w:r w:rsidR="002802DE">
        <w:rPr>
          <w:b/>
          <w:lang w:val="en-CA"/>
        </w:rPr>
        <w:t xml:space="preserve"> </w:t>
      </w:r>
      <w:r w:rsidR="005357FE">
        <w:rPr>
          <w:b/>
          <w:lang w:val="en-CA"/>
        </w:rPr>
        <w:t>T1,T2,T3 and T4 and their assignment</w:t>
      </w:r>
      <w:r w:rsidR="00F04800">
        <w:rPr>
          <w:b/>
          <w:lang w:val="en-CA"/>
        </w:rPr>
        <w:t>.</w:t>
      </w:r>
    </w:p>
    <w:p w14:paraId="5F0477C4" w14:textId="4973899F" w:rsidR="005D66F1" w:rsidRDefault="005D66F1" w:rsidP="00E4490A">
      <w:pPr>
        <w:rPr>
          <w:lang w:val="en-CA"/>
        </w:rPr>
      </w:pPr>
    </w:p>
    <w:p w14:paraId="511FE7A5" w14:textId="3EEFB92C" w:rsidR="00F04800" w:rsidRDefault="005357FE" w:rsidP="00E4490A">
      <w:pPr>
        <w:rPr>
          <w:lang w:val="en-CA"/>
        </w:rPr>
      </w:pPr>
      <w:r>
        <w:rPr>
          <w:lang w:val="en-CA"/>
        </w:rPr>
        <w:t xml:space="preserve">In </w:t>
      </w:r>
      <w:r w:rsidRPr="00656B96">
        <w:rPr>
          <w:lang w:val="en-CA"/>
        </w:rPr>
        <w:t>JVET-K0085</w:t>
      </w:r>
      <w:r>
        <w:rPr>
          <w:lang w:val="en-CA"/>
        </w:rPr>
        <w:t xml:space="preserve"> (CE 6.3.1)</w:t>
      </w:r>
      <w:r w:rsidRPr="00656B96">
        <w:rPr>
          <w:lang w:val="en-CA"/>
        </w:rPr>
        <w:t xml:space="preserve"> and JVET-K0305</w:t>
      </w:r>
      <w:r>
        <w:rPr>
          <w:lang w:val="en-CA"/>
        </w:rPr>
        <w:t xml:space="preserve"> (CE6.3.2), look-up table-based assignments of coupled AMT and NSSTs are proposed. This contribution proposes </w:t>
      </w:r>
      <w:r w:rsidR="00F04800">
        <w:rPr>
          <w:lang w:val="en-CA"/>
        </w:rPr>
        <w:t>the following</w:t>
      </w:r>
      <w:r>
        <w:rPr>
          <w:lang w:val="en-CA"/>
        </w:rPr>
        <w:t xml:space="preserve"> block-size dependent selection of the transform set (</w:t>
      </w:r>
      <w:proofErr w:type="spellStart"/>
      <w:r>
        <w:rPr>
          <w:lang w:val="en-CA"/>
        </w:rPr>
        <w:t>T</w:t>
      </w:r>
      <w:r>
        <w:rPr>
          <w:vertAlign w:val="subscript"/>
          <w:lang w:val="en-CA"/>
        </w:rPr>
        <w:t>set</w:t>
      </w:r>
      <w:proofErr w:type="spellEnd"/>
      <w:r>
        <w:rPr>
          <w:lang w:val="en-CA"/>
        </w:rPr>
        <w:t>)</w:t>
      </w:r>
      <w:r w:rsidR="00647EEE">
        <w:rPr>
          <w:lang w:val="en-CA"/>
        </w:rPr>
        <w:t xml:space="preserve"> without requiring a look-up table</w:t>
      </w:r>
      <w:r w:rsidR="00751539">
        <w:rPr>
          <w:lang w:val="en-CA"/>
        </w:rPr>
        <w:t xml:space="preserve"> for intra transformation</w:t>
      </w:r>
      <w:r w:rsidR="00F04800">
        <w:rPr>
          <w:lang w:val="en-CA"/>
        </w:rPr>
        <w:t>:</w:t>
      </w:r>
    </w:p>
    <w:p w14:paraId="7073766B" w14:textId="09CA4C2C" w:rsidR="005D66F1" w:rsidRDefault="00F04800" w:rsidP="00F04800">
      <w:pPr>
        <w:numPr>
          <w:ilvl w:val="0"/>
          <w:numId w:val="15"/>
        </w:numPr>
        <w:rPr>
          <w:lang w:val="en-CA"/>
        </w:rPr>
      </w:pPr>
      <w:r>
        <w:rPr>
          <w:lang w:val="en-CA"/>
        </w:rPr>
        <w:t xml:space="preserve">If the with or height of a block is smaller than 8, </w:t>
      </w:r>
      <w:proofErr w:type="spellStart"/>
      <w:r>
        <w:rPr>
          <w:lang w:val="en-CA"/>
        </w:rPr>
        <w:t>T</w:t>
      </w:r>
      <w:r>
        <w:rPr>
          <w:vertAlign w:val="subscript"/>
          <w:lang w:val="en-CA"/>
        </w:rPr>
        <w:t>set</w:t>
      </w:r>
      <w:proofErr w:type="spellEnd"/>
      <w:r>
        <w:rPr>
          <w:lang w:val="en-CA"/>
        </w:rPr>
        <w:t xml:space="preserve"> is defin</w:t>
      </w:r>
      <w:r w:rsidR="006C200B">
        <w:rPr>
          <w:lang w:val="en-CA"/>
        </w:rPr>
        <w:t>ed as:</w:t>
      </w:r>
    </w:p>
    <w:p w14:paraId="62AD1B68" w14:textId="011E94BC" w:rsidR="006C200B" w:rsidRDefault="006C200B" w:rsidP="00AA15C2">
      <w:pPr>
        <w:jc w:val="left"/>
        <w:rPr>
          <w:lang w:val="en-CA"/>
        </w:rPr>
      </w:pPr>
      <w:r>
        <w:rPr>
          <w:lang w:val="en-CA"/>
        </w:rPr>
        <w:t>T0 = {DCT</w:t>
      </w:r>
      <w:proofErr w:type="gramStart"/>
      <w:r>
        <w:rPr>
          <w:lang w:val="en-CA"/>
        </w:rPr>
        <w:t>2,DCT</w:t>
      </w:r>
      <w:proofErr w:type="gramEnd"/>
      <w:r>
        <w:rPr>
          <w:lang w:val="en-CA"/>
        </w:rPr>
        <w:t xml:space="preserve">2}, which applies DCT-2 vertically and horizontally. </w:t>
      </w:r>
    </w:p>
    <w:p w14:paraId="1C474358" w14:textId="22818B36" w:rsidR="006C200B" w:rsidRDefault="006C200B" w:rsidP="00AA15C2">
      <w:pPr>
        <w:jc w:val="left"/>
        <w:rPr>
          <w:lang w:val="en-CA"/>
        </w:rPr>
      </w:pPr>
      <w:r>
        <w:rPr>
          <w:lang w:val="en-CA"/>
        </w:rPr>
        <w:t>T1 = {DST</w:t>
      </w:r>
      <w:proofErr w:type="gramStart"/>
      <w:r>
        <w:rPr>
          <w:lang w:val="en-CA"/>
        </w:rPr>
        <w:t>7,DST</w:t>
      </w:r>
      <w:proofErr w:type="gramEnd"/>
      <w:r>
        <w:rPr>
          <w:lang w:val="en-CA"/>
        </w:rPr>
        <w:t>7}, which applies DST-7 vertically and horizontally.</w:t>
      </w:r>
    </w:p>
    <w:p w14:paraId="1C95CB91" w14:textId="2C019695" w:rsidR="006C200B" w:rsidRDefault="006C200B" w:rsidP="00AA15C2">
      <w:pPr>
        <w:jc w:val="left"/>
        <w:rPr>
          <w:lang w:val="en-CA"/>
        </w:rPr>
      </w:pPr>
      <w:r>
        <w:rPr>
          <w:lang w:val="en-CA"/>
        </w:rPr>
        <w:t>T2 = {DST</w:t>
      </w:r>
      <w:proofErr w:type="gramStart"/>
      <w:r>
        <w:rPr>
          <w:lang w:val="en-CA"/>
        </w:rPr>
        <w:t>7,DST</w:t>
      </w:r>
      <w:proofErr w:type="gramEnd"/>
      <w:r>
        <w:rPr>
          <w:lang w:val="en-CA"/>
        </w:rPr>
        <w:t>7,NSST1},</w:t>
      </w:r>
      <w:r w:rsidR="00AA15C2">
        <w:rPr>
          <w:lang w:val="en-CA"/>
        </w:rPr>
        <w:t xml:space="preserve"> </w:t>
      </w:r>
      <w:r>
        <w:rPr>
          <w:lang w:val="en-CA"/>
        </w:rPr>
        <w:t>which applies</w:t>
      </w:r>
      <w:r w:rsidR="00AA15C2">
        <w:rPr>
          <w:lang w:val="en-CA"/>
        </w:rPr>
        <w:t xml:space="preserve"> </w:t>
      </w:r>
      <w:r>
        <w:rPr>
          <w:lang w:val="en-CA"/>
        </w:rPr>
        <w:t>DST-7 vertically and horizontally</w:t>
      </w:r>
      <w:r w:rsidR="00AA15C2">
        <w:rPr>
          <w:lang w:val="en-CA"/>
        </w:rPr>
        <w:t xml:space="preserve"> and NSST1 as the secondary transform</w:t>
      </w:r>
      <w:r>
        <w:rPr>
          <w:lang w:val="en-CA"/>
        </w:rPr>
        <w:t>.</w:t>
      </w:r>
    </w:p>
    <w:p w14:paraId="091BD971" w14:textId="011EBDD4" w:rsidR="006C200B" w:rsidRDefault="006C200B" w:rsidP="00AA15C2">
      <w:pPr>
        <w:jc w:val="left"/>
        <w:rPr>
          <w:lang w:val="en-CA"/>
        </w:rPr>
      </w:pPr>
      <w:r>
        <w:rPr>
          <w:lang w:val="en-CA"/>
        </w:rPr>
        <w:t>T3 = {DST</w:t>
      </w:r>
      <w:proofErr w:type="gramStart"/>
      <w:r>
        <w:rPr>
          <w:lang w:val="en-CA"/>
        </w:rPr>
        <w:t>7,DST</w:t>
      </w:r>
      <w:proofErr w:type="gramEnd"/>
      <w:r>
        <w:rPr>
          <w:lang w:val="en-CA"/>
        </w:rPr>
        <w:t>7,NSST2},</w:t>
      </w:r>
      <w:r w:rsidR="00AA15C2">
        <w:rPr>
          <w:lang w:val="en-CA"/>
        </w:rPr>
        <w:t xml:space="preserve"> which applies DST-7 vertically and horizontally and NSST2 as the secondary transform.</w:t>
      </w:r>
    </w:p>
    <w:p w14:paraId="57025249" w14:textId="3344EA7E" w:rsidR="005D66F1" w:rsidRDefault="006C200B" w:rsidP="00AA15C2">
      <w:pPr>
        <w:jc w:val="left"/>
        <w:rPr>
          <w:lang w:val="en-CA"/>
        </w:rPr>
      </w:pPr>
      <w:r>
        <w:rPr>
          <w:lang w:val="en-CA"/>
        </w:rPr>
        <w:t>T4 = {DST</w:t>
      </w:r>
      <w:proofErr w:type="gramStart"/>
      <w:r>
        <w:rPr>
          <w:lang w:val="en-CA"/>
        </w:rPr>
        <w:t>7,DST</w:t>
      </w:r>
      <w:proofErr w:type="gramEnd"/>
      <w:r>
        <w:rPr>
          <w:lang w:val="en-CA"/>
        </w:rPr>
        <w:t>7,NSST3}</w:t>
      </w:r>
      <w:r w:rsidR="00AA15C2">
        <w:rPr>
          <w:lang w:val="en-CA"/>
        </w:rPr>
        <w:t>, which applies DST-7 vertically and horizontally and NSST</w:t>
      </w:r>
      <w:r w:rsidR="00D325CB">
        <w:rPr>
          <w:lang w:val="en-CA"/>
        </w:rPr>
        <w:t>3</w:t>
      </w:r>
      <w:r w:rsidR="00AA15C2">
        <w:rPr>
          <w:lang w:val="en-CA"/>
        </w:rPr>
        <w:t xml:space="preserve"> as the secondary transform.</w:t>
      </w:r>
    </w:p>
    <w:p w14:paraId="6E97F9E6" w14:textId="2462B3F1" w:rsidR="006C200B" w:rsidRPr="006C200B" w:rsidRDefault="006C200B" w:rsidP="006C200B">
      <w:pPr>
        <w:numPr>
          <w:ilvl w:val="0"/>
          <w:numId w:val="15"/>
        </w:numPr>
        <w:rPr>
          <w:lang w:val="en-CA"/>
        </w:rPr>
      </w:pPr>
      <w:r>
        <w:rPr>
          <w:lang w:val="en-CA"/>
        </w:rPr>
        <w:t xml:space="preserve">Otherwise, </w:t>
      </w:r>
      <w:proofErr w:type="spellStart"/>
      <w:r>
        <w:rPr>
          <w:lang w:val="en-CA"/>
        </w:rPr>
        <w:t>T</w:t>
      </w:r>
      <w:r>
        <w:rPr>
          <w:vertAlign w:val="subscript"/>
          <w:lang w:val="en-CA"/>
        </w:rPr>
        <w:t>set</w:t>
      </w:r>
      <w:proofErr w:type="spellEnd"/>
      <w:r>
        <w:rPr>
          <w:lang w:val="en-CA"/>
        </w:rPr>
        <w:t xml:space="preserve"> is defined as: </w:t>
      </w:r>
    </w:p>
    <w:p w14:paraId="5A152F0C" w14:textId="77777777" w:rsidR="00AA15C2" w:rsidRDefault="00AA15C2" w:rsidP="00AA15C2">
      <w:pPr>
        <w:jc w:val="left"/>
        <w:rPr>
          <w:lang w:val="en-CA"/>
        </w:rPr>
      </w:pPr>
      <w:r>
        <w:rPr>
          <w:lang w:val="en-CA"/>
        </w:rPr>
        <w:t>T0 = {DCT</w:t>
      </w:r>
      <w:proofErr w:type="gramStart"/>
      <w:r>
        <w:rPr>
          <w:lang w:val="en-CA"/>
        </w:rPr>
        <w:t>2,DCT</w:t>
      </w:r>
      <w:proofErr w:type="gramEnd"/>
      <w:r>
        <w:rPr>
          <w:lang w:val="en-CA"/>
        </w:rPr>
        <w:t xml:space="preserve">2}, which applies DCT-2 vertically and horizontally. </w:t>
      </w:r>
    </w:p>
    <w:p w14:paraId="79BACFC0" w14:textId="77777777" w:rsidR="00AA15C2" w:rsidRDefault="00AA15C2" w:rsidP="00AA15C2">
      <w:pPr>
        <w:jc w:val="left"/>
        <w:rPr>
          <w:lang w:val="en-CA"/>
        </w:rPr>
      </w:pPr>
      <w:r>
        <w:rPr>
          <w:lang w:val="en-CA"/>
        </w:rPr>
        <w:t>T1 = {DST</w:t>
      </w:r>
      <w:proofErr w:type="gramStart"/>
      <w:r>
        <w:rPr>
          <w:lang w:val="en-CA"/>
        </w:rPr>
        <w:t>7,DST</w:t>
      </w:r>
      <w:proofErr w:type="gramEnd"/>
      <w:r>
        <w:rPr>
          <w:lang w:val="en-CA"/>
        </w:rPr>
        <w:t>7}, which applies DST-7 vertically and horizontally.</w:t>
      </w:r>
    </w:p>
    <w:p w14:paraId="0EC0E447" w14:textId="1929EDDC" w:rsidR="00AA15C2" w:rsidRDefault="00AA15C2" w:rsidP="00AA15C2">
      <w:pPr>
        <w:jc w:val="left"/>
        <w:rPr>
          <w:lang w:val="en-CA"/>
        </w:rPr>
      </w:pPr>
      <w:r>
        <w:rPr>
          <w:lang w:val="en-CA"/>
        </w:rPr>
        <w:t xml:space="preserve">T2 = </w:t>
      </w:r>
      <w:proofErr w:type="gramStart"/>
      <w:r>
        <w:rPr>
          <w:lang w:val="en-CA"/>
        </w:rPr>
        <w:t>{</w:t>
      </w:r>
      <w:r w:rsidRPr="00AA15C2">
        <w:rPr>
          <w:lang w:val="en-CA"/>
        </w:rPr>
        <w:t xml:space="preserve"> </w:t>
      </w:r>
      <w:r>
        <w:rPr>
          <w:lang w:val="en-CA"/>
        </w:rPr>
        <w:t>DCT</w:t>
      </w:r>
      <w:proofErr w:type="gramEnd"/>
      <w:r>
        <w:rPr>
          <w:lang w:val="en-CA"/>
        </w:rPr>
        <w:t>2,</w:t>
      </w:r>
      <w:r w:rsidRPr="00AA15C2">
        <w:rPr>
          <w:lang w:val="en-CA"/>
        </w:rPr>
        <w:t xml:space="preserve"> </w:t>
      </w:r>
      <w:r>
        <w:rPr>
          <w:lang w:val="en-CA"/>
        </w:rPr>
        <w:t>DCT2,NSST1}, which applies DST-7 vertically and horizontally and NSST1 as the secondary transform.</w:t>
      </w:r>
    </w:p>
    <w:p w14:paraId="19021E16" w14:textId="3E552C44" w:rsidR="00AA15C2" w:rsidRDefault="00AA15C2" w:rsidP="00AA15C2">
      <w:pPr>
        <w:jc w:val="left"/>
        <w:rPr>
          <w:lang w:val="en-CA"/>
        </w:rPr>
      </w:pPr>
      <w:r>
        <w:rPr>
          <w:lang w:val="en-CA"/>
        </w:rPr>
        <w:t>T3 = {DCT2,</w:t>
      </w:r>
      <w:r w:rsidRPr="00AA15C2">
        <w:rPr>
          <w:lang w:val="en-CA"/>
        </w:rPr>
        <w:t xml:space="preserve"> </w:t>
      </w:r>
      <w:r>
        <w:rPr>
          <w:lang w:val="en-CA"/>
        </w:rPr>
        <w:t>DCT</w:t>
      </w:r>
      <w:proofErr w:type="gramStart"/>
      <w:r>
        <w:rPr>
          <w:lang w:val="en-CA"/>
        </w:rPr>
        <w:t>2,NSST</w:t>
      </w:r>
      <w:proofErr w:type="gramEnd"/>
      <w:r>
        <w:rPr>
          <w:lang w:val="en-CA"/>
        </w:rPr>
        <w:t xml:space="preserve">2}, which applies </w:t>
      </w:r>
      <w:r w:rsidR="00AA0B82">
        <w:rPr>
          <w:lang w:val="en-CA"/>
        </w:rPr>
        <w:t>DCT-2</w:t>
      </w:r>
      <w:r>
        <w:rPr>
          <w:lang w:val="en-CA"/>
        </w:rPr>
        <w:t xml:space="preserve"> vertically and horizontally and NSST2 as the secondary transform.</w:t>
      </w:r>
    </w:p>
    <w:p w14:paraId="0148DE81" w14:textId="48EC8C9E" w:rsidR="00AA15C2" w:rsidRDefault="00AA15C2" w:rsidP="00AA15C2">
      <w:pPr>
        <w:jc w:val="left"/>
        <w:rPr>
          <w:lang w:val="en-CA"/>
        </w:rPr>
      </w:pPr>
      <w:r>
        <w:rPr>
          <w:lang w:val="en-CA"/>
        </w:rPr>
        <w:t>T4 = {DCT2,</w:t>
      </w:r>
      <w:r w:rsidRPr="00AA15C2">
        <w:rPr>
          <w:lang w:val="en-CA"/>
        </w:rPr>
        <w:t xml:space="preserve"> </w:t>
      </w:r>
      <w:r>
        <w:rPr>
          <w:lang w:val="en-CA"/>
        </w:rPr>
        <w:t>DCT</w:t>
      </w:r>
      <w:proofErr w:type="gramStart"/>
      <w:r>
        <w:rPr>
          <w:lang w:val="en-CA"/>
        </w:rPr>
        <w:t>2,NSST</w:t>
      </w:r>
      <w:proofErr w:type="gramEnd"/>
      <w:r>
        <w:rPr>
          <w:lang w:val="en-CA"/>
        </w:rPr>
        <w:t xml:space="preserve">3}, which applies </w:t>
      </w:r>
      <w:r w:rsidR="00AA0B82">
        <w:rPr>
          <w:lang w:val="en-CA"/>
        </w:rPr>
        <w:t>DCT-</w:t>
      </w:r>
      <w:r w:rsidR="00AA0B82" w:rsidRPr="00EC1B7B">
        <w:t>2</w:t>
      </w:r>
      <w:r w:rsidR="00EC1B7B">
        <w:t xml:space="preserve"> </w:t>
      </w:r>
      <w:r w:rsidRPr="00EC1B7B">
        <w:t>vertically</w:t>
      </w:r>
      <w:r>
        <w:rPr>
          <w:lang w:val="en-CA"/>
        </w:rPr>
        <w:t xml:space="preserve"> and horizontally and NSST</w:t>
      </w:r>
      <w:r w:rsidR="00D325CB">
        <w:rPr>
          <w:lang w:val="en-CA"/>
        </w:rPr>
        <w:t>3</w:t>
      </w:r>
      <w:r>
        <w:rPr>
          <w:lang w:val="en-CA"/>
        </w:rPr>
        <w:t xml:space="preserve"> as the secondary transform.</w:t>
      </w:r>
    </w:p>
    <w:p w14:paraId="1ACD1B1D" w14:textId="7991E4C7" w:rsidR="005D66F1" w:rsidRDefault="005D66F1" w:rsidP="00E4490A">
      <w:pPr>
        <w:rPr>
          <w:lang w:val="en-CA"/>
        </w:rPr>
      </w:pPr>
    </w:p>
    <w:p w14:paraId="6D0291D0" w14:textId="16A0CB95" w:rsidR="000A203A" w:rsidRDefault="000A203A" w:rsidP="00E4490A">
      <w:pPr>
        <w:rPr>
          <w:lang w:val="en-CA"/>
        </w:rPr>
      </w:pPr>
    </w:p>
    <w:p w14:paraId="31AEBFB6" w14:textId="17FD85E2" w:rsidR="000A203A" w:rsidRDefault="000A203A" w:rsidP="00E4490A">
      <w:pPr>
        <w:rPr>
          <w:lang w:val="en-CA"/>
        </w:rPr>
      </w:pPr>
    </w:p>
    <w:p w14:paraId="7405DDA1" w14:textId="77777777" w:rsidR="000A203A" w:rsidRPr="00E4490A" w:rsidRDefault="000A203A" w:rsidP="00E4490A">
      <w:pPr>
        <w:rPr>
          <w:lang w:val="en-CA"/>
        </w:rPr>
      </w:pPr>
    </w:p>
    <w:p w14:paraId="396689E1" w14:textId="05FC2A6C" w:rsidR="00E4490A" w:rsidRDefault="00E4490A" w:rsidP="00E4490A">
      <w:pPr>
        <w:pStyle w:val="Heading1"/>
        <w:rPr>
          <w:lang w:val="en-CA"/>
        </w:rPr>
      </w:pPr>
      <w:r>
        <w:rPr>
          <w:lang w:val="en-CA"/>
        </w:rPr>
        <w:lastRenderedPageBreak/>
        <w:t>Results</w:t>
      </w:r>
    </w:p>
    <w:p w14:paraId="2A63F778" w14:textId="579D6B9A" w:rsidR="006A0343" w:rsidRDefault="00834A22" w:rsidP="009234A5">
      <w:pPr>
        <w:rPr>
          <w:szCs w:val="22"/>
          <w:lang w:val="en-CA"/>
        </w:rPr>
      </w:pPr>
      <w:r>
        <w:rPr>
          <w:szCs w:val="22"/>
          <w:lang w:val="en-CA"/>
        </w:rPr>
        <w:t xml:space="preserve">The results </w:t>
      </w:r>
      <w:r w:rsidR="00793C7A">
        <w:rPr>
          <w:szCs w:val="22"/>
          <w:lang w:val="en-CA"/>
        </w:rPr>
        <w:t>of</w:t>
      </w:r>
      <w:r>
        <w:rPr>
          <w:szCs w:val="22"/>
          <w:lang w:val="en-CA"/>
        </w:rPr>
        <w:t xml:space="preserve"> the proposed method tested on top of VTM</w:t>
      </w:r>
      <w:r w:rsidR="007A35DB">
        <w:rPr>
          <w:szCs w:val="22"/>
          <w:lang w:val="en-CA"/>
        </w:rPr>
        <w:t xml:space="preserve"> with EMT=3 and </w:t>
      </w:r>
      <w:proofErr w:type="spellStart"/>
      <w:r w:rsidR="007A35DB">
        <w:rPr>
          <w:szCs w:val="22"/>
          <w:lang w:val="en-CA"/>
        </w:rPr>
        <w:t>EMTFast</w:t>
      </w:r>
      <w:proofErr w:type="spellEnd"/>
      <w:r w:rsidR="007A35DB">
        <w:rPr>
          <w:szCs w:val="22"/>
          <w:lang w:val="en-CA"/>
        </w:rPr>
        <w:t>=3 options</w:t>
      </w:r>
      <w:r>
        <w:rPr>
          <w:szCs w:val="22"/>
          <w:lang w:val="en-CA"/>
        </w:rPr>
        <w:t xml:space="preserve"> and BMS configurations are presented in Tables 1.1 and 1.2, respectively. </w:t>
      </w:r>
    </w:p>
    <w:p w14:paraId="3470C252" w14:textId="5B30F61F" w:rsidR="00393A51" w:rsidRDefault="00834A22" w:rsidP="00CE6D7A">
      <w:pPr>
        <w:rPr>
          <w:szCs w:val="22"/>
          <w:lang w:val="en-CA"/>
        </w:rPr>
      </w:pPr>
      <w:r w:rsidRPr="00834A22">
        <w:rPr>
          <w:b/>
          <w:szCs w:val="22"/>
          <w:lang w:val="en-CA"/>
        </w:rPr>
        <w:t xml:space="preserve">Table 1.1: </w:t>
      </w:r>
      <w:r w:rsidR="00116A8B">
        <w:rPr>
          <w:b/>
          <w:szCs w:val="22"/>
          <w:lang w:val="en-CA"/>
        </w:rPr>
        <w:t>Comparison</w:t>
      </w:r>
      <w:r w:rsidRPr="00834A22">
        <w:rPr>
          <w:b/>
          <w:szCs w:val="22"/>
          <w:lang w:val="en-CA"/>
        </w:rPr>
        <w:t xml:space="preserve"> of</w:t>
      </w:r>
      <w:r w:rsidR="00116A8B">
        <w:rPr>
          <w:b/>
          <w:szCs w:val="22"/>
          <w:lang w:val="en-CA"/>
        </w:rPr>
        <w:t xml:space="preserve"> CE 6.2.2 and</w:t>
      </w:r>
      <w:r w:rsidRPr="00834A22">
        <w:rPr>
          <w:b/>
          <w:szCs w:val="22"/>
          <w:lang w:val="en-CA"/>
        </w:rPr>
        <w:t xml:space="preserve"> the proposed </w:t>
      </w:r>
      <w:r w:rsidR="00C72AF1">
        <w:rPr>
          <w:b/>
          <w:szCs w:val="22"/>
          <w:lang w:val="en-CA"/>
        </w:rPr>
        <w:t>method</w:t>
      </w:r>
      <w:r w:rsidRPr="00834A22">
        <w:rPr>
          <w:b/>
          <w:szCs w:val="22"/>
          <w:lang w:val="en-CA"/>
        </w:rPr>
        <w:t xml:space="preserve"> enabled on BMS1.1 with VTM configuration </w:t>
      </w:r>
      <w:r w:rsidR="00C72AF1">
        <w:rPr>
          <w:b/>
          <w:szCs w:val="22"/>
          <w:lang w:val="en-CA"/>
        </w:rPr>
        <w:t>over the</w:t>
      </w:r>
      <w:r w:rsidR="00116A8B">
        <w:rPr>
          <w:b/>
          <w:szCs w:val="22"/>
          <w:lang w:val="en-CA"/>
        </w:rPr>
        <w:t xml:space="preserve"> anchor,</w:t>
      </w:r>
      <w:r w:rsidRPr="00834A22">
        <w:rPr>
          <w:b/>
          <w:szCs w:val="22"/>
          <w:lang w:val="en-CA"/>
        </w:rPr>
        <w:t xml:space="preserve"> BMS 1.1 with VTM configuration. </w:t>
      </w:r>
    </w:p>
    <w:tbl>
      <w:tblPr>
        <w:tblW w:w="0" w:type="auto"/>
        <w:tblInd w:w="108" w:type="dxa"/>
        <w:tblLook w:val="04A0" w:firstRow="1" w:lastRow="0" w:firstColumn="1" w:lastColumn="0" w:noHBand="0" w:noVBand="1"/>
      </w:tblPr>
      <w:tblGrid>
        <w:gridCol w:w="1627"/>
        <w:gridCol w:w="787"/>
        <w:gridCol w:w="787"/>
        <w:gridCol w:w="787"/>
        <w:gridCol w:w="677"/>
        <w:gridCol w:w="677"/>
        <w:gridCol w:w="787"/>
        <w:gridCol w:w="787"/>
        <w:gridCol w:w="787"/>
        <w:gridCol w:w="677"/>
        <w:gridCol w:w="677"/>
      </w:tblGrid>
      <w:tr w:rsidR="009341E5" w:rsidRPr="009341E5" w14:paraId="6DFEE3E4" w14:textId="77777777" w:rsidTr="00AD7F64">
        <w:trPr>
          <w:trHeight w:val="255"/>
        </w:trPr>
        <w:tc>
          <w:tcPr>
            <w:tcW w:w="0" w:type="auto"/>
            <w:tcBorders>
              <w:top w:val="nil"/>
              <w:left w:val="nil"/>
              <w:bottom w:val="nil"/>
              <w:right w:val="nil"/>
            </w:tcBorders>
            <w:shd w:val="clear" w:color="auto" w:fill="auto"/>
            <w:noWrap/>
            <w:vAlign w:val="center"/>
            <w:hideMark/>
          </w:tcPr>
          <w:p w14:paraId="4C84BCE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B502DE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All Intra Main10 </w:t>
            </w:r>
          </w:p>
        </w:tc>
      </w:tr>
      <w:tr w:rsidR="009341E5" w:rsidRPr="009341E5" w14:paraId="2467D1D1" w14:textId="77777777" w:rsidTr="00AD7F64">
        <w:trPr>
          <w:trHeight w:val="255"/>
        </w:trPr>
        <w:tc>
          <w:tcPr>
            <w:tcW w:w="0" w:type="auto"/>
            <w:tcBorders>
              <w:top w:val="nil"/>
              <w:left w:val="nil"/>
              <w:bottom w:val="nil"/>
              <w:right w:val="nil"/>
            </w:tcBorders>
            <w:shd w:val="clear" w:color="auto" w:fill="auto"/>
            <w:noWrap/>
            <w:vAlign w:val="center"/>
            <w:hideMark/>
          </w:tcPr>
          <w:p w14:paraId="6679994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1BE0A75" w14:textId="067011C0" w:rsidR="004C4042" w:rsidRDefault="004C4042"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 6.2.2</w:t>
            </w:r>
          </w:p>
          <w:p w14:paraId="61F98DDB" w14:textId="6636DCB5"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B84C6BC" w14:textId="37E8CEA2" w:rsidR="004C4042" w:rsidRDefault="004C4042" w:rsidP="004C4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Proposed method</w:t>
            </w:r>
          </w:p>
          <w:p w14:paraId="3DC407B0" w14:textId="0652A4B1"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r>
      <w:tr w:rsidR="009341E5" w:rsidRPr="009341E5" w14:paraId="1DF77615" w14:textId="77777777" w:rsidTr="00AD7F64">
        <w:trPr>
          <w:trHeight w:val="255"/>
        </w:trPr>
        <w:tc>
          <w:tcPr>
            <w:tcW w:w="0" w:type="auto"/>
            <w:tcBorders>
              <w:top w:val="nil"/>
              <w:left w:val="nil"/>
              <w:bottom w:val="nil"/>
              <w:right w:val="nil"/>
            </w:tcBorders>
            <w:shd w:val="clear" w:color="auto" w:fill="auto"/>
            <w:noWrap/>
            <w:vAlign w:val="center"/>
            <w:hideMark/>
          </w:tcPr>
          <w:p w14:paraId="3DE9017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EE9F11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FD30EC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EEA685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1B2BEF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1548A8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2354435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2A89E6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9D19811"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8C3A0B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3F94C78"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9341E5" w:rsidRPr="009341E5" w14:paraId="5FA0CC2F"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79B8F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0DBA354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-4.67%</w:t>
            </w:r>
          </w:p>
        </w:tc>
        <w:tc>
          <w:tcPr>
            <w:tcW w:w="0" w:type="auto"/>
            <w:tcBorders>
              <w:top w:val="nil"/>
              <w:left w:val="nil"/>
              <w:bottom w:val="nil"/>
              <w:right w:val="nil"/>
            </w:tcBorders>
            <w:shd w:val="clear" w:color="auto" w:fill="auto"/>
            <w:noWrap/>
            <w:vAlign w:val="center"/>
            <w:hideMark/>
          </w:tcPr>
          <w:p w14:paraId="3B99975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-2.08%</w:t>
            </w:r>
          </w:p>
        </w:tc>
        <w:tc>
          <w:tcPr>
            <w:tcW w:w="0" w:type="auto"/>
            <w:tcBorders>
              <w:top w:val="nil"/>
              <w:left w:val="nil"/>
              <w:bottom w:val="nil"/>
              <w:right w:val="single" w:sz="4" w:space="0" w:color="auto"/>
            </w:tcBorders>
            <w:shd w:val="clear" w:color="auto" w:fill="auto"/>
            <w:noWrap/>
            <w:vAlign w:val="center"/>
            <w:hideMark/>
          </w:tcPr>
          <w:p w14:paraId="0E4FBC3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-1.74%</w:t>
            </w:r>
          </w:p>
        </w:tc>
        <w:tc>
          <w:tcPr>
            <w:tcW w:w="0" w:type="auto"/>
            <w:tcBorders>
              <w:top w:val="nil"/>
              <w:left w:val="nil"/>
              <w:bottom w:val="nil"/>
              <w:right w:val="nil"/>
            </w:tcBorders>
            <w:shd w:val="clear" w:color="auto" w:fill="auto"/>
            <w:noWrap/>
            <w:vAlign w:val="center"/>
            <w:hideMark/>
          </w:tcPr>
          <w:p w14:paraId="23F3B0F8"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204%</w:t>
            </w:r>
          </w:p>
        </w:tc>
        <w:tc>
          <w:tcPr>
            <w:tcW w:w="0" w:type="auto"/>
            <w:tcBorders>
              <w:top w:val="nil"/>
              <w:left w:val="nil"/>
              <w:bottom w:val="nil"/>
              <w:right w:val="nil"/>
            </w:tcBorders>
            <w:shd w:val="clear" w:color="auto" w:fill="auto"/>
            <w:noWrap/>
            <w:vAlign w:val="center"/>
            <w:hideMark/>
          </w:tcPr>
          <w:p w14:paraId="56D8D5A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126%</w:t>
            </w:r>
          </w:p>
        </w:tc>
        <w:tc>
          <w:tcPr>
            <w:tcW w:w="0" w:type="auto"/>
            <w:tcBorders>
              <w:top w:val="single" w:sz="8" w:space="0" w:color="auto"/>
              <w:left w:val="single" w:sz="8" w:space="0" w:color="auto"/>
              <w:bottom w:val="nil"/>
              <w:right w:val="nil"/>
            </w:tcBorders>
            <w:shd w:val="clear" w:color="000000" w:fill="CCFFCC"/>
            <w:noWrap/>
            <w:vAlign w:val="center"/>
            <w:hideMark/>
          </w:tcPr>
          <w:p w14:paraId="57899DB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-4.67%</w:t>
            </w:r>
          </w:p>
        </w:tc>
        <w:tc>
          <w:tcPr>
            <w:tcW w:w="0" w:type="auto"/>
            <w:tcBorders>
              <w:top w:val="nil"/>
              <w:left w:val="nil"/>
              <w:bottom w:val="nil"/>
              <w:right w:val="nil"/>
            </w:tcBorders>
            <w:shd w:val="clear" w:color="auto" w:fill="auto"/>
            <w:noWrap/>
            <w:vAlign w:val="center"/>
            <w:hideMark/>
          </w:tcPr>
          <w:p w14:paraId="55756AB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-2.08%</w:t>
            </w:r>
          </w:p>
        </w:tc>
        <w:tc>
          <w:tcPr>
            <w:tcW w:w="0" w:type="auto"/>
            <w:tcBorders>
              <w:top w:val="nil"/>
              <w:left w:val="nil"/>
              <w:bottom w:val="nil"/>
              <w:right w:val="single" w:sz="4" w:space="0" w:color="auto"/>
            </w:tcBorders>
            <w:shd w:val="clear" w:color="auto" w:fill="auto"/>
            <w:noWrap/>
            <w:vAlign w:val="center"/>
            <w:hideMark/>
          </w:tcPr>
          <w:p w14:paraId="148B255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-1.74%</w:t>
            </w:r>
          </w:p>
        </w:tc>
        <w:tc>
          <w:tcPr>
            <w:tcW w:w="0" w:type="auto"/>
            <w:tcBorders>
              <w:top w:val="nil"/>
              <w:left w:val="nil"/>
              <w:bottom w:val="nil"/>
              <w:right w:val="nil"/>
            </w:tcBorders>
            <w:shd w:val="clear" w:color="auto" w:fill="auto"/>
            <w:noWrap/>
            <w:vAlign w:val="center"/>
            <w:hideMark/>
          </w:tcPr>
          <w:p w14:paraId="3924BCB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204%</w:t>
            </w:r>
          </w:p>
        </w:tc>
        <w:tc>
          <w:tcPr>
            <w:tcW w:w="0" w:type="auto"/>
            <w:tcBorders>
              <w:top w:val="nil"/>
              <w:left w:val="nil"/>
              <w:bottom w:val="nil"/>
              <w:right w:val="single" w:sz="8" w:space="0" w:color="auto"/>
            </w:tcBorders>
            <w:shd w:val="clear" w:color="auto" w:fill="auto"/>
            <w:noWrap/>
            <w:vAlign w:val="center"/>
            <w:hideMark/>
          </w:tcPr>
          <w:p w14:paraId="5169B71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126%</w:t>
            </w:r>
          </w:p>
        </w:tc>
      </w:tr>
      <w:tr w:rsidR="009341E5" w:rsidRPr="009341E5" w14:paraId="72D4F470"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6C60C1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6CA2F68" w14:textId="7CE75632"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7589A84E" w14:textId="629787A5"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3D0ABE62" w14:textId="0F2A0619"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60368DCA" w14:textId="251D4685"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27EA7692" w14:textId="4AF72C01"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single" w:sz="8" w:space="0" w:color="auto"/>
              <w:bottom w:val="nil"/>
              <w:right w:val="nil"/>
            </w:tcBorders>
            <w:shd w:val="clear" w:color="auto" w:fill="auto"/>
            <w:noWrap/>
            <w:vAlign w:val="center"/>
            <w:hideMark/>
          </w:tcPr>
          <w:p w14:paraId="68D38000" w14:textId="4A49160D"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4E26C59" w14:textId="54A44566"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4D635ED5" w14:textId="5778B435"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7839FCAC" w14:textId="083E69DC"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639F56E1" w14:textId="25F6A697"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9341E5" w:rsidRPr="009341E5" w14:paraId="3FB592DB"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EB272C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4EEB4E6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-4.62%</w:t>
            </w:r>
          </w:p>
        </w:tc>
        <w:tc>
          <w:tcPr>
            <w:tcW w:w="0" w:type="auto"/>
            <w:tcBorders>
              <w:top w:val="nil"/>
              <w:left w:val="nil"/>
              <w:bottom w:val="nil"/>
              <w:right w:val="nil"/>
            </w:tcBorders>
            <w:shd w:val="clear" w:color="auto" w:fill="auto"/>
            <w:noWrap/>
            <w:vAlign w:val="center"/>
            <w:hideMark/>
          </w:tcPr>
          <w:p w14:paraId="342CCD1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-2.40%</w:t>
            </w:r>
          </w:p>
        </w:tc>
        <w:tc>
          <w:tcPr>
            <w:tcW w:w="0" w:type="auto"/>
            <w:tcBorders>
              <w:top w:val="nil"/>
              <w:left w:val="nil"/>
              <w:bottom w:val="nil"/>
              <w:right w:val="single" w:sz="4" w:space="0" w:color="auto"/>
            </w:tcBorders>
            <w:shd w:val="clear" w:color="auto" w:fill="auto"/>
            <w:noWrap/>
            <w:vAlign w:val="center"/>
            <w:hideMark/>
          </w:tcPr>
          <w:p w14:paraId="35C3EFB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-2.49%</w:t>
            </w:r>
          </w:p>
        </w:tc>
        <w:tc>
          <w:tcPr>
            <w:tcW w:w="0" w:type="auto"/>
            <w:tcBorders>
              <w:top w:val="nil"/>
              <w:left w:val="nil"/>
              <w:bottom w:val="nil"/>
              <w:right w:val="nil"/>
            </w:tcBorders>
            <w:shd w:val="clear" w:color="auto" w:fill="auto"/>
            <w:noWrap/>
            <w:vAlign w:val="center"/>
            <w:hideMark/>
          </w:tcPr>
          <w:p w14:paraId="38D0714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219%</w:t>
            </w:r>
          </w:p>
        </w:tc>
        <w:tc>
          <w:tcPr>
            <w:tcW w:w="0" w:type="auto"/>
            <w:tcBorders>
              <w:top w:val="nil"/>
              <w:left w:val="nil"/>
              <w:bottom w:val="nil"/>
              <w:right w:val="nil"/>
            </w:tcBorders>
            <w:shd w:val="clear" w:color="auto" w:fill="auto"/>
            <w:noWrap/>
            <w:vAlign w:val="center"/>
            <w:hideMark/>
          </w:tcPr>
          <w:p w14:paraId="2F96D8A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120%</w:t>
            </w:r>
          </w:p>
        </w:tc>
        <w:tc>
          <w:tcPr>
            <w:tcW w:w="0" w:type="auto"/>
            <w:tcBorders>
              <w:top w:val="nil"/>
              <w:left w:val="single" w:sz="8" w:space="0" w:color="auto"/>
              <w:bottom w:val="nil"/>
              <w:right w:val="nil"/>
            </w:tcBorders>
            <w:shd w:val="clear" w:color="000000" w:fill="CCFFCC"/>
            <w:noWrap/>
            <w:vAlign w:val="center"/>
            <w:hideMark/>
          </w:tcPr>
          <w:p w14:paraId="490193E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-4.62%</w:t>
            </w:r>
          </w:p>
        </w:tc>
        <w:tc>
          <w:tcPr>
            <w:tcW w:w="0" w:type="auto"/>
            <w:tcBorders>
              <w:top w:val="nil"/>
              <w:left w:val="nil"/>
              <w:bottom w:val="nil"/>
              <w:right w:val="nil"/>
            </w:tcBorders>
            <w:shd w:val="clear" w:color="auto" w:fill="auto"/>
            <w:noWrap/>
            <w:vAlign w:val="center"/>
            <w:hideMark/>
          </w:tcPr>
          <w:p w14:paraId="5C93984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-2.40%</w:t>
            </w:r>
          </w:p>
        </w:tc>
        <w:tc>
          <w:tcPr>
            <w:tcW w:w="0" w:type="auto"/>
            <w:tcBorders>
              <w:top w:val="nil"/>
              <w:left w:val="nil"/>
              <w:bottom w:val="nil"/>
              <w:right w:val="single" w:sz="4" w:space="0" w:color="auto"/>
            </w:tcBorders>
            <w:shd w:val="clear" w:color="auto" w:fill="auto"/>
            <w:noWrap/>
            <w:vAlign w:val="center"/>
            <w:hideMark/>
          </w:tcPr>
          <w:p w14:paraId="2544A3D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-2.49%</w:t>
            </w:r>
          </w:p>
        </w:tc>
        <w:tc>
          <w:tcPr>
            <w:tcW w:w="0" w:type="auto"/>
            <w:tcBorders>
              <w:top w:val="nil"/>
              <w:left w:val="nil"/>
              <w:bottom w:val="nil"/>
              <w:right w:val="nil"/>
            </w:tcBorders>
            <w:shd w:val="clear" w:color="auto" w:fill="auto"/>
            <w:noWrap/>
            <w:vAlign w:val="center"/>
            <w:hideMark/>
          </w:tcPr>
          <w:p w14:paraId="554E721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219%</w:t>
            </w:r>
          </w:p>
        </w:tc>
        <w:tc>
          <w:tcPr>
            <w:tcW w:w="0" w:type="auto"/>
            <w:tcBorders>
              <w:top w:val="nil"/>
              <w:left w:val="nil"/>
              <w:bottom w:val="nil"/>
              <w:right w:val="single" w:sz="8" w:space="0" w:color="auto"/>
            </w:tcBorders>
            <w:shd w:val="clear" w:color="auto" w:fill="auto"/>
            <w:noWrap/>
            <w:vAlign w:val="center"/>
            <w:hideMark/>
          </w:tcPr>
          <w:p w14:paraId="3D7B569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120%</w:t>
            </w:r>
          </w:p>
        </w:tc>
      </w:tr>
      <w:tr w:rsidR="009341E5" w:rsidRPr="009341E5" w14:paraId="191BE505"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3CFB7A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42C517D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-5.47%</w:t>
            </w:r>
          </w:p>
        </w:tc>
        <w:tc>
          <w:tcPr>
            <w:tcW w:w="0" w:type="auto"/>
            <w:tcBorders>
              <w:top w:val="nil"/>
              <w:left w:val="nil"/>
              <w:bottom w:val="nil"/>
              <w:right w:val="nil"/>
            </w:tcBorders>
            <w:shd w:val="clear" w:color="auto" w:fill="auto"/>
            <w:noWrap/>
            <w:vAlign w:val="center"/>
            <w:hideMark/>
          </w:tcPr>
          <w:p w14:paraId="1E30B0A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-2.23%</w:t>
            </w:r>
          </w:p>
        </w:tc>
        <w:tc>
          <w:tcPr>
            <w:tcW w:w="0" w:type="auto"/>
            <w:tcBorders>
              <w:top w:val="nil"/>
              <w:left w:val="nil"/>
              <w:bottom w:val="nil"/>
              <w:right w:val="single" w:sz="4" w:space="0" w:color="auto"/>
            </w:tcBorders>
            <w:shd w:val="clear" w:color="auto" w:fill="auto"/>
            <w:noWrap/>
            <w:vAlign w:val="center"/>
            <w:hideMark/>
          </w:tcPr>
          <w:p w14:paraId="4CF6DCAD"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-2.53%</w:t>
            </w:r>
          </w:p>
        </w:tc>
        <w:tc>
          <w:tcPr>
            <w:tcW w:w="0" w:type="auto"/>
            <w:tcBorders>
              <w:top w:val="nil"/>
              <w:left w:val="nil"/>
              <w:bottom w:val="nil"/>
              <w:right w:val="nil"/>
            </w:tcBorders>
            <w:shd w:val="clear" w:color="auto" w:fill="auto"/>
            <w:noWrap/>
            <w:vAlign w:val="center"/>
            <w:hideMark/>
          </w:tcPr>
          <w:p w14:paraId="357CAE0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227%</w:t>
            </w:r>
          </w:p>
        </w:tc>
        <w:tc>
          <w:tcPr>
            <w:tcW w:w="0" w:type="auto"/>
            <w:tcBorders>
              <w:top w:val="nil"/>
              <w:left w:val="nil"/>
              <w:bottom w:val="nil"/>
              <w:right w:val="nil"/>
            </w:tcBorders>
            <w:shd w:val="clear" w:color="auto" w:fill="auto"/>
            <w:noWrap/>
            <w:vAlign w:val="center"/>
            <w:hideMark/>
          </w:tcPr>
          <w:p w14:paraId="0B2DA3A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111%</w:t>
            </w:r>
          </w:p>
        </w:tc>
        <w:tc>
          <w:tcPr>
            <w:tcW w:w="0" w:type="auto"/>
            <w:tcBorders>
              <w:top w:val="nil"/>
              <w:left w:val="single" w:sz="8" w:space="0" w:color="auto"/>
              <w:bottom w:val="nil"/>
              <w:right w:val="nil"/>
            </w:tcBorders>
            <w:shd w:val="clear" w:color="000000" w:fill="CCFFCC"/>
            <w:noWrap/>
            <w:vAlign w:val="center"/>
            <w:hideMark/>
          </w:tcPr>
          <w:p w14:paraId="70EB23D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-5.47%</w:t>
            </w:r>
          </w:p>
        </w:tc>
        <w:tc>
          <w:tcPr>
            <w:tcW w:w="0" w:type="auto"/>
            <w:tcBorders>
              <w:top w:val="nil"/>
              <w:left w:val="nil"/>
              <w:bottom w:val="nil"/>
              <w:right w:val="nil"/>
            </w:tcBorders>
            <w:shd w:val="clear" w:color="auto" w:fill="auto"/>
            <w:noWrap/>
            <w:vAlign w:val="center"/>
            <w:hideMark/>
          </w:tcPr>
          <w:p w14:paraId="07CACC78"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-2.23%</w:t>
            </w:r>
          </w:p>
        </w:tc>
        <w:tc>
          <w:tcPr>
            <w:tcW w:w="0" w:type="auto"/>
            <w:tcBorders>
              <w:top w:val="nil"/>
              <w:left w:val="nil"/>
              <w:bottom w:val="nil"/>
              <w:right w:val="single" w:sz="4" w:space="0" w:color="auto"/>
            </w:tcBorders>
            <w:shd w:val="clear" w:color="auto" w:fill="auto"/>
            <w:noWrap/>
            <w:vAlign w:val="center"/>
            <w:hideMark/>
          </w:tcPr>
          <w:p w14:paraId="0A12D7A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-2.53%</w:t>
            </w:r>
          </w:p>
        </w:tc>
        <w:tc>
          <w:tcPr>
            <w:tcW w:w="0" w:type="auto"/>
            <w:tcBorders>
              <w:top w:val="nil"/>
              <w:left w:val="nil"/>
              <w:bottom w:val="nil"/>
              <w:right w:val="nil"/>
            </w:tcBorders>
            <w:shd w:val="clear" w:color="auto" w:fill="auto"/>
            <w:noWrap/>
            <w:vAlign w:val="center"/>
            <w:hideMark/>
          </w:tcPr>
          <w:p w14:paraId="0FE82D7D"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227%</w:t>
            </w:r>
          </w:p>
        </w:tc>
        <w:tc>
          <w:tcPr>
            <w:tcW w:w="0" w:type="auto"/>
            <w:tcBorders>
              <w:top w:val="nil"/>
              <w:left w:val="nil"/>
              <w:bottom w:val="nil"/>
              <w:right w:val="single" w:sz="8" w:space="0" w:color="auto"/>
            </w:tcBorders>
            <w:shd w:val="clear" w:color="auto" w:fill="auto"/>
            <w:noWrap/>
            <w:vAlign w:val="center"/>
            <w:hideMark/>
          </w:tcPr>
          <w:p w14:paraId="5925C5A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111%</w:t>
            </w:r>
          </w:p>
        </w:tc>
      </w:tr>
      <w:tr w:rsidR="009341E5" w:rsidRPr="009341E5" w14:paraId="5EE62B58"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E2DAC6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193B14F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-6.12%</w:t>
            </w:r>
          </w:p>
        </w:tc>
        <w:tc>
          <w:tcPr>
            <w:tcW w:w="0" w:type="auto"/>
            <w:tcBorders>
              <w:top w:val="nil"/>
              <w:left w:val="nil"/>
              <w:bottom w:val="nil"/>
              <w:right w:val="nil"/>
            </w:tcBorders>
            <w:shd w:val="clear" w:color="000000" w:fill="CCFFCC"/>
            <w:noWrap/>
            <w:vAlign w:val="center"/>
            <w:hideMark/>
          </w:tcPr>
          <w:p w14:paraId="0A9F96F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-4.35%</w:t>
            </w:r>
          </w:p>
        </w:tc>
        <w:tc>
          <w:tcPr>
            <w:tcW w:w="0" w:type="auto"/>
            <w:tcBorders>
              <w:top w:val="nil"/>
              <w:left w:val="nil"/>
              <w:bottom w:val="nil"/>
              <w:right w:val="single" w:sz="4" w:space="0" w:color="auto"/>
            </w:tcBorders>
            <w:shd w:val="clear" w:color="000000" w:fill="CCFFCC"/>
            <w:noWrap/>
            <w:vAlign w:val="center"/>
            <w:hideMark/>
          </w:tcPr>
          <w:p w14:paraId="276EDEF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-4.27%</w:t>
            </w:r>
          </w:p>
        </w:tc>
        <w:tc>
          <w:tcPr>
            <w:tcW w:w="0" w:type="auto"/>
            <w:tcBorders>
              <w:top w:val="nil"/>
              <w:left w:val="nil"/>
              <w:bottom w:val="nil"/>
              <w:right w:val="nil"/>
            </w:tcBorders>
            <w:shd w:val="clear" w:color="auto" w:fill="auto"/>
            <w:noWrap/>
            <w:vAlign w:val="center"/>
            <w:hideMark/>
          </w:tcPr>
          <w:p w14:paraId="636C78C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203%</w:t>
            </w:r>
          </w:p>
        </w:tc>
        <w:tc>
          <w:tcPr>
            <w:tcW w:w="0" w:type="auto"/>
            <w:tcBorders>
              <w:top w:val="nil"/>
              <w:left w:val="nil"/>
              <w:bottom w:val="nil"/>
              <w:right w:val="nil"/>
            </w:tcBorders>
            <w:shd w:val="clear" w:color="auto" w:fill="auto"/>
            <w:noWrap/>
            <w:vAlign w:val="center"/>
            <w:hideMark/>
          </w:tcPr>
          <w:p w14:paraId="53625C5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119%</w:t>
            </w:r>
          </w:p>
        </w:tc>
        <w:tc>
          <w:tcPr>
            <w:tcW w:w="0" w:type="auto"/>
            <w:tcBorders>
              <w:top w:val="nil"/>
              <w:left w:val="single" w:sz="8" w:space="0" w:color="auto"/>
              <w:bottom w:val="nil"/>
              <w:right w:val="nil"/>
            </w:tcBorders>
            <w:shd w:val="clear" w:color="000000" w:fill="CCFFCC"/>
            <w:noWrap/>
            <w:vAlign w:val="center"/>
            <w:hideMark/>
          </w:tcPr>
          <w:p w14:paraId="7F7D143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-6.12%</w:t>
            </w:r>
          </w:p>
        </w:tc>
        <w:tc>
          <w:tcPr>
            <w:tcW w:w="0" w:type="auto"/>
            <w:tcBorders>
              <w:top w:val="nil"/>
              <w:left w:val="nil"/>
              <w:bottom w:val="nil"/>
              <w:right w:val="nil"/>
            </w:tcBorders>
            <w:shd w:val="clear" w:color="000000" w:fill="CCFFCC"/>
            <w:noWrap/>
            <w:vAlign w:val="center"/>
            <w:hideMark/>
          </w:tcPr>
          <w:p w14:paraId="7C7EC04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-4.35%</w:t>
            </w:r>
          </w:p>
        </w:tc>
        <w:tc>
          <w:tcPr>
            <w:tcW w:w="0" w:type="auto"/>
            <w:tcBorders>
              <w:top w:val="nil"/>
              <w:left w:val="nil"/>
              <w:bottom w:val="nil"/>
              <w:right w:val="single" w:sz="4" w:space="0" w:color="auto"/>
            </w:tcBorders>
            <w:shd w:val="clear" w:color="000000" w:fill="CCFFCC"/>
            <w:noWrap/>
            <w:vAlign w:val="center"/>
            <w:hideMark/>
          </w:tcPr>
          <w:p w14:paraId="25A251C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-4.27%</w:t>
            </w:r>
          </w:p>
        </w:tc>
        <w:tc>
          <w:tcPr>
            <w:tcW w:w="0" w:type="auto"/>
            <w:tcBorders>
              <w:top w:val="nil"/>
              <w:left w:val="nil"/>
              <w:bottom w:val="nil"/>
              <w:right w:val="nil"/>
            </w:tcBorders>
            <w:shd w:val="clear" w:color="auto" w:fill="auto"/>
            <w:noWrap/>
            <w:vAlign w:val="center"/>
            <w:hideMark/>
          </w:tcPr>
          <w:p w14:paraId="5F2758B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203%</w:t>
            </w:r>
          </w:p>
        </w:tc>
        <w:tc>
          <w:tcPr>
            <w:tcW w:w="0" w:type="auto"/>
            <w:tcBorders>
              <w:top w:val="nil"/>
              <w:left w:val="nil"/>
              <w:bottom w:val="nil"/>
              <w:right w:val="single" w:sz="8" w:space="0" w:color="auto"/>
            </w:tcBorders>
            <w:shd w:val="clear" w:color="auto" w:fill="auto"/>
            <w:noWrap/>
            <w:vAlign w:val="center"/>
            <w:hideMark/>
          </w:tcPr>
          <w:p w14:paraId="03834B2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119%</w:t>
            </w:r>
          </w:p>
        </w:tc>
      </w:tr>
      <w:tr w:rsidR="009341E5" w:rsidRPr="009341E5" w14:paraId="437597D8"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F19C08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59FD15E0" w14:textId="21C216DB"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5D3D09BD" w14:textId="71D4437E"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single" w:sz="4" w:space="0" w:color="auto"/>
            </w:tcBorders>
            <w:shd w:val="clear" w:color="auto" w:fill="auto"/>
            <w:noWrap/>
            <w:vAlign w:val="center"/>
            <w:hideMark/>
          </w:tcPr>
          <w:p w14:paraId="09AB8FEC" w14:textId="3F25106B"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15BD18AB" w14:textId="79C80414"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126819FC" w14:textId="13073F72"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single" w:sz="8" w:space="0" w:color="auto"/>
              <w:bottom w:val="nil"/>
              <w:right w:val="nil"/>
            </w:tcBorders>
            <w:shd w:val="clear" w:color="auto" w:fill="auto"/>
            <w:noWrap/>
            <w:vAlign w:val="center"/>
            <w:hideMark/>
          </w:tcPr>
          <w:p w14:paraId="3EB9A56C" w14:textId="1EA30739"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730C0802" w14:textId="3F0AC0A4"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single" w:sz="4" w:space="0" w:color="auto"/>
            </w:tcBorders>
            <w:shd w:val="clear" w:color="auto" w:fill="auto"/>
            <w:noWrap/>
            <w:vAlign w:val="center"/>
            <w:hideMark/>
          </w:tcPr>
          <w:p w14:paraId="2F9C2485" w14:textId="3228D52B"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1431DC75" w14:textId="2ED259BF"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single" w:sz="8" w:space="0" w:color="auto"/>
            </w:tcBorders>
            <w:shd w:val="clear" w:color="auto" w:fill="auto"/>
            <w:noWrap/>
            <w:vAlign w:val="center"/>
            <w:hideMark/>
          </w:tcPr>
          <w:p w14:paraId="57E33BAF" w14:textId="16B17BFA"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9341E5" w:rsidRPr="009341E5" w14:paraId="687D779E" w14:textId="77777777" w:rsidTr="00AD7F64">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14F093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202080D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-4.97%</w:t>
            </w:r>
          </w:p>
        </w:tc>
        <w:tc>
          <w:tcPr>
            <w:tcW w:w="0" w:type="auto"/>
            <w:tcBorders>
              <w:top w:val="single" w:sz="8" w:space="0" w:color="auto"/>
              <w:left w:val="nil"/>
              <w:bottom w:val="nil"/>
              <w:right w:val="nil"/>
            </w:tcBorders>
            <w:shd w:val="clear" w:color="auto" w:fill="auto"/>
            <w:noWrap/>
            <w:vAlign w:val="center"/>
            <w:hideMark/>
          </w:tcPr>
          <w:p w14:paraId="19FB31A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-2.10%</w:t>
            </w:r>
          </w:p>
        </w:tc>
        <w:tc>
          <w:tcPr>
            <w:tcW w:w="0" w:type="auto"/>
            <w:tcBorders>
              <w:top w:val="single" w:sz="8" w:space="0" w:color="auto"/>
              <w:left w:val="nil"/>
              <w:bottom w:val="nil"/>
              <w:right w:val="single" w:sz="4" w:space="0" w:color="auto"/>
            </w:tcBorders>
            <w:shd w:val="clear" w:color="auto" w:fill="auto"/>
            <w:noWrap/>
            <w:vAlign w:val="center"/>
            <w:hideMark/>
          </w:tcPr>
          <w:p w14:paraId="54AD08C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-2.14%</w:t>
            </w:r>
          </w:p>
        </w:tc>
        <w:tc>
          <w:tcPr>
            <w:tcW w:w="0" w:type="auto"/>
            <w:tcBorders>
              <w:top w:val="single" w:sz="8" w:space="0" w:color="auto"/>
              <w:left w:val="nil"/>
              <w:bottom w:val="nil"/>
              <w:right w:val="nil"/>
            </w:tcBorders>
            <w:shd w:val="clear" w:color="auto" w:fill="auto"/>
            <w:noWrap/>
            <w:vAlign w:val="center"/>
            <w:hideMark/>
          </w:tcPr>
          <w:p w14:paraId="0D36486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242%</w:t>
            </w:r>
          </w:p>
        </w:tc>
        <w:tc>
          <w:tcPr>
            <w:tcW w:w="0" w:type="auto"/>
            <w:tcBorders>
              <w:top w:val="single" w:sz="8" w:space="0" w:color="auto"/>
              <w:left w:val="nil"/>
              <w:bottom w:val="nil"/>
              <w:right w:val="single" w:sz="8" w:space="0" w:color="auto"/>
            </w:tcBorders>
            <w:shd w:val="clear" w:color="auto" w:fill="auto"/>
            <w:noWrap/>
            <w:vAlign w:val="center"/>
            <w:hideMark/>
          </w:tcPr>
          <w:p w14:paraId="768390C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111%</w:t>
            </w:r>
          </w:p>
        </w:tc>
        <w:tc>
          <w:tcPr>
            <w:tcW w:w="0" w:type="auto"/>
            <w:tcBorders>
              <w:top w:val="single" w:sz="8" w:space="0" w:color="auto"/>
              <w:left w:val="single" w:sz="8" w:space="0" w:color="auto"/>
              <w:bottom w:val="nil"/>
              <w:right w:val="nil"/>
            </w:tcBorders>
            <w:shd w:val="clear" w:color="000000" w:fill="CCFFCC"/>
            <w:noWrap/>
            <w:vAlign w:val="center"/>
            <w:hideMark/>
          </w:tcPr>
          <w:p w14:paraId="3055C61C"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-4.97%</w:t>
            </w:r>
          </w:p>
        </w:tc>
        <w:tc>
          <w:tcPr>
            <w:tcW w:w="0" w:type="auto"/>
            <w:tcBorders>
              <w:top w:val="single" w:sz="8" w:space="0" w:color="auto"/>
              <w:left w:val="nil"/>
              <w:bottom w:val="nil"/>
              <w:right w:val="nil"/>
            </w:tcBorders>
            <w:shd w:val="clear" w:color="auto" w:fill="auto"/>
            <w:noWrap/>
            <w:vAlign w:val="center"/>
            <w:hideMark/>
          </w:tcPr>
          <w:p w14:paraId="659DF36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-2.10%</w:t>
            </w:r>
          </w:p>
        </w:tc>
        <w:tc>
          <w:tcPr>
            <w:tcW w:w="0" w:type="auto"/>
            <w:tcBorders>
              <w:top w:val="single" w:sz="8" w:space="0" w:color="auto"/>
              <w:left w:val="nil"/>
              <w:bottom w:val="nil"/>
              <w:right w:val="single" w:sz="4" w:space="0" w:color="auto"/>
            </w:tcBorders>
            <w:shd w:val="clear" w:color="auto" w:fill="auto"/>
            <w:noWrap/>
            <w:vAlign w:val="center"/>
            <w:hideMark/>
          </w:tcPr>
          <w:p w14:paraId="7790222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-2.14%</w:t>
            </w:r>
          </w:p>
        </w:tc>
        <w:tc>
          <w:tcPr>
            <w:tcW w:w="0" w:type="auto"/>
            <w:tcBorders>
              <w:top w:val="single" w:sz="8" w:space="0" w:color="auto"/>
              <w:left w:val="nil"/>
              <w:bottom w:val="nil"/>
              <w:right w:val="nil"/>
            </w:tcBorders>
            <w:shd w:val="clear" w:color="auto" w:fill="auto"/>
            <w:noWrap/>
            <w:vAlign w:val="center"/>
            <w:hideMark/>
          </w:tcPr>
          <w:p w14:paraId="6F7AA9D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242%</w:t>
            </w:r>
          </w:p>
        </w:tc>
        <w:tc>
          <w:tcPr>
            <w:tcW w:w="0" w:type="auto"/>
            <w:tcBorders>
              <w:top w:val="single" w:sz="8" w:space="0" w:color="auto"/>
              <w:left w:val="nil"/>
              <w:bottom w:val="nil"/>
              <w:right w:val="single" w:sz="8" w:space="0" w:color="auto"/>
            </w:tcBorders>
            <w:shd w:val="clear" w:color="auto" w:fill="auto"/>
            <w:noWrap/>
            <w:vAlign w:val="center"/>
            <w:hideMark/>
          </w:tcPr>
          <w:p w14:paraId="4FD2E3E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111%</w:t>
            </w:r>
          </w:p>
        </w:tc>
      </w:tr>
      <w:tr w:rsidR="009341E5" w:rsidRPr="009341E5" w14:paraId="08754407" w14:textId="77777777" w:rsidTr="00AD7F64">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3062E7C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5D628F0A" w14:textId="401A41F9"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291652FE" w14:textId="2147A164"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4" w:space="0" w:color="auto"/>
            </w:tcBorders>
            <w:shd w:val="clear" w:color="auto" w:fill="auto"/>
            <w:noWrap/>
            <w:vAlign w:val="center"/>
            <w:hideMark/>
          </w:tcPr>
          <w:p w14:paraId="587AA460" w14:textId="351D4C2D"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7400E95D" w14:textId="1095BDAB"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6205839A" w14:textId="3D11F00A"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08969DAA" w14:textId="63A25E50"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152B39C2" w14:textId="62C90E53"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4" w:space="0" w:color="auto"/>
            </w:tcBorders>
            <w:shd w:val="clear" w:color="auto" w:fill="auto"/>
            <w:noWrap/>
            <w:vAlign w:val="center"/>
            <w:hideMark/>
          </w:tcPr>
          <w:p w14:paraId="36538764" w14:textId="27A94B15"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3D7DDED8" w14:textId="519A1B16"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20DAE44E" w14:textId="52A45EFB"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9341E5" w:rsidRPr="009341E5" w14:paraId="363DE3E2" w14:textId="77777777" w:rsidTr="00AD7F64">
        <w:trPr>
          <w:trHeight w:val="255"/>
        </w:trPr>
        <w:tc>
          <w:tcPr>
            <w:tcW w:w="0" w:type="auto"/>
            <w:tcBorders>
              <w:top w:val="nil"/>
              <w:left w:val="nil"/>
              <w:bottom w:val="nil"/>
              <w:right w:val="nil"/>
            </w:tcBorders>
            <w:shd w:val="clear" w:color="auto" w:fill="auto"/>
            <w:noWrap/>
            <w:vAlign w:val="center"/>
            <w:hideMark/>
          </w:tcPr>
          <w:p w14:paraId="15BF8328"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6F175B5D"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E18E3B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BE4B0B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F5CDA4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82E1E7F"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C54C60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B3DD6D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E68610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55E4E3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DEB483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341E5" w:rsidRPr="009341E5" w14:paraId="2A92220F" w14:textId="77777777" w:rsidTr="00AD7F64">
        <w:trPr>
          <w:trHeight w:val="255"/>
        </w:trPr>
        <w:tc>
          <w:tcPr>
            <w:tcW w:w="0" w:type="auto"/>
            <w:tcBorders>
              <w:top w:val="nil"/>
              <w:left w:val="nil"/>
              <w:bottom w:val="nil"/>
              <w:right w:val="nil"/>
            </w:tcBorders>
            <w:shd w:val="clear" w:color="auto" w:fill="auto"/>
            <w:noWrap/>
            <w:vAlign w:val="center"/>
            <w:hideMark/>
          </w:tcPr>
          <w:p w14:paraId="7F5C2BA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0E032AE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Random Access Main 10</w:t>
            </w:r>
          </w:p>
        </w:tc>
      </w:tr>
      <w:tr w:rsidR="009341E5" w:rsidRPr="009341E5" w14:paraId="56DD15B9" w14:textId="77777777" w:rsidTr="00AD7F64">
        <w:trPr>
          <w:trHeight w:val="255"/>
        </w:trPr>
        <w:tc>
          <w:tcPr>
            <w:tcW w:w="0" w:type="auto"/>
            <w:tcBorders>
              <w:top w:val="nil"/>
              <w:left w:val="nil"/>
              <w:bottom w:val="nil"/>
              <w:right w:val="nil"/>
            </w:tcBorders>
            <w:shd w:val="clear" w:color="auto" w:fill="auto"/>
            <w:noWrap/>
            <w:vAlign w:val="center"/>
            <w:hideMark/>
          </w:tcPr>
          <w:p w14:paraId="4331652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1158A59" w14:textId="1658462B" w:rsidR="004C4042" w:rsidRDefault="004C4042" w:rsidP="004C4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CE 6.2.2</w:t>
            </w:r>
          </w:p>
          <w:p w14:paraId="590167FF" w14:textId="721E57A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C826C19" w14:textId="77777777" w:rsidR="004C4042" w:rsidRDefault="004C4042" w:rsidP="004C4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Proposed method</w:t>
            </w:r>
          </w:p>
          <w:p w14:paraId="25FF86A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BMS-1.1 + </w:t>
            </w:r>
            <w:proofErr w:type="spellStart"/>
            <w:r w:rsidRPr="009341E5">
              <w:rPr>
                <w:rFonts w:ascii="Arial" w:hAnsi="Arial" w:cs="Arial"/>
                <w:b/>
                <w:bCs/>
                <w:color w:val="000000"/>
                <w:sz w:val="18"/>
                <w:szCs w:val="18"/>
              </w:rPr>
              <w:t>vtm</w:t>
            </w:r>
            <w:proofErr w:type="spellEnd"/>
            <w:r w:rsidRPr="009341E5">
              <w:rPr>
                <w:rFonts w:ascii="Arial" w:hAnsi="Arial" w:cs="Arial"/>
                <w:b/>
                <w:bCs/>
                <w:color w:val="000000"/>
                <w:sz w:val="18"/>
                <w:szCs w:val="18"/>
              </w:rPr>
              <w:t xml:space="preserve"> </w:t>
            </w:r>
            <w:proofErr w:type="spellStart"/>
            <w:r w:rsidRPr="009341E5">
              <w:rPr>
                <w:rFonts w:ascii="Arial" w:hAnsi="Arial" w:cs="Arial"/>
                <w:b/>
                <w:bCs/>
                <w:color w:val="000000"/>
                <w:sz w:val="18"/>
                <w:szCs w:val="18"/>
              </w:rPr>
              <w:t>cfg</w:t>
            </w:r>
            <w:proofErr w:type="spellEnd"/>
            <w:r w:rsidRPr="009341E5">
              <w:rPr>
                <w:rFonts w:ascii="Arial" w:hAnsi="Arial" w:cs="Arial"/>
                <w:b/>
                <w:bCs/>
                <w:color w:val="000000"/>
                <w:sz w:val="18"/>
                <w:szCs w:val="18"/>
              </w:rPr>
              <w:t>.</w:t>
            </w:r>
          </w:p>
        </w:tc>
      </w:tr>
      <w:tr w:rsidR="009341E5" w:rsidRPr="009341E5" w14:paraId="555B2DB4" w14:textId="77777777" w:rsidTr="00AD7F64">
        <w:trPr>
          <w:trHeight w:val="255"/>
        </w:trPr>
        <w:tc>
          <w:tcPr>
            <w:tcW w:w="0" w:type="auto"/>
            <w:tcBorders>
              <w:top w:val="nil"/>
              <w:left w:val="nil"/>
              <w:bottom w:val="nil"/>
              <w:right w:val="nil"/>
            </w:tcBorders>
            <w:shd w:val="clear" w:color="auto" w:fill="auto"/>
            <w:noWrap/>
            <w:vAlign w:val="center"/>
            <w:hideMark/>
          </w:tcPr>
          <w:p w14:paraId="7A97335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9AA33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8738D5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402ADE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5D5781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96BEA2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4C02F36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84054F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7094BF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AB35B2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DBDCC8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9341E5" w:rsidRPr="009341E5" w14:paraId="195C7AA5"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F53F1D"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C830484" w14:textId="6239341D"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95112A5" w14:textId="25A6A071"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164523DA" w14:textId="545987DD"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757D28DA" w14:textId="5A0D6F01"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D95180C" w14:textId="4E3E38B3"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single" w:sz="8" w:space="0" w:color="auto"/>
              <w:bottom w:val="nil"/>
              <w:right w:val="nil"/>
            </w:tcBorders>
            <w:shd w:val="clear" w:color="auto" w:fill="auto"/>
            <w:noWrap/>
            <w:vAlign w:val="center"/>
            <w:hideMark/>
          </w:tcPr>
          <w:p w14:paraId="3BC87115" w14:textId="5848C2C8"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3A6FB9D" w14:textId="1B513485"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080F665E" w14:textId="7F93141B"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1D6DDB1" w14:textId="021DCCA7"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3B03BC52" w14:textId="6DF12049"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9341E5" w:rsidRPr="009341E5" w14:paraId="441CC1CC"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BD9D22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E5FDD36" w14:textId="22A1A7B8"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7EB63F8C" w14:textId="1A3DCFF3"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30B0E362" w14:textId="73EBEACF"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0D0FF475" w14:textId="36C34283"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3821D56A" w14:textId="29551B40"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single" w:sz="8" w:space="0" w:color="auto"/>
              <w:bottom w:val="nil"/>
              <w:right w:val="nil"/>
            </w:tcBorders>
            <w:shd w:val="clear" w:color="auto" w:fill="auto"/>
            <w:noWrap/>
            <w:vAlign w:val="center"/>
            <w:hideMark/>
          </w:tcPr>
          <w:p w14:paraId="05052418" w14:textId="460ECC09"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3146655E" w14:textId="2A457688"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74AB86E9" w14:textId="6395E578"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73638896" w14:textId="350940AA"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4C7BCAB8" w14:textId="62049952"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9341E5" w:rsidRPr="009341E5" w14:paraId="20A937E8"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E43777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D4BE216" w14:textId="3F65B9D9"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032D1A25" w14:textId="1F4DD08B"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7450C119" w14:textId="2BF4E4E0"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90CDD1C" w14:textId="3173F9DE"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D8B63D8" w14:textId="0A13184C"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single" w:sz="8" w:space="0" w:color="auto"/>
              <w:bottom w:val="nil"/>
              <w:right w:val="nil"/>
            </w:tcBorders>
            <w:shd w:val="clear" w:color="auto" w:fill="auto"/>
            <w:noWrap/>
            <w:vAlign w:val="center"/>
            <w:hideMark/>
          </w:tcPr>
          <w:p w14:paraId="47824C28" w14:textId="462D83AB"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6CB06994" w14:textId="1CDF92B3"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4" w:space="0" w:color="auto"/>
            </w:tcBorders>
            <w:shd w:val="clear" w:color="auto" w:fill="auto"/>
            <w:noWrap/>
            <w:vAlign w:val="center"/>
            <w:hideMark/>
          </w:tcPr>
          <w:p w14:paraId="46CF44CE" w14:textId="00852197"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88F7E5C" w14:textId="70520C44"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53EF5BFF" w14:textId="17321E00"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9341E5" w:rsidRPr="009341E5" w14:paraId="70555785"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6D272D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228C2E0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-3.39%</w:t>
            </w:r>
          </w:p>
        </w:tc>
        <w:tc>
          <w:tcPr>
            <w:tcW w:w="0" w:type="auto"/>
            <w:tcBorders>
              <w:top w:val="nil"/>
              <w:left w:val="nil"/>
              <w:bottom w:val="nil"/>
              <w:right w:val="nil"/>
            </w:tcBorders>
            <w:shd w:val="clear" w:color="auto" w:fill="auto"/>
            <w:noWrap/>
            <w:vAlign w:val="center"/>
            <w:hideMark/>
          </w:tcPr>
          <w:p w14:paraId="76CE4B1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hideMark/>
          </w:tcPr>
          <w:p w14:paraId="63235997"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5E30E486"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165%</w:t>
            </w:r>
          </w:p>
        </w:tc>
        <w:tc>
          <w:tcPr>
            <w:tcW w:w="0" w:type="auto"/>
            <w:tcBorders>
              <w:top w:val="nil"/>
              <w:left w:val="nil"/>
              <w:bottom w:val="nil"/>
              <w:right w:val="nil"/>
            </w:tcBorders>
            <w:shd w:val="clear" w:color="auto" w:fill="auto"/>
            <w:noWrap/>
            <w:vAlign w:val="center"/>
            <w:hideMark/>
          </w:tcPr>
          <w:p w14:paraId="14BBCD6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106%</w:t>
            </w:r>
          </w:p>
        </w:tc>
        <w:tc>
          <w:tcPr>
            <w:tcW w:w="0" w:type="auto"/>
            <w:tcBorders>
              <w:top w:val="nil"/>
              <w:left w:val="single" w:sz="8" w:space="0" w:color="auto"/>
              <w:bottom w:val="nil"/>
              <w:right w:val="nil"/>
            </w:tcBorders>
            <w:shd w:val="clear" w:color="000000" w:fill="CCFFCC"/>
            <w:noWrap/>
            <w:vAlign w:val="center"/>
            <w:hideMark/>
          </w:tcPr>
          <w:p w14:paraId="03C3073D"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341E5">
              <w:rPr>
                <w:rFonts w:ascii="Arial" w:hAnsi="Arial" w:cs="Arial"/>
                <w:sz w:val="18"/>
                <w:szCs w:val="18"/>
              </w:rPr>
              <w:t>-3.39%</w:t>
            </w:r>
          </w:p>
        </w:tc>
        <w:tc>
          <w:tcPr>
            <w:tcW w:w="0" w:type="auto"/>
            <w:tcBorders>
              <w:top w:val="nil"/>
              <w:left w:val="nil"/>
              <w:bottom w:val="nil"/>
              <w:right w:val="nil"/>
            </w:tcBorders>
            <w:shd w:val="clear" w:color="auto" w:fill="auto"/>
            <w:noWrap/>
            <w:vAlign w:val="center"/>
            <w:hideMark/>
          </w:tcPr>
          <w:p w14:paraId="6BF9727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hideMark/>
          </w:tcPr>
          <w:p w14:paraId="5BA85D9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651B9CD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165%</w:t>
            </w:r>
          </w:p>
        </w:tc>
        <w:tc>
          <w:tcPr>
            <w:tcW w:w="0" w:type="auto"/>
            <w:tcBorders>
              <w:top w:val="nil"/>
              <w:left w:val="nil"/>
              <w:bottom w:val="nil"/>
              <w:right w:val="single" w:sz="8" w:space="0" w:color="auto"/>
            </w:tcBorders>
            <w:shd w:val="clear" w:color="auto" w:fill="auto"/>
            <w:noWrap/>
            <w:vAlign w:val="center"/>
            <w:hideMark/>
          </w:tcPr>
          <w:p w14:paraId="6F5D7B7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106%</w:t>
            </w:r>
          </w:p>
        </w:tc>
      </w:tr>
      <w:tr w:rsidR="009341E5" w:rsidRPr="009341E5" w14:paraId="63F7DCC4" w14:textId="77777777" w:rsidTr="00AD7F6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50B6F72"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2BF3211"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BF0A53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9FF36AD"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EE162D0"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798A8D9"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069233CC"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1D9DDF8"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E254A2A"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79AE348"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C0E199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 </w:t>
            </w:r>
          </w:p>
        </w:tc>
      </w:tr>
      <w:tr w:rsidR="009341E5" w:rsidRPr="009341E5" w14:paraId="280C82AF"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6DD262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5D0E06BA" w14:textId="03E996F9"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7E24F5DE" w14:textId="594D0B6C"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single" w:sz="4" w:space="0" w:color="auto"/>
            </w:tcBorders>
            <w:shd w:val="clear" w:color="auto" w:fill="auto"/>
            <w:noWrap/>
            <w:vAlign w:val="center"/>
            <w:hideMark/>
          </w:tcPr>
          <w:p w14:paraId="6AF93FDB" w14:textId="78285BB1"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77139849" w14:textId="6DCA2114"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45C61FBB" w14:textId="5C04A2E9"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single" w:sz="8" w:space="0" w:color="auto"/>
              <w:bottom w:val="nil"/>
              <w:right w:val="nil"/>
            </w:tcBorders>
            <w:shd w:val="clear" w:color="auto" w:fill="auto"/>
            <w:noWrap/>
            <w:vAlign w:val="center"/>
            <w:hideMark/>
          </w:tcPr>
          <w:p w14:paraId="5CBC2279" w14:textId="5A6CF394"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3883581F" w14:textId="69D5D411"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single" w:sz="4" w:space="0" w:color="auto"/>
            </w:tcBorders>
            <w:shd w:val="clear" w:color="auto" w:fill="auto"/>
            <w:noWrap/>
            <w:vAlign w:val="center"/>
            <w:hideMark/>
          </w:tcPr>
          <w:p w14:paraId="21D860C6" w14:textId="6019149C"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nil"/>
            </w:tcBorders>
            <w:shd w:val="clear" w:color="auto" w:fill="auto"/>
            <w:noWrap/>
            <w:vAlign w:val="center"/>
            <w:hideMark/>
          </w:tcPr>
          <w:p w14:paraId="050558A9" w14:textId="1C8104B4"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single" w:sz="8" w:space="0" w:color="auto"/>
              <w:left w:val="nil"/>
              <w:bottom w:val="nil"/>
              <w:right w:val="single" w:sz="8" w:space="0" w:color="auto"/>
            </w:tcBorders>
            <w:shd w:val="clear" w:color="auto" w:fill="auto"/>
            <w:noWrap/>
            <w:vAlign w:val="center"/>
            <w:hideMark/>
          </w:tcPr>
          <w:p w14:paraId="3926FEDF" w14:textId="7B42A097"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9341E5" w:rsidRPr="009341E5" w14:paraId="6CDCF038" w14:textId="77777777" w:rsidTr="00AD7F6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FE4CF8"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70DB6DF4"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-2.78%</w:t>
            </w:r>
          </w:p>
        </w:tc>
        <w:tc>
          <w:tcPr>
            <w:tcW w:w="0" w:type="auto"/>
            <w:tcBorders>
              <w:top w:val="single" w:sz="8" w:space="0" w:color="auto"/>
              <w:left w:val="nil"/>
              <w:bottom w:val="nil"/>
              <w:right w:val="nil"/>
            </w:tcBorders>
            <w:shd w:val="clear" w:color="auto" w:fill="auto"/>
            <w:noWrap/>
            <w:vAlign w:val="center"/>
            <w:hideMark/>
          </w:tcPr>
          <w:p w14:paraId="2D161BC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hideMark/>
          </w:tcPr>
          <w:p w14:paraId="4433C475"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hideMark/>
          </w:tcPr>
          <w:p w14:paraId="11049453"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164%</w:t>
            </w:r>
          </w:p>
        </w:tc>
        <w:tc>
          <w:tcPr>
            <w:tcW w:w="0" w:type="auto"/>
            <w:tcBorders>
              <w:top w:val="single" w:sz="8" w:space="0" w:color="auto"/>
              <w:left w:val="nil"/>
              <w:bottom w:val="nil"/>
              <w:right w:val="single" w:sz="8" w:space="0" w:color="auto"/>
            </w:tcBorders>
            <w:shd w:val="clear" w:color="auto" w:fill="auto"/>
            <w:noWrap/>
            <w:vAlign w:val="center"/>
            <w:hideMark/>
          </w:tcPr>
          <w:p w14:paraId="77BAE321"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103%</w:t>
            </w:r>
          </w:p>
        </w:tc>
        <w:tc>
          <w:tcPr>
            <w:tcW w:w="0" w:type="auto"/>
            <w:tcBorders>
              <w:top w:val="single" w:sz="8" w:space="0" w:color="auto"/>
              <w:left w:val="nil"/>
              <w:bottom w:val="nil"/>
              <w:right w:val="nil"/>
            </w:tcBorders>
            <w:shd w:val="clear" w:color="auto" w:fill="auto"/>
            <w:noWrap/>
            <w:vAlign w:val="center"/>
            <w:hideMark/>
          </w:tcPr>
          <w:p w14:paraId="57A864EB"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-2.78%</w:t>
            </w:r>
          </w:p>
        </w:tc>
        <w:tc>
          <w:tcPr>
            <w:tcW w:w="0" w:type="auto"/>
            <w:tcBorders>
              <w:top w:val="single" w:sz="8" w:space="0" w:color="auto"/>
              <w:left w:val="nil"/>
              <w:bottom w:val="nil"/>
              <w:right w:val="nil"/>
            </w:tcBorders>
            <w:shd w:val="clear" w:color="auto" w:fill="auto"/>
            <w:noWrap/>
            <w:vAlign w:val="center"/>
            <w:hideMark/>
          </w:tcPr>
          <w:p w14:paraId="723475F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hideMark/>
          </w:tcPr>
          <w:p w14:paraId="619F7D51"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hideMark/>
          </w:tcPr>
          <w:p w14:paraId="3E9789EE"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164%</w:t>
            </w:r>
          </w:p>
        </w:tc>
        <w:tc>
          <w:tcPr>
            <w:tcW w:w="0" w:type="auto"/>
            <w:tcBorders>
              <w:top w:val="single" w:sz="8" w:space="0" w:color="auto"/>
              <w:left w:val="nil"/>
              <w:bottom w:val="nil"/>
              <w:right w:val="single" w:sz="8" w:space="0" w:color="auto"/>
            </w:tcBorders>
            <w:shd w:val="clear" w:color="auto" w:fill="auto"/>
            <w:noWrap/>
            <w:vAlign w:val="center"/>
            <w:hideMark/>
          </w:tcPr>
          <w:p w14:paraId="569352D1"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103%</w:t>
            </w:r>
          </w:p>
        </w:tc>
      </w:tr>
      <w:tr w:rsidR="009341E5" w:rsidRPr="009341E5" w14:paraId="317D52EE" w14:textId="77777777" w:rsidTr="00AD7F64">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F87B71" w14:textId="77777777" w:rsidR="009341E5" w:rsidRPr="009341E5" w:rsidRDefault="009341E5"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41A49BDB" w14:textId="3B9C564A"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62FBF97F" w14:textId="60F240D2"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4" w:space="0" w:color="auto"/>
            </w:tcBorders>
            <w:shd w:val="clear" w:color="auto" w:fill="auto"/>
            <w:noWrap/>
            <w:vAlign w:val="center"/>
            <w:hideMark/>
          </w:tcPr>
          <w:p w14:paraId="779F6E46" w14:textId="48CE2B00"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3A567E46" w14:textId="17FFF214"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23370D3C" w14:textId="2229BCB4"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12038D6B" w14:textId="4CD1D496"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2D54F473" w14:textId="1BD8847C"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4" w:space="0" w:color="auto"/>
            </w:tcBorders>
            <w:shd w:val="clear" w:color="auto" w:fill="auto"/>
            <w:noWrap/>
            <w:vAlign w:val="center"/>
            <w:hideMark/>
          </w:tcPr>
          <w:p w14:paraId="2F32AA8F" w14:textId="4E2E6081"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nil"/>
            </w:tcBorders>
            <w:shd w:val="clear" w:color="auto" w:fill="auto"/>
            <w:noWrap/>
            <w:vAlign w:val="center"/>
            <w:hideMark/>
          </w:tcPr>
          <w:p w14:paraId="45C5EE11" w14:textId="44F7B411"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0" w:type="auto"/>
            <w:tcBorders>
              <w:top w:val="nil"/>
              <w:left w:val="nil"/>
              <w:bottom w:val="single" w:sz="8" w:space="0" w:color="auto"/>
              <w:right w:val="single" w:sz="8" w:space="0" w:color="auto"/>
            </w:tcBorders>
            <w:shd w:val="clear" w:color="auto" w:fill="auto"/>
            <w:noWrap/>
            <w:vAlign w:val="center"/>
            <w:hideMark/>
          </w:tcPr>
          <w:p w14:paraId="554ACBE7" w14:textId="0C35211A" w:rsidR="009341E5" w:rsidRPr="009341E5" w:rsidRDefault="00AD7F64" w:rsidP="00934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bl>
    <w:p w14:paraId="6C479A16" w14:textId="11EF3F52" w:rsidR="005A3B64" w:rsidRDefault="005A3B64" w:rsidP="009234A5">
      <w:pPr>
        <w:rPr>
          <w:szCs w:val="22"/>
          <w:lang w:val="en-CA"/>
        </w:rPr>
      </w:pPr>
    </w:p>
    <w:p w14:paraId="225CF40C" w14:textId="77777777" w:rsidR="005A3B64" w:rsidRDefault="005A3B64" w:rsidP="009234A5">
      <w:pPr>
        <w:rPr>
          <w:szCs w:val="22"/>
          <w:lang w:val="en-CA"/>
        </w:rPr>
      </w:pPr>
    </w:p>
    <w:p w14:paraId="6B46AA16" w14:textId="33A1A995" w:rsidR="00793C7A" w:rsidRDefault="00834A22" w:rsidP="003A19B5">
      <w:pPr>
        <w:rPr>
          <w:lang w:val="en-CA"/>
        </w:rPr>
      </w:pPr>
      <w:r w:rsidRPr="00834A22">
        <w:rPr>
          <w:b/>
          <w:szCs w:val="22"/>
          <w:lang w:val="en-CA"/>
        </w:rPr>
        <w:t>Table 1.</w:t>
      </w:r>
      <w:r>
        <w:rPr>
          <w:b/>
          <w:szCs w:val="22"/>
          <w:lang w:val="en-CA"/>
        </w:rPr>
        <w:t>2</w:t>
      </w:r>
      <w:r w:rsidRPr="00834A22">
        <w:rPr>
          <w:b/>
          <w:szCs w:val="22"/>
          <w:lang w:val="en-CA"/>
        </w:rPr>
        <w:t xml:space="preserve">: </w:t>
      </w:r>
      <w:r w:rsidR="009341E5">
        <w:rPr>
          <w:b/>
          <w:szCs w:val="22"/>
          <w:lang w:val="en-CA"/>
        </w:rPr>
        <w:t>Comparison</w:t>
      </w:r>
      <w:r w:rsidR="009341E5" w:rsidRPr="00834A22">
        <w:rPr>
          <w:b/>
          <w:szCs w:val="22"/>
          <w:lang w:val="en-CA"/>
        </w:rPr>
        <w:t xml:space="preserve"> of</w:t>
      </w:r>
      <w:r w:rsidR="009341E5">
        <w:rPr>
          <w:b/>
          <w:szCs w:val="22"/>
          <w:lang w:val="en-CA"/>
        </w:rPr>
        <w:t xml:space="preserve"> CE 6.2.2 and</w:t>
      </w:r>
      <w:r w:rsidR="009341E5" w:rsidRPr="00834A22">
        <w:rPr>
          <w:b/>
          <w:szCs w:val="22"/>
          <w:lang w:val="en-CA"/>
        </w:rPr>
        <w:t xml:space="preserve"> the proposed </w:t>
      </w:r>
      <w:r w:rsidR="009341E5">
        <w:rPr>
          <w:b/>
          <w:szCs w:val="22"/>
          <w:lang w:val="en-CA"/>
        </w:rPr>
        <w:t>method</w:t>
      </w:r>
      <w:r w:rsidR="009341E5" w:rsidRPr="00834A22">
        <w:rPr>
          <w:b/>
          <w:szCs w:val="22"/>
          <w:lang w:val="en-CA"/>
        </w:rPr>
        <w:t xml:space="preserve"> </w:t>
      </w:r>
      <w:r w:rsidR="009341E5">
        <w:rPr>
          <w:b/>
          <w:szCs w:val="22"/>
          <w:lang w:val="en-CA"/>
        </w:rPr>
        <w:t xml:space="preserve">enabled on </w:t>
      </w:r>
      <w:r w:rsidRPr="00834A22">
        <w:rPr>
          <w:b/>
          <w:szCs w:val="22"/>
          <w:lang w:val="en-CA"/>
        </w:rPr>
        <w:t xml:space="preserve">BMS1.1 with </w:t>
      </w:r>
      <w:r>
        <w:rPr>
          <w:b/>
          <w:szCs w:val="22"/>
          <w:lang w:val="en-CA"/>
        </w:rPr>
        <w:t>BMS</w:t>
      </w:r>
      <w:r w:rsidRPr="00834A22">
        <w:rPr>
          <w:b/>
          <w:szCs w:val="22"/>
          <w:lang w:val="en-CA"/>
        </w:rPr>
        <w:t xml:space="preserve"> configuration </w:t>
      </w:r>
      <w:r w:rsidR="00C72AF1">
        <w:rPr>
          <w:b/>
          <w:szCs w:val="22"/>
          <w:lang w:val="en-CA"/>
        </w:rPr>
        <w:t>over</w:t>
      </w:r>
      <w:r w:rsidR="00664475">
        <w:rPr>
          <w:b/>
          <w:szCs w:val="22"/>
          <w:lang w:val="en-CA"/>
        </w:rPr>
        <w:t xml:space="preserve"> the anchors</w:t>
      </w:r>
      <w:r w:rsidR="00C72AF1">
        <w:rPr>
          <w:b/>
          <w:szCs w:val="22"/>
          <w:lang w:val="en-CA"/>
        </w:rPr>
        <w:t>:</w:t>
      </w:r>
      <w:r w:rsidRPr="00834A22">
        <w:rPr>
          <w:b/>
          <w:szCs w:val="22"/>
          <w:lang w:val="en-CA"/>
        </w:rPr>
        <w:t xml:space="preserve"> (left) BMS 1.1 with VTM configuration and (right) BMS1.1 with BMS configuration. </w:t>
      </w:r>
    </w:p>
    <w:p w14:paraId="01759E58" w14:textId="2425AE80" w:rsidR="00390864" w:rsidRDefault="00664475" w:rsidP="00B44E61">
      <w:pPr>
        <w:rPr>
          <w:lang w:val="en-CA"/>
        </w:rPr>
      </w:pPr>
      <w:r>
        <w:rPr>
          <w:highlight w:val="yellow"/>
          <w:lang w:val="en-CA"/>
        </w:rPr>
        <w:t>This table</w:t>
      </w:r>
      <w:r w:rsidR="002916A5" w:rsidRPr="002916A5">
        <w:rPr>
          <w:highlight w:val="yellow"/>
          <w:lang w:val="en-CA"/>
        </w:rPr>
        <w:t xml:space="preserve"> will be provided in an updated version</w:t>
      </w:r>
      <w:r w:rsidR="002916A5">
        <w:rPr>
          <w:highlight w:val="yellow"/>
          <w:lang w:val="en-CA"/>
        </w:rPr>
        <w:t xml:space="preserve"> of this document.</w:t>
      </w:r>
    </w:p>
    <w:p w14:paraId="2525AF65" w14:textId="31C680BC" w:rsidR="00390864" w:rsidRDefault="00390864" w:rsidP="00B44E61">
      <w:pPr>
        <w:rPr>
          <w:lang w:val="en-CA"/>
        </w:rPr>
      </w:pPr>
    </w:p>
    <w:p w14:paraId="27456F9F" w14:textId="2DD7F540" w:rsidR="00390864" w:rsidRDefault="00390864" w:rsidP="00B44E61">
      <w:pPr>
        <w:rPr>
          <w:lang w:val="en-CA"/>
        </w:rPr>
      </w:pPr>
    </w:p>
    <w:p w14:paraId="0604AB56" w14:textId="77777777" w:rsidR="00BA13B4" w:rsidRDefault="00BA13B4" w:rsidP="00BA13B4">
      <w:pPr>
        <w:pStyle w:val="Heading1"/>
      </w:pPr>
      <w:r>
        <w:t>Conclusions</w:t>
      </w:r>
    </w:p>
    <w:p w14:paraId="7C2DA54E" w14:textId="2E739530" w:rsidR="00BA13B4" w:rsidRPr="007A0334" w:rsidRDefault="00BA13B4" w:rsidP="00BA13B4">
      <w:pPr>
        <w:rPr>
          <w:lang w:val="en-CA"/>
        </w:rPr>
      </w:pPr>
      <w:r>
        <w:rPr>
          <w:lang w:val="en-CA"/>
        </w:rPr>
        <w:t>In this contribution, a</w:t>
      </w:r>
      <w:r w:rsidR="00E85798">
        <w:rPr>
          <w:lang w:val="en-CA"/>
        </w:rPr>
        <w:t xml:space="preserve"> simplified set of primary transforms are defined and combined with the NSSTs in CE 6.2.2. As compared to CE 6.2.2</w:t>
      </w:r>
      <w:r w:rsidR="008F5F2B">
        <w:rPr>
          <w:lang w:val="en-CA"/>
        </w:rPr>
        <w:t xml:space="preserve"> on VTM configurations</w:t>
      </w:r>
      <w:r w:rsidR="00E85798">
        <w:rPr>
          <w:lang w:val="en-CA"/>
        </w:rPr>
        <w:t xml:space="preserve">, the proposed scheme reduces the </w:t>
      </w:r>
      <w:r w:rsidR="00EC1B7B">
        <w:rPr>
          <w:lang w:val="en-CA"/>
        </w:rPr>
        <w:t xml:space="preserve">AI </w:t>
      </w:r>
      <w:r w:rsidR="00E85798">
        <w:rPr>
          <w:lang w:val="en-CA"/>
        </w:rPr>
        <w:t>encoding complexity from ~600% to ~200% with reasonable BD-rate losses</w:t>
      </w:r>
      <w:r w:rsidR="008F5F2B">
        <w:rPr>
          <w:lang w:val="en-CA"/>
        </w:rPr>
        <w:t xml:space="preserve">, where the average AI gain in CE 6.2.2 is reduced from </w:t>
      </w:r>
      <w:bookmarkStart w:id="1" w:name="_Hlk518469821"/>
      <w:r w:rsidR="008F5F2B" w:rsidRPr="008F5F2B">
        <w:rPr>
          <w:szCs w:val="22"/>
        </w:rPr>
        <w:t>6.69%</w:t>
      </w:r>
      <w:r w:rsidR="008F5F2B">
        <w:rPr>
          <w:szCs w:val="22"/>
        </w:rPr>
        <w:t xml:space="preserve"> to </w:t>
      </w:r>
      <w:proofErr w:type="spellStart"/>
      <w:r w:rsidR="008F5F2B" w:rsidRPr="008F5F2B">
        <w:rPr>
          <w:szCs w:val="22"/>
          <w:highlight w:val="yellow"/>
        </w:rPr>
        <w:t>x.x</w:t>
      </w:r>
      <w:proofErr w:type="spellEnd"/>
      <w:r w:rsidR="008F5F2B" w:rsidRPr="008F5F2B">
        <w:rPr>
          <w:szCs w:val="22"/>
          <w:highlight w:val="yellow"/>
        </w:rPr>
        <w:t>%</w:t>
      </w:r>
      <w:bookmarkEnd w:id="1"/>
      <w:r w:rsidR="00EC1B7B">
        <w:rPr>
          <w:szCs w:val="22"/>
          <w:highlight w:val="yellow"/>
        </w:rPr>
        <w:t>.</w:t>
      </w:r>
    </w:p>
    <w:p w14:paraId="7F2217D9" w14:textId="59F9DE3C" w:rsidR="00390864" w:rsidRDefault="00390864" w:rsidP="00B44E61">
      <w:pPr>
        <w:rPr>
          <w:lang w:val="en-CA"/>
        </w:rPr>
      </w:pPr>
    </w:p>
    <w:p w14:paraId="61CF8E1E" w14:textId="77777777" w:rsidR="00390864" w:rsidRDefault="00390864" w:rsidP="00B44E61">
      <w:pPr>
        <w:rPr>
          <w:lang w:val="en-CA"/>
        </w:rPr>
      </w:pPr>
    </w:p>
    <w:p w14:paraId="155339B8" w14:textId="77777777" w:rsidR="00E37859" w:rsidRPr="00B44E61" w:rsidRDefault="00E37859" w:rsidP="00B44E61">
      <w:pPr>
        <w:rPr>
          <w:lang w:val="en-CA"/>
        </w:rPr>
      </w:pPr>
    </w:p>
    <w:p w14:paraId="37474098" w14:textId="5CB39C86" w:rsidR="008B08F8" w:rsidRDefault="008B08F8" w:rsidP="00E11923">
      <w:pPr>
        <w:pStyle w:val="Heading1"/>
        <w:rPr>
          <w:lang w:val="en-CA"/>
        </w:rPr>
      </w:pPr>
      <w:r>
        <w:rPr>
          <w:lang w:val="en-CA"/>
        </w:rPr>
        <w:lastRenderedPageBreak/>
        <w:t>References</w:t>
      </w:r>
    </w:p>
    <w:p w14:paraId="03504536" w14:textId="77777777" w:rsidR="00393A51" w:rsidRDefault="00077826" w:rsidP="00393A51">
      <w:pPr>
        <w:pStyle w:val="ListParagraph"/>
        <w:numPr>
          <w:ilvl w:val="0"/>
          <w:numId w:val="14"/>
        </w:numPr>
        <w:jc w:val="both"/>
        <w:rPr>
          <w:sz w:val="22"/>
          <w:szCs w:val="22"/>
          <w:lang w:val="en-GB" w:eastAsia="zh-TW"/>
        </w:rPr>
      </w:pPr>
      <w:r w:rsidRPr="00077826">
        <w:rPr>
          <w:sz w:val="22"/>
        </w:rPr>
        <w:t xml:space="preserve"> </w:t>
      </w:r>
      <w:bookmarkStart w:id="2" w:name="_Ref451180085"/>
      <w:r w:rsidR="00393A51" w:rsidRPr="00BB0F61">
        <w:rPr>
          <w:sz w:val="22"/>
          <w:szCs w:val="22"/>
          <w:lang w:val="en-GB" w:eastAsia="zh-TW"/>
        </w:rPr>
        <w:t>X. Zhao, A. Said, V. Seregin, M. Karczewicz, J. Chen, R. Joshi</w:t>
      </w:r>
      <w:r w:rsidR="00393A51" w:rsidRPr="00C110A1">
        <w:rPr>
          <w:sz w:val="22"/>
          <w:szCs w:val="22"/>
          <w:lang w:val="en-GB" w:eastAsia="zh-TW"/>
        </w:rPr>
        <w:t>, “</w:t>
      </w:r>
      <w:r w:rsidR="00393A51" w:rsidRPr="00BB0F61">
        <w:rPr>
          <w:sz w:val="22"/>
          <w:szCs w:val="22"/>
          <w:lang w:val="en-GB" w:eastAsia="zh-TW"/>
        </w:rPr>
        <w:t>EE2.7: TU-level non-separable secondary transform</w:t>
      </w:r>
      <w:r w:rsidR="00393A51" w:rsidRPr="00C110A1">
        <w:rPr>
          <w:sz w:val="22"/>
          <w:szCs w:val="22"/>
          <w:lang w:val="en-GB" w:eastAsia="zh-TW"/>
        </w:rPr>
        <w:t>”, Joint Video Exploration Team (JVET)</w:t>
      </w:r>
      <w:r w:rsidR="00393A51">
        <w:rPr>
          <w:sz w:val="22"/>
          <w:szCs w:val="22"/>
          <w:lang w:val="en-GB" w:eastAsia="zh-TW"/>
        </w:rPr>
        <w:t xml:space="preserve"> </w:t>
      </w:r>
      <w:r w:rsidR="00393A51" w:rsidRPr="00C110A1">
        <w:rPr>
          <w:sz w:val="22"/>
          <w:szCs w:val="22"/>
          <w:lang w:val="en-GB" w:eastAsia="zh-TW"/>
        </w:rPr>
        <w:t>of ITU-T SG 16 WP 3 and ISO/IEC JTC 1/SC 29/WG 11</w:t>
      </w:r>
      <w:r w:rsidR="00393A51">
        <w:rPr>
          <w:sz w:val="22"/>
          <w:szCs w:val="22"/>
          <w:lang w:val="en-GB" w:eastAsia="zh-TW"/>
        </w:rPr>
        <w:t>, Doc. JVET-C0053, 3</w:t>
      </w:r>
      <w:r w:rsidR="00393A51" w:rsidRPr="00C110A1">
        <w:rPr>
          <w:sz w:val="22"/>
          <w:szCs w:val="22"/>
          <w:vertAlign w:val="superscript"/>
          <w:lang w:val="en-GB" w:eastAsia="zh-TW"/>
        </w:rPr>
        <w:t>rd</w:t>
      </w:r>
      <w:r w:rsidR="00393A51">
        <w:rPr>
          <w:sz w:val="22"/>
          <w:szCs w:val="22"/>
          <w:lang w:val="en-GB" w:eastAsia="zh-TW"/>
        </w:rPr>
        <w:t xml:space="preserve"> Meeting</w:t>
      </w:r>
      <w:bookmarkEnd w:id="2"/>
    </w:p>
    <w:p w14:paraId="397BCBFC" w14:textId="77777777" w:rsidR="00393A51" w:rsidRDefault="00393A51" w:rsidP="00393A51">
      <w:pPr>
        <w:pStyle w:val="ListParagraph"/>
        <w:numPr>
          <w:ilvl w:val="0"/>
          <w:numId w:val="14"/>
        </w:numPr>
        <w:jc w:val="both"/>
        <w:rPr>
          <w:sz w:val="22"/>
          <w:szCs w:val="22"/>
          <w:lang w:val="en-GB" w:eastAsia="zh-TW"/>
        </w:rPr>
      </w:pPr>
      <w:bookmarkStart w:id="3" w:name="_Ref463265570"/>
      <w:r w:rsidRPr="00BB0F61">
        <w:rPr>
          <w:sz w:val="22"/>
          <w:szCs w:val="22"/>
          <w:lang w:val="en-GB" w:eastAsia="zh-TW"/>
        </w:rPr>
        <w:t>X. Zhao, A. Said, V. Seregin, M. Karczewicz, J. Chen</w:t>
      </w:r>
      <w:r w:rsidRPr="00C110A1">
        <w:rPr>
          <w:sz w:val="22"/>
          <w:szCs w:val="22"/>
          <w:lang w:val="en-GB" w:eastAsia="zh-TW"/>
        </w:rPr>
        <w:t>, “</w:t>
      </w:r>
      <w:r w:rsidRPr="00BB0F61">
        <w:rPr>
          <w:sz w:val="22"/>
          <w:szCs w:val="22"/>
          <w:lang w:val="en-GB" w:eastAsia="zh-TW"/>
        </w:rPr>
        <w:t>EE2.7 related: Improved non-separable secondary transform</w:t>
      </w:r>
      <w:r w:rsidRPr="00C110A1">
        <w:rPr>
          <w:sz w:val="22"/>
          <w:szCs w:val="22"/>
          <w:lang w:val="en-GB" w:eastAsia="zh-TW"/>
        </w:rPr>
        <w:t>”, Joint Video Exploration Team (JVET)</w:t>
      </w:r>
      <w:r>
        <w:rPr>
          <w:sz w:val="22"/>
          <w:szCs w:val="22"/>
          <w:lang w:val="en-GB" w:eastAsia="zh-TW"/>
        </w:rPr>
        <w:t xml:space="preserve"> </w:t>
      </w:r>
      <w:r w:rsidRPr="00C110A1">
        <w:rPr>
          <w:sz w:val="22"/>
          <w:szCs w:val="22"/>
          <w:lang w:val="en-GB" w:eastAsia="zh-TW"/>
        </w:rPr>
        <w:t>of ITU-T SG 16 WP 3 and ISO/IEC JTC 1/SC 29/WG 11</w:t>
      </w:r>
      <w:r>
        <w:rPr>
          <w:sz w:val="22"/>
          <w:szCs w:val="22"/>
          <w:lang w:val="en-GB" w:eastAsia="zh-TW"/>
        </w:rPr>
        <w:t>, Doc. JVET-D0120, 4</w:t>
      </w:r>
      <w:r w:rsidRPr="00B62369">
        <w:rPr>
          <w:sz w:val="22"/>
          <w:szCs w:val="22"/>
          <w:vertAlign w:val="superscript"/>
          <w:lang w:val="en-GB" w:eastAsia="zh-TW"/>
        </w:rPr>
        <w:t>th</w:t>
      </w:r>
      <w:r>
        <w:rPr>
          <w:sz w:val="22"/>
          <w:szCs w:val="22"/>
          <w:lang w:val="en-GB" w:eastAsia="zh-TW"/>
        </w:rPr>
        <w:t xml:space="preserve"> Meeting</w:t>
      </w:r>
      <w:bookmarkEnd w:id="3"/>
    </w:p>
    <w:p w14:paraId="4C15E12B" w14:textId="25F89EA5" w:rsidR="00077826" w:rsidRPr="00077826" w:rsidRDefault="00077826" w:rsidP="00393A51">
      <w:pPr>
        <w:pStyle w:val="ListParagraph"/>
        <w:numPr>
          <w:ilvl w:val="0"/>
          <w:numId w:val="14"/>
        </w:numPr>
        <w:rPr>
          <w:sz w:val="22"/>
        </w:rPr>
      </w:pPr>
      <w:r w:rsidRPr="00077826">
        <w:rPr>
          <w:sz w:val="22"/>
        </w:rPr>
        <w:t xml:space="preserve">J. Chen </w:t>
      </w:r>
      <w:r>
        <w:rPr>
          <w:sz w:val="22"/>
        </w:rPr>
        <w:t xml:space="preserve">and </w:t>
      </w:r>
      <w:r w:rsidRPr="00077826">
        <w:rPr>
          <w:sz w:val="22"/>
        </w:rPr>
        <w:t xml:space="preserve">E. </w:t>
      </w:r>
      <w:proofErr w:type="spellStart"/>
      <w:r w:rsidRPr="00077826">
        <w:rPr>
          <w:sz w:val="22"/>
        </w:rPr>
        <w:t>Alshina</w:t>
      </w:r>
      <w:proofErr w:type="spellEnd"/>
      <w:r w:rsidRPr="00077826">
        <w:rPr>
          <w:sz w:val="22"/>
        </w:rPr>
        <w:t xml:space="preserve">, “Algorithm description for Versatile Video Coding and Test Model 1 (VTM1),” </w:t>
      </w:r>
      <w:r w:rsidRPr="00077826">
        <w:rPr>
          <w:b/>
          <w:sz w:val="22"/>
        </w:rPr>
        <w:t>JVET-J1002,</w:t>
      </w:r>
      <w:r w:rsidRPr="00077826">
        <w:rPr>
          <w:sz w:val="22"/>
        </w:rPr>
        <w:t xml:space="preserve"> </w:t>
      </w:r>
      <w:r>
        <w:rPr>
          <w:sz w:val="22"/>
        </w:rPr>
        <w:t xml:space="preserve">9th meeting, San Diego, CA, USA, </w:t>
      </w:r>
      <w:r w:rsidRPr="00077826">
        <w:rPr>
          <w:sz w:val="22"/>
        </w:rPr>
        <w:t>April 2018.</w:t>
      </w:r>
    </w:p>
    <w:p w14:paraId="169C3930" w14:textId="77777777" w:rsidR="009D3CBC" w:rsidRPr="00077826" w:rsidRDefault="009D3CBC" w:rsidP="00393A51">
      <w:pPr>
        <w:pStyle w:val="ListParagraph"/>
        <w:numPr>
          <w:ilvl w:val="0"/>
          <w:numId w:val="14"/>
        </w:numPr>
        <w:rPr>
          <w:sz w:val="22"/>
        </w:rPr>
      </w:pPr>
      <w:r w:rsidRPr="00077826">
        <w:rPr>
          <w:sz w:val="22"/>
        </w:rPr>
        <w:t xml:space="preserve">A. </w:t>
      </w:r>
      <w:r>
        <w:rPr>
          <w:sz w:val="22"/>
        </w:rPr>
        <w:t>Said and X. Zhao</w:t>
      </w:r>
      <w:r w:rsidRPr="00077826">
        <w:rPr>
          <w:sz w:val="22"/>
        </w:rPr>
        <w:t>, “</w:t>
      </w:r>
      <w:r>
        <w:rPr>
          <w:sz w:val="22"/>
        </w:rPr>
        <w:t>Core Experiment 6: Arithmetic Coding Engine</w:t>
      </w:r>
      <w:r w:rsidRPr="00077826">
        <w:rPr>
          <w:sz w:val="22"/>
        </w:rPr>
        <w:t xml:space="preserve">,” </w:t>
      </w:r>
      <w:r w:rsidRPr="00077826">
        <w:rPr>
          <w:b/>
          <w:sz w:val="22"/>
        </w:rPr>
        <w:t>JVET-J102</w:t>
      </w:r>
      <w:r>
        <w:rPr>
          <w:b/>
          <w:sz w:val="22"/>
        </w:rPr>
        <w:t>6</w:t>
      </w:r>
      <w:r w:rsidRPr="00077826">
        <w:rPr>
          <w:sz w:val="22"/>
        </w:rPr>
        <w:t xml:space="preserve">, </w:t>
      </w:r>
      <w:r>
        <w:rPr>
          <w:sz w:val="22"/>
        </w:rPr>
        <w:t xml:space="preserve">9th meeting, San Diego, CA, USA, </w:t>
      </w:r>
      <w:r w:rsidRPr="00077826">
        <w:rPr>
          <w:sz w:val="22"/>
        </w:rPr>
        <w:t>April 2018.</w:t>
      </w:r>
    </w:p>
    <w:p w14:paraId="024A93EC" w14:textId="77777777" w:rsidR="009D3CBC" w:rsidRDefault="009D3CBC" w:rsidP="00393A51">
      <w:pPr>
        <w:pStyle w:val="ListParagraph"/>
        <w:numPr>
          <w:ilvl w:val="0"/>
          <w:numId w:val="14"/>
        </w:numPr>
        <w:jc w:val="both"/>
        <w:rPr>
          <w:sz w:val="22"/>
        </w:rPr>
      </w:pPr>
      <w:proofErr w:type="spellStart"/>
      <w:proofErr w:type="gramStart"/>
      <w:r w:rsidRPr="00077826">
        <w:rPr>
          <w:sz w:val="22"/>
        </w:rPr>
        <w:t>J</w:t>
      </w:r>
      <w:r>
        <w:rPr>
          <w:sz w:val="22"/>
        </w:rPr>
        <w:t>.</w:t>
      </w:r>
      <w:r w:rsidRPr="00077826">
        <w:rPr>
          <w:sz w:val="22"/>
        </w:rPr>
        <w:t>Boyce</w:t>
      </w:r>
      <w:proofErr w:type="spellEnd"/>
      <w:proofErr w:type="gramEnd"/>
      <w:r w:rsidRPr="00077826">
        <w:rPr>
          <w:sz w:val="22"/>
        </w:rPr>
        <w:t xml:space="preserve">, K. </w:t>
      </w:r>
      <w:proofErr w:type="spellStart"/>
      <w:r w:rsidRPr="00077826">
        <w:rPr>
          <w:sz w:val="22"/>
        </w:rPr>
        <w:t>Suehring</w:t>
      </w:r>
      <w:proofErr w:type="spellEnd"/>
      <w:r w:rsidRPr="00077826">
        <w:rPr>
          <w:sz w:val="22"/>
        </w:rPr>
        <w:t>, X. Li, and V</w:t>
      </w:r>
      <w:r>
        <w:rPr>
          <w:sz w:val="22"/>
        </w:rPr>
        <w:t xml:space="preserve">. </w:t>
      </w:r>
      <w:r w:rsidRPr="00077826">
        <w:rPr>
          <w:sz w:val="22"/>
        </w:rPr>
        <w:t xml:space="preserve">Seregin, “JVET common test conditions and software reference configurations,” </w:t>
      </w:r>
      <w:r w:rsidRPr="00077826">
        <w:rPr>
          <w:b/>
          <w:sz w:val="22"/>
        </w:rPr>
        <w:t>JVET-J1010</w:t>
      </w:r>
      <w:r w:rsidRPr="00077826">
        <w:rPr>
          <w:sz w:val="22"/>
        </w:rPr>
        <w:t xml:space="preserve">, </w:t>
      </w:r>
      <w:r>
        <w:rPr>
          <w:sz w:val="22"/>
        </w:rPr>
        <w:t xml:space="preserve">9th meeting, San Diego, CA, USA, </w:t>
      </w:r>
      <w:r w:rsidRPr="00077826">
        <w:rPr>
          <w:sz w:val="22"/>
        </w:rPr>
        <w:t>April 2018.</w:t>
      </w:r>
    </w:p>
    <w:p w14:paraId="7188AB86" w14:textId="77777777" w:rsidR="008B08F8" w:rsidRPr="008B08F8" w:rsidRDefault="008B08F8" w:rsidP="008B08F8">
      <w:pPr>
        <w:rPr>
          <w:lang w:val="en-CA"/>
        </w:rPr>
      </w:pPr>
    </w:p>
    <w:p w14:paraId="5F0CF8E4" w14:textId="3801C74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63396B9" w:rsidR="00342FF4" w:rsidRPr="005B217D" w:rsidRDefault="002F4030" w:rsidP="009234A5">
      <w:pPr>
        <w:rPr>
          <w:szCs w:val="22"/>
          <w:lang w:val="en-CA"/>
        </w:rPr>
      </w:pPr>
      <w:r w:rsidRPr="0023547E">
        <w:rPr>
          <w:b/>
          <w:szCs w:val="22"/>
          <w:lang w:val="en-CA"/>
        </w:rPr>
        <w:t>Q</w:t>
      </w:r>
      <w:r w:rsidR="0023547E" w:rsidRPr="0023547E">
        <w:rPr>
          <w:b/>
          <w:szCs w:val="22"/>
          <w:lang w:val="en-CA"/>
        </w:rPr>
        <w:t xml:space="preserve">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24D34" w14:textId="77777777" w:rsidR="00614B64" w:rsidRDefault="00614B64">
      <w:r>
        <w:separator/>
      </w:r>
    </w:p>
  </w:endnote>
  <w:endnote w:type="continuationSeparator" w:id="0">
    <w:p w14:paraId="524E94DA" w14:textId="77777777" w:rsidR="00614B64" w:rsidRDefault="0061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94DD6B" w:rsidR="00625375" w:rsidRPr="00C00DDE" w:rsidRDefault="0062537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0CC7">
      <w:rPr>
        <w:rStyle w:val="PageNumber"/>
        <w:noProof/>
      </w:rPr>
      <w:t>2018-07-04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89C77" w14:textId="77777777" w:rsidR="00614B64" w:rsidRDefault="00614B64">
      <w:r>
        <w:separator/>
      </w:r>
    </w:p>
  </w:footnote>
  <w:footnote w:type="continuationSeparator" w:id="0">
    <w:p w14:paraId="0ED0BFB4" w14:textId="77777777" w:rsidR="00614B64" w:rsidRDefault="00614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86008"/>
    <w:multiLevelType w:val="hybridMultilevel"/>
    <w:tmpl w:val="DC16F6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12268FD6"/>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1D18C5"/>
    <w:multiLevelType w:val="hybridMultilevel"/>
    <w:tmpl w:val="6B8C776C"/>
    <w:lvl w:ilvl="0" w:tplc="2416AE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4BC8"/>
    <w:rsid w:val="00030496"/>
    <w:rsid w:val="000308A3"/>
    <w:rsid w:val="000403E4"/>
    <w:rsid w:val="00041628"/>
    <w:rsid w:val="000458BC"/>
    <w:rsid w:val="00045C41"/>
    <w:rsid w:val="00046C03"/>
    <w:rsid w:val="00050023"/>
    <w:rsid w:val="00065039"/>
    <w:rsid w:val="0007614F"/>
    <w:rsid w:val="00077826"/>
    <w:rsid w:val="00081E3A"/>
    <w:rsid w:val="000A203A"/>
    <w:rsid w:val="000B0C0F"/>
    <w:rsid w:val="000B1C6B"/>
    <w:rsid w:val="000B4FF9"/>
    <w:rsid w:val="000C09AC"/>
    <w:rsid w:val="000C6D04"/>
    <w:rsid w:val="000D42FC"/>
    <w:rsid w:val="000E00F3"/>
    <w:rsid w:val="000F158C"/>
    <w:rsid w:val="00101C23"/>
    <w:rsid w:val="00102F3D"/>
    <w:rsid w:val="00116A8B"/>
    <w:rsid w:val="00124E38"/>
    <w:rsid w:val="0012580B"/>
    <w:rsid w:val="00131F90"/>
    <w:rsid w:val="00133039"/>
    <w:rsid w:val="0013458C"/>
    <w:rsid w:val="0013526E"/>
    <w:rsid w:val="00146152"/>
    <w:rsid w:val="00155526"/>
    <w:rsid w:val="0016395F"/>
    <w:rsid w:val="00171371"/>
    <w:rsid w:val="00175A24"/>
    <w:rsid w:val="00175A92"/>
    <w:rsid w:val="00187E58"/>
    <w:rsid w:val="00194676"/>
    <w:rsid w:val="00197695"/>
    <w:rsid w:val="001A297E"/>
    <w:rsid w:val="001A368E"/>
    <w:rsid w:val="001A7329"/>
    <w:rsid w:val="001A792F"/>
    <w:rsid w:val="001B4E28"/>
    <w:rsid w:val="001C3525"/>
    <w:rsid w:val="001C3AFB"/>
    <w:rsid w:val="001D1BD2"/>
    <w:rsid w:val="001E0248"/>
    <w:rsid w:val="001E02BE"/>
    <w:rsid w:val="001E3B37"/>
    <w:rsid w:val="001E7D1B"/>
    <w:rsid w:val="001F2594"/>
    <w:rsid w:val="002055A6"/>
    <w:rsid w:val="00206460"/>
    <w:rsid w:val="002069B4"/>
    <w:rsid w:val="00215DFC"/>
    <w:rsid w:val="002212DF"/>
    <w:rsid w:val="00222CD4"/>
    <w:rsid w:val="00225016"/>
    <w:rsid w:val="002264A6"/>
    <w:rsid w:val="00227BA7"/>
    <w:rsid w:val="0023011C"/>
    <w:rsid w:val="002333BC"/>
    <w:rsid w:val="002335B4"/>
    <w:rsid w:val="0023547E"/>
    <w:rsid w:val="002375C1"/>
    <w:rsid w:val="00241B2D"/>
    <w:rsid w:val="00242704"/>
    <w:rsid w:val="00263398"/>
    <w:rsid w:val="00266F06"/>
    <w:rsid w:val="00275BCF"/>
    <w:rsid w:val="002802DE"/>
    <w:rsid w:val="002916A5"/>
    <w:rsid w:val="00291E36"/>
    <w:rsid w:val="00292257"/>
    <w:rsid w:val="002A54E0"/>
    <w:rsid w:val="002B1595"/>
    <w:rsid w:val="002B191D"/>
    <w:rsid w:val="002B5E02"/>
    <w:rsid w:val="002B622A"/>
    <w:rsid w:val="002D0AF6"/>
    <w:rsid w:val="002D2438"/>
    <w:rsid w:val="002F164D"/>
    <w:rsid w:val="002F4030"/>
    <w:rsid w:val="002F609F"/>
    <w:rsid w:val="003021BC"/>
    <w:rsid w:val="00306206"/>
    <w:rsid w:val="00317D85"/>
    <w:rsid w:val="00323790"/>
    <w:rsid w:val="00327C56"/>
    <w:rsid w:val="003315A1"/>
    <w:rsid w:val="003373EC"/>
    <w:rsid w:val="00342FF4"/>
    <w:rsid w:val="00346148"/>
    <w:rsid w:val="00356604"/>
    <w:rsid w:val="00362336"/>
    <w:rsid w:val="003669EA"/>
    <w:rsid w:val="003706CC"/>
    <w:rsid w:val="00377710"/>
    <w:rsid w:val="00390864"/>
    <w:rsid w:val="00393A51"/>
    <w:rsid w:val="00395F7C"/>
    <w:rsid w:val="003A19B5"/>
    <w:rsid w:val="003A2D8E"/>
    <w:rsid w:val="003A7CE6"/>
    <w:rsid w:val="003C20E4"/>
    <w:rsid w:val="003C4FBB"/>
    <w:rsid w:val="003D6342"/>
    <w:rsid w:val="003E6F90"/>
    <w:rsid w:val="003E73ED"/>
    <w:rsid w:val="003F5D0F"/>
    <w:rsid w:val="00414101"/>
    <w:rsid w:val="00416547"/>
    <w:rsid w:val="004219CF"/>
    <w:rsid w:val="004234F0"/>
    <w:rsid w:val="00433DDB"/>
    <w:rsid w:val="00435A29"/>
    <w:rsid w:val="00437619"/>
    <w:rsid w:val="00440B1C"/>
    <w:rsid w:val="00465A1E"/>
    <w:rsid w:val="004747E2"/>
    <w:rsid w:val="00497BEF"/>
    <w:rsid w:val="004A2A63"/>
    <w:rsid w:val="004B210C"/>
    <w:rsid w:val="004C4042"/>
    <w:rsid w:val="004D405F"/>
    <w:rsid w:val="004E4F4F"/>
    <w:rsid w:val="004E6789"/>
    <w:rsid w:val="004F61E3"/>
    <w:rsid w:val="00502E10"/>
    <w:rsid w:val="0051015C"/>
    <w:rsid w:val="0051616C"/>
    <w:rsid w:val="00516CF1"/>
    <w:rsid w:val="00520097"/>
    <w:rsid w:val="00531AE9"/>
    <w:rsid w:val="005357FE"/>
    <w:rsid w:val="00550A66"/>
    <w:rsid w:val="00567EC7"/>
    <w:rsid w:val="00570013"/>
    <w:rsid w:val="00571B9C"/>
    <w:rsid w:val="005800CC"/>
    <w:rsid w:val="005801A2"/>
    <w:rsid w:val="005952A5"/>
    <w:rsid w:val="005979C3"/>
    <w:rsid w:val="005A33A1"/>
    <w:rsid w:val="005A3B64"/>
    <w:rsid w:val="005A5B48"/>
    <w:rsid w:val="005B217D"/>
    <w:rsid w:val="005C385F"/>
    <w:rsid w:val="005D66F1"/>
    <w:rsid w:val="005E1AC6"/>
    <w:rsid w:val="005F6F1B"/>
    <w:rsid w:val="00614B64"/>
    <w:rsid w:val="00615995"/>
    <w:rsid w:val="00615C05"/>
    <w:rsid w:val="00616155"/>
    <w:rsid w:val="006242E9"/>
    <w:rsid w:val="00624B33"/>
    <w:rsid w:val="00625375"/>
    <w:rsid w:val="0063041A"/>
    <w:rsid w:val="00630AA2"/>
    <w:rsid w:val="00641A80"/>
    <w:rsid w:val="00646707"/>
    <w:rsid w:val="00647EEE"/>
    <w:rsid w:val="00656B96"/>
    <w:rsid w:val="00657F7E"/>
    <w:rsid w:val="00662E58"/>
    <w:rsid w:val="006637F2"/>
    <w:rsid w:val="006642A5"/>
    <w:rsid w:val="00664475"/>
    <w:rsid w:val="00664DCF"/>
    <w:rsid w:val="006A0343"/>
    <w:rsid w:val="006A0C7B"/>
    <w:rsid w:val="006A7140"/>
    <w:rsid w:val="006C200B"/>
    <w:rsid w:val="006C5D39"/>
    <w:rsid w:val="006D6D9B"/>
    <w:rsid w:val="006E2810"/>
    <w:rsid w:val="006E5417"/>
    <w:rsid w:val="006F0794"/>
    <w:rsid w:val="007023DE"/>
    <w:rsid w:val="00712F60"/>
    <w:rsid w:val="00720CC7"/>
    <w:rsid w:val="00720E3B"/>
    <w:rsid w:val="00731D3A"/>
    <w:rsid w:val="0074393F"/>
    <w:rsid w:val="00744C2A"/>
    <w:rsid w:val="00745F6B"/>
    <w:rsid w:val="00751539"/>
    <w:rsid w:val="0075585E"/>
    <w:rsid w:val="0076549C"/>
    <w:rsid w:val="00770571"/>
    <w:rsid w:val="007768FF"/>
    <w:rsid w:val="007824D3"/>
    <w:rsid w:val="00787600"/>
    <w:rsid w:val="00787CA6"/>
    <w:rsid w:val="00793C7A"/>
    <w:rsid w:val="00796EE3"/>
    <w:rsid w:val="007A35DB"/>
    <w:rsid w:val="007A7D29"/>
    <w:rsid w:val="007B4AB8"/>
    <w:rsid w:val="007D1181"/>
    <w:rsid w:val="007D4F9B"/>
    <w:rsid w:val="007E01A3"/>
    <w:rsid w:val="007E2430"/>
    <w:rsid w:val="007F1F8B"/>
    <w:rsid w:val="007F67A1"/>
    <w:rsid w:val="00811C05"/>
    <w:rsid w:val="008206C8"/>
    <w:rsid w:val="00834A22"/>
    <w:rsid w:val="00860434"/>
    <w:rsid w:val="0086387C"/>
    <w:rsid w:val="008722A2"/>
    <w:rsid w:val="00874A6C"/>
    <w:rsid w:val="00876C65"/>
    <w:rsid w:val="00895DBE"/>
    <w:rsid w:val="008A1A76"/>
    <w:rsid w:val="008A4B4C"/>
    <w:rsid w:val="008B08F8"/>
    <w:rsid w:val="008C239F"/>
    <w:rsid w:val="008E480C"/>
    <w:rsid w:val="008E72F9"/>
    <w:rsid w:val="008F5F2B"/>
    <w:rsid w:val="00907757"/>
    <w:rsid w:val="00907C8A"/>
    <w:rsid w:val="009159AF"/>
    <w:rsid w:val="009212B0"/>
    <w:rsid w:val="00921FA1"/>
    <w:rsid w:val="009234A5"/>
    <w:rsid w:val="00933453"/>
    <w:rsid w:val="009336F7"/>
    <w:rsid w:val="009341E5"/>
    <w:rsid w:val="0093636C"/>
    <w:rsid w:val="009374A7"/>
    <w:rsid w:val="00955F6D"/>
    <w:rsid w:val="009644FE"/>
    <w:rsid w:val="00977C16"/>
    <w:rsid w:val="00982B5E"/>
    <w:rsid w:val="0098551D"/>
    <w:rsid w:val="0099518F"/>
    <w:rsid w:val="009A523D"/>
    <w:rsid w:val="009B02A1"/>
    <w:rsid w:val="009C01B0"/>
    <w:rsid w:val="009C7F4F"/>
    <w:rsid w:val="009D1ED4"/>
    <w:rsid w:val="009D3CBC"/>
    <w:rsid w:val="009D7CE6"/>
    <w:rsid w:val="009F0DAA"/>
    <w:rsid w:val="009F3FAB"/>
    <w:rsid w:val="009F496B"/>
    <w:rsid w:val="00A01439"/>
    <w:rsid w:val="00A02E61"/>
    <w:rsid w:val="00A02E66"/>
    <w:rsid w:val="00A05CFF"/>
    <w:rsid w:val="00A13048"/>
    <w:rsid w:val="00A46843"/>
    <w:rsid w:val="00A56B97"/>
    <w:rsid w:val="00A6093D"/>
    <w:rsid w:val="00A767DC"/>
    <w:rsid w:val="00A76A6D"/>
    <w:rsid w:val="00A83253"/>
    <w:rsid w:val="00AA0B82"/>
    <w:rsid w:val="00AA15C2"/>
    <w:rsid w:val="00AA6E84"/>
    <w:rsid w:val="00AB1A1C"/>
    <w:rsid w:val="00AB73D8"/>
    <w:rsid w:val="00AC2559"/>
    <w:rsid w:val="00AD05A8"/>
    <w:rsid w:val="00AD7F64"/>
    <w:rsid w:val="00AE341B"/>
    <w:rsid w:val="00B01905"/>
    <w:rsid w:val="00B07CA7"/>
    <w:rsid w:val="00B1279A"/>
    <w:rsid w:val="00B12850"/>
    <w:rsid w:val="00B4194A"/>
    <w:rsid w:val="00B437E8"/>
    <w:rsid w:val="00B44E61"/>
    <w:rsid w:val="00B5222E"/>
    <w:rsid w:val="00B53179"/>
    <w:rsid w:val="00B54377"/>
    <w:rsid w:val="00B5647C"/>
    <w:rsid w:val="00B57A23"/>
    <w:rsid w:val="00B600CD"/>
    <w:rsid w:val="00B61C96"/>
    <w:rsid w:val="00B63A49"/>
    <w:rsid w:val="00B73A2A"/>
    <w:rsid w:val="00B75A51"/>
    <w:rsid w:val="00B827C6"/>
    <w:rsid w:val="00B94B06"/>
    <w:rsid w:val="00B94C28"/>
    <w:rsid w:val="00BA13B4"/>
    <w:rsid w:val="00BC0576"/>
    <w:rsid w:val="00BC10BA"/>
    <w:rsid w:val="00BC5AFD"/>
    <w:rsid w:val="00BD7AB5"/>
    <w:rsid w:val="00C00DDE"/>
    <w:rsid w:val="00C04F43"/>
    <w:rsid w:val="00C05027"/>
    <w:rsid w:val="00C0609D"/>
    <w:rsid w:val="00C115AB"/>
    <w:rsid w:val="00C2106C"/>
    <w:rsid w:val="00C26CCB"/>
    <w:rsid w:val="00C30249"/>
    <w:rsid w:val="00C3723B"/>
    <w:rsid w:val="00C42466"/>
    <w:rsid w:val="00C606C9"/>
    <w:rsid w:val="00C72AF1"/>
    <w:rsid w:val="00C80288"/>
    <w:rsid w:val="00C84003"/>
    <w:rsid w:val="00C90650"/>
    <w:rsid w:val="00C9093B"/>
    <w:rsid w:val="00C97D78"/>
    <w:rsid w:val="00CA79B6"/>
    <w:rsid w:val="00CC2AAE"/>
    <w:rsid w:val="00CC5A42"/>
    <w:rsid w:val="00CD0EAB"/>
    <w:rsid w:val="00CE5E02"/>
    <w:rsid w:val="00CE6D7A"/>
    <w:rsid w:val="00CF34DB"/>
    <w:rsid w:val="00CF558F"/>
    <w:rsid w:val="00D010C0"/>
    <w:rsid w:val="00D073E2"/>
    <w:rsid w:val="00D325CB"/>
    <w:rsid w:val="00D446EC"/>
    <w:rsid w:val="00D51BF0"/>
    <w:rsid w:val="00D529EA"/>
    <w:rsid w:val="00D531DB"/>
    <w:rsid w:val="00D55942"/>
    <w:rsid w:val="00D63433"/>
    <w:rsid w:val="00D6612A"/>
    <w:rsid w:val="00D807BF"/>
    <w:rsid w:val="00D82FCC"/>
    <w:rsid w:val="00D931B6"/>
    <w:rsid w:val="00DA17FC"/>
    <w:rsid w:val="00DA7887"/>
    <w:rsid w:val="00DB2C26"/>
    <w:rsid w:val="00DD02F4"/>
    <w:rsid w:val="00DD569D"/>
    <w:rsid w:val="00DD6622"/>
    <w:rsid w:val="00DD7A31"/>
    <w:rsid w:val="00DE1C7C"/>
    <w:rsid w:val="00DE54A0"/>
    <w:rsid w:val="00DE55AE"/>
    <w:rsid w:val="00DE6B43"/>
    <w:rsid w:val="00E11923"/>
    <w:rsid w:val="00E2147A"/>
    <w:rsid w:val="00E262D4"/>
    <w:rsid w:val="00E36250"/>
    <w:rsid w:val="00E37859"/>
    <w:rsid w:val="00E4490A"/>
    <w:rsid w:val="00E46D07"/>
    <w:rsid w:val="00E47F2D"/>
    <w:rsid w:val="00E54511"/>
    <w:rsid w:val="00E61DAC"/>
    <w:rsid w:val="00E63B5A"/>
    <w:rsid w:val="00E72B80"/>
    <w:rsid w:val="00E75FE3"/>
    <w:rsid w:val="00E85798"/>
    <w:rsid w:val="00E86C4C"/>
    <w:rsid w:val="00E907A3"/>
    <w:rsid w:val="00E92695"/>
    <w:rsid w:val="00EA5AE0"/>
    <w:rsid w:val="00EA7650"/>
    <w:rsid w:val="00EB56E1"/>
    <w:rsid w:val="00EB7AB1"/>
    <w:rsid w:val="00EC1B7B"/>
    <w:rsid w:val="00EC4A62"/>
    <w:rsid w:val="00EC4F68"/>
    <w:rsid w:val="00ED2467"/>
    <w:rsid w:val="00EE7CD8"/>
    <w:rsid w:val="00EF48CC"/>
    <w:rsid w:val="00F00801"/>
    <w:rsid w:val="00F04800"/>
    <w:rsid w:val="00F2488D"/>
    <w:rsid w:val="00F32EAB"/>
    <w:rsid w:val="00F601A0"/>
    <w:rsid w:val="00F712E9"/>
    <w:rsid w:val="00F7260B"/>
    <w:rsid w:val="00F73032"/>
    <w:rsid w:val="00F848FC"/>
    <w:rsid w:val="00F902F9"/>
    <w:rsid w:val="00F906F6"/>
    <w:rsid w:val="00F9282A"/>
    <w:rsid w:val="00F96BAD"/>
    <w:rsid w:val="00FA139D"/>
    <w:rsid w:val="00FA3909"/>
    <w:rsid w:val="00FB0E84"/>
    <w:rsid w:val="00FB3EE8"/>
    <w:rsid w:val="00FB4F32"/>
    <w:rsid w:val="00FC2405"/>
    <w:rsid w:val="00FD01C2"/>
    <w:rsid w:val="00FD3D75"/>
    <w:rsid w:val="00FD41A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1"/>
    <w:qFormat/>
    <w:rsid w:val="00FB3E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styleId="NormalWeb">
    <w:name w:val="Normal (Web)"/>
    <w:basedOn w:val="Normal"/>
    <w:uiPriority w:val="99"/>
    <w:unhideWhenUsed/>
    <w:rsid w:val="009C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6690">
      <w:bodyDiv w:val="1"/>
      <w:marLeft w:val="0"/>
      <w:marRight w:val="0"/>
      <w:marTop w:val="0"/>
      <w:marBottom w:val="0"/>
      <w:divBdr>
        <w:top w:val="none" w:sz="0" w:space="0" w:color="auto"/>
        <w:left w:val="none" w:sz="0" w:space="0" w:color="auto"/>
        <w:bottom w:val="none" w:sz="0" w:space="0" w:color="auto"/>
        <w:right w:val="none" w:sz="0" w:space="0" w:color="auto"/>
      </w:divBdr>
    </w:div>
    <w:div w:id="131481456">
      <w:bodyDiv w:val="1"/>
      <w:marLeft w:val="0"/>
      <w:marRight w:val="0"/>
      <w:marTop w:val="0"/>
      <w:marBottom w:val="0"/>
      <w:divBdr>
        <w:top w:val="none" w:sz="0" w:space="0" w:color="auto"/>
        <w:left w:val="none" w:sz="0" w:space="0" w:color="auto"/>
        <w:bottom w:val="none" w:sz="0" w:space="0" w:color="auto"/>
        <w:right w:val="none" w:sz="0" w:space="0" w:color="auto"/>
      </w:divBdr>
    </w:div>
    <w:div w:id="618266686">
      <w:bodyDiv w:val="1"/>
      <w:marLeft w:val="0"/>
      <w:marRight w:val="0"/>
      <w:marTop w:val="0"/>
      <w:marBottom w:val="0"/>
      <w:divBdr>
        <w:top w:val="none" w:sz="0" w:space="0" w:color="auto"/>
        <w:left w:val="none" w:sz="0" w:space="0" w:color="auto"/>
        <w:bottom w:val="none" w:sz="0" w:space="0" w:color="auto"/>
        <w:right w:val="none" w:sz="0" w:space="0" w:color="auto"/>
      </w:divBdr>
    </w:div>
    <w:div w:id="683900564">
      <w:bodyDiv w:val="1"/>
      <w:marLeft w:val="0"/>
      <w:marRight w:val="0"/>
      <w:marTop w:val="0"/>
      <w:marBottom w:val="0"/>
      <w:divBdr>
        <w:top w:val="none" w:sz="0" w:space="0" w:color="auto"/>
        <w:left w:val="none" w:sz="0" w:space="0" w:color="auto"/>
        <w:bottom w:val="none" w:sz="0" w:space="0" w:color="auto"/>
        <w:right w:val="none" w:sz="0" w:space="0" w:color="auto"/>
      </w:divBdr>
    </w:div>
    <w:div w:id="773865874">
      <w:bodyDiv w:val="1"/>
      <w:marLeft w:val="0"/>
      <w:marRight w:val="0"/>
      <w:marTop w:val="0"/>
      <w:marBottom w:val="0"/>
      <w:divBdr>
        <w:top w:val="none" w:sz="0" w:space="0" w:color="auto"/>
        <w:left w:val="none" w:sz="0" w:space="0" w:color="auto"/>
        <w:bottom w:val="none" w:sz="0" w:space="0" w:color="auto"/>
        <w:right w:val="none" w:sz="0" w:space="0" w:color="auto"/>
      </w:divBdr>
    </w:div>
    <w:div w:id="1152598248">
      <w:bodyDiv w:val="1"/>
      <w:marLeft w:val="0"/>
      <w:marRight w:val="0"/>
      <w:marTop w:val="0"/>
      <w:marBottom w:val="0"/>
      <w:divBdr>
        <w:top w:val="none" w:sz="0" w:space="0" w:color="auto"/>
        <w:left w:val="none" w:sz="0" w:space="0" w:color="auto"/>
        <w:bottom w:val="none" w:sz="0" w:space="0" w:color="auto"/>
        <w:right w:val="none" w:sz="0" w:space="0" w:color="auto"/>
      </w:divBdr>
    </w:div>
    <w:div w:id="1166634293">
      <w:bodyDiv w:val="1"/>
      <w:marLeft w:val="0"/>
      <w:marRight w:val="0"/>
      <w:marTop w:val="0"/>
      <w:marBottom w:val="0"/>
      <w:divBdr>
        <w:top w:val="none" w:sz="0" w:space="0" w:color="auto"/>
        <w:left w:val="none" w:sz="0" w:space="0" w:color="auto"/>
        <w:bottom w:val="none" w:sz="0" w:space="0" w:color="auto"/>
        <w:right w:val="none" w:sz="0" w:space="0" w:color="auto"/>
      </w:divBdr>
    </w:div>
    <w:div w:id="1592470162">
      <w:bodyDiv w:val="1"/>
      <w:marLeft w:val="0"/>
      <w:marRight w:val="0"/>
      <w:marTop w:val="0"/>
      <w:marBottom w:val="0"/>
      <w:divBdr>
        <w:top w:val="none" w:sz="0" w:space="0" w:color="auto"/>
        <w:left w:val="none" w:sz="0" w:space="0" w:color="auto"/>
        <w:bottom w:val="none" w:sz="0" w:space="0" w:color="auto"/>
        <w:right w:val="none" w:sz="0" w:space="0" w:color="auto"/>
      </w:divBdr>
    </w:div>
    <w:div w:id="1644308630">
      <w:bodyDiv w:val="1"/>
      <w:marLeft w:val="0"/>
      <w:marRight w:val="0"/>
      <w:marTop w:val="0"/>
      <w:marBottom w:val="0"/>
      <w:divBdr>
        <w:top w:val="none" w:sz="0" w:space="0" w:color="auto"/>
        <w:left w:val="none" w:sz="0" w:space="0" w:color="auto"/>
        <w:bottom w:val="none" w:sz="0" w:space="0" w:color="auto"/>
        <w:right w:val="none" w:sz="0" w:space="0" w:color="auto"/>
      </w:divBdr>
    </w:div>
    <w:div w:id="1666862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709744">
      <w:bodyDiv w:val="1"/>
      <w:marLeft w:val="0"/>
      <w:marRight w:val="0"/>
      <w:marTop w:val="0"/>
      <w:marBottom w:val="0"/>
      <w:divBdr>
        <w:top w:val="none" w:sz="0" w:space="0" w:color="auto"/>
        <w:left w:val="none" w:sz="0" w:space="0" w:color="auto"/>
        <w:bottom w:val="none" w:sz="0" w:space="0" w:color="auto"/>
        <w:right w:val="none" w:sz="0" w:space="0" w:color="auto"/>
      </w:divBdr>
    </w:div>
    <w:div w:id="201695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5F8D9-67FF-4EF7-BD10-366B6F7A1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5</Pages>
  <Words>1315</Words>
  <Characters>7501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Hilmi Enes Egilmez</cp:lastModifiedBy>
  <cp:revision>121</cp:revision>
  <cp:lastPrinted>1900-01-01T08:00:00Z</cp:lastPrinted>
  <dcterms:created xsi:type="dcterms:W3CDTF">2017-12-03T02:45:00Z</dcterms:created>
  <dcterms:modified xsi:type="dcterms:W3CDTF">2018-07-04T20:16:00Z</dcterms:modified>
</cp:coreProperties>
</file>