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4BD478BD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450A76">
              <w:t>K</w:t>
            </w:r>
            <w:r w:rsidR="003E7124" w:rsidRPr="003E7124">
              <w:t>0337</w:t>
            </w:r>
          </w:p>
        </w:tc>
      </w:tr>
    </w:tbl>
    <w:p w14:paraId="557FED06" w14:textId="77777777" w:rsidR="003662E3" w:rsidRPr="00DA4B86" w:rsidRDefault="003662E3" w:rsidP="003662E3">
      <w:bookmarkStart w:id="0" w:name="_GoBack"/>
      <w:bookmarkEnd w:id="0"/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0C050B44" w:rsidR="003662E3" w:rsidRPr="00DA4B86" w:rsidRDefault="00450A7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>
              <w:rPr>
                <w:b/>
                <w:szCs w:val="22"/>
                <w:lang w:eastAsia="ja-JP"/>
              </w:rPr>
              <w:t>4.1.3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Affine motion compensation prediction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3A27923A" w14:textId="4A01CACE" w:rsidR="00823BD7" w:rsidRDefault="00450A76" w:rsidP="00823BD7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Y</w:t>
            </w:r>
            <w:r w:rsidR="005710B3">
              <w:rPr>
                <w:szCs w:val="22"/>
              </w:rPr>
              <w:t>u</w:t>
            </w:r>
            <w:r>
              <w:rPr>
                <w:szCs w:val="22"/>
              </w:rPr>
              <w:t xml:space="preserve"> Han,</w:t>
            </w:r>
            <w:r w:rsidR="003F3974">
              <w:rPr>
                <w:szCs w:val="22"/>
              </w:rPr>
              <w:t xml:space="preserve"> H</w:t>
            </w:r>
            <w:r w:rsidR="005710B3">
              <w:rPr>
                <w:szCs w:val="22"/>
              </w:rPr>
              <w:t>an</w:t>
            </w:r>
            <w:r w:rsidR="003F3974">
              <w:rPr>
                <w:szCs w:val="22"/>
              </w:rPr>
              <w:t xml:space="preserve"> Huang,</w:t>
            </w:r>
            <w:r>
              <w:rPr>
                <w:szCs w:val="22"/>
              </w:rPr>
              <w:t xml:space="preserve"> </w:t>
            </w:r>
            <w:r w:rsidR="005710B3">
              <w:rPr>
                <w:szCs w:val="22"/>
                <w:lang w:val="en-US"/>
              </w:rPr>
              <w:t>Yan</w:t>
            </w:r>
            <w:r w:rsidR="003474EE">
              <w:rPr>
                <w:szCs w:val="22"/>
                <w:lang w:val="en-US"/>
              </w:rPr>
              <w:t xml:space="preserve">, </w:t>
            </w:r>
            <w:r w:rsidR="00823BD7">
              <w:rPr>
                <w:szCs w:val="22"/>
              </w:rPr>
              <w:t xml:space="preserve">Zhang, </w:t>
            </w:r>
          </w:p>
          <w:p w14:paraId="136FF013" w14:textId="0DAE60CE" w:rsidR="00823BD7" w:rsidRDefault="00823BD7" w:rsidP="00823BD7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C</w:t>
            </w:r>
            <w:r w:rsidR="005710B3">
              <w:rPr>
                <w:szCs w:val="22"/>
              </w:rPr>
              <w:t>hao</w:t>
            </w:r>
            <w:r>
              <w:rPr>
                <w:szCs w:val="22"/>
              </w:rPr>
              <w:t>-H</w:t>
            </w:r>
            <w:r w:rsidR="005710B3">
              <w:rPr>
                <w:szCs w:val="22"/>
              </w:rPr>
              <w:t>siung</w:t>
            </w:r>
            <w:r>
              <w:rPr>
                <w:szCs w:val="22"/>
              </w:rPr>
              <w:t xml:space="preserve"> Hung, C</w:t>
            </w:r>
            <w:r w:rsidR="005710B3">
              <w:rPr>
                <w:szCs w:val="22"/>
              </w:rPr>
              <w:t>hun</w:t>
            </w:r>
            <w:r>
              <w:rPr>
                <w:szCs w:val="22"/>
              </w:rPr>
              <w:t>-C</w:t>
            </w:r>
            <w:r w:rsidR="005710B3">
              <w:rPr>
                <w:szCs w:val="22"/>
              </w:rPr>
              <w:t>hi</w:t>
            </w:r>
            <w:r>
              <w:rPr>
                <w:szCs w:val="22"/>
              </w:rPr>
              <w:t xml:space="preserve"> Chen, </w:t>
            </w:r>
          </w:p>
          <w:p w14:paraId="2FC9E1AB" w14:textId="7AB23956" w:rsidR="00450A76" w:rsidRDefault="00450A76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W</w:t>
            </w:r>
            <w:r w:rsidR="005710B3">
              <w:rPr>
                <w:szCs w:val="22"/>
              </w:rPr>
              <w:t>ei</w:t>
            </w:r>
            <w:r>
              <w:rPr>
                <w:szCs w:val="22"/>
              </w:rPr>
              <w:t>-J</w:t>
            </w:r>
            <w:r w:rsidR="005710B3">
              <w:rPr>
                <w:szCs w:val="22"/>
              </w:rPr>
              <w:t>ung</w:t>
            </w:r>
            <w:r>
              <w:rPr>
                <w:szCs w:val="22"/>
              </w:rPr>
              <w:t xml:space="preserve"> Chien, M</w:t>
            </w:r>
            <w:r w:rsidR="005710B3">
              <w:rPr>
                <w:szCs w:val="22"/>
              </w:rPr>
              <w:t>arta</w:t>
            </w:r>
            <w:r>
              <w:rPr>
                <w:szCs w:val="22"/>
              </w:rPr>
              <w:t xml:space="preserve"> Karczewicz</w:t>
            </w:r>
            <w:r w:rsidRPr="005B217D">
              <w:rPr>
                <w:szCs w:val="22"/>
              </w:rPr>
              <w:br/>
            </w:r>
          </w:p>
          <w:p w14:paraId="6EE32FEA" w14:textId="77777777" w:rsidR="00450A76" w:rsidRPr="00D400EE" w:rsidRDefault="00450A76" w:rsidP="00450A7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1CB21933" w:rsidR="00450A76" w:rsidRPr="00DA4B86" w:rsidRDefault="00450A76" w:rsidP="00450A7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90" w:type="dxa"/>
          </w:tcPr>
          <w:p w14:paraId="16BBF189" w14:textId="224A0B59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186" w:type="dxa"/>
          </w:tcPr>
          <w:p w14:paraId="1DBFAD49" w14:textId="0841F106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+1-</w:t>
            </w:r>
            <w:r w:rsidR="00823BD7">
              <w:rPr>
                <w:szCs w:val="22"/>
              </w:rPr>
              <w:t>858-845-1795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5D678B88" w14:textId="77777777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29C4DF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67C6A500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1" w:name="_Toc510453365"/>
      <w:r w:rsidRPr="00DA4B86">
        <w:t>Abstract</w:t>
      </w:r>
      <w:bookmarkEnd w:id="1"/>
    </w:p>
    <w:p w14:paraId="1EE20A3F" w14:textId="41CE216B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 describes</w:t>
      </w:r>
      <w:r w:rsidR="006A1C8E">
        <w:rPr>
          <w:lang w:eastAsia="zh-TW"/>
        </w:rPr>
        <w:t xml:space="preserve"> </w:t>
      </w:r>
      <w:r w:rsidR="003D6BE6">
        <w:rPr>
          <w:lang w:eastAsia="zh-TW"/>
        </w:rPr>
        <w:t xml:space="preserve">affine motion compensation prediction technologies which was firstly </w:t>
      </w:r>
      <w:r w:rsidR="003E5A17">
        <w:rPr>
          <w:lang w:eastAsia="zh-TW"/>
        </w:rPr>
        <w:t xml:space="preserve">proposed </w:t>
      </w:r>
      <w:r w:rsidR="003D6BE6">
        <w:rPr>
          <w:lang w:eastAsia="zh-TW"/>
        </w:rPr>
        <w:t>in the contribution JVET-J0021 in the 10</w:t>
      </w:r>
      <w:r w:rsidR="003D6BE6" w:rsidRPr="003D6BE6">
        <w:rPr>
          <w:vertAlign w:val="superscript"/>
          <w:lang w:eastAsia="zh-TW"/>
        </w:rPr>
        <w:t>th</w:t>
      </w:r>
      <w:r w:rsidR="003D6BE6">
        <w:rPr>
          <w:lang w:eastAsia="zh-TW"/>
        </w:rPr>
        <w:t xml:space="preserve"> JVET meeting. This contribution presents the test results of CE4 test 4.1.3</w:t>
      </w:r>
      <w:r w:rsidR="00D46087">
        <w:rPr>
          <w:lang w:eastAsia="zh-TW"/>
        </w:rPr>
        <w:t xml:space="preserve"> includ</w:t>
      </w:r>
      <w:r w:rsidR="00C24224">
        <w:rPr>
          <w:lang w:eastAsia="zh-TW"/>
        </w:rPr>
        <w:t>ing</w:t>
      </w:r>
      <w:r w:rsidR="00D46087">
        <w:rPr>
          <w:lang w:eastAsia="zh-TW"/>
        </w:rPr>
        <w:t xml:space="preserve"> 4 sub tests. </w:t>
      </w:r>
      <w:r w:rsidR="001D1722">
        <w:rPr>
          <w:lang w:eastAsia="zh-TW"/>
        </w:rPr>
        <w:t xml:space="preserve">For the </w:t>
      </w:r>
      <w:r w:rsidR="008B64C1">
        <w:rPr>
          <w:lang w:eastAsia="zh-TW"/>
        </w:rPr>
        <w:t xml:space="preserve">“Tool on case 1 (VTM as reference)” tests in RA case, the </w:t>
      </w:r>
      <w:r w:rsidR="00353520">
        <w:rPr>
          <w:lang w:eastAsia="zh-TW"/>
        </w:rPr>
        <w:t xml:space="preserve">sub test </w:t>
      </w:r>
      <w:r w:rsidR="001E37F3" w:rsidRPr="001E37F3">
        <w:rPr>
          <w:lang w:eastAsia="zh-TW"/>
        </w:rPr>
        <w:t xml:space="preserve">a) </w:t>
      </w:r>
      <w:r w:rsidR="001E37F3">
        <w:rPr>
          <w:lang w:eastAsia="zh-TW"/>
        </w:rPr>
        <w:t>“</w:t>
      </w:r>
      <w:r w:rsidR="001E37F3" w:rsidRPr="001E37F3">
        <w:rPr>
          <w:lang w:eastAsia="zh-TW"/>
        </w:rPr>
        <w:t>Affine MVP construction</w:t>
      </w:r>
      <w:r w:rsidR="001E37F3">
        <w:rPr>
          <w:lang w:eastAsia="zh-TW"/>
        </w:rPr>
        <w:t>”</w:t>
      </w:r>
      <w:r w:rsidR="008B64C1">
        <w:rPr>
          <w:lang w:eastAsia="zh-TW"/>
        </w:rPr>
        <w:t xml:space="preserve"> achieved objective gain of 3.22% in terms of average </w:t>
      </w:r>
      <w:proofErr w:type="spellStart"/>
      <w:r w:rsidR="008B64C1">
        <w:rPr>
          <w:lang w:eastAsia="zh-TW"/>
        </w:rPr>
        <w:t>luma</w:t>
      </w:r>
      <w:proofErr w:type="spellEnd"/>
      <w:r w:rsidR="008B64C1">
        <w:rPr>
          <w:lang w:eastAsia="zh-TW"/>
        </w:rPr>
        <w:t xml:space="preserve"> BD-rate improvement;</w:t>
      </w:r>
      <w:r w:rsidR="00353520">
        <w:rPr>
          <w:lang w:eastAsia="zh-TW"/>
        </w:rPr>
        <w:t xml:space="preserve"> the sub test b)</w:t>
      </w:r>
      <w:r w:rsidR="001E37F3">
        <w:rPr>
          <w:lang w:eastAsia="zh-TW"/>
        </w:rPr>
        <w:t xml:space="preserve"> “</w:t>
      </w:r>
      <w:r w:rsidR="001E37F3">
        <w:rPr>
          <w:szCs w:val="22"/>
          <w:lang w:eastAsia="zh-CN"/>
        </w:rPr>
        <w:t>a + MVD prediction”</w:t>
      </w:r>
      <w:r w:rsidR="00353520">
        <w:rPr>
          <w:lang w:eastAsia="zh-TW"/>
        </w:rPr>
        <w:t xml:space="preserve"> </w:t>
      </w:r>
      <w:r w:rsidR="00353520" w:rsidRPr="004B4929">
        <w:rPr>
          <w:lang w:eastAsia="zh-TW"/>
        </w:rPr>
        <w:t xml:space="preserve">achieved </w:t>
      </w:r>
      <w:r w:rsidR="003E52B4" w:rsidRPr="004B4929">
        <w:rPr>
          <w:lang w:eastAsia="zh-TW"/>
        </w:rPr>
        <w:t>3</w:t>
      </w:r>
      <w:r w:rsidR="001E37F3" w:rsidRPr="004B4929">
        <w:rPr>
          <w:lang w:eastAsia="zh-TW"/>
        </w:rPr>
        <w:t>.</w:t>
      </w:r>
      <w:r w:rsidR="003E52B4" w:rsidRPr="004B4929">
        <w:rPr>
          <w:lang w:eastAsia="zh-TW"/>
        </w:rPr>
        <w:t>42</w:t>
      </w:r>
      <w:r w:rsidR="001E37F3" w:rsidRPr="004B4929">
        <w:rPr>
          <w:lang w:eastAsia="zh-TW"/>
        </w:rPr>
        <w:t>% coding gain; the sub test c) “</w:t>
      </w:r>
      <w:r w:rsidR="001E37F3" w:rsidRPr="004B4929">
        <w:rPr>
          <w:szCs w:val="22"/>
          <w:lang w:eastAsia="zh-CN"/>
        </w:rPr>
        <w:t>b + CU level 4-para/6-para switching”</w:t>
      </w:r>
      <w:r w:rsidR="001E37F3" w:rsidRPr="004B4929">
        <w:rPr>
          <w:lang w:eastAsia="zh-TW"/>
        </w:rPr>
        <w:t xml:space="preserve"> achieved </w:t>
      </w:r>
      <w:r w:rsidR="003E52B4" w:rsidRPr="004B4929">
        <w:rPr>
          <w:lang w:eastAsia="zh-TW"/>
        </w:rPr>
        <w:t>3</w:t>
      </w:r>
      <w:r w:rsidR="001E37F3" w:rsidRPr="004B4929">
        <w:rPr>
          <w:lang w:eastAsia="zh-TW"/>
        </w:rPr>
        <w:t>.</w:t>
      </w:r>
      <w:r w:rsidR="003E52B4" w:rsidRPr="004B4929">
        <w:rPr>
          <w:lang w:eastAsia="zh-TW"/>
        </w:rPr>
        <w:t>90</w:t>
      </w:r>
      <w:r w:rsidR="001E37F3" w:rsidRPr="004B4929">
        <w:rPr>
          <w:lang w:eastAsia="zh-TW"/>
        </w:rPr>
        <w:t>% coding gain; the sub test d) “</w:t>
      </w:r>
      <w:r w:rsidR="001E37F3" w:rsidRPr="004B4929">
        <w:rPr>
          <w:szCs w:val="22"/>
          <w:lang w:eastAsia="zh-CN"/>
        </w:rPr>
        <w:t>c + s</w:t>
      </w:r>
      <w:r w:rsidR="001E37F3" w:rsidRPr="004B4929">
        <w:rPr>
          <w:szCs w:val="22"/>
        </w:rPr>
        <w:t>lice level 4-para/6-para switching</w:t>
      </w:r>
      <w:r w:rsidR="001E37F3" w:rsidRPr="004B4929">
        <w:rPr>
          <w:lang w:eastAsia="zh-TW"/>
        </w:rPr>
        <w:t>”</w:t>
      </w:r>
      <w:r w:rsidR="000B0F05" w:rsidRPr="004B4929">
        <w:rPr>
          <w:lang w:eastAsia="zh-TW"/>
        </w:rPr>
        <w:t xml:space="preserve"> achieved </w:t>
      </w:r>
      <w:r w:rsidR="003E52B4" w:rsidRPr="004B4929">
        <w:rPr>
          <w:lang w:eastAsia="zh-TW"/>
        </w:rPr>
        <w:t>3</w:t>
      </w:r>
      <w:r w:rsidR="000B0F05" w:rsidRPr="004B4929">
        <w:rPr>
          <w:lang w:eastAsia="zh-TW"/>
        </w:rPr>
        <w:t>.</w:t>
      </w:r>
      <w:r w:rsidR="003E52B4" w:rsidRPr="004B4929">
        <w:rPr>
          <w:lang w:eastAsia="zh-TW"/>
        </w:rPr>
        <w:t>88</w:t>
      </w:r>
      <w:r w:rsidR="000B0F05" w:rsidRPr="004B4929">
        <w:rPr>
          <w:lang w:eastAsia="zh-TW"/>
        </w:rPr>
        <w:t>% coding gain</w:t>
      </w:r>
      <w:r w:rsidR="004B4929">
        <w:rPr>
          <w:lang w:eastAsia="zh-TW"/>
        </w:rPr>
        <w:t>.</w:t>
      </w:r>
    </w:p>
    <w:p w14:paraId="7996A33D" w14:textId="0ED2B088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43CB1D9C" w14:textId="77D34327" w:rsidR="00075D8D" w:rsidRPr="00075D8D" w:rsidRDefault="00FA4264" w:rsidP="00A10BB2">
      <w:pPr>
        <w:jc w:val="both"/>
      </w:pPr>
      <w:r w:rsidRPr="00A05952">
        <w:rPr>
          <w:szCs w:val="22"/>
        </w:rPr>
        <w:t xml:space="preserve">In HEVC, only translation motion model is applied for motion compensation prediction. While in the real world, there are many kinds of motion, e.g. zoom in/out, rotation, perspective motions and he other irregular motions. In the JEM, a simplified </w:t>
      </w:r>
      <w:r w:rsidR="00A10BB2">
        <w:t xml:space="preserve">4-parameter </w:t>
      </w:r>
      <w:r w:rsidRPr="00A05952">
        <w:rPr>
          <w:szCs w:val="22"/>
        </w:rPr>
        <w:t>affine transform motion compensation prediction is applied</w:t>
      </w:r>
      <w:r w:rsidR="00A10BB2">
        <w:rPr>
          <w:szCs w:val="22"/>
        </w:rPr>
        <w:t xml:space="preserve">, and this technique is integrated into BMS1.0. This contribution introduces </w:t>
      </w:r>
      <w:r w:rsidR="00A10BB2" w:rsidRPr="001F1C3C">
        <w:rPr>
          <w:szCs w:val="22"/>
        </w:rPr>
        <w:t>6</w:t>
      </w:r>
      <w:r w:rsidR="00A10BB2">
        <w:rPr>
          <w:szCs w:val="22"/>
        </w:rPr>
        <w:t>-</w:t>
      </w:r>
      <w:r w:rsidR="00A10BB2" w:rsidRPr="001F1C3C">
        <w:rPr>
          <w:szCs w:val="22"/>
        </w:rPr>
        <w:t>parameter affine model in addition to the 4-parameter mode</w:t>
      </w:r>
      <w:r w:rsidR="00A10BB2">
        <w:rPr>
          <w:szCs w:val="22"/>
        </w:rPr>
        <w:t>l. Affine motion vector prediction is s</w:t>
      </w:r>
      <w:r w:rsidR="00A10BB2" w:rsidRPr="001F1C3C">
        <w:rPr>
          <w:szCs w:val="22"/>
        </w:rPr>
        <w:t>implified</w:t>
      </w:r>
      <w:r w:rsidR="00E8458A">
        <w:rPr>
          <w:szCs w:val="22"/>
        </w:rPr>
        <w:t>.</w:t>
      </w:r>
    </w:p>
    <w:p w14:paraId="41A532B2" w14:textId="296F7B7E" w:rsidR="00B907A0" w:rsidRPr="00B907A0" w:rsidRDefault="00B907A0" w:rsidP="0037676D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2951C1">
        <w:t>Technical description</w:t>
      </w:r>
    </w:p>
    <w:p w14:paraId="5839D224" w14:textId="77777777" w:rsidR="00EB627D" w:rsidRPr="007D1793" w:rsidRDefault="00EB627D" w:rsidP="00B907A0">
      <w:pPr>
        <w:pStyle w:val="Heading2"/>
        <w:ind w:left="576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Start w:id="15" w:name="_Toc51045339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7D1793">
        <w:t>Adaptive affine model selection</w:t>
      </w:r>
      <w:bookmarkEnd w:id="15"/>
    </w:p>
    <w:p w14:paraId="3D3FA6D0" w14:textId="7267059F" w:rsidR="00EB627D" w:rsidRDefault="00102382" w:rsidP="00EB627D">
      <w:pPr>
        <w:jc w:val="both"/>
      </w:pPr>
      <w:r>
        <w:t xml:space="preserve">4-parameter affine model with two control points </w:t>
      </w:r>
      <w:r w:rsidRPr="001F1C3C">
        <w:fldChar w:fldCharType="begin"/>
      </w:r>
      <w:r w:rsidRPr="001F1C3C">
        <w:instrText xml:space="preserve"> REF _Ref509779640 \h </w:instrText>
      </w:r>
      <w:r w:rsidRPr="001F1C3C">
        <w:fldChar w:fldCharType="separate"/>
      </w:r>
      <w:r w:rsidR="00FF3201" w:rsidRPr="007D1793">
        <w:t xml:space="preserve">Figure </w:t>
      </w:r>
      <w:r w:rsidR="00FF3201">
        <w:rPr>
          <w:noProof/>
        </w:rPr>
        <w:t>1</w:t>
      </w:r>
      <w:r w:rsidRPr="001F1C3C">
        <w:fldChar w:fldCharType="end"/>
      </w:r>
      <w:r w:rsidRPr="001F1C3C">
        <w:t xml:space="preserve"> (a), </w:t>
      </w:r>
      <w:r>
        <w:t xml:space="preserve">and an additional 6-parameter affine model with three control point MVs </w:t>
      </w:r>
      <w:r w:rsidRPr="001F1C3C">
        <w:fldChar w:fldCharType="begin"/>
      </w:r>
      <w:r w:rsidRPr="001F1C3C">
        <w:instrText xml:space="preserve"> REF _Ref509779640 \h </w:instrText>
      </w:r>
      <w:r w:rsidRPr="001F1C3C">
        <w:fldChar w:fldCharType="separate"/>
      </w:r>
      <w:r w:rsidR="00FF3201" w:rsidRPr="007D1793">
        <w:t xml:space="preserve">Figure </w:t>
      </w:r>
      <w:r w:rsidR="00FF3201">
        <w:rPr>
          <w:noProof/>
        </w:rPr>
        <w:t>1</w:t>
      </w:r>
      <w:r w:rsidRPr="001F1C3C">
        <w:fldChar w:fldCharType="end"/>
      </w:r>
      <w:r w:rsidRPr="001F1C3C">
        <w:t xml:space="preserve"> (b)</w:t>
      </w:r>
      <w:r>
        <w:t xml:space="preserve">, are used.  </w:t>
      </w:r>
    </w:p>
    <w:p w14:paraId="754FAB08" w14:textId="77777777" w:rsidR="003474EE" w:rsidRPr="007D1793" w:rsidRDefault="003474EE" w:rsidP="00EB627D">
      <w:pPr>
        <w:jc w:val="both"/>
      </w:pPr>
    </w:p>
    <w:p w14:paraId="4DEF5D71" w14:textId="66F9ED2E" w:rsidR="00EB627D" w:rsidRPr="007D1793" w:rsidRDefault="00F079F3" w:rsidP="00EB627D">
      <w:pPr>
        <w:jc w:val="center"/>
      </w:pPr>
      <w:r w:rsidRPr="00195DB5">
        <w:object w:dxaOrig="5867" w:dyaOrig="2551" w14:anchorId="6A4EAA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75pt;height:127.85pt" o:ole="">
            <v:imagedata r:id="rId11" o:title=""/>
          </v:shape>
          <o:OLEObject Type="Embed" ProgID="Visio.Drawing.11" ShapeID="_x0000_i1025" DrawAspect="Content" ObjectID="_1592118056" r:id="rId12"/>
        </w:object>
      </w:r>
      <w:r w:rsidR="00EB627D" w:rsidRPr="007D1793">
        <w:tab/>
        <w:t xml:space="preserve"> </w:t>
      </w:r>
    </w:p>
    <w:p w14:paraId="72E096C2" w14:textId="0C30A1D2" w:rsidR="00EB627D" w:rsidRPr="007D1793" w:rsidRDefault="00E53A7B" w:rsidP="00E53A7B">
      <w:pPr>
        <w:ind w:left="2160"/>
      </w:pPr>
      <w:r w:rsidRPr="007D1793">
        <w:t xml:space="preserve">   </w:t>
      </w:r>
      <w:r w:rsidR="00EB627D" w:rsidRPr="007D1793">
        <w:t xml:space="preserve">(a) </w:t>
      </w:r>
      <w:r w:rsidR="00EB627D" w:rsidRPr="007D1793">
        <w:tab/>
      </w:r>
      <w:r w:rsidR="00EB627D" w:rsidRPr="007D1793">
        <w:tab/>
      </w:r>
      <w:r w:rsidR="00EB627D" w:rsidRPr="007D1793">
        <w:tab/>
      </w:r>
      <w:r w:rsidRPr="007D1793">
        <w:tab/>
      </w:r>
      <w:r w:rsidR="00EB627D" w:rsidRPr="007D1793">
        <w:t xml:space="preserve"> </w:t>
      </w:r>
      <w:r w:rsidR="003474EE">
        <w:t xml:space="preserve">     </w:t>
      </w:r>
      <w:proofErr w:type="gramStart"/>
      <w:r w:rsidR="003474EE">
        <w:t xml:space="preserve">  </w:t>
      </w:r>
      <w:r w:rsidR="00EB627D" w:rsidRPr="007D1793">
        <w:t xml:space="preserve"> (</w:t>
      </w:r>
      <w:proofErr w:type="gramEnd"/>
      <w:r w:rsidR="00EB627D" w:rsidRPr="007D1793">
        <w:t>b)</w:t>
      </w:r>
    </w:p>
    <w:p w14:paraId="20D94FDC" w14:textId="1DADFEB2" w:rsidR="00EB627D" w:rsidRPr="007D1793" w:rsidRDefault="00F079F3" w:rsidP="00F079F3">
      <w:pPr>
        <w:pStyle w:val="Caption"/>
        <w:rPr>
          <w:lang w:val="en-CA"/>
        </w:rPr>
      </w:pPr>
      <w:bookmarkStart w:id="16" w:name="_Ref509779640"/>
      <w:r w:rsidRPr="007D1793">
        <w:rPr>
          <w:lang w:val="en-CA"/>
        </w:rPr>
        <w:t xml:space="preserve">Figure </w:t>
      </w:r>
      <w:bookmarkEnd w:id="16"/>
      <w:r w:rsidR="00EA2791">
        <w:rPr>
          <w:lang w:val="en-CA"/>
        </w:rPr>
        <w:t>1</w:t>
      </w:r>
      <w:r w:rsidRPr="007D1793">
        <w:rPr>
          <w:lang w:val="en-CA"/>
        </w:rPr>
        <w:t xml:space="preserve">: </w:t>
      </w:r>
      <w:r w:rsidR="00EB627D" w:rsidRPr="007D1793">
        <w:rPr>
          <w:lang w:val="en-CA"/>
        </w:rPr>
        <w:t>4-paramenter affine model (a) and 6-parameter affine model (b).</w:t>
      </w:r>
    </w:p>
    <w:p w14:paraId="13BCC36A" w14:textId="068EC50C" w:rsidR="00214FF3" w:rsidRPr="007D1793" w:rsidRDefault="00EB627D" w:rsidP="00214FF3">
      <w:pPr>
        <w:jc w:val="both"/>
      </w:pPr>
      <w:r w:rsidRPr="007D1793">
        <w:t>When the 6-parameter affine model is applied, the current block is divided into sub-block</w:t>
      </w:r>
      <w:r w:rsidR="00102382">
        <w:t>s</w:t>
      </w:r>
      <w:r w:rsidRPr="007D1793">
        <w:t xml:space="preserve"> in the same way as </w:t>
      </w:r>
      <w:r w:rsidR="008928B6" w:rsidRPr="007D1793">
        <w:t xml:space="preserve">for </w:t>
      </w:r>
      <w:r w:rsidRPr="007D1793">
        <w:t xml:space="preserve">the 4-parameter affine model in JEM. The motion vector </w:t>
      </w:r>
      <m:oMath>
        <m:r>
          <m:rPr>
            <m:sty m:val="bi"/>
          </m:rPr>
          <w:rPr>
            <w:rFonts w:ascii="Cambria Math" w:hAnsi="Cambria Math"/>
          </w:rPr>
          <m:t>mv</m:t>
        </m:r>
        <m:r>
          <w:rPr>
            <w:rFonts w:ascii="Cambria Math" w:hAnsi="Cambria Math"/>
          </w:rPr>
          <m:t>=[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mv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mv</m:t>
            </m:r>
          </m:e>
          <m:sup>
            <m:r>
              <w:rPr>
                <w:rFonts w:ascii="Cambria Math" w:hAnsi="Cambria Math"/>
              </w:rPr>
              <m:t>y</m:t>
            </m:r>
          </m:sup>
        </m:sSup>
        <m:r>
          <w:rPr>
            <w:rFonts w:ascii="Cambria Math" w:hAnsi="Cambria Math"/>
          </w:rPr>
          <m:t>]</m:t>
        </m:r>
      </m:oMath>
      <w:r w:rsidRPr="007D1793">
        <w:t xml:space="preserve"> at a location (</w:t>
      </w:r>
      <w:proofErr w:type="spellStart"/>
      <w:proofErr w:type="gramStart"/>
      <w:r w:rsidRPr="007D1793">
        <w:rPr>
          <w:i/>
        </w:rPr>
        <w:t>x</w:t>
      </w:r>
      <w:r w:rsidRPr="007D1793">
        <w:t>,</w:t>
      </w:r>
      <w:r w:rsidRPr="007D1793">
        <w:rPr>
          <w:i/>
        </w:rPr>
        <w:t>y</w:t>
      </w:r>
      <w:proofErr w:type="spellEnd"/>
      <w:proofErr w:type="gramEnd"/>
      <w:r w:rsidRPr="007D1793">
        <w:t xml:space="preserve">) in </w:t>
      </w:r>
      <w:r w:rsidR="00DD2C9C">
        <w:rPr>
          <w:i/>
        </w:rPr>
        <w:t>W</w:t>
      </w:r>
      <w:r w:rsidRPr="007D1793">
        <w:t>×</w:t>
      </w:r>
      <w:r w:rsidR="00DD2C9C">
        <w:t>H</w:t>
      </w:r>
      <w:r w:rsidRPr="007D1793">
        <w:t xml:space="preserve"> block can be derived from the MVs of the three control points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7D1793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7D1793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7D1793">
        <w:t>) as follows</w:t>
      </w:r>
    </w:p>
    <w:p w14:paraId="6FFB3EB6" w14:textId="2EF02924" w:rsidR="00EB627D" w:rsidRPr="007D1793" w:rsidRDefault="007C382B" w:rsidP="00EB627D">
      <w:pPr>
        <w:jc w:val="both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mv</m:t>
              </m:r>
            </m:e>
            <m:sub>
              <m:r>
                <w:rPr>
                  <w:rFonts w:ascii="Cambria Math" w:hAnsi="Cambria Math"/>
                </w:rPr>
                <m:t xml:space="preserve"> </m:t>
              </m:r>
            </m:sub>
            <m:sup>
              <m:r>
                <w:rPr>
                  <w:rFonts w:ascii="Cambria Math" w:hAnsi="Cambria Math"/>
                </w:rPr>
                <m:t>x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bSup>
                </m:e>
              </m:d>
            </m:num>
            <m:den>
              <m:r>
                <w:rPr>
                  <w:rFonts w:ascii="Cambria Math" w:hAnsi="Cambria Math"/>
                </w:rPr>
                <m:t>w</m:t>
              </m:r>
            </m:den>
          </m:f>
          <m:r>
            <w:rPr>
              <w:rFonts w:ascii="Cambria Math" w:hAnsi="Cambria Math"/>
            </w:rPr>
            <m:t>x+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bSup>
                </m:e>
              </m:d>
            </m:num>
            <m:den>
              <m:r>
                <w:rPr>
                  <w:rFonts w:ascii="Cambria Math" w:hAnsi="Cambria Math"/>
                </w:rPr>
                <m:t>h</m:t>
              </m:r>
            </m:den>
          </m:f>
          <m:r>
            <w:rPr>
              <w:rFonts w:ascii="Cambria Math" w:hAnsi="Cambria Math"/>
            </w:rPr>
            <m:t>y+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mv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x</m:t>
              </m:r>
            </m:sup>
          </m:sSubSup>
        </m:oMath>
      </m:oMathPara>
    </w:p>
    <w:p w14:paraId="1CA428EC" w14:textId="5A93C4DD" w:rsidR="00EB627D" w:rsidRPr="007D1793" w:rsidRDefault="007C382B" w:rsidP="00EB627D">
      <w:pPr>
        <w:jc w:val="both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mv</m:t>
              </m:r>
            </m:e>
            <m:sub>
              <m:r>
                <w:rPr>
                  <w:rFonts w:ascii="Cambria Math" w:hAnsi="Cambria Math"/>
                </w:rPr>
                <m:t xml:space="preserve"> </m:t>
              </m:r>
            </m:sub>
            <m:sup>
              <m:r>
                <w:rPr>
                  <w:rFonts w:ascii="Cambria Math" w:hAnsi="Cambria Math"/>
                </w:rPr>
                <m:t>y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y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y</m:t>
                      </m:r>
                    </m:sup>
                  </m:sSubSup>
                </m:e>
              </m:d>
            </m:num>
            <m:den>
              <m:r>
                <w:rPr>
                  <w:rFonts w:ascii="Cambria Math" w:hAnsi="Cambria Math"/>
                </w:rPr>
                <m:t>w</m:t>
              </m:r>
            </m:den>
          </m:f>
          <m:r>
            <w:rPr>
              <w:rFonts w:ascii="Cambria Math" w:hAnsi="Cambria Math"/>
            </w:rPr>
            <m:t>x+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y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y</m:t>
                      </m:r>
                    </m:sup>
                  </m:sSubSup>
                </m:e>
              </m:d>
            </m:num>
            <m:den>
              <m:r>
                <w:rPr>
                  <w:rFonts w:ascii="Cambria Math" w:hAnsi="Cambria Math"/>
                </w:rPr>
                <m:t>h</m:t>
              </m:r>
            </m:den>
          </m:f>
          <m:r>
            <w:rPr>
              <w:rFonts w:ascii="Cambria Math" w:hAnsi="Cambria Math"/>
            </w:rPr>
            <m:t>y+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mv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x</m:t>
              </m:r>
            </m:sup>
          </m:sSubSup>
          <m:r>
            <w:rPr>
              <w:rFonts w:ascii="Cambria Math" w:hAnsi="Cambria Math"/>
            </w:rPr>
            <m:t>.</m:t>
          </m:r>
        </m:oMath>
      </m:oMathPara>
    </w:p>
    <w:p w14:paraId="60C2AC04" w14:textId="4E83AD2F" w:rsidR="00EB627D" w:rsidRPr="007D1793" w:rsidRDefault="00EB627D" w:rsidP="00EB627D">
      <w:pPr>
        <w:jc w:val="both"/>
      </w:pPr>
      <w:r w:rsidRPr="007D1793">
        <w:t xml:space="preserve">The affine models are adaptively selected at both slice level and block level. </w:t>
      </w:r>
      <w:r w:rsidR="00102382">
        <w:t>Slice header f</w:t>
      </w:r>
      <w:r w:rsidRPr="007D1793">
        <w:t>lags affine4_flag and affine6_flag</w:t>
      </w:r>
      <w:r w:rsidR="00102382">
        <w:t xml:space="preserve"> </w:t>
      </w:r>
      <w:r w:rsidRPr="007D1793">
        <w:t>indicat</w:t>
      </w:r>
      <w:r w:rsidR="00102382">
        <w:t>e</w:t>
      </w:r>
      <w:r w:rsidRPr="007D1793">
        <w:t xml:space="preserve"> whether the 4-parameter affine and 6-parameter affine model</w:t>
      </w:r>
      <w:r w:rsidR="008928B6" w:rsidRPr="007D1793">
        <w:t xml:space="preserve"> </w:t>
      </w:r>
      <w:r w:rsidRPr="007D1793">
        <w:t xml:space="preserve">are applied. If one of them is equal to 1, </w:t>
      </w:r>
      <w:proofErr w:type="spellStart"/>
      <w:r w:rsidRPr="007D1793">
        <w:t>affine_flag</w:t>
      </w:r>
      <w:proofErr w:type="spellEnd"/>
      <w:r w:rsidRPr="007D1793">
        <w:t xml:space="preserve"> signaled at block level indicates whether the allowed affine model is use</w:t>
      </w:r>
      <w:r w:rsidR="008928B6" w:rsidRPr="007D1793">
        <w:t>d</w:t>
      </w:r>
      <w:r w:rsidRPr="007D1793">
        <w:t xml:space="preserve"> for this block. If both are equal to 1, there is an </w:t>
      </w:r>
      <w:proofErr w:type="spellStart"/>
      <w:r w:rsidRPr="007D1793">
        <w:t>affine_type</w:t>
      </w:r>
      <w:proofErr w:type="spellEnd"/>
      <w:r w:rsidRPr="007D1793">
        <w:t xml:space="preserve"> </w:t>
      </w:r>
      <w:r w:rsidR="008928B6" w:rsidRPr="007D1793">
        <w:t xml:space="preserve">flag </w:t>
      </w:r>
      <w:r w:rsidRPr="007D1793">
        <w:t xml:space="preserve">signaled at block level. If </w:t>
      </w:r>
      <w:proofErr w:type="spellStart"/>
      <w:r w:rsidRPr="007D1793">
        <w:t>affine_type</w:t>
      </w:r>
      <w:proofErr w:type="spellEnd"/>
      <w:r w:rsidRPr="007D1793">
        <w:t xml:space="preserve"> is equal to 1, the 6-parameter affine model is used, otherwise the 4-parameter affine model is applied. To determine </w:t>
      </w:r>
      <w:r w:rsidR="008409D2">
        <w:t xml:space="preserve">the </w:t>
      </w:r>
      <w:r w:rsidRPr="007D1793">
        <w:t>affine4_flag and affine6_flag for the current slice the statistic</w:t>
      </w:r>
      <w:r w:rsidR="008409D2">
        <w:t>s</w:t>
      </w:r>
      <w:r w:rsidRPr="007D1793">
        <w:t xml:space="preserve"> from the previous slice are used.</w:t>
      </w:r>
    </w:p>
    <w:p w14:paraId="274DFDD4" w14:textId="77777777" w:rsidR="00EB627D" w:rsidRPr="007D1793" w:rsidRDefault="00EB627D" w:rsidP="00B907A0">
      <w:pPr>
        <w:pStyle w:val="Heading2"/>
        <w:ind w:left="576"/>
      </w:pPr>
      <w:bookmarkStart w:id="17" w:name="_Toc510453396"/>
      <w:r w:rsidRPr="007D1793">
        <w:t>Affine motion vector prediction</w:t>
      </w:r>
      <w:bookmarkEnd w:id="17"/>
    </w:p>
    <w:p w14:paraId="760F88D3" w14:textId="0A4D409E" w:rsidR="00EB627D" w:rsidRPr="00E203C3" w:rsidRDefault="00EB627D" w:rsidP="00EB627D">
      <w:pPr>
        <w:jc w:val="both"/>
      </w:pPr>
      <w:r w:rsidRPr="007D1793">
        <w:t xml:space="preserve">Two candidate sets with two (three) candidates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mv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mv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E203C3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d>
          </m:e>
        </m:d>
      </m:oMath>
      <w:r w:rsidR="008928B6" w:rsidRPr="00E203C3">
        <w:t xml:space="preserve"> </w:t>
      </w:r>
      <w:r w:rsidRPr="00E203C3">
        <w:t xml:space="preserve">are used to predict two (three) control points of the affine motion model. Given motion vector difference vectors,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mvd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mvd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mvd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E203C3">
        <w:t>, the control points are ca</w:t>
      </w:r>
      <w:r w:rsidR="00756D84" w:rsidRPr="00E203C3">
        <w:t>lcu</w:t>
      </w:r>
      <w:r w:rsidRPr="00E203C3">
        <w:t>lated:</w:t>
      </w:r>
    </w:p>
    <w:p w14:paraId="4D010C8C" w14:textId="77777777" w:rsidR="00EB627D" w:rsidRPr="00E203C3" w:rsidRDefault="007C382B" w:rsidP="00EB627D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mv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mvd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</m:oMathPara>
    </w:p>
    <w:p w14:paraId="3C4B477A" w14:textId="77777777" w:rsidR="00EB627D" w:rsidRPr="00DD2C9C" w:rsidRDefault="007C382B" w:rsidP="00EB627D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mv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mvd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mvd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</m:oMathPara>
    </w:p>
    <w:p w14:paraId="2F01ED63" w14:textId="65AA5A6F" w:rsidR="00EB627D" w:rsidRPr="00DD2C9C" w:rsidRDefault="007C382B" w:rsidP="00EB627D">
      <w:pPr>
        <w:jc w:val="both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mv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mvd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mvd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 xml:space="preserve"> </m:t>
          </m:r>
        </m:oMath>
      </m:oMathPara>
    </w:p>
    <w:p w14:paraId="312ED603" w14:textId="658E9266" w:rsidR="00EB627D" w:rsidRPr="00DD2C9C" w:rsidRDefault="00EB627D" w:rsidP="00EB627D">
      <w:pPr>
        <w:jc w:val="both"/>
      </w:pPr>
      <w:r w:rsidRPr="00DA4B86">
        <w:t xml:space="preserve">The affine candidate list is appended sequentially </w:t>
      </w:r>
      <w:r w:rsidR="00C1664D" w:rsidRPr="00DA4B86">
        <w:t xml:space="preserve">by extending </w:t>
      </w:r>
      <w:r w:rsidRPr="00DA4B86">
        <w:t>affine motion from spatial neighboring blocks</w:t>
      </w:r>
      <w:r w:rsidR="00C1664D" w:rsidRPr="00DA4B86">
        <w:t xml:space="preserve"> (extrapolated affine candidates)</w:t>
      </w:r>
      <w:r w:rsidRPr="00DA4B86">
        <w:t xml:space="preserve">, the combination of motion vectors from spatial neighboring blocks </w:t>
      </w:r>
      <w:r w:rsidR="00C1664D" w:rsidRPr="00DA4B86">
        <w:t xml:space="preserve">(virtual affine candidates) </w:t>
      </w:r>
      <w:r w:rsidRPr="00DA4B86">
        <w:t xml:space="preserve">and HEVC </w:t>
      </w:r>
      <w:r w:rsidR="008928B6" w:rsidRPr="00DA4B86">
        <w:t>motion vector prediction (</w:t>
      </w:r>
      <w:r w:rsidRPr="00DA4B86">
        <w:t>MVP</w:t>
      </w:r>
      <w:r w:rsidR="008928B6" w:rsidRPr="00DA4B86">
        <w:t>)</w:t>
      </w:r>
      <w:r w:rsidRPr="00DA4B86">
        <w:t xml:space="preserve"> candidates until there are two affine MVPs in the candidate list. </w:t>
      </w:r>
      <w:r w:rsidRPr="00DD2C9C">
        <w:t xml:space="preserve">The candidate sets are constructed as follows:  </w:t>
      </w:r>
    </w:p>
    <w:p w14:paraId="273FC1CA" w14:textId="7ED92E82" w:rsidR="00EB627D" w:rsidRPr="00DD2C9C" w:rsidRDefault="00DD750B" w:rsidP="00AB73D8">
      <w:pPr>
        <w:pStyle w:val="ListParagraph"/>
        <w:numPr>
          <w:ilvl w:val="0"/>
          <w:numId w:val="39"/>
        </w:numPr>
        <w:spacing w:before="0"/>
        <w:jc w:val="both"/>
      </w:pPr>
      <w:r w:rsidRPr="00DD2C9C">
        <w:t>Up to two different affine MV predictor sets are derived from affine motion of the neighboring blocks.</w:t>
      </w:r>
      <w:r w:rsidR="00EB627D" w:rsidRPr="00DD2C9C">
        <w:t xml:space="preserve">  Neighboring blocks A0, A1, B0, B1, and B2 as shown in</w:t>
      </w:r>
      <w:r w:rsidR="00F079F3" w:rsidRPr="00DD2C9C">
        <w:t xml:space="preserve"> </w:t>
      </w:r>
      <w:r w:rsidR="00F079F3" w:rsidRPr="00DD2C9C">
        <w:fldChar w:fldCharType="begin"/>
      </w:r>
      <w:r w:rsidR="00F079F3" w:rsidRPr="00DD2C9C">
        <w:instrText xml:space="preserve"> REF _Ref509779865 \h </w:instrText>
      </w:r>
      <w:r w:rsidR="00F079F3" w:rsidRPr="00DD2C9C">
        <w:fldChar w:fldCharType="separate"/>
      </w:r>
      <w:r w:rsidR="00FF3201" w:rsidRPr="00DD2C9C">
        <w:t xml:space="preserve">Figure </w:t>
      </w:r>
      <w:r w:rsidR="00EA2791">
        <w:rPr>
          <w:noProof/>
        </w:rPr>
        <w:t>2</w:t>
      </w:r>
      <w:r w:rsidR="00F079F3" w:rsidRPr="00DD2C9C">
        <w:fldChar w:fldCharType="end"/>
      </w:r>
      <w:r w:rsidR="00F079F3" w:rsidRPr="00DD2C9C">
        <w:t xml:space="preserve"> </w:t>
      </w:r>
      <w:r w:rsidR="00EB627D" w:rsidRPr="00DD2C9C">
        <w:t>are checked. If the neighboring block is coded using affine motion model and its reference frame is same as the reference frame of the current block, MVs at two (for 4-parameter affine model) or three (for 6-parameter affine model) control points of the current block are derived from the affine model of this neighbor.</w:t>
      </w:r>
      <w:r w:rsidR="00B15AAC" w:rsidRPr="00DD2C9C">
        <w:t xml:space="preserve"> </w:t>
      </w:r>
    </w:p>
    <w:p w14:paraId="53FA2F69" w14:textId="695A1B24" w:rsidR="00EB627D" w:rsidRPr="00DD2C9C" w:rsidRDefault="00F079F3" w:rsidP="00EB627D">
      <w:pPr>
        <w:ind w:left="360"/>
        <w:jc w:val="center"/>
      </w:pPr>
      <w:r w:rsidRPr="00195DB5">
        <w:object w:dxaOrig="3315" w:dyaOrig="3323" w14:anchorId="5EF7F40A">
          <v:shape id="_x0000_i1026" type="#_x0000_t75" style="width:165.3pt;height:166.45pt" o:ole="">
            <v:imagedata r:id="rId13" o:title=""/>
          </v:shape>
          <o:OLEObject Type="Embed" ProgID="Visio.Drawing.11" ShapeID="_x0000_i1026" DrawAspect="Content" ObjectID="_1592118057" r:id="rId14"/>
        </w:object>
      </w:r>
    </w:p>
    <w:p w14:paraId="3398BF59" w14:textId="06E3FA87" w:rsidR="00F079F3" w:rsidRPr="00DD2C9C" w:rsidRDefault="00F079F3" w:rsidP="00F079F3">
      <w:pPr>
        <w:pStyle w:val="Caption"/>
        <w:rPr>
          <w:lang w:val="en-CA"/>
        </w:rPr>
      </w:pPr>
      <w:bookmarkStart w:id="18" w:name="_Ref509779865"/>
      <w:r w:rsidRPr="00DD2C9C">
        <w:rPr>
          <w:lang w:val="en-CA"/>
        </w:rPr>
        <w:t xml:space="preserve">Figure </w:t>
      </w:r>
      <w:bookmarkEnd w:id="18"/>
      <w:r w:rsidR="00EA2791">
        <w:rPr>
          <w:lang w:val="en-CA"/>
        </w:rPr>
        <w:t>2</w:t>
      </w:r>
      <w:r w:rsidRPr="00DD2C9C">
        <w:rPr>
          <w:lang w:val="en-CA"/>
        </w:rPr>
        <w:t>: Affine motion predictors derivation from affine motion of neighboring blocks.</w:t>
      </w:r>
    </w:p>
    <w:p w14:paraId="73C06C22" w14:textId="77777777" w:rsidR="00F079F3" w:rsidRPr="00DD2C9C" w:rsidRDefault="00F079F3" w:rsidP="00F079F3">
      <w:pPr>
        <w:jc w:val="center"/>
      </w:pPr>
      <w:r w:rsidRPr="00195DB5">
        <w:object w:dxaOrig="7537" w:dyaOrig="5934" w14:anchorId="141E917F">
          <v:shape id="_x0000_i1027" type="#_x0000_t75" style="width:290.9pt;height:230.4pt" o:ole="">
            <v:imagedata r:id="rId15" o:title=""/>
          </v:shape>
          <o:OLEObject Type="Embed" ProgID="Visio.Drawing.11" ShapeID="_x0000_i1027" DrawAspect="Content" ObjectID="_1592118058" r:id="rId16"/>
        </w:object>
      </w:r>
    </w:p>
    <w:p w14:paraId="38013AA1" w14:textId="15AC5AA2" w:rsidR="00F079F3" w:rsidRPr="00DD2C9C" w:rsidRDefault="00F079F3" w:rsidP="00F079F3">
      <w:pPr>
        <w:pStyle w:val="Caption"/>
        <w:rPr>
          <w:lang w:val="en-CA"/>
        </w:rPr>
      </w:pPr>
      <w:r w:rsidRPr="00DD2C9C">
        <w:rPr>
          <w:lang w:val="en-CA"/>
        </w:rPr>
        <w:t xml:space="preserve"> </w:t>
      </w:r>
      <w:bookmarkStart w:id="19" w:name="_Ref509779848"/>
      <w:r w:rsidRPr="00DD2C9C">
        <w:rPr>
          <w:lang w:val="en-CA"/>
        </w:rPr>
        <w:t xml:space="preserve">Figure </w:t>
      </w:r>
      <w:bookmarkEnd w:id="19"/>
      <w:r w:rsidR="00EA2791">
        <w:rPr>
          <w:lang w:val="en-CA"/>
        </w:rPr>
        <w:t>3</w:t>
      </w:r>
      <w:r w:rsidRPr="00DD2C9C">
        <w:rPr>
          <w:lang w:val="en-CA"/>
        </w:rPr>
        <w:t>: Affine motion predictors derivation from motion vectors of neighboring blocks.</w:t>
      </w:r>
    </w:p>
    <w:p w14:paraId="25D5BF74" w14:textId="77777777" w:rsidR="00F079F3" w:rsidRPr="00DD2C9C" w:rsidRDefault="00F079F3" w:rsidP="00F079F3"/>
    <w:p w14:paraId="141E5E0B" w14:textId="5E155C6D" w:rsidR="00EB627D" w:rsidRPr="00DD2C9C" w:rsidRDefault="00C1664D" w:rsidP="00EB627D">
      <w:pPr>
        <w:pStyle w:val="ListParagraph"/>
        <w:numPr>
          <w:ilvl w:val="0"/>
          <w:numId w:val="39"/>
        </w:numPr>
        <w:spacing w:before="0"/>
        <w:jc w:val="both"/>
      </w:pPr>
      <w:r w:rsidRPr="00DD2C9C">
        <w:t>Virtual affine candidates</w:t>
      </w:r>
      <w:r w:rsidR="00EB627D" w:rsidRPr="00DD2C9C">
        <w:t xml:space="preserve">. </w:t>
      </w:r>
      <w:r w:rsidR="00F079F3" w:rsidRPr="00DD2C9C">
        <w:fldChar w:fldCharType="begin"/>
      </w:r>
      <w:r w:rsidR="00F079F3" w:rsidRPr="00DD2C9C">
        <w:instrText xml:space="preserve"> REF _Ref509779848 \h </w:instrText>
      </w:r>
      <w:r w:rsidR="00F079F3" w:rsidRPr="00DD2C9C">
        <w:fldChar w:fldCharType="separate"/>
      </w:r>
      <w:r w:rsidR="00FF3201" w:rsidRPr="00DD2C9C">
        <w:t xml:space="preserve">Figure </w:t>
      </w:r>
      <w:r w:rsidR="00EA2791">
        <w:rPr>
          <w:noProof/>
        </w:rPr>
        <w:t>3</w:t>
      </w:r>
      <w:r w:rsidR="00F079F3" w:rsidRPr="00DD2C9C">
        <w:fldChar w:fldCharType="end"/>
      </w:r>
      <w:r w:rsidR="00EB627D" w:rsidRPr="00DD2C9C">
        <w:t xml:space="preserve"> shows the neighboring blocks used to generate the </w:t>
      </w:r>
      <w:r w:rsidRPr="00DD2C9C">
        <w:t xml:space="preserve">virtual affine </w:t>
      </w:r>
      <w:r w:rsidR="00EB627D" w:rsidRPr="00DD2C9C">
        <w:t xml:space="preserve">candidate set. The neighboring MVs are divided into three groups: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mv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mv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</m:e>
        </m:d>
      </m:oMath>
      <w:r w:rsidR="00EB627D" w:rsidRPr="00DD2C9C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mv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mv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</m:sSub>
          </m:e>
        </m:d>
      </m:oMath>
      <w:r w:rsidR="00EB627D" w:rsidRPr="00DD2C9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mv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mv</m:t>
                </m:r>
              </m:e>
              <m:sub>
                <m:r>
                  <w:rPr>
                    <w:rFonts w:ascii="Cambria Math" w:hAnsi="Cambria Math"/>
                  </w:rPr>
                  <m:t>G</m:t>
                </m:r>
              </m:sub>
            </m:sSub>
          </m:e>
        </m:d>
      </m:oMath>
      <w:r w:rsidR="00EB627D" w:rsidRPr="00DD2C9C"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mv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EB627D" w:rsidRPr="00DD2C9C">
        <w:t xml:space="preserve"> is the first MV in </w:t>
      </w:r>
      <w:r w:rsidR="00EB627D" w:rsidRPr="00DD2C9C">
        <w:rPr>
          <w:i/>
          <w:lang w:eastAsia="zh-CN"/>
        </w:rPr>
        <w:t>S</w:t>
      </w:r>
      <w:r w:rsidR="00EB627D" w:rsidRPr="00DD2C9C">
        <w:rPr>
          <w:vertAlign w:val="subscript"/>
          <w:lang w:eastAsia="zh-CN"/>
        </w:rPr>
        <w:t>0</w:t>
      </w:r>
      <w:r w:rsidR="00EB627D" w:rsidRPr="00DD2C9C">
        <w:rPr>
          <w:lang w:eastAsia="zh-CN"/>
        </w:rPr>
        <w:t xml:space="preserve"> </w:t>
      </w:r>
      <w:r w:rsidR="00EB627D" w:rsidRPr="00DD2C9C">
        <w:t xml:space="preserve">that refers to the same reference picture as the current block;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mv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EB627D" w:rsidRPr="00DD2C9C">
        <w:t xml:space="preserve"> is the first MV in </w:t>
      </w:r>
      <w:r w:rsidR="00EB627D" w:rsidRPr="00DD2C9C">
        <w:rPr>
          <w:i/>
          <w:lang w:eastAsia="zh-CN"/>
        </w:rPr>
        <w:t>S</w:t>
      </w:r>
      <w:r w:rsidR="00EB627D" w:rsidRPr="00DD2C9C">
        <w:rPr>
          <w:vertAlign w:val="subscript"/>
          <w:lang w:eastAsia="zh-CN"/>
        </w:rPr>
        <w:t>1</w:t>
      </w:r>
      <w:r w:rsidR="00EB627D" w:rsidRPr="00DD2C9C">
        <w:rPr>
          <w:lang w:eastAsia="zh-CN"/>
        </w:rPr>
        <w:t xml:space="preserve"> </w:t>
      </w:r>
      <w:r w:rsidR="00EB627D" w:rsidRPr="00DD2C9C">
        <w:t xml:space="preserve">that refers to the same reference picture of the current block;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mv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EB627D" w:rsidRPr="00DD2C9C">
        <w:t xml:space="preserve"> is the first in </w:t>
      </w:r>
      <w:r w:rsidR="00EB627D" w:rsidRPr="00DD2C9C">
        <w:rPr>
          <w:i/>
          <w:lang w:eastAsia="zh-CN"/>
        </w:rPr>
        <w:t>S</w:t>
      </w:r>
      <w:r w:rsidR="00EB627D" w:rsidRPr="00DD2C9C">
        <w:rPr>
          <w:vertAlign w:val="subscript"/>
          <w:lang w:eastAsia="zh-CN"/>
        </w:rPr>
        <w:t>2</w:t>
      </w:r>
      <w:r w:rsidR="00EB627D" w:rsidRPr="00DD2C9C">
        <w:rPr>
          <w:lang w:eastAsia="zh-CN"/>
        </w:rPr>
        <w:t xml:space="preserve"> </w:t>
      </w:r>
      <w:r w:rsidR="00EB627D" w:rsidRPr="00DD2C9C">
        <w:t xml:space="preserve">that refers to the same reference picture of the current block. </w:t>
      </w:r>
    </w:p>
    <w:p w14:paraId="6BAEE0C5" w14:textId="57D57105" w:rsidR="00EB627D" w:rsidRPr="00DD2C9C" w:rsidRDefault="00EB627D" w:rsidP="005A3A3A">
      <w:pPr>
        <w:pStyle w:val="ListParagraph"/>
        <w:numPr>
          <w:ilvl w:val="0"/>
          <w:numId w:val="37"/>
        </w:numPr>
        <w:spacing w:before="0"/>
        <w:jc w:val="both"/>
      </w:pPr>
      <w:r w:rsidRPr="00DD2C9C">
        <w:t xml:space="preserve">If only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mv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DD2C9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mv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DD2C9C">
        <w:t xml:space="preserve"> can be found,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mv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DD2C9C">
        <w:t xml:space="preserve"> is derived as:</w:t>
      </w:r>
    </w:p>
    <w:p w14:paraId="04C4298D" w14:textId="40712180" w:rsidR="000852B4" w:rsidRPr="00DD2C9C" w:rsidRDefault="000852B4" w:rsidP="000852B4">
      <w:pPr>
        <w:pStyle w:val="equation"/>
        <w:rPr>
          <w:lang w:val="en-CA"/>
        </w:rPr>
      </w:pPr>
      <w:r w:rsidRPr="00DD2C9C">
        <w:rPr>
          <w:lang w:val="en-CA"/>
        </w:rPr>
        <w:tab/>
      </w:r>
      <m:oMath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mv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2</m:t>
            </m:r>
          </m:sub>
          <m:sup>
            <m:r>
              <w:rPr>
                <w:rFonts w:ascii="Cambria Math" w:hAnsi="Cambria Math"/>
                <w:lang w:val="en-CA"/>
              </w:rPr>
              <m:t>x</m:t>
            </m:r>
          </m:sup>
        </m:sSubSup>
        <m:r>
          <m:rPr>
            <m:sty m:val="p"/>
          </m:rPr>
          <w:rPr>
            <w:rFonts w:ascii="Cambria Math" w:hAnsi="Cambria Math"/>
            <w:lang w:val="en-CA"/>
          </w:rPr>
          <m:t>=</m:t>
        </m:r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mv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  <m:sup>
            <m:r>
              <w:rPr>
                <w:rFonts w:ascii="Cambria Math" w:hAnsi="Cambria Math"/>
                <w:lang w:val="en-CA"/>
              </w:rPr>
              <m:t>x</m:t>
            </m:r>
          </m:sup>
        </m:sSubSup>
        <m:r>
          <m:rPr>
            <m:sty m:val="p"/>
          </m:rPr>
          <w:rPr>
            <w:rFonts w:ascii="Cambria Math" w:hAnsi="Cambria Math"/>
            <w:lang w:val="en-CA"/>
          </w:rPr>
          <m:t>-</m:t>
        </m:r>
        <m:r>
          <w:rPr>
            <w:rFonts w:ascii="Cambria Math" w:hAnsi="Cambria Math"/>
            <w:lang w:val="en-CA"/>
          </w:rPr>
          <m:t>h</m:t>
        </m:r>
        <m:f>
          <m:fPr>
            <m:ctrlPr>
              <w:rPr>
                <w:rFonts w:ascii="Cambria Math" w:hAnsi="Cambria Math"/>
                <w:lang w:val="en-CA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lang w:val="en-CA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lang w:val="en-CA"/>
                      </w:rPr>
                      <m:t>y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lang w:val="en-CA"/>
                      </w:rPr>
                      <m:t>y</m:t>
                    </m:r>
                  </m:sup>
                </m:sSubSup>
              </m:e>
            </m:d>
          </m:num>
          <m:den>
            <m:r>
              <w:rPr>
                <w:rFonts w:ascii="Cambria Math" w:hAnsi="Cambria Math"/>
                <w:lang w:val="en-CA"/>
              </w:rPr>
              <m:t>w</m:t>
            </m:r>
          </m:den>
        </m:f>
        <m:r>
          <m:rPr>
            <m:sty m:val="p"/>
          </m:rPr>
          <w:rPr>
            <w:rFonts w:ascii="Cambria Math" w:hAnsi="Cambria Math"/>
            <w:lang w:val="en-CA"/>
          </w:rPr>
          <m:t xml:space="preserve">, </m:t>
        </m:r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mv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2</m:t>
            </m:r>
          </m:sub>
          <m:sup>
            <m:r>
              <w:rPr>
                <w:rFonts w:ascii="Cambria Math" w:hAnsi="Cambria Math"/>
                <w:lang w:val="en-CA"/>
              </w:rPr>
              <m:t>y</m:t>
            </m:r>
          </m:sup>
        </m:sSubSup>
        <m:r>
          <m:rPr>
            <m:sty m:val="p"/>
          </m:rPr>
          <w:rPr>
            <w:rFonts w:ascii="Cambria Math" w:hAnsi="Cambria Math"/>
            <w:lang w:val="en-CA"/>
          </w:rPr>
          <m:t>=</m:t>
        </m:r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mv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  <m:sup>
            <m:r>
              <w:rPr>
                <w:rFonts w:ascii="Cambria Math" w:hAnsi="Cambria Math"/>
                <w:lang w:val="en-CA"/>
              </w:rPr>
              <m:t>y</m:t>
            </m:r>
          </m:sup>
        </m:sSubSup>
        <m:r>
          <m:rPr>
            <m:sty m:val="p"/>
          </m:rPr>
          <w:rPr>
            <w:rFonts w:ascii="Cambria Math" w:hAnsi="Cambria Math"/>
            <w:lang w:val="en-CA"/>
          </w:rPr>
          <m:t>+</m:t>
        </m:r>
        <m:r>
          <w:rPr>
            <w:rFonts w:ascii="Cambria Math" w:hAnsi="Cambria Math"/>
            <w:lang w:val="en-CA"/>
          </w:rPr>
          <m:t>h</m:t>
        </m:r>
        <m:f>
          <m:fPr>
            <m:ctrlPr>
              <w:rPr>
                <w:rFonts w:ascii="Cambria Math" w:hAnsi="Cambria Math"/>
                <w:lang w:val="en-CA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lang w:val="en-CA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lang w:val="en-CA"/>
                      </w:rPr>
                      <m:t>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lang w:val="en-CA"/>
                      </w:rPr>
                      <m:t>x</m:t>
                    </m:r>
                  </m:sup>
                </m:sSubSup>
              </m:e>
            </m:d>
          </m:num>
          <m:den>
            <m:r>
              <w:rPr>
                <w:rFonts w:ascii="Cambria Math" w:hAnsi="Cambria Math"/>
                <w:lang w:val="en-CA"/>
              </w:rPr>
              <m:t>w</m:t>
            </m:r>
          </m:den>
        </m:f>
        <m:r>
          <m:rPr>
            <m:sty m:val="p"/>
          </m:rPr>
          <w:rPr>
            <w:rFonts w:ascii="Cambria Math" w:hAnsi="Cambria Math"/>
            <w:lang w:val="en-CA"/>
          </w:rPr>
          <m:t>,</m:t>
        </m:r>
      </m:oMath>
      <w:r w:rsidRPr="00DD2C9C">
        <w:rPr>
          <w:lang w:val="en-CA"/>
        </w:rPr>
        <w:tab/>
      </w:r>
    </w:p>
    <w:p w14:paraId="1017132E" w14:textId="2D9FAEC2" w:rsidR="00EB627D" w:rsidRPr="00DD2C9C" w:rsidRDefault="00EB627D" w:rsidP="00EB627D">
      <w:pPr>
        <w:ind w:left="360" w:firstLine="720"/>
        <w:jc w:val="both"/>
      </w:pPr>
      <w:r w:rsidRPr="00DD2C9C">
        <w:t xml:space="preserve">where the current block size is </w:t>
      </w:r>
      <w:r w:rsidR="00DD2C9C">
        <w:rPr>
          <w:i/>
        </w:rPr>
        <w:t>W</w:t>
      </w:r>
      <w:r w:rsidRPr="00DD2C9C">
        <w:t>×</w:t>
      </w:r>
      <w:r w:rsidR="00DD2C9C">
        <w:rPr>
          <w:i/>
        </w:rPr>
        <w:t>H</w:t>
      </w:r>
      <w:r w:rsidRPr="00DD2C9C">
        <w:t>.</w:t>
      </w:r>
    </w:p>
    <w:p w14:paraId="0B4CBA6F" w14:textId="401E5F23" w:rsidR="005A3A3A" w:rsidRPr="00DD2C9C" w:rsidRDefault="00EB627D" w:rsidP="005A3A3A">
      <w:pPr>
        <w:pStyle w:val="ListParagraph"/>
        <w:numPr>
          <w:ilvl w:val="0"/>
          <w:numId w:val="37"/>
        </w:numPr>
        <w:spacing w:before="0"/>
        <w:jc w:val="both"/>
      </w:pPr>
      <w:r w:rsidRPr="00DD2C9C">
        <w:t xml:space="preserve">If only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mv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DD2C9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mv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DD2C9C">
        <w:t xml:space="preserve"> can be found,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mv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DD2C9C">
        <w:t xml:space="preserve"> is derived as:</w:t>
      </w:r>
    </w:p>
    <w:p w14:paraId="0D12BE6B" w14:textId="77DCC89B" w:rsidR="00EB627D" w:rsidRPr="00F71EE3" w:rsidRDefault="000852B4" w:rsidP="00286C46">
      <w:pPr>
        <w:pStyle w:val="equation"/>
        <w:rPr>
          <w:lang w:val="en-CA"/>
        </w:rPr>
      </w:pPr>
      <w:r w:rsidRPr="00DD2C9C">
        <w:rPr>
          <w:lang w:val="en-CA"/>
        </w:rPr>
        <w:tab/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mv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  <m:sup>
            <m:r>
              <w:rPr>
                <w:rFonts w:ascii="Cambria Math" w:hAnsi="Cambria Math"/>
                <w:lang w:val="en-CA"/>
              </w:rPr>
              <m:t>x</m:t>
            </m:r>
          </m:sup>
        </m:sSubSup>
        <m:r>
          <m:rPr>
            <m:sty m:val="p"/>
          </m:rPr>
          <w:rPr>
            <w:rFonts w:ascii="Cambria Math" w:hAnsi="Cambria Math"/>
            <w:lang w:val="en-CA"/>
          </w:rPr>
          <m:t>=</m:t>
        </m:r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mv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  <m:sup>
            <m:r>
              <w:rPr>
                <w:rFonts w:ascii="Cambria Math" w:hAnsi="Cambria Math"/>
                <w:lang w:val="en-CA"/>
              </w:rPr>
              <m:t>x</m:t>
            </m:r>
          </m:sup>
        </m:sSubSup>
        <m:r>
          <m:rPr>
            <m:sty m:val="p"/>
          </m:rPr>
          <w:rPr>
            <w:rFonts w:ascii="Cambria Math" w:hAnsi="Cambria Math"/>
            <w:lang w:val="en-CA"/>
          </w:rPr>
          <m:t>+</m:t>
        </m:r>
        <m:r>
          <w:rPr>
            <w:rFonts w:ascii="Cambria Math" w:hAnsi="Cambria Math"/>
            <w:lang w:val="en-CA"/>
          </w:rPr>
          <m:t>h</m:t>
        </m:r>
        <m:f>
          <m:fPr>
            <m:ctrlPr>
              <w:rPr>
                <w:rFonts w:ascii="Cambria Math" w:hAnsi="Cambria Math"/>
                <w:lang w:val="en-CA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lang w:val="en-CA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val="en-CA"/>
                      </w:rPr>
                      <m:t>y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lang w:val="en-CA"/>
                      </w:rPr>
                      <m:t>y</m:t>
                    </m:r>
                  </m:sup>
                </m:sSubSup>
              </m:e>
            </m:d>
          </m:num>
          <m:den>
            <m:r>
              <w:rPr>
                <w:rFonts w:ascii="Cambria Math" w:hAnsi="Cambria Math"/>
                <w:lang w:val="en-CA"/>
              </w:rPr>
              <m:t>w</m:t>
            </m:r>
          </m:den>
        </m:f>
        <m:r>
          <m:rPr>
            <m:sty m:val="p"/>
          </m:rPr>
          <w:rPr>
            <w:rFonts w:ascii="Cambria Math" w:hAnsi="Cambria Math"/>
            <w:lang w:val="en-CA"/>
          </w:rPr>
          <m:t xml:space="preserve">, </m:t>
        </m:r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mv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  <m:sup>
            <m:r>
              <w:rPr>
                <w:rFonts w:ascii="Cambria Math" w:hAnsi="Cambria Math"/>
                <w:lang w:val="en-CA"/>
              </w:rPr>
              <m:t>y</m:t>
            </m:r>
          </m:sup>
        </m:sSubSup>
        <m:r>
          <m:rPr>
            <m:sty m:val="p"/>
          </m:rPr>
          <w:rPr>
            <w:rFonts w:ascii="Cambria Math" w:hAnsi="Cambria Math"/>
            <w:lang w:val="en-CA"/>
          </w:rPr>
          <m:t>=</m:t>
        </m:r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mv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  <m:sup>
            <m:r>
              <w:rPr>
                <w:rFonts w:ascii="Cambria Math" w:hAnsi="Cambria Math"/>
                <w:lang w:val="en-CA"/>
              </w:rPr>
              <m:t>y</m:t>
            </m:r>
          </m:sup>
        </m:sSubSup>
        <m:r>
          <m:rPr>
            <m:sty m:val="p"/>
          </m:rPr>
          <w:rPr>
            <w:rFonts w:ascii="Cambria Math" w:hAnsi="Cambria Math"/>
            <w:lang w:val="en-CA"/>
          </w:rPr>
          <m:t>-</m:t>
        </m:r>
        <m:r>
          <w:rPr>
            <w:rFonts w:ascii="Cambria Math" w:hAnsi="Cambria Math"/>
            <w:lang w:val="en-CA"/>
          </w:rPr>
          <m:t>h</m:t>
        </m:r>
        <m:f>
          <m:fPr>
            <m:ctrlPr>
              <w:rPr>
                <w:rFonts w:ascii="Cambria Math" w:hAnsi="Cambria Math"/>
                <w:lang w:val="en-CA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lang w:val="en-CA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val="en-CA"/>
                      </w:rPr>
                      <m:t>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lang w:val="en-CA"/>
                      </w:rPr>
                      <m:t>x</m:t>
                    </m:r>
                  </m:sup>
                </m:sSubSup>
              </m:e>
            </m:d>
          </m:num>
          <m:den>
            <m:r>
              <w:rPr>
                <w:rFonts w:ascii="Cambria Math" w:hAnsi="Cambria Math"/>
                <w:lang w:val="en-CA"/>
              </w:rPr>
              <m:t>w</m:t>
            </m:r>
          </m:den>
        </m:f>
        <m:r>
          <m:rPr>
            <m:sty m:val="p"/>
          </m:rPr>
          <w:rPr>
            <w:rFonts w:ascii="Cambria Math" w:hAnsi="Cambria Math"/>
            <w:lang w:val="en-CA"/>
          </w:rPr>
          <m:t>.</m:t>
        </m:r>
      </m:oMath>
      <w:r w:rsidRPr="00F71EE3">
        <w:rPr>
          <w:lang w:val="en-CA"/>
        </w:rPr>
        <w:tab/>
      </w:r>
    </w:p>
    <w:p w14:paraId="7CF586D4" w14:textId="6EC6825D" w:rsidR="00E4706A" w:rsidRPr="007D1793" w:rsidRDefault="00C65E5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0" w:name="_Toc510453438"/>
      <w:r w:rsidRPr="002951C1">
        <w:lastRenderedPageBreak/>
        <w:t>Simulation results</w:t>
      </w:r>
      <w:r w:rsidR="00E4706A">
        <w:t xml:space="preserve">  </w:t>
      </w:r>
    </w:p>
    <w:p w14:paraId="6DF22154" w14:textId="02A0729F" w:rsidR="00E4706A" w:rsidRDefault="00672915" w:rsidP="00E4706A">
      <w:r>
        <w:t>As descripted in CE4 [2], t</w:t>
      </w:r>
      <w:r w:rsidR="00120045">
        <w:t>he test specification is as belo</w:t>
      </w:r>
      <w:r>
        <w:t xml:space="preserve">w, and the </w:t>
      </w:r>
      <w:r>
        <w:rPr>
          <w:lang w:eastAsia="zh-CN"/>
        </w:rPr>
        <w:t>“Tool on case 1 (VTM as reference)” and “Tool off case 2 (BMS-Affine as reference)” are tested.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4832"/>
        <w:gridCol w:w="2171"/>
        <w:gridCol w:w="1689"/>
      </w:tblGrid>
      <w:tr w:rsidR="00120045" w:rsidRPr="00007585" w14:paraId="4B933668" w14:textId="77777777" w:rsidTr="006A1C8E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C0BCE" w14:textId="77777777" w:rsidR="00120045" w:rsidRPr="00007585" w:rsidRDefault="00120045" w:rsidP="006A1C8E">
            <w:pPr>
              <w:rPr>
                <w:b/>
                <w:szCs w:val="22"/>
                <w:lang w:eastAsia="zh-CN"/>
              </w:rPr>
            </w:pPr>
            <w:r w:rsidRPr="00007585">
              <w:rPr>
                <w:b/>
                <w:szCs w:val="22"/>
                <w:lang w:eastAsia="zh-CN"/>
              </w:rPr>
              <w:t>Test #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E442" w14:textId="77777777" w:rsidR="00120045" w:rsidRPr="00007585" w:rsidRDefault="00120045" w:rsidP="006A1C8E">
            <w:pPr>
              <w:rPr>
                <w:b/>
                <w:szCs w:val="22"/>
                <w:lang w:eastAsia="zh-CN"/>
              </w:rPr>
            </w:pPr>
            <w:r w:rsidRPr="00007585">
              <w:rPr>
                <w:b/>
                <w:szCs w:val="22"/>
                <w:lang w:eastAsia="zh-CN"/>
              </w:rPr>
              <w:t>Description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8CB9" w14:textId="77777777" w:rsidR="00120045" w:rsidRPr="00007585" w:rsidRDefault="00120045" w:rsidP="006A1C8E">
            <w:pPr>
              <w:rPr>
                <w:b/>
                <w:szCs w:val="22"/>
                <w:lang w:eastAsia="zh-CN"/>
              </w:rPr>
            </w:pPr>
            <w:r w:rsidRPr="00007585">
              <w:rPr>
                <w:rFonts w:hint="eastAsia"/>
                <w:b/>
                <w:szCs w:val="22"/>
                <w:lang w:eastAsia="zh-CN"/>
              </w:rPr>
              <w:t>Tester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5965" w14:textId="77777777" w:rsidR="00120045" w:rsidRPr="00007585" w:rsidRDefault="00120045" w:rsidP="006A1C8E">
            <w:pPr>
              <w:rPr>
                <w:b/>
                <w:szCs w:val="22"/>
              </w:rPr>
            </w:pPr>
            <w:r w:rsidRPr="00007585">
              <w:rPr>
                <w:b/>
                <w:szCs w:val="22"/>
              </w:rPr>
              <w:t>Crosschecker</w:t>
            </w:r>
          </w:p>
        </w:tc>
      </w:tr>
      <w:tr w:rsidR="00120045" w:rsidRPr="000667E4" w14:paraId="413ADAD1" w14:textId="77777777" w:rsidTr="006A1C8E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F23A1" w14:textId="77777777" w:rsidR="00120045" w:rsidRPr="000667E4" w:rsidRDefault="00120045" w:rsidP="006A1C8E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4.1.3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801A" w14:textId="77777777" w:rsidR="00120045" w:rsidRDefault="00120045" w:rsidP="006A1C8E">
            <w:pPr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J00</w:t>
            </w:r>
            <w:r>
              <w:rPr>
                <w:szCs w:val="22"/>
                <w:lang w:eastAsia="zh-CN"/>
              </w:rPr>
              <w:t>21</w:t>
            </w:r>
          </w:p>
          <w:p w14:paraId="31AD2A28" w14:textId="77777777" w:rsidR="00120045" w:rsidRDefault="00120045" w:rsidP="006A1C8E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a) Affine MVP construction</w:t>
            </w:r>
          </w:p>
          <w:p w14:paraId="5B3709A9" w14:textId="77777777" w:rsidR="00120045" w:rsidRDefault="00120045" w:rsidP="006A1C8E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b) a + MVD prediction</w:t>
            </w:r>
          </w:p>
          <w:p w14:paraId="697A7D05" w14:textId="77777777" w:rsidR="00120045" w:rsidRDefault="00120045" w:rsidP="006A1C8E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c) b + CU level 4-para/6-para switching</w:t>
            </w:r>
          </w:p>
          <w:p w14:paraId="1B1B26D9" w14:textId="77777777" w:rsidR="00120045" w:rsidRPr="000667E4" w:rsidRDefault="00120045" w:rsidP="006A1C8E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d) c + s</w:t>
            </w:r>
            <w:r>
              <w:rPr>
                <w:szCs w:val="22"/>
              </w:rPr>
              <w:t>lice level 4-para/6-para switching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1A3C" w14:textId="77777777" w:rsidR="00120045" w:rsidRPr="000667E4" w:rsidRDefault="00120045" w:rsidP="006A1C8E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Yu Han</w:t>
            </w:r>
            <w:r>
              <w:rPr>
                <w:szCs w:val="22"/>
                <w:lang w:eastAsia="zh-CN"/>
              </w:rPr>
              <w:br/>
              <w:t>(</w:t>
            </w:r>
            <w:r>
              <w:rPr>
                <w:rFonts w:hint="eastAsia"/>
                <w:szCs w:val="22"/>
                <w:lang w:eastAsia="zh-CN"/>
              </w:rPr>
              <w:t>Qualcomm</w:t>
            </w:r>
            <w:r>
              <w:rPr>
                <w:szCs w:val="22"/>
                <w:lang w:eastAsia="zh-CN"/>
              </w:rPr>
              <w:t>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173F8" w14:textId="77777777" w:rsidR="00120045" w:rsidRPr="000667E4" w:rsidRDefault="00120045" w:rsidP="006A1C8E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Huanbang</w:t>
            </w:r>
            <w:proofErr w:type="spellEnd"/>
            <w:r>
              <w:rPr>
                <w:szCs w:val="22"/>
              </w:rPr>
              <w:t xml:space="preserve"> Chen (</w:t>
            </w:r>
            <w:r>
              <w:rPr>
                <w:rFonts w:hint="eastAsia"/>
                <w:szCs w:val="22"/>
              </w:rPr>
              <w:t>Huawei</w:t>
            </w:r>
            <w:r>
              <w:rPr>
                <w:szCs w:val="22"/>
              </w:rPr>
              <w:t>)</w:t>
            </w:r>
          </w:p>
        </w:tc>
      </w:tr>
    </w:tbl>
    <w:p w14:paraId="03538C15" w14:textId="77777777" w:rsidR="009F35A0" w:rsidRDefault="009F35A0" w:rsidP="008E1693">
      <w:r>
        <w:t>The simulation results are as below:</w:t>
      </w:r>
    </w:p>
    <w:p w14:paraId="40D58EEC" w14:textId="397F11C3" w:rsidR="008E1693" w:rsidRDefault="009F35A0" w:rsidP="008E1693">
      <w:r>
        <w:t xml:space="preserve">Because of the limited resource, the anchor of “Tool off case 2” was preformed on different clusters from the tests method, and some of the Class B tests in LB case were preformed in different clusters which will affect the encoding/decoding time. </w:t>
      </w:r>
      <w:r w:rsidR="008E1693">
        <w:t>We agree with the crosschecker’s number</w:t>
      </w:r>
      <w:r>
        <w:t>.</w:t>
      </w:r>
      <w:r w:rsidR="008E1693">
        <w:t xml:space="preserve"> </w:t>
      </w:r>
    </w:p>
    <w:p w14:paraId="325387FE" w14:textId="69F1C4DD" w:rsidR="00120045" w:rsidRDefault="002772A3" w:rsidP="00D36C24">
      <w:pPr>
        <w:pStyle w:val="Heading2"/>
        <w:ind w:left="576"/>
      </w:pPr>
      <w:r>
        <w:t>Test4.1.</w:t>
      </w:r>
      <w:proofErr w:type="gramStart"/>
      <w:r>
        <w:t>3.a</w:t>
      </w:r>
      <w:proofErr w:type="gramEnd"/>
      <w:r w:rsidR="00C045A5">
        <w:t xml:space="preserve"> Affine MVP construction</w:t>
      </w:r>
    </w:p>
    <w:p w14:paraId="7B1A3137" w14:textId="5AC993C1" w:rsidR="00130BE6" w:rsidRDefault="00187062" w:rsidP="00130BE6">
      <w:r w:rsidRPr="00187062">
        <w:rPr>
          <w:noProof/>
        </w:rPr>
        <w:drawing>
          <wp:inline distT="0" distB="0" distL="0" distR="0" wp14:anchorId="5D7E6629" wp14:editId="5CF869BF">
            <wp:extent cx="5943600" cy="123829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9770F" w14:textId="7801875C" w:rsidR="00130BE6" w:rsidRPr="00130BE6" w:rsidRDefault="00AE7FE1" w:rsidP="00130BE6">
      <w:r w:rsidRPr="00AE7FE1">
        <w:rPr>
          <w:noProof/>
        </w:rPr>
        <w:drawing>
          <wp:inline distT="0" distB="0" distL="0" distR="0" wp14:anchorId="3B64E691" wp14:editId="2A899377">
            <wp:extent cx="5943600" cy="123829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FB76F" w14:textId="69A7786D" w:rsidR="00D36C24" w:rsidRDefault="00D36C24" w:rsidP="00D36C24">
      <w:pPr>
        <w:pStyle w:val="Heading2"/>
        <w:ind w:left="576"/>
        <w:rPr>
          <w:szCs w:val="22"/>
          <w:lang w:eastAsia="zh-CN"/>
        </w:rPr>
      </w:pPr>
      <w:r>
        <w:t>Test4.1.</w:t>
      </w:r>
      <w:proofErr w:type="gramStart"/>
      <w:r>
        <w:t>3.b</w:t>
      </w:r>
      <w:proofErr w:type="gramEnd"/>
      <w:r>
        <w:t xml:space="preserve"> </w:t>
      </w:r>
      <w:r>
        <w:rPr>
          <w:szCs w:val="22"/>
          <w:lang w:eastAsia="zh-CN"/>
        </w:rPr>
        <w:t>a + MVD prediction</w:t>
      </w:r>
    </w:p>
    <w:p w14:paraId="58C3D85F" w14:textId="64453AB4" w:rsidR="00523C99" w:rsidRDefault="00936504" w:rsidP="00523C99">
      <w:pPr>
        <w:rPr>
          <w:lang w:eastAsia="zh-CN"/>
        </w:rPr>
      </w:pPr>
      <w:r w:rsidRPr="00936504">
        <w:rPr>
          <w:noProof/>
        </w:rPr>
        <w:drawing>
          <wp:inline distT="0" distB="0" distL="0" distR="0" wp14:anchorId="4B6D78E9" wp14:editId="767B3A1A">
            <wp:extent cx="5943600" cy="123829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3A436" w14:textId="4144552C" w:rsidR="00523C99" w:rsidRPr="00523C99" w:rsidRDefault="00936504" w:rsidP="00523C99">
      <w:pPr>
        <w:rPr>
          <w:lang w:eastAsia="zh-CN"/>
        </w:rPr>
      </w:pPr>
      <w:r w:rsidRPr="00936504">
        <w:rPr>
          <w:noProof/>
        </w:rPr>
        <w:lastRenderedPageBreak/>
        <w:drawing>
          <wp:inline distT="0" distB="0" distL="0" distR="0" wp14:anchorId="56EEFF24" wp14:editId="42130B52">
            <wp:extent cx="5943600" cy="123829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CE541" w14:textId="19A405B1" w:rsidR="00D36C24" w:rsidRDefault="00D36C24" w:rsidP="00D36C24">
      <w:pPr>
        <w:pStyle w:val="Heading2"/>
        <w:ind w:left="576"/>
        <w:rPr>
          <w:szCs w:val="22"/>
          <w:lang w:eastAsia="zh-CN"/>
        </w:rPr>
      </w:pPr>
      <w:r>
        <w:t xml:space="preserve">Test4.1.3.c </w:t>
      </w:r>
      <w:r>
        <w:rPr>
          <w:szCs w:val="22"/>
          <w:lang w:eastAsia="zh-CN"/>
        </w:rPr>
        <w:t>b + CU level 4-para/6-para switching</w:t>
      </w:r>
    </w:p>
    <w:p w14:paraId="447B108C" w14:textId="72545571" w:rsidR="00523C99" w:rsidRDefault="00936504" w:rsidP="00523C99">
      <w:pPr>
        <w:rPr>
          <w:lang w:eastAsia="zh-CN"/>
        </w:rPr>
      </w:pPr>
      <w:r w:rsidRPr="00936504">
        <w:rPr>
          <w:noProof/>
        </w:rPr>
        <w:drawing>
          <wp:inline distT="0" distB="0" distL="0" distR="0" wp14:anchorId="27C8497C" wp14:editId="43E916C4">
            <wp:extent cx="5943600" cy="123829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FA200" w14:textId="5DE4F033" w:rsidR="00523C99" w:rsidRPr="00523C99" w:rsidRDefault="00936504" w:rsidP="00523C99">
      <w:pPr>
        <w:rPr>
          <w:lang w:eastAsia="zh-CN"/>
        </w:rPr>
      </w:pPr>
      <w:r w:rsidRPr="00936504">
        <w:rPr>
          <w:noProof/>
        </w:rPr>
        <w:drawing>
          <wp:inline distT="0" distB="0" distL="0" distR="0" wp14:anchorId="328CBDB1" wp14:editId="741170AD">
            <wp:extent cx="5943600" cy="123829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3D6D6" w14:textId="78D5DAEB" w:rsidR="00D36C24" w:rsidRDefault="00D36C24" w:rsidP="00D36C24">
      <w:pPr>
        <w:pStyle w:val="Heading2"/>
        <w:ind w:left="576"/>
      </w:pPr>
      <w:r>
        <w:t>Test4.1.</w:t>
      </w:r>
      <w:proofErr w:type="gramStart"/>
      <w:r>
        <w:t>3.d</w:t>
      </w:r>
      <w:proofErr w:type="gramEnd"/>
      <w:r>
        <w:t xml:space="preserve"> </w:t>
      </w:r>
      <w:r>
        <w:rPr>
          <w:szCs w:val="22"/>
          <w:lang w:eastAsia="zh-CN"/>
        </w:rPr>
        <w:t>c + s</w:t>
      </w:r>
      <w:r>
        <w:rPr>
          <w:szCs w:val="22"/>
        </w:rPr>
        <w:t>lice level 4-para/6-para switching</w:t>
      </w:r>
    </w:p>
    <w:p w14:paraId="222A48AB" w14:textId="595ECADF" w:rsidR="002772A3" w:rsidRDefault="00936504" w:rsidP="00E4706A">
      <w:r w:rsidRPr="00936504">
        <w:rPr>
          <w:noProof/>
        </w:rPr>
        <w:drawing>
          <wp:inline distT="0" distB="0" distL="0" distR="0" wp14:anchorId="750A647E" wp14:editId="7A672799">
            <wp:extent cx="5943600" cy="123829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31769" w14:textId="6EBDBBD8" w:rsidR="00523C99" w:rsidRPr="00E4706A" w:rsidRDefault="00936504" w:rsidP="00E4706A">
      <w:r w:rsidRPr="00936504">
        <w:rPr>
          <w:noProof/>
        </w:rPr>
        <w:drawing>
          <wp:inline distT="0" distB="0" distL="0" distR="0" wp14:anchorId="5209358A" wp14:editId="387B4D9D">
            <wp:extent cx="5943600" cy="123829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98A76" w14:textId="77777777" w:rsidR="00C65E5C" w:rsidRPr="002951C1" w:rsidRDefault="00C65E5C" w:rsidP="00C65E5C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Conclusion</w:t>
      </w:r>
    </w:p>
    <w:p w14:paraId="52CCC383" w14:textId="6F3B4CEF" w:rsidR="004B4929" w:rsidRDefault="00F65C85" w:rsidP="004B4929">
      <w:pPr>
        <w:jc w:val="both"/>
        <w:rPr>
          <w:lang w:eastAsia="zh-TW"/>
        </w:rPr>
      </w:pPr>
      <w:r>
        <w:rPr>
          <w:lang w:eastAsia="zh-TW"/>
        </w:rPr>
        <w:t>This contribution presents affine motion compensation prediction technologies</w:t>
      </w:r>
      <w:r w:rsidR="00C532EA">
        <w:rPr>
          <w:lang w:eastAsia="zh-TW"/>
        </w:rPr>
        <w:t xml:space="preserve"> which are studied in CE4</w:t>
      </w:r>
      <w:r>
        <w:rPr>
          <w:lang w:eastAsia="zh-TW"/>
        </w:rPr>
        <w:t xml:space="preserve">. This contribution </w:t>
      </w:r>
      <w:r w:rsidR="00C532EA">
        <w:rPr>
          <w:lang w:eastAsia="zh-TW"/>
        </w:rPr>
        <w:t>is</w:t>
      </w:r>
      <w:r>
        <w:rPr>
          <w:lang w:eastAsia="zh-TW"/>
        </w:rPr>
        <w:t xml:space="preserve"> CE4 test 4.1.3 </w:t>
      </w:r>
      <w:r w:rsidR="00C532EA">
        <w:rPr>
          <w:lang w:eastAsia="zh-TW"/>
        </w:rPr>
        <w:t xml:space="preserve">which </w:t>
      </w:r>
      <w:r>
        <w:rPr>
          <w:lang w:eastAsia="zh-TW"/>
        </w:rPr>
        <w:t>includ</w:t>
      </w:r>
      <w:r w:rsidR="00C532EA">
        <w:rPr>
          <w:lang w:eastAsia="zh-TW"/>
        </w:rPr>
        <w:t>es</w:t>
      </w:r>
      <w:r>
        <w:rPr>
          <w:lang w:eastAsia="zh-TW"/>
        </w:rPr>
        <w:t xml:space="preserve"> 4 sub tests. For the “Tool on case 1 (VTM as reference)” tests in RA case, the sub test </w:t>
      </w:r>
      <w:r w:rsidRPr="001E37F3">
        <w:rPr>
          <w:lang w:eastAsia="zh-TW"/>
        </w:rPr>
        <w:t xml:space="preserve">a) </w:t>
      </w:r>
      <w:r>
        <w:rPr>
          <w:lang w:eastAsia="zh-TW"/>
        </w:rPr>
        <w:t>“</w:t>
      </w:r>
      <w:r w:rsidRPr="001E37F3">
        <w:rPr>
          <w:lang w:eastAsia="zh-TW"/>
        </w:rPr>
        <w:t>Affine MVP construction</w:t>
      </w:r>
      <w:r>
        <w:rPr>
          <w:lang w:eastAsia="zh-TW"/>
        </w:rPr>
        <w:t xml:space="preserve">” achieved objective gain of 3.22% in terms of average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BD-rate improvement; the sub test b) “</w:t>
      </w:r>
      <w:r>
        <w:rPr>
          <w:szCs w:val="22"/>
          <w:lang w:eastAsia="zh-CN"/>
        </w:rPr>
        <w:t>a + MVD prediction”</w:t>
      </w:r>
      <w:r>
        <w:rPr>
          <w:lang w:eastAsia="zh-TW"/>
        </w:rPr>
        <w:t xml:space="preserve"> </w:t>
      </w:r>
      <w:r w:rsidR="004B4929" w:rsidRPr="004B4929">
        <w:rPr>
          <w:lang w:eastAsia="zh-TW"/>
        </w:rPr>
        <w:t>achieved 3.42% coding gain; the sub test c) “</w:t>
      </w:r>
      <w:r w:rsidR="004B4929" w:rsidRPr="004B4929">
        <w:rPr>
          <w:szCs w:val="22"/>
          <w:lang w:eastAsia="zh-CN"/>
        </w:rPr>
        <w:t>b + CU level 4-para/6-para switching”</w:t>
      </w:r>
      <w:r w:rsidR="004B4929" w:rsidRPr="004B4929">
        <w:rPr>
          <w:lang w:eastAsia="zh-TW"/>
        </w:rPr>
        <w:t xml:space="preserve"> achieved 3.90% coding gain; the sub test d) “</w:t>
      </w:r>
      <w:r w:rsidR="004B4929" w:rsidRPr="004B4929">
        <w:rPr>
          <w:szCs w:val="22"/>
          <w:lang w:eastAsia="zh-CN"/>
        </w:rPr>
        <w:t>c + s</w:t>
      </w:r>
      <w:r w:rsidR="004B4929" w:rsidRPr="004B4929">
        <w:rPr>
          <w:szCs w:val="22"/>
        </w:rPr>
        <w:t>lice level 4-para/6-para switching</w:t>
      </w:r>
      <w:r w:rsidR="004B4929" w:rsidRPr="004B4929">
        <w:rPr>
          <w:lang w:eastAsia="zh-TW"/>
        </w:rPr>
        <w:t>” achieved 3.88% coding gain</w:t>
      </w:r>
      <w:r w:rsidR="004B4929">
        <w:rPr>
          <w:lang w:eastAsia="zh-TW"/>
        </w:rPr>
        <w:t>.</w:t>
      </w:r>
    </w:p>
    <w:p w14:paraId="4CCBC0E2" w14:textId="491F5A01" w:rsidR="0080645F" w:rsidRPr="00910E13" w:rsidRDefault="0080645F" w:rsidP="009A72AC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lastRenderedPageBreak/>
        <w:t>References</w:t>
      </w:r>
      <w:bookmarkEnd w:id="20"/>
    </w:p>
    <w:p w14:paraId="21CC4EE9" w14:textId="77777777" w:rsidR="00253244" w:rsidRDefault="00253244" w:rsidP="00253244">
      <w:pPr>
        <w:pStyle w:val="ListParagraph"/>
        <w:numPr>
          <w:ilvl w:val="0"/>
          <w:numId w:val="51"/>
        </w:numPr>
        <w:spacing w:before="0" w:line="276" w:lineRule="auto"/>
        <w:rPr>
          <w:lang w:val="en-GB"/>
        </w:rPr>
      </w:pPr>
      <w:bookmarkStart w:id="21" w:name="_Ref510272908"/>
      <w:bookmarkStart w:id="22" w:name="_Ref510092713"/>
      <w:r>
        <w:rPr>
          <w:szCs w:val="22"/>
          <w:lang w:val="en-GB" w:eastAsia="zh-TW"/>
        </w:rPr>
        <w:t xml:space="preserve">JVET-J0021, </w:t>
      </w:r>
      <w:r w:rsidRPr="0037676D">
        <w:rPr>
          <w:lang w:val="en-GB"/>
        </w:rPr>
        <w:t>“</w:t>
      </w:r>
      <w:r w:rsidRPr="000D7095">
        <w:rPr>
          <w:lang w:val="en-GB"/>
        </w:rPr>
        <w:t>Description of SDR, HDR and 360° video coding technology proposal by Qualcomm and Technicolor – low and high complexity versions</w:t>
      </w:r>
      <w:r w:rsidRPr="0037676D">
        <w:rPr>
          <w:lang w:val="en-GB"/>
        </w:rPr>
        <w:t>”,</w:t>
      </w:r>
      <w:r>
        <w:rPr>
          <w:lang w:val="en-GB"/>
        </w:rPr>
        <w:t xml:space="preserve"> Macau,</w:t>
      </w:r>
      <w:r>
        <w:rPr>
          <w:lang w:val="en-US"/>
        </w:rPr>
        <w:t xml:space="preserve"> Apr.</w:t>
      </w:r>
      <w:r>
        <w:rPr>
          <w:lang w:val="en-GB"/>
        </w:rPr>
        <w:t xml:space="preserve"> 2018.</w:t>
      </w:r>
      <w:bookmarkEnd w:id="21"/>
    </w:p>
    <w:p w14:paraId="35FBF83E" w14:textId="2A8C48C7" w:rsidR="00253244" w:rsidRDefault="00253244" w:rsidP="00253244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r>
        <w:rPr>
          <w:szCs w:val="22"/>
          <w:lang w:val="en-GB" w:eastAsia="zh-TW"/>
        </w:rPr>
        <w:t>H. Yang, S. Liu, K. Zhang, JVET-J1024,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</w:p>
    <w:p w14:paraId="040A0290" w14:textId="736478C9" w:rsidR="00552F8A" w:rsidRPr="00552F8A" w:rsidRDefault="00552F8A" w:rsidP="00EB35CC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r>
        <w:rPr>
          <w:rFonts w:eastAsia="Times New Roman"/>
          <w:szCs w:val="22"/>
          <w:lang w:val="en-US" w:eastAsia="zh-TW"/>
        </w:rPr>
        <w:t xml:space="preserve">J. Chen, E. </w:t>
      </w:r>
      <w:proofErr w:type="spellStart"/>
      <w:r>
        <w:rPr>
          <w:rFonts w:eastAsia="Times New Roman"/>
          <w:szCs w:val="22"/>
          <w:lang w:val="en-US" w:eastAsia="zh-TW"/>
        </w:rPr>
        <w:t>Alshina</w:t>
      </w:r>
      <w:proofErr w:type="spellEnd"/>
      <w:r>
        <w:rPr>
          <w:rFonts w:eastAsia="Times New Roman"/>
          <w:szCs w:val="22"/>
          <w:lang w:val="en-US" w:eastAsia="zh-TW"/>
        </w:rPr>
        <w:t>, G. Sullivan, J. Ohm, J. Boyce, JVET-G1001, “</w:t>
      </w:r>
      <w:r w:rsidRPr="00552F8A">
        <w:rPr>
          <w:lang w:val="en-GB"/>
        </w:rPr>
        <w:t>Algorithm description of Joint Exploration Test Model 7”</w:t>
      </w:r>
      <w:r w:rsidR="008161CC">
        <w:rPr>
          <w:lang w:val="en-GB"/>
        </w:rPr>
        <w:t>, July 2017.</w:t>
      </w:r>
      <w:r>
        <w:rPr>
          <w:rFonts w:eastAsia="Times New Roman"/>
          <w:szCs w:val="22"/>
          <w:lang w:val="en-US" w:eastAsia="zh-TW"/>
        </w:rPr>
        <w:t xml:space="preserve"> </w:t>
      </w:r>
    </w:p>
    <w:p w14:paraId="62D0CAD7" w14:textId="568694DF" w:rsidR="00EB35CC" w:rsidRPr="00EB35CC" w:rsidRDefault="00BD351A" w:rsidP="00EB35CC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r>
        <w:rPr>
          <w:rFonts w:eastAsia="Times New Roman"/>
          <w:szCs w:val="22"/>
          <w:lang w:val="en-US" w:eastAsia="zh-TW"/>
        </w:rPr>
        <w:t xml:space="preserve">B. </w:t>
      </w:r>
      <w:proofErr w:type="spellStart"/>
      <w:r>
        <w:rPr>
          <w:rFonts w:eastAsia="Times New Roman"/>
          <w:szCs w:val="22"/>
          <w:lang w:val="en-US" w:eastAsia="zh-TW"/>
        </w:rPr>
        <w:t>Bross</w:t>
      </w:r>
      <w:proofErr w:type="spellEnd"/>
      <w:r w:rsidR="00EB35CC">
        <w:rPr>
          <w:szCs w:val="22"/>
          <w:lang w:val="en-GB" w:eastAsia="zh-TW"/>
        </w:rPr>
        <w:t>, JVET-J10</w:t>
      </w:r>
      <w:r>
        <w:rPr>
          <w:szCs w:val="22"/>
          <w:lang w:val="en-GB" w:eastAsia="zh-TW"/>
        </w:rPr>
        <w:t>0</w:t>
      </w:r>
      <w:r w:rsidR="00EB35CC">
        <w:rPr>
          <w:szCs w:val="22"/>
          <w:lang w:val="en-GB" w:eastAsia="zh-TW"/>
        </w:rPr>
        <w:t>1, “</w:t>
      </w:r>
      <w:r>
        <w:rPr>
          <w:lang w:val="en-GB"/>
        </w:rPr>
        <w:t>Versatile video coding</w:t>
      </w:r>
      <w:r w:rsidR="00EB35CC" w:rsidRPr="00131F44">
        <w:rPr>
          <w:lang w:val="en-GB"/>
        </w:rPr>
        <w:t xml:space="preserve">”, </w:t>
      </w:r>
      <w:r w:rsidR="00EB35CC">
        <w:rPr>
          <w:lang w:val="en-GB"/>
        </w:rPr>
        <w:t>Apr</w:t>
      </w:r>
      <w:r w:rsidR="00EB35CC" w:rsidRPr="00131F44">
        <w:rPr>
          <w:lang w:val="en-GB"/>
        </w:rPr>
        <w:t>. 201</w:t>
      </w:r>
      <w:r w:rsidR="00EB35CC">
        <w:rPr>
          <w:lang w:val="en-GB"/>
        </w:rPr>
        <w:t>8</w:t>
      </w:r>
      <w:r w:rsidR="00EB35CC" w:rsidRPr="00131F44">
        <w:rPr>
          <w:lang w:val="en-GB"/>
        </w:rPr>
        <w:t>.</w:t>
      </w:r>
    </w:p>
    <w:p w14:paraId="14A5C1A2" w14:textId="144FF431" w:rsidR="00F1639C" w:rsidRPr="00253244" w:rsidRDefault="00253244" w:rsidP="00253244">
      <w:pPr>
        <w:pStyle w:val="ListParagraph"/>
        <w:numPr>
          <w:ilvl w:val="0"/>
          <w:numId w:val="51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bookmarkStart w:id="23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>, X. Li, V. Seregin,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23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</w:p>
    <w:p w14:paraId="1484A295" w14:textId="77777777" w:rsidR="002C1139" w:rsidRPr="00421CEB" w:rsidRDefault="002C1139" w:rsidP="002C1139">
      <w:pPr>
        <w:pStyle w:val="Heading1"/>
      </w:pPr>
      <w:bookmarkStart w:id="24" w:name="_Toc510453439"/>
      <w:r w:rsidRPr="00421CEB">
        <w:t>Patent rights declaration(s)</w:t>
      </w:r>
      <w:bookmarkEnd w:id="24"/>
    </w:p>
    <w:p w14:paraId="629686EF" w14:textId="30E23DBB" w:rsidR="008A02C8" w:rsidRPr="00910E13" w:rsidRDefault="002C1139" w:rsidP="003474EE">
      <w:pPr>
        <w:jc w:val="both"/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22"/>
    </w:p>
    <w:sectPr w:rsidR="008A02C8" w:rsidRPr="00910E13" w:rsidSect="000852B4">
      <w:footerReference w:type="default" r:id="rId25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F0984" w14:textId="77777777" w:rsidR="007C382B" w:rsidRDefault="007C382B">
      <w:r>
        <w:separator/>
      </w:r>
    </w:p>
  </w:endnote>
  <w:endnote w:type="continuationSeparator" w:id="0">
    <w:p w14:paraId="556B2A9A" w14:textId="77777777" w:rsidR="007C382B" w:rsidRDefault="007C382B">
      <w:r>
        <w:continuationSeparator/>
      </w:r>
    </w:p>
  </w:endnote>
  <w:endnote w:type="continuationNotice" w:id="1">
    <w:p w14:paraId="538FFC84" w14:textId="77777777" w:rsidR="007C382B" w:rsidRDefault="007C382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9872B0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F75E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7124">
      <w:rPr>
        <w:rStyle w:val="PageNumber"/>
        <w:noProof/>
      </w:rPr>
      <w:t>2018-07-01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7747A" w14:textId="77777777" w:rsidR="007C382B" w:rsidRDefault="007C382B">
      <w:r>
        <w:separator/>
      </w:r>
    </w:p>
  </w:footnote>
  <w:footnote w:type="continuationSeparator" w:id="0">
    <w:p w14:paraId="402243AA" w14:textId="77777777" w:rsidR="007C382B" w:rsidRDefault="007C382B">
      <w:r>
        <w:continuationSeparator/>
      </w:r>
    </w:p>
  </w:footnote>
  <w:footnote w:type="continuationNotice" w:id="1">
    <w:p w14:paraId="4D940C2C" w14:textId="77777777" w:rsidR="007C382B" w:rsidRDefault="007C382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4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8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7"/>
  </w:num>
  <w:num w:numId="3">
    <w:abstractNumId w:val="36"/>
  </w:num>
  <w:num w:numId="4">
    <w:abstractNumId w:val="34"/>
  </w:num>
  <w:num w:numId="5">
    <w:abstractNumId w:val="35"/>
  </w:num>
  <w:num w:numId="6">
    <w:abstractNumId w:val="19"/>
  </w:num>
  <w:num w:numId="7">
    <w:abstractNumId w:val="25"/>
  </w:num>
  <w:num w:numId="8">
    <w:abstractNumId w:val="19"/>
  </w:num>
  <w:num w:numId="9">
    <w:abstractNumId w:val="3"/>
  </w:num>
  <w:num w:numId="10">
    <w:abstractNumId w:val="16"/>
  </w:num>
  <w:num w:numId="11">
    <w:abstractNumId w:val="10"/>
  </w:num>
  <w:num w:numId="12">
    <w:abstractNumId w:val="45"/>
  </w:num>
  <w:num w:numId="13">
    <w:abstractNumId w:val="1"/>
  </w:num>
  <w:num w:numId="14">
    <w:abstractNumId w:val="5"/>
  </w:num>
  <w:num w:numId="15">
    <w:abstractNumId w:val="27"/>
  </w:num>
  <w:num w:numId="16">
    <w:abstractNumId w:val="28"/>
  </w:num>
  <w:num w:numId="17">
    <w:abstractNumId w:val="13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</w:num>
  <w:num w:numId="22">
    <w:abstractNumId w:val="49"/>
  </w:num>
  <w:num w:numId="23">
    <w:abstractNumId w:val="30"/>
  </w:num>
  <w:num w:numId="24">
    <w:abstractNumId w:val="12"/>
  </w:num>
  <w:num w:numId="25">
    <w:abstractNumId w:val="41"/>
  </w:num>
  <w:num w:numId="26">
    <w:abstractNumId w:val="20"/>
  </w:num>
  <w:num w:numId="27">
    <w:abstractNumId w:val="14"/>
  </w:num>
  <w:num w:numId="28">
    <w:abstractNumId w:val="40"/>
  </w:num>
  <w:num w:numId="29">
    <w:abstractNumId w:val="33"/>
  </w:num>
  <w:num w:numId="30">
    <w:abstractNumId w:val="42"/>
  </w:num>
  <w:num w:numId="31">
    <w:abstractNumId w:val="26"/>
  </w:num>
  <w:num w:numId="32">
    <w:abstractNumId w:val="4"/>
  </w:num>
  <w:num w:numId="33">
    <w:abstractNumId w:val="11"/>
  </w:num>
  <w:num w:numId="34">
    <w:abstractNumId w:val="17"/>
  </w:num>
  <w:num w:numId="35">
    <w:abstractNumId w:val="48"/>
  </w:num>
  <w:num w:numId="36">
    <w:abstractNumId w:val="50"/>
  </w:num>
  <w:num w:numId="37">
    <w:abstractNumId w:val="43"/>
  </w:num>
  <w:num w:numId="38">
    <w:abstractNumId w:val="37"/>
  </w:num>
  <w:num w:numId="39">
    <w:abstractNumId w:val="7"/>
  </w:num>
  <w:num w:numId="40">
    <w:abstractNumId w:val="32"/>
  </w:num>
  <w:num w:numId="41">
    <w:abstractNumId w:val="8"/>
  </w:num>
  <w:num w:numId="42">
    <w:abstractNumId w:val="29"/>
  </w:num>
  <w:num w:numId="43">
    <w:abstractNumId w:val="39"/>
  </w:num>
  <w:num w:numId="44">
    <w:abstractNumId w:val="9"/>
  </w:num>
  <w:num w:numId="45">
    <w:abstractNumId w:val="21"/>
  </w:num>
  <w:num w:numId="46">
    <w:abstractNumId w:val="18"/>
  </w:num>
  <w:num w:numId="47">
    <w:abstractNumId w:val="46"/>
  </w:num>
  <w:num w:numId="48">
    <w:abstractNumId w:val="15"/>
  </w:num>
  <w:num w:numId="49">
    <w:abstractNumId w:val="23"/>
  </w:num>
  <w:num w:numId="50">
    <w:abstractNumId w:val="24"/>
  </w:num>
  <w:num w:numId="5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 w:numId="54">
    <w:abstractNumId w:val="22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23A"/>
    <w:rsid w:val="00010CEE"/>
    <w:rsid w:val="000156AD"/>
    <w:rsid w:val="0001728A"/>
    <w:rsid w:val="0002045A"/>
    <w:rsid w:val="00022C31"/>
    <w:rsid w:val="00022C5C"/>
    <w:rsid w:val="00025F3F"/>
    <w:rsid w:val="00027030"/>
    <w:rsid w:val="00027D31"/>
    <w:rsid w:val="000308A3"/>
    <w:rsid w:val="000322D2"/>
    <w:rsid w:val="00041C5D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7765"/>
    <w:rsid w:val="00062779"/>
    <w:rsid w:val="000643D8"/>
    <w:rsid w:val="000643F3"/>
    <w:rsid w:val="000648DE"/>
    <w:rsid w:val="00065039"/>
    <w:rsid w:val="00072E2C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470B"/>
    <w:rsid w:val="000F080F"/>
    <w:rsid w:val="000F158C"/>
    <w:rsid w:val="000F2238"/>
    <w:rsid w:val="000F3BF7"/>
    <w:rsid w:val="00100F2A"/>
    <w:rsid w:val="00102382"/>
    <w:rsid w:val="00102F3D"/>
    <w:rsid w:val="00112519"/>
    <w:rsid w:val="00116E06"/>
    <w:rsid w:val="00120045"/>
    <w:rsid w:val="00120656"/>
    <w:rsid w:val="00121E6D"/>
    <w:rsid w:val="00122BA9"/>
    <w:rsid w:val="0012463A"/>
    <w:rsid w:val="00124E38"/>
    <w:rsid w:val="0012580B"/>
    <w:rsid w:val="00130BE6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6C8"/>
    <w:rsid w:val="00171371"/>
    <w:rsid w:val="00175A24"/>
    <w:rsid w:val="001777D9"/>
    <w:rsid w:val="001802DD"/>
    <w:rsid w:val="001810A3"/>
    <w:rsid w:val="00186FC9"/>
    <w:rsid w:val="00187062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A7A54"/>
    <w:rsid w:val="001B1201"/>
    <w:rsid w:val="001B4484"/>
    <w:rsid w:val="001B4E28"/>
    <w:rsid w:val="001B5FFB"/>
    <w:rsid w:val="001C022F"/>
    <w:rsid w:val="001C293C"/>
    <w:rsid w:val="001C3525"/>
    <w:rsid w:val="001C3AFB"/>
    <w:rsid w:val="001C61A3"/>
    <w:rsid w:val="001C7884"/>
    <w:rsid w:val="001D1722"/>
    <w:rsid w:val="001D1BD2"/>
    <w:rsid w:val="001D3E49"/>
    <w:rsid w:val="001E02BE"/>
    <w:rsid w:val="001E37F3"/>
    <w:rsid w:val="001E3B37"/>
    <w:rsid w:val="001E7A6D"/>
    <w:rsid w:val="001F2594"/>
    <w:rsid w:val="001F347F"/>
    <w:rsid w:val="00201A45"/>
    <w:rsid w:val="00204974"/>
    <w:rsid w:val="002055A6"/>
    <w:rsid w:val="00206460"/>
    <w:rsid w:val="002069B4"/>
    <w:rsid w:val="00207C9A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BA7"/>
    <w:rsid w:val="0023011C"/>
    <w:rsid w:val="00231294"/>
    <w:rsid w:val="002375C1"/>
    <w:rsid w:val="002409BE"/>
    <w:rsid w:val="00241708"/>
    <w:rsid w:val="0024643A"/>
    <w:rsid w:val="00246AA8"/>
    <w:rsid w:val="00253244"/>
    <w:rsid w:val="00256216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6C46"/>
    <w:rsid w:val="00291E36"/>
    <w:rsid w:val="00291FDE"/>
    <w:rsid w:val="00292257"/>
    <w:rsid w:val="002938F9"/>
    <w:rsid w:val="00296266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3660"/>
    <w:rsid w:val="002E39D5"/>
    <w:rsid w:val="002E3E0C"/>
    <w:rsid w:val="002F10EE"/>
    <w:rsid w:val="002F164D"/>
    <w:rsid w:val="002F75EA"/>
    <w:rsid w:val="003021BC"/>
    <w:rsid w:val="003025D5"/>
    <w:rsid w:val="003027CC"/>
    <w:rsid w:val="00304664"/>
    <w:rsid w:val="00306206"/>
    <w:rsid w:val="003109E6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474EE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676D"/>
    <w:rsid w:val="00376B53"/>
    <w:rsid w:val="00377710"/>
    <w:rsid w:val="0038595B"/>
    <w:rsid w:val="00387C62"/>
    <w:rsid w:val="0039425E"/>
    <w:rsid w:val="00395FAC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5A17"/>
    <w:rsid w:val="003E6F90"/>
    <w:rsid w:val="003E7124"/>
    <w:rsid w:val="003F1902"/>
    <w:rsid w:val="003F2B3F"/>
    <w:rsid w:val="003F2CDB"/>
    <w:rsid w:val="003F3974"/>
    <w:rsid w:val="003F5D0F"/>
    <w:rsid w:val="003F5E4E"/>
    <w:rsid w:val="004029E1"/>
    <w:rsid w:val="00405EA0"/>
    <w:rsid w:val="00414101"/>
    <w:rsid w:val="004219CF"/>
    <w:rsid w:val="00421CEB"/>
    <w:rsid w:val="004234F0"/>
    <w:rsid w:val="004243EC"/>
    <w:rsid w:val="00425EFF"/>
    <w:rsid w:val="0043066C"/>
    <w:rsid w:val="004323A0"/>
    <w:rsid w:val="00433DDB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FC2"/>
    <w:rsid w:val="004A2A63"/>
    <w:rsid w:val="004A2CF9"/>
    <w:rsid w:val="004B1AB0"/>
    <w:rsid w:val="004B210C"/>
    <w:rsid w:val="004B4929"/>
    <w:rsid w:val="004B6E04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6789"/>
    <w:rsid w:val="004F0F85"/>
    <w:rsid w:val="004F1400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0FCC"/>
    <w:rsid w:val="005215EF"/>
    <w:rsid w:val="00523C99"/>
    <w:rsid w:val="0052736E"/>
    <w:rsid w:val="00530D70"/>
    <w:rsid w:val="00531AE9"/>
    <w:rsid w:val="00531B18"/>
    <w:rsid w:val="00534541"/>
    <w:rsid w:val="00534F58"/>
    <w:rsid w:val="0053509B"/>
    <w:rsid w:val="00536E40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0B3"/>
    <w:rsid w:val="00571366"/>
    <w:rsid w:val="00572F65"/>
    <w:rsid w:val="00574B1C"/>
    <w:rsid w:val="00576EC9"/>
    <w:rsid w:val="00577E1C"/>
    <w:rsid w:val="005801A2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6F1F"/>
    <w:rsid w:val="005F32EF"/>
    <w:rsid w:val="005F66A2"/>
    <w:rsid w:val="005F6F1B"/>
    <w:rsid w:val="00603E40"/>
    <w:rsid w:val="00606A22"/>
    <w:rsid w:val="006076E4"/>
    <w:rsid w:val="00611F91"/>
    <w:rsid w:val="00615162"/>
    <w:rsid w:val="00615995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42B"/>
    <w:rsid w:val="00644ED4"/>
    <w:rsid w:val="00646707"/>
    <w:rsid w:val="00651897"/>
    <w:rsid w:val="00653656"/>
    <w:rsid w:val="00656D91"/>
    <w:rsid w:val="00657ECE"/>
    <w:rsid w:val="00657F7E"/>
    <w:rsid w:val="00660329"/>
    <w:rsid w:val="00660EBF"/>
    <w:rsid w:val="0066235C"/>
    <w:rsid w:val="00662E58"/>
    <w:rsid w:val="006637F2"/>
    <w:rsid w:val="006642A5"/>
    <w:rsid w:val="00664648"/>
    <w:rsid w:val="00664739"/>
    <w:rsid w:val="00664DCF"/>
    <w:rsid w:val="00667EA5"/>
    <w:rsid w:val="00670406"/>
    <w:rsid w:val="00671C4D"/>
    <w:rsid w:val="00672915"/>
    <w:rsid w:val="00675081"/>
    <w:rsid w:val="006766DB"/>
    <w:rsid w:val="00682F3F"/>
    <w:rsid w:val="00685534"/>
    <w:rsid w:val="00687999"/>
    <w:rsid w:val="006908BF"/>
    <w:rsid w:val="00697FF7"/>
    <w:rsid w:val="006A1C8E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382B"/>
    <w:rsid w:val="007C65E2"/>
    <w:rsid w:val="007D0675"/>
    <w:rsid w:val="007D1181"/>
    <w:rsid w:val="007D1793"/>
    <w:rsid w:val="007D1BD9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D4D"/>
    <w:rsid w:val="00812DB1"/>
    <w:rsid w:val="008161CC"/>
    <w:rsid w:val="008206C8"/>
    <w:rsid w:val="008213B6"/>
    <w:rsid w:val="00823BD7"/>
    <w:rsid w:val="0083236D"/>
    <w:rsid w:val="00833DDC"/>
    <w:rsid w:val="0083798D"/>
    <w:rsid w:val="008409D2"/>
    <w:rsid w:val="0084202A"/>
    <w:rsid w:val="00842D33"/>
    <w:rsid w:val="00853889"/>
    <w:rsid w:val="008545C0"/>
    <w:rsid w:val="0085497C"/>
    <w:rsid w:val="008554D4"/>
    <w:rsid w:val="00860481"/>
    <w:rsid w:val="00861D27"/>
    <w:rsid w:val="00861F94"/>
    <w:rsid w:val="0086387C"/>
    <w:rsid w:val="00867F68"/>
    <w:rsid w:val="00874A6C"/>
    <w:rsid w:val="00874F10"/>
    <w:rsid w:val="00875004"/>
    <w:rsid w:val="00876C65"/>
    <w:rsid w:val="008773CE"/>
    <w:rsid w:val="00880C1E"/>
    <w:rsid w:val="008816E4"/>
    <w:rsid w:val="00887637"/>
    <w:rsid w:val="00887702"/>
    <w:rsid w:val="008928B6"/>
    <w:rsid w:val="00893B15"/>
    <w:rsid w:val="008944D8"/>
    <w:rsid w:val="00897B40"/>
    <w:rsid w:val="008A02C8"/>
    <w:rsid w:val="008A4B4C"/>
    <w:rsid w:val="008B2EC9"/>
    <w:rsid w:val="008B377C"/>
    <w:rsid w:val="008B43F0"/>
    <w:rsid w:val="008B64C1"/>
    <w:rsid w:val="008C16D5"/>
    <w:rsid w:val="008C239F"/>
    <w:rsid w:val="008C3445"/>
    <w:rsid w:val="008D6469"/>
    <w:rsid w:val="008E1693"/>
    <w:rsid w:val="008E1797"/>
    <w:rsid w:val="008E418C"/>
    <w:rsid w:val="008E480C"/>
    <w:rsid w:val="008E584E"/>
    <w:rsid w:val="008E5D4B"/>
    <w:rsid w:val="008E7027"/>
    <w:rsid w:val="008F0011"/>
    <w:rsid w:val="008F0522"/>
    <w:rsid w:val="008F2505"/>
    <w:rsid w:val="008F4608"/>
    <w:rsid w:val="00907757"/>
    <w:rsid w:val="00910E13"/>
    <w:rsid w:val="009122A3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6504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2E3E"/>
    <w:rsid w:val="0099518F"/>
    <w:rsid w:val="0099734E"/>
    <w:rsid w:val="009978A0"/>
    <w:rsid w:val="009A523D"/>
    <w:rsid w:val="009A72AC"/>
    <w:rsid w:val="009A7EA4"/>
    <w:rsid w:val="009B02A1"/>
    <w:rsid w:val="009B288B"/>
    <w:rsid w:val="009B6627"/>
    <w:rsid w:val="009C33C7"/>
    <w:rsid w:val="009C5F9D"/>
    <w:rsid w:val="009C6C04"/>
    <w:rsid w:val="009D2BC7"/>
    <w:rsid w:val="009D7CE6"/>
    <w:rsid w:val="009E0B73"/>
    <w:rsid w:val="009E0BD1"/>
    <w:rsid w:val="009E1CE3"/>
    <w:rsid w:val="009E408F"/>
    <w:rsid w:val="009E4EE1"/>
    <w:rsid w:val="009F1A2B"/>
    <w:rsid w:val="009F2225"/>
    <w:rsid w:val="009F35A0"/>
    <w:rsid w:val="009F35C4"/>
    <w:rsid w:val="009F496B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09B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1B1C"/>
    <w:rsid w:val="00A46843"/>
    <w:rsid w:val="00A47B58"/>
    <w:rsid w:val="00A56B97"/>
    <w:rsid w:val="00A6093D"/>
    <w:rsid w:val="00A75025"/>
    <w:rsid w:val="00A767DC"/>
    <w:rsid w:val="00A76A6D"/>
    <w:rsid w:val="00A83253"/>
    <w:rsid w:val="00A8460C"/>
    <w:rsid w:val="00A848B3"/>
    <w:rsid w:val="00A851DD"/>
    <w:rsid w:val="00A911D9"/>
    <w:rsid w:val="00A96D38"/>
    <w:rsid w:val="00AA047B"/>
    <w:rsid w:val="00AA1DE1"/>
    <w:rsid w:val="00AA5156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E7FE1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703D"/>
    <w:rsid w:val="00B5222E"/>
    <w:rsid w:val="00B52A1F"/>
    <w:rsid w:val="00B52F2A"/>
    <w:rsid w:val="00B53179"/>
    <w:rsid w:val="00B5474A"/>
    <w:rsid w:val="00B565EC"/>
    <w:rsid w:val="00B600CD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781B"/>
    <w:rsid w:val="00B903C3"/>
    <w:rsid w:val="00B907A0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4240"/>
    <w:rsid w:val="00BC455E"/>
    <w:rsid w:val="00BC5AFD"/>
    <w:rsid w:val="00BC6DC7"/>
    <w:rsid w:val="00BD2334"/>
    <w:rsid w:val="00BD351A"/>
    <w:rsid w:val="00BE0885"/>
    <w:rsid w:val="00BE17ED"/>
    <w:rsid w:val="00BE250F"/>
    <w:rsid w:val="00BF2B0F"/>
    <w:rsid w:val="00BF3C56"/>
    <w:rsid w:val="00BF695E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115AB"/>
    <w:rsid w:val="00C1664D"/>
    <w:rsid w:val="00C16864"/>
    <w:rsid w:val="00C20B3E"/>
    <w:rsid w:val="00C21643"/>
    <w:rsid w:val="00C23E40"/>
    <w:rsid w:val="00C24224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32EA"/>
    <w:rsid w:val="00C5648B"/>
    <w:rsid w:val="00C606C9"/>
    <w:rsid w:val="00C63606"/>
    <w:rsid w:val="00C6570D"/>
    <w:rsid w:val="00C65E5C"/>
    <w:rsid w:val="00C70FAE"/>
    <w:rsid w:val="00C80288"/>
    <w:rsid w:val="00C84003"/>
    <w:rsid w:val="00C86C9A"/>
    <w:rsid w:val="00C87D52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1D09"/>
    <w:rsid w:val="00CF34DB"/>
    <w:rsid w:val="00CF558F"/>
    <w:rsid w:val="00D010C0"/>
    <w:rsid w:val="00D03789"/>
    <w:rsid w:val="00D0696E"/>
    <w:rsid w:val="00D073E2"/>
    <w:rsid w:val="00D116ED"/>
    <w:rsid w:val="00D14C7C"/>
    <w:rsid w:val="00D215CC"/>
    <w:rsid w:val="00D22BAF"/>
    <w:rsid w:val="00D2372C"/>
    <w:rsid w:val="00D2719A"/>
    <w:rsid w:val="00D35BF3"/>
    <w:rsid w:val="00D36C24"/>
    <w:rsid w:val="00D43863"/>
    <w:rsid w:val="00D446EC"/>
    <w:rsid w:val="00D46087"/>
    <w:rsid w:val="00D46BCA"/>
    <w:rsid w:val="00D50DFF"/>
    <w:rsid w:val="00D51BF0"/>
    <w:rsid w:val="00D531DB"/>
    <w:rsid w:val="00D53A55"/>
    <w:rsid w:val="00D53AE6"/>
    <w:rsid w:val="00D54151"/>
    <w:rsid w:val="00D55942"/>
    <w:rsid w:val="00D576F5"/>
    <w:rsid w:val="00D665B7"/>
    <w:rsid w:val="00D72E78"/>
    <w:rsid w:val="00D7536F"/>
    <w:rsid w:val="00D7595F"/>
    <w:rsid w:val="00D807BF"/>
    <w:rsid w:val="00D82FCC"/>
    <w:rsid w:val="00D842FA"/>
    <w:rsid w:val="00D84809"/>
    <w:rsid w:val="00D85457"/>
    <w:rsid w:val="00D90387"/>
    <w:rsid w:val="00D94B94"/>
    <w:rsid w:val="00D955F2"/>
    <w:rsid w:val="00DA0A88"/>
    <w:rsid w:val="00DA17FC"/>
    <w:rsid w:val="00DA4B8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C7C"/>
    <w:rsid w:val="00DE2E20"/>
    <w:rsid w:val="00DE32CA"/>
    <w:rsid w:val="00DE627B"/>
    <w:rsid w:val="00DE659D"/>
    <w:rsid w:val="00DE66BC"/>
    <w:rsid w:val="00DE6B43"/>
    <w:rsid w:val="00DF0C43"/>
    <w:rsid w:val="00DF6D17"/>
    <w:rsid w:val="00DF7222"/>
    <w:rsid w:val="00E0071B"/>
    <w:rsid w:val="00E06822"/>
    <w:rsid w:val="00E10E6A"/>
    <w:rsid w:val="00E11923"/>
    <w:rsid w:val="00E15B2C"/>
    <w:rsid w:val="00E17D30"/>
    <w:rsid w:val="00E203C3"/>
    <w:rsid w:val="00E20E73"/>
    <w:rsid w:val="00E262D4"/>
    <w:rsid w:val="00E27BD2"/>
    <w:rsid w:val="00E32173"/>
    <w:rsid w:val="00E33B39"/>
    <w:rsid w:val="00E33B95"/>
    <w:rsid w:val="00E34E13"/>
    <w:rsid w:val="00E36250"/>
    <w:rsid w:val="00E37CEA"/>
    <w:rsid w:val="00E4154B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58F0"/>
    <w:rsid w:val="00E75FE3"/>
    <w:rsid w:val="00E77F8C"/>
    <w:rsid w:val="00E8025B"/>
    <w:rsid w:val="00E8458A"/>
    <w:rsid w:val="00E847CC"/>
    <w:rsid w:val="00E85DDC"/>
    <w:rsid w:val="00E86C4C"/>
    <w:rsid w:val="00E906FA"/>
    <w:rsid w:val="00E907A3"/>
    <w:rsid w:val="00E924B1"/>
    <w:rsid w:val="00E946B8"/>
    <w:rsid w:val="00EA2723"/>
    <w:rsid w:val="00EA2791"/>
    <w:rsid w:val="00EA4319"/>
    <w:rsid w:val="00EA5AE0"/>
    <w:rsid w:val="00EA6161"/>
    <w:rsid w:val="00EB35CC"/>
    <w:rsid w:val="00EB56E1"/>
    <w:rsid w:val="00EB627D"/>
    <w:rsid w:val="00EB7AB1"/>
    <w:rsid w:val="00EC2E22"/>
    <w:rsid w:val="00EC359F"/>
    <w:rsid w:val="00EC4C15"/>
    <w:rsid w:val="00EC6DB1"/>
    <w:rsid w:val="00EE00B9"/>
    <w:rsid w:val="00EE41C0"/>
    <w:rsid w:val="00EE67D1"/>
    <w:rsid w:val="00EE7CD8"/>
    <w:rsid w:val="00EF48CC"/>
    <w:rsid w:val="00F00801"/>
    <w:rsid w:val="00F04B64"/>
    <w:rsid w:val="00F079F3"/>
    <w:rsid w:val="00F1639C"/>
    <w:rsid w:val="00F24130"/>
    <w:rsid w:val="00F243FD"/>
    <w:rsid w:val="00F2488D"/>
    <w:rsid w:val="00F24995"/>
    <w:rsid w:val="00F27B93"/>
    <w:rsid w:val="00F325F8"/>
    <w:rsid w:val="00F343A3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769"/>
    <w:rsid w:val="00F71EE3"/>
    <w:rsid w:val="00F73032"/>
    <w:rsid w:val="00F74CFB"/>
    <w:rsid w:val="00F763B6"/>
    <w:rsid w:val="00F7694C"/>
    <w:rsid w:val="00F81D7F"/>
    <w:rsid w:val="00F83A99"/>
    <w:rsid w:val="00F848FC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4264"/>
    <w:rsid w:val="00FB0E84"/>
    <w:rsid w:val="00FB1C36"/>
    <w:rsid w:val="00FC7698"/>
    <w:rsid w:val="00FD01C2"/>
    <w:rsid w:val="00FD1E85"/>
    <w:rsid w:val="00FE24E0"/>
    <w:rsid w:val="00FE595C"/>
    <w:rsid w:val="00FE758B"/>
    <w:rsid w:val="00FF0CE3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宋体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宋体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7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6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2.vsd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2.emf"/><Relationship Id="rId10" Type="http://schemas.openxmlformats.org/officeDocument/2006/relationships/hyperlink" Target="mailto:yuhan@qti.qualcomm.com" TargetMode="External"/><Relationship Id="rId19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Microsoft_Visio_2003-2010_Drawing1.vsd"/><Relationship Id="rId22" Type="http://schemas.openxmlformats.org/officeDocument/2006/relationships/image" Target="media/image11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64FAA-C228-475E-9134-7841C168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1281</Words>
  <Characters>7305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89</cp:revision>
  <cp:lastPrinted>2018-04-02T23:49:00Z</cp:lastPrinted>
  <dcterms:created xsi:type="dcterms:W3CDTF">2018-04-02T22:09:00Z</dcterms:created>
  <dcterms:modified xsi:type="dcterms:W3CDTF">2018-07-03T02:14:00Z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1017190108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