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32B9FFF" w:rsidR="006C5D39" w:rsidRPr="005B217D" w:rsidRDefault="00DB5B8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C480D1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EC484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769ECD7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0CFCB1A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66B8B6C7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16464">
              <w:rPr>
                <w:lang w:val="en-CA"/>
              </w:rPr>
              <w:t>K</w:t>
            </w:r>
            <w:r w:rsidR="00216464">
              <w:rPr>
                <w:lang w:val="en-CA"/>
              </w:rPr>
              <w:t>0310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7E6931D" w:rsidR="00E61DAC" w:rsidRPr="005B217D" w:rsidRDefault="00F61457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10"/>
            <w:bookmarkStart w:id="1" w:name="OLE_LINK11"/>
            <w:r>
              <w:rPr>
                <w:b/>
                <w:szCs w:val="22"/>
                <w:lang w:val="en-CA"/>
              </w:rPr>
              <w:t>AHG13: Sign Data Hiding</w:t>
            </w:r>
            <w:bookmarkEnd w:id="0"/>
            <w:bookmarkEnd w:id="1"/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28214F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ED4EFD2" w:rsidR="00E61DAC" w:rsidRPr="005B217D" w:rsidRDefault="005D2E9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  <w:r w:rsidR="00155593">
              <w:rPr>
                <w:szCs w:val="22"/>
                <w:lang w:val="en-CA"/>
              </w:rPr>
              <w:t xml:space="preserve"> and 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F055AF9" w14:textId="1D6C0B52" w:rsidR="00837A8F" w:rsidRDefault="00837A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Peng Yin, Sean McCarthy, Fangjun Pu, Taoran Lu, Walt Husak, </w:t>
            </w:r>
            <w:r w:rsidRPr="00837A8F">
              <w:rPr>
                <w:szCs w:val="22"/>
                <w:lang w:val="en-CA"/>
              </w:rPr>
              <w:t xml:space="preserve">Tao Chen </w:t>
            </w:r>
          </w:p>
          <w:p w14:paraId="49D81240" w14:textId="080922AB" w:rsidR="00E61DAC" w:rsidRPr="005B217D" w:rsidRDefault="00837A8F">
            <w:pPr>
              <w:spacing w:before="60" w:after="60"/>
              <w:rPr>
                <w:szCs w:val="22"/>
                <w:lang w:val="en-CA"/>
              </w:rPr>
            </w:pPr>
            <w:r w:rsidRPr="00837A8F">
              <w:rPr>
                <w:szCs w:val="22"/>
                <w:lang w:val="en-CA"/>
              </w:rPr>
              <w:t>432 Lakeside Drive</w:t>
            </w:r>
            <w:r>
              <w:rPr>
                <w:szCs w:val="22"/>
                <w:lang w:val="en-CA"/>
              </w:rPr>
              <w:t xml:space="preserve">,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Sunnyvale, CA, 94085 US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BC4FA0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837A8F">
              <w:rPr>
                <w:szCs w:val="22"/>
                <w:lang w:val="en-CA"/>
              </w:rPr>
              <w:t>{</w:t>
            </w:r>
            <w:r w:rsidR="00D92143">
              <w:rPr>
                <w:szCs w:val="22"/>
                <w:lang w:val="en-CA"/>
              </w:rPr>
              <w:t xml:space="preserve">pyin, </w:t>
            </w:r>
            <w:bookmarkStart w:id="2" w:name="OLE_LINK13"/>
            <w:bookmarkStart w:id="3" w:name="OLE_LINK14"/>
            <w:r w:rsidR="00D92143">
              <w:rPr>
                <w:szCs w:val="22"/>
                <w:lang w:val="en-CA"/>
              </w:rPr>
              <w:t>smcca</w:t>
            </w:r>
            <w:bookmarkEnd w:id="2"/>
            <w:bookmarkEnd w:id="3"/>
            <w:r w:rsidR="00837A8F">
              <w:rPr>
                <w:szCs w:val="22"/>
                <w:lang w:val="en-CA"/>
              </w:rPr>
              <w:t>}@dolby.com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F7F26FB" w:rsidR="00E61DAC" w:rsidRPr="005B217D" w:rsidRDefault="00837A8F">
            <w:pPr>
              <w:spacing w:before="60" w:after="60"/>
              <w:rPr>
                <w:szCs w:val="22"/>
                <w:lang w:val="en-CA"/>
              </w:rPr>
            </w:pPr>
            <w:r w:rsidRPr="00837A8F"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F196CD" w14:textId="624BF9F3" w:rsidR="00470E97" w:rsidRDefault="002A5C6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</w:t>
      </w:r>
      <w:r w:rsidR="00BA2BDA">
        <w:rPr>
          <w:szCs w:val="22"/>
          <w:lang w:val="en-CA"/>
        </w:rPr>
        <w:t xml:space="preserve">document reports </w:t>
      </w:r>
      <w:r w:rsidR="009C661E">
        <w:rPr>
          <w:szCs w:val="22"/>
          <w:lang w:val="en-CA"/>
        </w:rPr>
        <w:t>the</w:t>
      </w:r>
      <w:r w:rsidR="00BA2BDA">
        <w:rPr>
          <w:szCs w:val="22"/>
          <w:lang w:val="en-CA"/>
        </w:rPr>
        <w:t xml:space="preserve"> </w:t>
      </w:r>
      <w:r w:rsidR="009C661E">
        <w:rPr>
          <w:szCs w:val="22"/>
          <w:lang w:val="en-CA"/>
        </w:rPr>
        <w:t>tool-on</w:t>
      </w:r>
      <w:r w:rsidR="00BA2BDA">
        <w:rPr>
          <w:szCs w:val="22"/>
          <w:lang w:val="en-CA"/>
        </w:rPr>
        <w:t xml:space="preserve"> </w:t>
      </w:r>
      <w:r w:rsidR="009C661E">
        <w:rPr>
          <w:szCs w:val="22"/>
          <w:lang w:val="en-CA"/>
        </w:rPr>
        <w:t xml:space="preserve">results for Sign Data Hiding (SDH), which is included in HEVC but not included in VTM or BMS. </w:t>
      </w:r>
      <w:r w:rsidR="00C7144C">
        <w:rPr>
          <w:szCs w:val="22"/>
          <w:lang w:val="en-CA"/>
        </w:rPr>
        <w:t>This document also breaks out the performance gains of SDH for specific test sequence classes and encoding modes.</w:t>
      </w:r>
    </w:p>
    <w:p w14:paraId="723883F2" w14:textId="24BFC344" w:rsidR="00263398" w:rsidRDefault="00943C91" w:rsidP="009234A5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470E97">
        <w:rPr>
          <w:szCs w:val="22"/>
          <w:lang w:val="en-CA"/>
        </w:rPr>
        <w:t xml:space="preserve">he </w:t>
      </w:r>
      <w:r w:rsidR="009C661E">
        <w:rPr>
          <w:szCs w:val="22"/>
          <w:lang w:val="en-CA"/>
        </w:rPr>
        <w:t xml:space="preserve">methodology </w:t>
      </w:r>
      <w:r w:rsidR="00470E97">
        <w:rPr>
          <w:szCs w:val="22"/>
          <w:lang w:val="en-CA"/>
        </w:rPr>
        <w:t>of</w:t>
      </w:r>
      <w:r w:rsidR="009C661E">
        <w:rPr>
          <w:szCs w:val="22"/>
          <w:lang w:val="en-CA"/>
        </w:rPr>
        <w:t xml:space="preserve"> JVET-J1005</w:t>
      </w:r>
      <w:r w:rsidR="00C7144C">
        <w:rPr>
          <w:szCs w:val="22"/>
          <w:lang w:val="en-CA"/>
        </w:rPr>
        <w:t xml:space="preserve"> for </w:t>
      </w:r>
      <w:r w:rsidR="009C661E">
        <w:rPr>
          <w:szCs w:val="22"/>
          <w:lang w:val="en-CA"/>
        </w:rPr>
        <w:t>BMS1.1</w:t>
      </w:r>
      <w:r w:rsidR="00C7144C">
        <w:rPr>
          <w:szCs w:val="22"/>
          <w:lang w:val="en-CA"/>
        </w:rPr>
        <w:t xml:space="preserve"> (</w:t>
      </w:r>
      <w:r w:rsidR="008F6455">
        <w:rPr>
          <w:szCs w:val="22"/>
          <w:lang w:val="en-CA"/>
        </w:rPr>
        <w:t>BMS 1.1 includes bug fixes relative to BMS 1.0</w:t>
      </w:r>
      <w:r w:rsidR="00210E10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is used</w:t>
      </w:r>
      <w:r w:rsidR="008F6455">
        <w:rPr>
          <w:szCs w:val="22"/>
          <w:lang w:val="en-CA"/>
        </w:rPr>
        <w:t xml:space="preserve">.  </w:t>
      </w:r>
      <w:r w:rsidR="00C7144C">
        <w:rPr>
          <w:szCs w:val="22"/>
          <w:lang w:val="en-CA"/>
        </w:rPr>
        <w:t xml:space="preserve">For VTM tests, </w:t>
      </w:r>
      <w:r w:rsidR="009C661E">
        <w:rPr>
          <w:szCs w:val="22"/>
          <w:lang w:val="en-CA"/>
        </w:rPr>
        <w:t xml:space="preserve">BDRate </w:t>
      </w:r>
      <w:r w:rsidR="00C7144C">
        <w:rPr>
          <w:szCs w:val="22"/>
          <w:lang w:val="en-CA"/>
        </w:rPr>
        <w:t xml:space="preserve">values </w:t>
      </w:r>
      <w:r w:rsidR="009C661E">
        <w:rPr>
          <w:szCs w:val="22"/>
          <w:lang w:val="en-CA"/>
        </w:rPr>
        <w:t xml:space="preserve">reported </w:t>
      </w:r>
      <w:r w:rsidR="00C7144C">
        <w:rPr>
          <w:szCs w:val="22"/>
          <w:lang w:val="en-CA"/>
        </w:rPr>
        <w:t>for</w:t>
      </w:r>
      <w:r w:rsidR="009C661E">
        <w:rPr>
          <w:szCs w:val="22"/>
          <w:lang w:val="en-CA"/>
        </w:rPr>
        <w:t xml:space="preserve"> BMS1.1 </w:t>
      </w:r>
      <w:r w:rsidR="00C7144C">
        <w:rPr>
          <w:szCs w:val="22"/>
          <w:lang w:val="en-CA"/>
        </w:rPr>
        <w:t>are</w:t>
      </w:r>
      <w:r w:rsidR="009C661E">
        <w:rPr>
          <w:szCs w:val="22"/>
          <w:lang w:val="en-CA"/>
        </w:rPr>
        <w:t xml:space="preserve"> </w:t>
      </w:r>
      <w:r w:rsidR="00FF24F6">
        <w:rPr>
          <w:szCs w:val="22"/>
          <w:lang w:val="en-CA"/>
        </w:rPr>
        <w:t xml:space="preserve">the same as </w:t>
      </w:r>
      <w:r w:rsidR="00C7144C">
        <w:rPr>
          <w:szCs w:val="22"/>
          <w:lang w:val="en-CA"/>
        </w:rPr>
        <w:t xml:space="preserve">those reported by </w:t>
      </w:r>
      <w:r w:rsidR="00FF24F6">
        <w:rPr>
          <w:szCs w:val="22"/>
          <w:lang w:val="en-CA"/>
        </w:rPr>
        <w:t xml:space="preserve">Sony </w:t>
      </w:r>
      <w:r w:rsidR="00C7144C">
        <w:rPr>
          <w:szCs w:val="22"/>
          <w:lang w:val="en-CA"/>
        </w:rPr>
        <w:t>for</w:t>
      </w:r>
      <w:r w:rsidR="00FF24F6">
        <w:rPr>
          <w:szCs w:val="22"/>
          <w:lang w:val="en-CA"/>
        </w:rPr>
        <w:t xml:space="preserve"> BMS1.0. </w:t>
      </w:r>
      <w:r w:rsidR="00C7144C">
        <w:rPr>
          <w:szCs w:val="22"/>
          <w:lang w:val="en-CA"/>
        </w:rPr>
        <w:t>For BMS tests, t</w:t>
      </w:r>
      <w:r w:rsidR="00FF24F6">
        <w:rPr>
          <w:szCs w:val="22"/>
          <w:lang w:val="en-CA"/>
        </w:rPr>
        <w:t xml:space="preserve">he BDRate </w:t>
      </w:r>
      <w:r w:rsidR="00C7144C">
        <w:rPr>
          <w:szCs w:val="22"/>
          <w:lang w:val="en-CA"/>
        </w:rPr>
        <w:t xml:space="preserve">values </w:t>
      </w:r>
      <w:r w:rsidR="00FF24F6">
        <w:rPr>
          <w:szCs w:val="22"/>
          <w:lang w:val="en-CA"/>
        </w:rPr>
        <w:t xml:space="preserve">reported </w:t>
      </w:r>
      <w:r w:rsidR="00C7144C">
        <w:rPr>
          <w:szCs w:val="22"/>
          <w:lang w:val="en-CA"/>
        </w:rPr>
        <w:t>for BMS 1.1 are</w:t>
      </w:r>
      <w:r w:rsidR="00FF24F6">
        <w:rPr>
          <w:szCs w:val="22"/>
          <w:lang w:val="en-CA"/>
        </w:rPr>
        <w:t xml:space="preserve"> </w:t>
      </w:r>
      <w:r w:rsidR="009C661E">
        <w:rPr>
          <w:szCs w:val="22"/>
          <w:lang w:val="en-CA"/>
        </w:rPr>
        <w:t xml:space="preserve">very similar to </w:t>
      </w:r>
      <w:r w:rsidR="00C7144C">
        <w:rPr>
          <w:szCs w:val="22"/>
          <w:lang w:val="en-CA"/>
        </w:rPr>
        <w:t xml:space="preserve">those reported by </w:t>
      </w:r>
      <w:r w:rsidR="009C661E">
        <w:rPr>
          <w:szCs w:val="22"/>
          <w:lang w:val="en-CA"/>
        </w:rPr>
        <w:t xml:space="preserve">Sony </w:t>
      </w:r>
      <w:r w:rsidR="00C7144C">
        <w:rPr>
          <w:szCs w:val="22"/>
          <w:lang w:val="en-CA"/>
        </w:rPr>
        <w:t>for</w:t>
      </w:r>
      <w:r w:rsidR="009C661E">
        <w:rPr>
          <w:szCs w:val="22"/>
          <w:lang w:val="en-CA"/>
        </w:rPr>
        <w:t xml:space="preserve"> BMS1.0</w:t>
      </w:r>
      <w:r w:rsidR="00210E10">
        <w:rPr>
          <w:szCs w:val="22"/>
          <w:lang w:val="en-CA"/>
        </w:rPr>
        <w:t xml:space="preserve">: AI is the same; RA is </w:t>
      </w:r>
      <w:r w:rsidR="00F9793F">
        <w:rPr>
          <w:szCs w:val="22"/>
          <w:lang w:val="en-CA"/>
        </w:rPr>
        <w:t>slightly</w:t>
      </w:r>
      <w:r w:rsidR="00210E10">
        <w:rPr>
          <w:szCs w:val="22"/>
          <w:lang w:val="en-CA"/>
        </w:rPr>
        <w:t xml:space="preserve"> different</w:t>
      </w:r>
      <w:r w:rsidR="00F9793F">
        <w:rPr>
          <w:szCs w:val="22"/>
          <w:lang w:val="en-CA"/>
        </w:rPr>
        <w:t xml:space="preserve"> with</w:t>
      </w:r>
      <w:r w:rsidR="002D632C">
        <w:rPr>
          <w:szCs w:val="22"/>
          <w:lang w:val="en-CA"/>
        </w:rPr>
        <w:t xml:space="preserve"> PSNRY -0.55% versus -0.54%</w:t>
      </w:r>
      <w:r w:rsidR="00F9793F">
        <w:rPr>
          <w:szCs w:val="22"/>
          <w:lang w:val="en-CA"/>
        </w:rPr>
        <w:t>, respectively</w:t>
      </w:r>
      <w:r w:rsidR="008D733C">
        <w:rPr>
          <w:szCs w:val="22"/>
          <w:lang w:val="en-CA"/>
        </w:rPr>
        <w:t xml:space="preserve"> due to ALF fix in BMS1.1</w:t>
      </w:r>
      <w:r w:rsidR="009C661E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In addition, lower QP results (12, 17, 22, 27) for VTM </w:t>
      </w:r>
      <w:r w:rsidR="009D5D49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reported: average BDRate {Y, U, V} for AI is {-1.01%, -1.85%, -1.84%}; </w:t>
      </w:r>
      <w:r w:rsidRPr="002331A6">
        <w:rPr>
          <w:szCs w:val="22"/>
          <w:lang w:val="en-CA"/>
        </w:rPr>
        <w:t xml:space="preserve">for RA </w:t>
      </w:r>
      <w:r w:rsidR="00E84A00" w:rsidRPr="002331A6">
        <w:rPr>
          <w:szCs w:val="22"/>
          <w:lang w:val="en-CA"/>
        </w:rPr>
        <w:t xml:space="preserve">is </w:t>
      </w:r>
      <w:r w:rsidRPr="002331A6">
        <w:rPr>
          <w:szCs w:val="22"/>
          <w:lang w:val="en-CA"/>
        </w:rPr>
        <w:t>{</w:t>
      </w:r>
      <w:r w:rsidR="00826CB7" w:rsidRPr="00216464">
        <w:rPr>
          <w:szCs w:val="22"/>
          <w:lang w:val="en-CA"/>
        </w:rPr>
        <w:t>-1.01%, -1.81%, -1.69%</w:t>
      </w:r>
      <w:r w:rsidRPr="002331A6">
        <w:rPr>
          <w:szCs w:val="22"/>
          <w:lang w:val="en-CA"/>
        </w:rPr>
        <w:t>}</w:t>
      </w:r>
      <w:r w:rsidR="00826CB7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5C301C56" w14:textId="439CF314" w:rsidR="00B458E8" w:rsidRPr="000B4AAF" w:rsidRDefault="00B458E8" w:rsidP="00B458E8">
      <w:pPr>
        <w:rPr>
          <w:lang w:val="en-CA"/>
        </w:rPr>
      </w:pPr>
      <w:bookmarkStart w:id="4" w:name="OLE_LINK200"/>
      <w:r w:rsidRPr="002331A6">
        <w:rPr>
          <w:lang w:val="en-CA"/>
        </w:rPr>
        <w:t xml:space="preserve">Sign Data Hiding (SDH) shows approximately 1% or better performance gain for </w:t>
      </w:r>
      <w:r w:rsidR="002712F6" w:rsidRPr="002331A6">
        <w:rPr>
          <w:lang w:val="en-CA"/>
        </w:rPr>
        <w:t xml:space="preserve">AI and slightly less gain for RA for </w:t>
      </w:r>
      <w:r w:rsidRPr="002331A6">
        <w:rPr>
          <w:lang w:val="en-CA"/>
        </w:rPr>
        <w:t xml:space="preserve">both VTM and BMS. Performance gain is greatest for sequences having the following characteristics: UHD/HD resolutions, high bitdepth, high bitrate (low QP).  </w:t>
      </w:r>
      <w:r w:rsidRPr="00216464">
        <w:rPr>
          <w:szCs w:val="22"/>
          <w:lang w:val="en-CA"/>
        </w:rPr>
        <w:t xml:space="preserve">The similarity of the VTM and BMS results indicate that SDH performance gain is independent of gains that might be provided by other coding tools included in BMS. </w:t>
      </w:r>
    </w:p>
    <w:p w14:paraId="0C350D3D" w14:textId="1DEE8130" w:rsidR="006B554F" w:rsidRDefault="006B554F" w:rsidP="00F9793F">
      <w:pPr>
        <w:rPr>
          <w:lang w:val="en-CA"/>
        </w:rPr>
      </w:pPr>
      <w:r>
        <w:rPr>
          <w:lang w:val="en-CA"/>
        </w:rPr>
        <w:t xml:space="preserve">The data </w:t>
      </w:r>
      <w:r w:rsidR="002712F6" w:rsidRPr="0019325D">
        <w:rPr>
          <w:lang w:val="en-CA"/>
        </w:rPr>
        <w:t>indicates that SDH has improved performance with minor complexity impact.</w:t>
      </w:r>
      <w:r w:rsidR="002712F6">
        <w:rPr>
          <w:lang w:val="en-CA"/>
        </w:rPr>
        <w:t xml:space="preserve"> </w:t>
      </w:r>
      <w:r w:rsidR="00F9793F">
        <w:rPr>
          <w:szCs w:val="22"/>
          <w:lang w:val="en-CA"/>
        </w:rPr>
        <w:t>The decoding time is</w:t>
      </w:r>
      <w:r w:rsidR="006519A0">
        <w:rPr>
          <w:szCs w:val="22"/>
          <w:lang w:val="en-CA"/>
        </w:rPr>
        <w:t xml:space="preserve"> about 100% of the</w:t>
      </w:r>
      <w:r w:rsidR="00F9793F">
        <w:rPr>
          <w:szCs w:val="22"/>
          <w:lang w:val="en-CA"/>
        </w:rPr>
        <w:t xml:space="preserve"> anchor.  The encoding time reported by Sony is approximately 103%-105% of the anchor.</w:t>
      </w:r>
      <w:r w:rsidRPr="006B554F">
        <w:rPr>
          <w:lang w:val="en-CA"/>
        </w:rPr>
        <w:t xml:space="preserve"> </w:t>
      </w:r>
      <w:r w:rsidR="00A91FDD">
        <w:rPr>
          <w:lang w:val="en-CA"/>
        </w:rPr>
        <w:t xml:space="preserve">These results support </w:t>
      </w:r>
      <w:r w:rsidR="00695A63">
        <w:rPr>
          <w:lang w:val="en-CA"/>
        </w:rPr>
        <w:t>preserving</w:t>
      </w:r>
      <w:r w:rsidR="00917DEE">
        <w:rPr>
          <w:lang w:val="en-CA"/>
        </w:rPr>
        <w:t xml:space="preserve"> </w:t>
      </w:r>
      <w:r w:rsidR="00695A63">
        <w:rPr>
          <w:lang w:val="en-CA"/>
        </w:rPr>
        <w:t>S</w:t>
      </w:r>
      <w:r w:rsidR="00A91FDD">
        <w:rPr>
          <w:lang w:val="en-CA"/>
        </w:rPr>
        <w:t xml:space="preserve">ign </w:t>
      </w:r>
      <w:r w:rsidR="00695A63">
        <w:rPr>
          <w:lang w:val="en-CA"/>
        </w:rPr>
        <w:t>Data H</w:t>
      </w:r>
      <w:r w:rsidR="00A91FDD">
        <w:rPr>
          <w:lang w:val="en-CA"/>
        </w:rPr>
        <w:t>iding in VVC.</w:t>
      </w:r>
    </w:p>
    <w:bookmarkEnd w:id="4"/>
    <w:p w14:paraId="7D2AC1F0" w14:textId="65B89F5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B0EF5B5" w14:textId="63A79F65" w:rsidR="0090232E" w:rsidRDefault="00D6788C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Sign Data Hiding (SDH) </w:t>
      </w:r>
      <w:r w:rsidR="0090232E">
        <w:rPr>
          <w:szCs w:val="22"/>
          <w:lang w:val="en-CA"/>
        </w:rPr>
        <w:t>wa</w:t>
      </w:r>
      <w:r>
        <w:rPr>
          <w:szCs w:val="22"/>
          <w:lang w:val="en-CA"/>
        </w:rPr>
        <w:t xml:space="preserve">s adopted in HEVC based on contribution JCTVC-H0481 </w:t>
      </w:r>
      <w:r w:rsidR="000F7211">
        <w:rPr>
          <w:szCs w:val="22"/>
          <w:lang w:val="en-CA"/>
        </w:rPr>
        <w:fldChar w:fldCharType="begin"/>
      </w:r>
      <w:r w:rsidR="000F7211">
        <w:rPr>
          <w:szCs w:val="22"/>
          <w:lang w:val="en-CA"/>
        </w:rPr>
        <w:instrText xml:space="preserve"> REF _Ref517792508 \r \h </w:instrText>
      </w:r>
      <w:r w:rsidR="000F7211">
        <w:rPr>
          <w:szCs w:val="22"/>
          <w:lang w:val="en-CA"/>
        </w:rPr>
      </w:r>
      <w:r w:rsidR="000F7211">
        <w:rPr>
          <w:szCs w:val="22"/>
          <w:lang w:val="en-CA"/>
        </w:rPr>
        <w:fldChar w:fldCharType="separate"/>
      </w:r>
      <w:r w:rsidR="000F7211">
        <w:rPr>
          <w:szCs w:val="22"/>
          <w:lang w:val="en-CA"/>
        </w:rPr>
        <w:t>[1]</w:t>
      </w:r>
      <w:r w:rsidR="000F7211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  <w:r w:rsidR="00414A4D">
        <w:rPr>
          <w:szCs w:val="22"/>
          <w:lang w:val="en-CA"/>
        </w:rPr>
        <w:t xml:space="preserve"> </w:t>
      </w:r>
    </w:p>
    <w:p w14:paraId="6C5F0B19" w14:textId="269E4E3B" w:rsidR="00E61DAC" w:rsidRDefault="00414A4D" w:rsidP="004234F0">
      <w:pPr>
        <w:rPr>
          <w:szCs w:val="22"/>
          <w:lang w:val="en-CA"/>
        </w:rPr>
      </w:pPr>
      <w:r>
        <w:rPr>
          <w:szCs w:val="22"/>
          <w:lang w:val="en-CA"/>
        </w:rPr>
        <w:t>SD</w:t>
      </w:r>
      <w:r w:rsidR="002F0658">
        <w:rPr>
          <w:szCs w:val="22"/>
          <w:lang w:val="en-CA"/>
        </w:rPr>
        <w:t xml:space="preserve">H is </w:t>
      </w:r>
      <w:r w:rsidR="0090232E">
        <w:rPr>
          <w:szCs w:val="22"/>
          <w:lang w:val="en-CA"/>
        </w:rPr>
        <w:t>method of</w:t>
      </w:r>
      <w:r w:rsidR="002F0658">
        <w:rPr>
          <w:szCs w:val="22"/>
          <w:lang w:val="en-CA"/>
        </w:rPr>
        <w:t xml:space="preserve"> </w:t>
      </w:r>
      <w:r w:rsidR="0090232E">
        <w:rPr>
          <w:szCs w:val="22"/>
          <w:lang w:val="en-CA"/>
        </w:rPr>
        <w:t xml:space="preserve">saving bits by </w:t>
      </w:r>
      <w:r w:rsidR="0065356A">
        <w:rPr>
          <w:szCs w:val="22"/>
          <w:lang w:val="en-CA"/>
        </w:rPr>
        <w:t>hiding</w:t>
      </w:r>
      <w:r w:rsidR="0090232E">
        <w:rPr>
          <w:szCs w:val="22"/>
          <w:lang w:val="en-CA"/>
        </w:rPr>
        <w:t xml:space="preserve"> the</w:t>
      </w:r>
      <w:r w:rsidR="002F0658">
        <w:rPr>
          <w:szCs w:val="22"/>
          <w:lang w:val="en-CA"/>
        </w:rPr>
        <w:t xml:space="preserve"> sign of a non-zero coefficient in a 4x4 subblock when the number of non-zero coefficients exceed</w:t>
      </w:r>
      <w:r w:rsidR="000F7211">
        <w:rPr>
          <w:szCs w:val="22"/>
          <w:lang w:val="en-CA"/>
        </w:rPr>
        <w:t>s</w:t>
      </w:r>
      <w:r w:rsidR="002F0658">
        <w:rPr>
          <w:szCs w:val="22"/>
          <w:lang w:val="en-CA"/>
        </w:rPr>
        <w:t xml:space="preserve"> 3. The sign bit to be hidden is that of the last significant scan position in the reverse scanning pattern of each subblock. </w:t>
      </w:r>
      <w:bookmarkStart w:id="5" w:name="OLE_LINK201"/>
      <w:bookmarkStart w:id="6" w:name="OLE_LINK202"/>
      <w:r w:rsidR="00D166D5">
        <w:rPr>
          <w:szCs w:val="22"/>
          <w:lang w:val="en-CA"/>
        </w:rPr>
        <w:t xml:space="preserve">At </w:t>
      </w:r>
      <w:r w:rsidR="000B20C9">
        <w:rPr>
          <w:szCs w:val="22"/>
          <w:lang w:val="en-CA"/>
        </w:rPr>
        <w:t xml:space="preserve">the </w:t>
      </w:r>
      <w:r w:rsidR="00D166D5">
        <w:rPr>
          <w:szCs w:val="22"/>
          <w:lang w:val="en-CA"/>
        </w:rPr>
        <w:t>decoder, t</w:t>
      </w:r>
      <w:r w:rsidR="002F0658">
        <w:rPr>
          <w:szCs w:val="22"/>
          <w:lang w:val="en-CA"/>
        </w:rPr>
        <w:t xml:space="preserve">he sign is </w:t>
      </w:r>
      <w:r w:rsidR="00B72BFF">
        <w:rPr>
          <w:szCs w:val="22"/>
          <w:lang w:val="en-CA"/>
        </w:rPr>
        <w:t>inferred</w:t>
      </w:r>
      <w:r w:rsidR="002F0658">
        <w:rPr>
          <w:szCs w:val="22"/>
          <w:lang w:val="en-CA"/>
        </w:rPr>
        <w:t xml:space="preserve"> to </w:t>
      </w:r>
      <w:r w:rsidR="0090232E">
        <w:rPr>
          <w:szCs w:val="22"/>
          <w:lang w:val="en-CA"/>
        </w:rPr>
        <w:t>be positive (value 0)</w:t>
      </w:r>
      <w:r w:rsidR="00B72BFF">
        <w:rPr>
          <w:szCs w:val="22"/>
          <w:lang w:val="en-CA"/>
        </w:rPr>
        <w:t xml:space="preserve"> if </w:t>
      </w:r>
      <w:r w:rsidR="002F0658">
        <w:rPr>
          <w:szCs w:val="22"/>
          <w:lang w:val="en-CA"/>
        </w:rPr>
        <w:t xml:space="preserve">the </w:t>
      </w:r>
      <w:r w:rsidR="00D166D5">
        <w:rPr>
          <w:szCs w:val="22"/>
          <w:lang w:val="en-CA"/>
        </w:rPr>
        <w:t xml:space="preserve">parity of the </w:t>
      </w:r>
      <w:r w:rsidR="002F0658">
        <w:rPr>
          <w:szCs w:val="22"/>
          <w:lang w:val="en-CA"/>
        </w:rPr>
        <w:t>sum of the absolute value</w:t>
      </w:r>
      <w:r w:rsidR="000B20C9">
        <w:rPr>
          <w:szCs w:val="22"/>
          <w:lang w:val="en-CA"/>
        </w:rPr>
        <w:t>s</w:t>
      </w:r>
      <w:r w:rsidR="00B72BFF">
        <w:rPr>
          <w:szCs w:val="22"/>
          <w:lang w:val="en-CA"/>
        </w:rPr>
        <w:t xml:space="preserve"> of the quantized coefficients</w:t>
      </w:r>
      <w:r w:rsidR="002F0658">
        <w:rPr>
          <w:szCs w:val="22"/>
          <w:lang w:val="en-CA"/>
        </w:rPr>
        <w:t xml:space="preserve"> i</w:t>
      </w:r>
      <w:r w:rsidR="00B72BFF">
        <w:rPr>
          <w:szCs w:val="22"/>
          <w:lang w:val="en-CA"/>
        </w:rPr>
        <w:t xml:space="preserve">s even. </w:t>
      </w:r>
      <w:bookmarkEnd w:id="5"/>
      <w:bookmarkEnd w:id="6"/>
      <w:r w:rsidR="00B72BFF">
        <w:rPr>
          <w:szCs w:val="22"/>
          <w:lang w:val="en-CA"/>
        </w:rPr>
        <w:t xml:space="preserve">The sign is inferred to </w:t>
      </w:r>
      <w:r w:rsidR="0090232E">
        <w:rPr>
          <w:szCs w:val="22"/>
          <w:lang w:val="en-CA"/>
        </w:rPr>
        <w:t>be negative (value 1)</w:t>
      </w:r>
      <w:r w:rsidR="00B72BFF">
        <w:rPr>
          <w:szCs w:val="22"/>
          <w:lang w:val="en-CA"/>
        </w:rPr>
        <w:t xml:space="preserve"> if the</w:t>
      </w:r>
      <w:r w:rsidR="00D166D5">
        <w:rPr>
          <w:szCs w:val="22"/>
          <w:lang w:val="en-CA"/>
        </w:rPr>
        <w:t xml:space="preserve"> parity of the</w:t>
      </w:r>
      <w:r w:rsidR="00B72BFF">
        <w:rPr>
          <w:szCs w:val="22"/>
          <w:lang w:val="en-CA"/>
        </w:rPr>
        <w:t xml:space="preserve"> sum of the absolute value</w:t>
      </w:r>
      <w:r w:rsidR="000B20C9">
        <w:rPr>
          <w:szCs w:val="22"/>
          <w:lang w:val="en-CA"/>
        </w:rPr>
        <w:t>s</w:t>
      </w:r>
      <w:r w:rsidR="00B72BFF">
        <w:rPr>
          <w:szCs w:val="22"/>
          <w:lang w:val="en-CA"/>
        </w:rPr>
        <w:t xml:space="preserve"> of the quantized coefficients is odd.</w:t>
      </w:r>
      <w:r w:rsidR="00D166D5">
        <w:rPr>
          <w:szCs w:val="22"/>
          <w:lang w:val="en-CA"/>
        </w:rPr>
        <w:t xml:space="preserve"> At </w:t>
      </w:r>
      <w:r w:rsidR="000B20C9">
        <w:rPr>
          <w:szCs w:val="22"/>
          <w:lang w:val="en-CA"/>
        </w:rPr>
        <w:t xml:space="preserve">the </w:t>
      </w:r>
      <w:r w:rsidR="00D166D5">
        <w:rPr>
          <w:szCs w:val="22"/>
          <w:lang w:val="en-CA"/>
        </w:rPr>
        <w:t>encoder, the encoder adjust</w:t>
      </w:r>
      <w:r w:rsidR="0090232E">
        <w:rPr>
          <w:szCs w:val="22"/>
          <w:lang w:val="en-CA"/>
        </w:rPr>
        <w:t>s</w:t>
      </w:r>
      <w:r w:rsidR="00D166D5">
        <w:rPr>
          <w:szCs w:val="22"/>
          <w:lang w:val="en-CA"/>
        </w:rPr>
        <w:t xml:space="preserve"> </w:t>
      </w:r>
      <w:r w:rsidR="0090232E">
        <w:rPr>
          <w:szCs w:val="22"/>
          <w:lang w:val="en-CA"/>
        </w:rPr>
        <w:t xml:space="preserve">the value of </w:t>
      </w:r>
      <w:r w:rsidR="00D166D5">
        <w:rPr>
          <w:szCs w:val="22"/>
          <w:lang w:val="en-CA"/>
        </w:rPr>
        <w:t xml:space="preserve">one </w:t>
      </w:r>
      <w:r w:rsidR="008F6455">
        <w:rPr>
          <w:szCs w:val="22"/>
          <w:lang w:val="en-CA"/>
        </w:rPr>
        <w:t xml:space="preserve">of the </w:t>
      </w:r>
      <w:r w:rsidR="00D166D5">
        <w:rPr>
          <w:szCs w:val="22"/>
          <w:lang w:val="en-CA"/>
        </w:rPr>
        <w:t xml:space="preserve">quantized coefficients by +1 or -1 to match the sign and the parity. </w:t>
      </w:r>
    </w:p>
    <w:p w14:paraId="608151D1" w14:textId="28893F0B" w:rsidR="005500E2" w:rsidRDefault="00D166D5" w:rsidP="006519A0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780EE9">
        <w:rPr>
          <w:szCs w:val="22"/>
          <w:lang w:val="en-CA"/>
        </w:rPr>
        <w:t xml:space="preserve">evaluation </w:t>
      </w:r>
      <w:r w:rsidR="008D272C">
        <w:rPr>
          <w:szCs w:val="22"/>
          <w:lang w:val="en-CA"/>
        </w:rPr>
        <w:t xml:space="preserve">of SDH is designed to be tool-on test in JVET-J1005 </w:t>
      </w:r>
      <w:r w:rsidR="000F7211">
        <w:rPr>
          <w:szCs w:val="22"/>
          <w:lang w:val="en-CA"/>
        </w:rPr>
        <w:fldChar w:fldCharType="begin"/>
      </w:r>
      <w:r w:rsidR="000F7211">
        <w:rPr>
          <w:szCs w:val="22"/>
          <w:lang w:val="en-CA"/>
        </w:rPr>
        <w:instrText xml:space="preserve"> REF _Ref517792578 \r \h </w:instrText>
      </w:r>
      <w:r w:rsidR="000F7211">
        <w:rPr>
          <w:szCs w:val="22"/>
          <w:lang w:val="en-CA"/>
        </w:rPr>
      </w:r>
      <w:r w:rsidR="000F7211">
        <w:rPr>
          <w:szCs w:val="22"/>
          <w:lang w:val="en-CA"/>
        </w:rPr>
        <w:fldChar w:fldCharType="separate"/>
      </w:r>
      <w:r w:rsidR="000F7211">
        <w:rPr>
          <w:szCs w:val="22"/>
          <w:lang w:val="en-CA"/>
        </w:rPr>
        <w:t>[2]</w:t>
      </w:r>
      <w:r w:rsidR="000F7211">
        <w:rPr>
          <w:szCs w:val="22"/>
          <w:lang w:val="en-CA"/>
        </w:rPr>
        <w:fldChar w:fldCharType="end"/>
      </w:r>
      <w:r w:rsidR="008D272C">
        <w:rPr>
          <w:szCs w:val="22"/>
          <w:lang w:val="en-CA"/>
        </w:rPr>
        <w:t>.</w:t>
      </w:r>
      <w:r w:rsidR="0096199B">
        <w:rPr>
          <w:szCs w:val="22"/>
          <w:lang w:val="en-CA"/>
        </w:rPr>
        <w:t xml:space="preserve"> </w:t>
      </w:r>
      <w:r w:rsidR="000F7211">
        <w:rPr>
          <w:szCs w:val="22"/>
          <w:lang w:val="en-CA"/>
        </w:rPr>
        <w:t xml:space="preserve">Both </w:t>
      </w:r>
      <w:r w:rsidR="0096199B">
        <w:rPr>
          <w:szCs w:val="22"/>
          <w:lang w:val="en-CA"/>
        </w:rPr>
        <w:t xml:space="preserve">AI and RA </w:t>
      </w:r>
      <w:r w:rsidR="00CE5D6D">
        <w:rPr>
          <w:szCs w:val="22"/>
          <w:lang w:val="en-CA"/>
        </w:rPr>
        <w:t>are tested.</w:t>
      </w:r>
      <w:r w:rsidR="008D272C">
        <w:rPr>
          <w:szCs w:val="22"/>
          <w:lang w:val="en-CA"/>
        </w:rPr>
        <w:t xml:space="preserve"> Sony is the tester for SDH and Dolby is one of the crosschecker</w:t>
      </w:r>
      <w:r w:rsidR="0090232E">
        <w:rPr>
          <w:szCs w:val="22"/>
          <w:lang w:val="en-CA"/>
        </w:rPr>
        <w:t>s</w:t>
      </w:r>
      <w:r w:rsidR="008D272C">
        <w:rPr>
          <w:szCs w:val="22"/>
          <w:lang w:val="en-CA"/>
        </w:rPr>
        <w:t xml:space="preserve">. Sony reported results using software BMS1.0. Dolby ran the simulation using BMS1.1. Under VTM test condition, the two software </w:t>
      </w:r>
      <w:r w:rsidR="0090232E">
        <w:rPr>
          <w:szCs w:val="22"/>
          <w:lang w:val="en-CA"/>
        </w:rPr>
        <w:t xml:space="preserve">versions </w:t>
      </w:r>
      <w:r w:rsidR="008D272C">
        <w:rPr>
          <w:szCs w:val="22"/>
          <w:lang w:val="en-CA"/>
        </w:rPr>
        <w:t xml:space="preserve">report the </w:t>
      </w:r>
      <w:r w:rsidR="00915E23">
        <w:rPr>
          <w:szCs w:val="22"/>
          <w:lang w:val="en-CA"/>
        </w:rPr>
        <w:lastRenderedPageBreak/>
        <w:t>s</w:t>
      </w:r>
      <w:r w:rsidR="008D272C">
        <w:rPr>
          <w:szCs w:val="22"/>
          <w:lang w:val="en-CA"/>
        </w:rPr>
        <w:t xml:space="preserve">ame results. Under BMS test condition, the simulation results are </w:t>
      </w:r>
      <w:r w:rsidR="00F9793F">
        <w:rPr>
          <w:szCs w:val="22"/>
          <w:lang w:val="en-CA"/>
        </w:rPr>
        <w:t xml:space="preserve">also the same for the two versions for AI, and slightly different for RA: BMS1.0, </w:t>
      </w:r>
      <w:r w:rsidR="005500E2" w:rsidRPr="005500E2">
        <w:rPr>
          <w:szCs w:val="22"/>
          <w:lang w:val="en-CA"/>
        </w:rPr>
        <w:t>{-0.54%, -1.01%, -1.17%}</w:t>
      </w:r>
      <w:r w:rsidR="005500E2">
        <w:rPr>
          <w:szCs w:val="22"/>
          <w:lang w:val="en-CA"/>
        </w:rPr>
        <w:t>; BMS1.1</w:t>
      </w:r>
      <w:r w:rsidR="00F9793F">
        <w:rPr>
          <w:szCs w:val="22"/>
          <w:lang w:val="en-CA"/>
        </w:rPr>
        <w:t>,</w:t>
      </w:r>
      <w:r w:rsidR="005500E2">
        <w:rPr>
          <w:szCs w:val="22"/>
          <w:lang w:val="en-CA"/>
        </w:rPr>
        <w:t xml:space="preserve"> </w:t>
      </w:r>
      <w:r w:rsidR="005500E2" w:rsidRPr="005500E2">
        <w:rPr>
          <w:szCs w:val="22"/>
          <w:lang w:val="en-CA"/>
        </w:rPr>
        <w:t>{-0.55%, -0.99%, -1.18%}</w:t>
      </w:r>
      <w:r w:rsidR="005500E2">
        <w:rPr>
          <w:szCs w:val="22"/>
          <w:lang w:val="en-CA"/>
        </w:rPr>
        <w:t>.</w:t>
      </w:r>
      <w:r w:rsidR="006519A0">
        <w:rPr>
          <w:szCs w:val="22"/>
          <w:lang w:val="en-CA"/>
        </w:rPr>
        <w:t xml:space="preserve"> In addition, the contribution also reports gain for VTM for lower QP or higher bitrate. </w:t>
      </w:r>
    </w:p>
    <w:p w14:paraId="5641E894" w14:textId="4B7D2844" w:rsidR="0090232E" w:rsidRDefault="0090232E" w:rsidP="006519A0">
      <w:pPr>
        <w:rPr>
          <w:lang w:val="en-CA"/>
        </w:rPr>
      </w:pPr>
      <w:bookmarkStart w:id="7" w:name="OLE_LINK204"/>
    </w:p>
    <w:p w14:paraId="2247E265" w14:textId="0AD631D1" w:rsidR="00AE7035" w:rsidRDefault="00AE7035" w:rsidP="00770607">
      <w:pPr>
        <w:pStyle w:val="Heading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bookmarkStart w:id="8" w:name="OLE_LINK26"/>
    <w:bookmarkEnd w:id="7"/>
    <w:p w14:paraId="51AE84C3" w14:textId="577C9551" w:rsidR="00CE5D6D" w:rsidRDefault="00657502" w:rsidP="00CE5D6D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_Ref517792725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1E11F3">
        <w:rPr>
          <w:szCs w:val="22"/>
        </w:rPr>
        <w:t xml:space="preserve">Table </w:t>
      </w:r>
      <w:r>
        <w:rPr>
          <w:noProof/>
          <w:szCs w:val="22"/>
        </w:rPr>
        <w:t>1</w:t>
      </w:r>
      <w:r>
        <w:rPr>
          <w:lang w:val="en-CA"/>
        </w:rPr>
        <w:fldChar w:fldCharType="end"/>
      </w:r>
      <w:r w:rsidR="0008354E">
        <w:rPr>
          <w:lang w:val="en-CA"/>
        </w:rPr>
        <w:t xml:space="preserve"> </w:t>
      </w:r>
      <w:r w:rsidR="00915E23">
        <w:rPr>
          <w:lang w:val="en-CA"/>
        </w:rPr>
        <w:t>contains</w:t>
      </w:r>
      <w:r w:rsidR="00A44CAA">
        <w:rPr>
          <w:lang w:val="en-CA"/>
        </w:rPr>
        <w:t xml:space="preserve"> </w:t>
      </w:r>
      <w:r w:rsidR="0008354E">
        <w:rPr>
          <w:lang w:val="en-CA"/>
        </w:rPr>
        <w:t>BDRate results for SDH using BMS1.1 software</w:t>
      </w:r>
      <w:r w:rsidR="00B04D2C">
        <w:rPr>
          <w:lang w:val="en-CA"/>
        </w:rPr>
        <w:t xml:space="preserve"> under CTC</w:t>
      </w:r>
      <w:r w:rsidR="0008354E">
        <w:rPr>
          <w:lang w:val="en-CA"/>
        </w:rPr>
        <w:t>.</w:t>
      </w:r>
      <w:r w:rsidR="00CE5D6D">
        <w:rPr>
          <w:lang w:val="en-CA"/>
        </w:rPr>
        <w:t xml:space="preserve"> </w:t>
      </w:r>
      <w:r w:rsidR="00770607">
        <w:rPr>
          <w:lang w:val="en-CA"/>
        </w:rPr>
        <w:t xml:space="preserve">Decoding time is about 100% as Anchor. </w:t>
      </w:r>
      <w:r w:rsidR="00915E23">
        <w:rPr>
          <w:lang w:val="en-CA"/>
        </w:rPr>
        <w:t xml:space="preserve">(Note: </w:t>
      </w:r>
      <w:r w:rsidR="003C1B9A">
        <w:rPr>
          <w:lang w:val="en-CA"/>
        </w:rPr>
        <w:t>Sony</w:t>
      </w:r>
      <w:r w:rsidR="00A44CAA">
        <w:rPr>
          <w:lang w:val="en-CA"/>
        </w:rPr>
        <w:t xml:space="preserve"> reports that</w:t>
      </w:r>
      <w:r w:rsidR="003C1B9A">
        <w:rPr>
          <w:lang w:val="en-CA"/>
        </w:rPr>
        <w:t xml:space="preserve"> encoder run time is about 103%-105% of the anchor.</w:t>
      </w:r>
      <w:r w:rsidR="00915E23">
        <w:rPr>
          <w:lang w:val="en-CA"/>
        </w:rPr>
        <w:t>)</w:t>
      </w:r>
    </w:p>
    <w:bookmarkStart w:id="9" w:name="OLE_LINK18"/>
    <w:bookmarkStart w:id="10" w:name="OLE_LINK19"/>
    <w:bookmarkEnd w:id="8"/>
    <w:p w14:paraId="3843ECCD" w14:textId="6D939119" w:rsidR="00B04D2C" w:rsidRDefault="00B74712" w:rsidP="00B04D2C">
      <w:pPr>
        <w:rPr>
          <w:lang w:val="en-CA"/>
        </w:rPr>
      </w:pPr>
      <w:r w:rsidRPr="002331A6">
        <w:rPr>
          <w:lang w:val="en-CA"/>
        </w:rPr>
        <w:fldChar w:fldCharType="begin"/>
      </w:r>
      <w:r w:rsidRPr="002331A6">
        <w:rPr>
          <w:lang w:val="en-CA"/>
        </w:rPr>
        <w:instrText xml:space="preserve"> REF _Ref518293098 \h </w:instrText>
      </w:r>
      <w:r w:rsidRPr="002331A6">
        <w:rPr>
          <w:lang w:val="en-CA"/>
        </w:rPr>
      </w:r>
      <w:r w:rsidR="002331A6">
        <w:rPr>
          <w:lang w:val="en-CA"/>
        </w:rPr>
        <w:instrText xml:space="preserve"> \* MERGEFORMAT </w:instrText>
      </w:r>
      <w:r w:rsidRPr="002331A6">
        <w:rPr>
          <w:lang w:val="en-CA"/>
        </w:rPr>
        <w:fldChar w:fldCharType="separate"/>
      </w:r>
      <w:r w:rsidRPr="002331A6">
        <w:rPr>
          <w:szCs w:val="22"/>
        </w:rPr>
        <w:t xml:space="preserve">Table </w:t>
      </w:r>
      <w:r w:rsidRPr="002331A6">
        <w:rPr>
          <w:noProof/>
          <w:szCs w:val="22"/>
        </w:rPr>
        <w:t>2</w:t>
      </w:r>
      <w:r w:rsidRPr="002331A6">
        <w:rPr>
          <w:lang w:val="en-CA"/>
        </w:rPr>
        <w:fldChar w:fldCharType="end"/>
      </w:r>
      <w:bookmarkEnd w:id="9"/>
      <w:bookmarkEnd w:id="10"/>
      <w:r w:rsidR="00B04D2C" w:rsidRPr="002331A6">
        <w:rPr>
          <w:lang w:val="en-CA"/>
        </w:rPr>
        <w:t xml:space="preserve"> </w:t>
      </w:r>
      <w:r w:rsidR="00F9793F" w:rsidRPr="002331A6">
        <w:rPr>
          <w:lang w:val="en-CA"/>
        </w:rPr>
        <w:t>contains BDRate</w:t>
      </w:r>
      <w:r w:rsidR="00B04D2C" w:rsidRPr="002331A6">
        <w:rPr>
          <w:lang w:val="en-CA"/>
        </w:rPr>
        <w:t xml:space="preserve"> results for SDH using BMS1.1 software under VTM for higher bitrate (QP=12, 17, 22, 27). </w:t>
      </w:r>
    </w:p>
    <w:p w14:paraId="4143BE77" w14:textId="6BFFBA69" w:rsidR="00A44CAA" w:rsidRDefault="00A44CAA" w:rsidP="00CE5D6D">
      <w:pPr>
        <w:rPr>
          <w:lang w:val="en-CA"/>
        </w:rPr>
      </w:pPr>
      <w:r>
        <w:rPr>
          <w:lang w:val="en-CA"/>
        </w:rPr>
        <w:t xml:space="preserve">The data </w:t>
      </w:r>
      <w:r w:rsidR="001125B7">
        <w:rPr>
          <w:lang w:val="en-CA"/>
        </w:rPr>
        <w:t>reported in Table 1</w:t>
      </w:r>
      <w:r w:rsidR="0091107F">
        <w:rPr>
          <w:lang w:val="en-CA"/>
        </w:rPr>
        <w:t xml:space="preserve"> and </w:t>
      </w:r>
      <w:r w:rsidR="0091107F" w:rsidRPr="002331A6">
        <w:rPr>
          <w:lang w:val="en-CA"/>
        </w:rPr>
        <w:fldChar w:fldCharType="begin"/>
      </w:r>
      <w:r w:rsidR="0091107F" w:rsidRPr="002331A6">
        <w:rPr>
          <w:lang w:val="en-CA"/>
        </w:rPr>
        <w:instrText xml:space="preserve"> REF _Ref518293098 \h </w:instrText>
      </w:r>
      <w:r w:rsidR="0091107F" w:rsidRPr="002331A6">
        <w:rPr>
          <w:lang w:val="en-CA"/>
        </w:rPr>
      </w:r>
      <w:r w:rsidR="0091107F">
        <w:rPr>
          <w:lang w:val="en-CA"/>
        </w:rPr>
        <w:instrText xml:space="preserve"> \* MERGEFORMAT </w:instrText>
      </w:r>
      <w:r w:rsidR="0091107F" w:rsidRPr="002331A6">
        <w:rPr>
          <w:lang w:val="en-CA"/>
        </w:rPr>
        <w:fldChar w:fldCharType="separate"/>
      </w:r>
      <w:r w:rsidR="0091107F" w:rsidRPr="002331A6">
        <w:rPr>
          <w:szCs w:val="22"/>
        </w:rPr>
        <w:t xml:space="preserve">Table </w:t>
      </w:r>
      <w:r w:rsidR="0091107F" w:rsidRPr="002331A6">
        <w:rPr>
          <w:noProof/>
          <w:szCs w:val="22"/>
        </w:rPr>
        <w:t>2</w:t>
      </w:r>
      <w:r w:rsidR="0091107F" w:rsidRPr="002331A6">
        <w:rPr>
          <w:lang w:val="en-CA"/>
        </w:rPr>
        <w:fldChar w:fldCharType="end"/>
      </w:r>
      <w:r w:rsidR="001125B7">
        <w:rPr>
          <w:lang w:val="en-CA"/>
        </w:rPr>
        <w:t xml:space="preserve"> </w:t>
      </w:r>
      <w:r>
        <w:rPr>
          <w:lang w:val="en-CA"/>
        </w:rPr>
        <w:t xml:space="preserve">indicate that </w:t>
      </w:r>
      <w:r w:rsidR="00915E23">
        <w:rPr>
          <w:lang w:val="en-CA"/>
        </w:rPr>
        <w:t>SDH</w:t>
      </w:r>
      <w:r>
        <w:rPr>
          <w:lang w:val="en-CA"/>
        </w:rPr>
        <w:t xml:space="preserve"> provides</w:t>
      </w:r>
      <w:r w:rsidR="001125B7">
        <w:rPr>
          <w:lang w:val="en-CA"/>
        </w:rPr>
        <w:t xml:space="preserve"> progressively increasing</w:t>
      </w:r>
      <w:r>
        <w:rPr>
          <w:lang w:val="en-CA"/>
        </w:rPr>
        <w:t xml:space="preserve"> performance gains </w:t>
      </w:r>
      <w:r w:rsidR="001125B7">
        <w:rPr>
          <w:lang w:val="en-CA"/>
        </w:rPr>
        <w:t xml:space="preserve">with increasing resolution. For the conditions tested, SDH provides best performance gain </w:t>
      </w:r>
      <w:r>
        <w:rPr>
          <w:lang w:val="en-CA"/>
        </w:rPr>
        <w:t xml:space="preserve">for UHD content and for </w:t>
      </w:r>
      <w:r w:rsidR="001125B7">
        <w:rPr>
          <w:lang w:val="en-CA"/>
        </w:rPr>
        <w:t>A</w:t>
      </w:r>
      <w:r>
        <w:rPr>
          <w:lang w:val="en-CA"/>
        </w:rPr>
        <w:t>ll</w:t>
      </w:r>
      <w:r w:rsidR="001125B7">
        <w:rPr>
          <w:lang w:val="en-CA"/>
        </w:rPr>
        <w:t xml:space="preserve"> </w:t>
      </w:r>
      <w:r>
        <w:rPr>
          <w:lang w:val="en-CA"/>
        </w:rPr>
        <w:t>Intra</w:t>
      </w:r>
      <w:r w:rsidR="001125B7">
        <w:rPr>
          <w:lang w:val="en-CA"/>
        </w:rPr>
        <w:t xml:space="preserve"> (AI)</w:t>
      </w:r>
      <w:r>
        <w:rPr>
          <w:lang w:val="en-CA"/>
        </w:rPr>
        <w:t>.</w:t>
      </w:r>
    </w:p>
    <w:p w14:paraId="63BB8863" w14:textId="0A81CEF3" w:rsidR="0096199B" w:rsidRDefault="000F7211" w:rsidP="0041068D">
      <w:pPr>
        <w:keepNext/>
        <w:jc w:val="center"/>
        <w:rPr>
          <w:sz w:val="20"/>
        </w:rPr>
      </w:pPr>
      <w:bookmarkStart w:id="11" w:name="_Ref517792725"/>
      <w:bookmarkStart w:id="12" w:name="OLE_LINK52"/>
      <w:bookmarkStart w:id="13" w:name="OLE_LINK53"/>
      <w:bookmarkStart w:id="14" w:name="OLE_LINK54"/>
      <w:bookmarkStart w:id="15" w:name="OLE_LINK55"/>
      <w:bookmarkStart w:id="16" w:name="OLE_LINK50"/>
      <w:bookmarkStart w:id="17" w:name="OLE_LINK51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>
        <w:rPr>
          <w:noProof/>
          <w:szCs w:val="22"/>
        </w:rPr>
        <w:t>1</w:t>
      </w:r>
      <w:r w:rsidRPr="001E11F3">
        <w:rPr>
          <w:i/>
          <w:noProof/>
          <w:szCs w:val="22"/>
        </w:rPr>
        <w:fldChar w:fldCharType="end"/>
      </w:r>
      <w:bookmarkEnd w:id="11"/>
      <w:r w:rsidRPr="001E11F3">
        <w:rPr>
          <w:szCs w:val="22"/>
        </w:rPr>
        <w:t xml:space="preserve">. </w:t>
      </w:r>
      <w:bookmarkEnd w:id="12"/>
      <w:bookmarkEnd w:id="13"/>
      <w:bookmarkEnd w:id="14"/>
      <w:bookmarkEnd w:id="15"/>
      <w:r>
        <w:t>BDRate of SDH</w:t>
      </w:r>
      <w:r w:rsidR="0041068D">
        <w:t xml:space="preserve"> (QP=22, 27, 32, 37)</w:t>
      </w:r>
      <w:bookmarkEnd w:id="16"/>
      <w:bookmarkEnd w:id="17"/>
      <w:r w:rsidR="0096199B">
        <w:rPr>
          <w:lang w:val="en-CA"/>
        </w:rPr>
        <w:fldChar w:fldCharType="begin"/>
      </w:r>
      <w:r w:rsidR="0096199B">
        <w:rPr>
          <w:lang w:val="en-CA"/>
        </w:rPr>
        <w:instrText xml:space="preserve"> LINK </w:instrText>
      </w:r>
      <w:r w:rsidR="00770607">
        <w:rPr>
          <w:lang w:val="en-CA"/>
        </w:rPr>
        <w:instrText xml:space="preserve">Excel.SheetMacroEnabled.12 K:\\doc\\MPEG_contribution\\2018_jul\\Contribution\\AHG13_SDH\\JVET-BMS1_SDH_template.xlsm Summary!R2C2:R24C12 </w:instrText>
      </w:r>
      <w:r w:rsidR="0096199B">
        <w:rPr>
          <w:lang w:val="en-CA"/>
        </w:rPr>
        <w:instrText xml:space="preserve">\a \f 4 \h </w:instrText>
      </w:r>
      <w:r w:rsidR="00770607">
        <w:rPr>
          <w:lang w:val="en-CA"/>
        </w:rPr>
        <w:instrText xml:space="preserve"> \* MERGEFORMAT </w:instrText>
      </w:r>
      <w:r w:rsidR="0096199B">
        <w:rPr>
          <w:lang w:val="en-CA"/>
        </w:rPr>
        <w:fldChar w:fldCharType="separate"/>
      </w:r>
    </w:p>
    <w:tbl>
      <w:tblPr>
        <w:tblW w:w="9329" w:type="dxa"/>
        <w:jc w:val="center"/>
        <w:tblLook w:val="04A0" w:firstRow="1" w:lastRow="0" w:firstColumn="1" w:lastColumn="0" w:noHBand="0" w:noVBand="1"/>
      </w:tblPr>
      <w:tblGrid>
        <w:gridCol w:w="1192"/>
        <w:gridCol w:w="801"/>
        <w:gridCol w:w="801"/>
        <w:gridCol w:w="801"/>
        <w:gridCol w:w="801"/>
        <w:gridCol w:w="37"/>
        <w:gridCol w:w="236"/>
        <w:gridCol w:w="528"/>
        <w:gridCol w:w="801"/>
        <w:gridCol w:w="74"/>
        <w:gridCol w:w="801"/>
        <w:gridCol w:w="801"/>
        <w:gridCol w:w="838"/>
        <w:gridCol w:w="817"/>
      </w:tblGrid>
      <w:tr w:rsidR="0096199B" w:rsidRPr="0096199B" w14:paraId="50B2EFC5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46740" w14:textId="3A9E3DF4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CN"/>
              </w:rPr>
            </w:pPr>
          </w:p>
        </w:tc>
        <w:tc>
          <w:tcPr>
            <w:tcW w:w="4806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9DC3D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6199B" w:rsidRPr="0096199B" w14:paraId="3CF1DFDA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529B6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0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3E2075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VTM-1.1</w:t>
            </w:r>
          </w:p>
        </w:tc>
        <w:tc>
          <w:tcPr>
            <w:tcW w:w="240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6FED5E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770607" w:rsidRPr="0096199B" w14:paraId="63754E54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58A95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24E8C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C1139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D92AB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32661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41487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46F36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770607" w:rsidRPr="0096199B" w14:paraId="45A9D513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AD15F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EEFB9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F4740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D4130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-1.58%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BADD6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8D391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93FF0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-1.59%</w:t>
            </w:r>
          </w:p>
        </w:tc>
      </w:tr>
      <w:tr w:rsidR="00770607" w:rsidRPr="0096199B" w14:paraId="394789C6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00462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4EC35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68779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7D4BF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-1.36%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77622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BF4C1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97A5D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</w:tr>
      <w:tr w:rsidR="00770607" w:rsidRPr="0096199B" w14:paraId="0EE23DA4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D38B7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57868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902E6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11895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-1.90%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F8056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B300A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EF6CD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-1.76%</w:t>
            </w:r>
          </w:p>
        </w:tc>
      </w:tr>
      <w:tr w:rsidR="00770607" w:rsidRPr="0096199B" w14:paraId="7451DFDD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373BA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B746C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E2282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EB5D0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-2.02%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3212E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CC9CA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60952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-1.72%</w:t>
            </w:r>
          </w:p>
        </w:tc>
      </w:tr>
      <w:tr w:rsidR="00770607" w:rsidRPr="0096199B" w14:paraId="46211810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61487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E409A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151AC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72BE5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-2.05%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892D7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62337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1B80B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-1.78%</w:t>
            </w:r>
          </w:p>
        </w:tc>
      </w:tr>
      <w:tr w:rsidR="00770607" w:rsidRPr="0096199B" w14:paraId="39EC8F69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4E5F7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731DD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0ABF2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-1.78%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159C1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-1.81%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7459F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801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6C379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5C337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-1.63%</w:t>
            </w:r>
          </w:p>
        </w:tc>
      </w:tr>
      <w:tr w:rsidR="00770607" w:rsidRPr="0096199B" w14:paraId="4E154013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67E7E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F8F54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A3E0B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-2.02%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AEC23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E9E69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801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00E6B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5E467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-1.79%</w:t>
            </w:r>
          </w:p>
        </w:tc>
      </w:tr>
      <w:tr w:rsidR="0096199B" w:rsidRPr="0096199B" w14:paraId="39C2E2E9" w14:textId="77777777" w:rsidTr="004A45A2">
        <w:trPr>
          <w:trHeight w:val="255"/>
          <w:jc w:val="center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5DE9A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991C2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9BB2E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ECFB8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39100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E6798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90DB5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FAA47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4313E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2145A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3B20F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96199B" w:rsidRPr="0096199B" w14:paraId="7D57119C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7C8FC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806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3611D5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6199B" w:rsidRPr="0096199B" w14:paraId="5A4B7FEA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B89D5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0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F3631B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VTM-1.1</w:t>
            </w:r>
          </w:p>
        </w:tc>
        <w:tc>
          <w:tcPr>
            <w:tcW w:w="240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2DDB86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770607" w:rsidRPr="0096199B" w14:paraId="14E673A1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724DA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D87CC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F9DB0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13716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8E198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37A62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AC650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770607" w:rsidRPr="0096199B" w14:paraId="4B643897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EAEE5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86500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79ABA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7905D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B9A74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4283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1646B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</w:tr>
      <w:tr w:rsidR="00770607" w:rsidRPr="0096199B" w14:paraId="2D77F217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BE0A1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57048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1544B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AECA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8D85B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107B4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16CC5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</w:tr>
      <w:tr w:rsidR="00770607" w:rsidRPr="0096199B" w14:paraId="7E4D882B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F2F73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C397A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5C9F9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22854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-1.34%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66539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6426E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F4036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-1.40%</w:t>
            </w:r>
          </w:p>
        </w:tc>
      </w:tr>
      <w:tr w:rsidR="00770607" w:rsidRPr="0096199B" w14:paraId="5BEEDB61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DC716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BA5BB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1D1D2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B4BCA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-1.37%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B3183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74D13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4AD9E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-1.46%</w:t>
            </w:r>
          </w:p>
        </w:tc>
      </w:tr>
      <w:tr w:rsidR="00770607" w:rsidRPr="0096199B" w14:paraId="6AC6429A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2FF09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F0490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EF1BD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CA904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3EE7D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12B05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C312B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70607" w:rsidRPr="0096199B" w14:paraId="2CF2BAD2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606F4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5A5F8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CE114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388C4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7E08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801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0F810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94644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-1.18%</w:t>
            </w:r>
          </w:p>
        </w:tc>
      </w:tr>
      <w:tr w:rsidR="00770607" w:rsidRPr="0096199B" w14:paraId="103258A7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5E16D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61C51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923DF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-1.34%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1F0AF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CC8A6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801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A47B1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D44C5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-1.09%</w:t>
            </w:r>
          </w:p>
        </w:tc>
      </w:tr>
    </w:tbl>
    <w:p w14:paraId="6099AA29" w14:textId="68E3902A" w:rsidR="000F7211" w:rsidRDefault="0096199B">
      <w:pPr>
        <w:rPr>
          <w:lang w:val="en-CA"/>
        </w:rPr>
      </w:pPr>
      <w:r>
        <w:rPr>
          <w:lang w:val="en-CA"/>
        </w:rPr>
        <w:fldChar w:fldCharType="end"/>
      </w:r>
    </w:p>
    <w:p w14:paraId="7D1E8414" w14:textId="11B8261E" w:rsidR="00155012" w:rsidRDefault="00155012">
      <w:pPr>
        <w:rPr>
          <w:lang w:val="en-CA"/>
        </w:rPr>
      </w:pPr>
    </w:p>
    <w:p w14:paraId="609B05C4" w14:textId="5DE085A6" w:rsidR="00155012" w:rsidRDefault="0041068D" w:rsidP="0041068D">
      <w:pPr>
        <w:jc w:val="center"/>
        <w:rPr>
          <w:lang w:val="en-CA"/>
        </w:rPr>
      </w:pPr>
      <w:bookmarkStart w:id="18" w:name="_Ref518293098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>
        <w:rPr>
          <w:noProof/>
          <w:szCs w:val="22"/>
        </w:rPr>
        <w:t>2</w:t>
      </w:r>
      <w:r w:rsidRPr="001E11F3">
        <w:rPr>
          <w:i/>
          <w:noProof/>
          <w:szCs w:val="22"/>
        </w:rPr>
        <w:fldChar w:fldCharType="end"/>
      </w:r>
      <w:bookmarkEnd w:id="18"/>
      <w:r w:rsidRPr="001E11F3">
        <w:rPr>
          <w:szCs w:val="22"/>
        </w:rPr>
        <w:t xml:space="preserve">. </w:t>
      </w:r>
      <w:r>
        <w:t>BDRate of SDH (QP=12, 17, 22, 27)</w:t>
      </w:r>
    </w:p>
    <w:tbl>
      <w:tblPr>
        <w:tblW w:w="11705" w:type="dxa"/>
        <w:tblLook w:val="04A0" w:firstRow="1" w:lastRow="0" w:firstColumn="1" w:lastColumn="0" w:noHBand="0" w:noVBand="1"/>
      </w:tblPr>
      <w:tblGrid>
        <w:gridCol w:w="1620"/>
        <w:gridCol w:w="1165"/>
        <w:gridCol w:w="1165"/>
        <w:gridCol w:w="1165"/>
        <w:gridCol w:w="953"/>
        <w:gridCol w:w="236"/>
        <w:gridCol w:w="1882"/>
        <w:gridCol w:w="1165"/>
        <w:gridCol w:w="1165"/>
        <w:gridCol w:w="953"/>
        <w:gridCol w:w="236"/>
      </w:tblGrid>
      <w:tr w:rsidR="00155012" w:rsidRPr="00155012" w14:paraId="324BAB5D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FDA7B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349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1D6F83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155012" w:rsidRPr="00155012" w14:paraId="66FC5FCF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9E029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9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194269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VTM-1.1</w:t>
            </w:r>
          </w:p>
        </w:tc>
      </w:tr>
      <w:tr w:rsidR="00155012" w:rsidRPr="00155012" w14:paraId="451F1709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4889F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A48B4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3EE7D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12E18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155012" w:rsidRPr="00155012" w14:paraId="0EE84197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37EE6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81418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7D50D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54923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-2.03%</w:t>
            </w:r>
          </w:p>
        </w:tc>
      </w:tr>
      <w:tr w:rsidR="00155012" w:rsidRPr="00155012" w14:paraId="6999A569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902F0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29D28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3FDFE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3D9C8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-1.82%</w:t>
            </w:r>
          </w:p>
        </w:tc>
      </w:tr>
      <w:tr w:rsidR="00155012" w:rsidRPr="00155012" w14:paraId="2A929815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B8BEE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3FAAF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E185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6BE8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-1.75%</w:t>
            </w:r>
          </w:p>
        </w:tc>
      </w:tr>
      <w:tr w:rsidR="00155012" w:rsidRPr="00155012" w14:paraId="791A0676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12FE6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77553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CEB22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56C76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-1.82%</w:t>
            </w:r>
          </w:p>
        </w:tc>
      </w:tr>
      <w:tr w:rsidR="00155012" w:rsidRPr="00155012" w14:paraId="2D743551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6E742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2BBB2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78B14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F824A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-1.86%</w:t>
            </w:r>
          </w:p>
        </w:tc>
      </w:tr>
      <w:tr w:rsidR="00155012" w:rsidRPr="00155012" w14:paraId="2FCF8F30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E3D5D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509EE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AAD95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1D07F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-1.84%</w:t>
            </w:r>
          </w:p>
        </w:tc>
      </w:tr>
      <w:tr w:rsidR="00155012" w:rsidRPr="00155012" w14:paraId="2136EA4F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501CC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2D562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10E7B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56485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-1.70%</w:t>
            </w:r>
          </w:p>
        </w:tc>
      </w:tr>
      <w:tr w:rsidR="00155012" w:rsidRPr="00155012" w14:paraId="49179AEC" w14:textId="77777777" w:rsidTr="00155012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E7A28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120C8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360BD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30276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22D80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87006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E7F01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B27A0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BEBEE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6FC40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80794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155012" w:rsidRPr="00155012" w14:paraId="3603F723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F27A1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349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C0016F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55012" w:rsidRPr="00155012" w14:paraId="4B690396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CBE33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9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89851E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VTM-1.1</w:t>
            </w:r>
          </w:p>
        </w:tc>
      </w:tr>
      <w:tr w:rsidR="00155012" w:rsidRPr="00155012" w14:paraId="04DA665D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B6378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3B222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59D64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3D368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613495" w:rsidRPr="00155012" w14:paraId="24231B8E" w14:textId="77777777" w:rsidTr="002331A6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5BA1B" w14:textId="77777777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170C0" w14:textId="6A774A91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F1CDE" w14:textId="464E4537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31D15" w14:textId="4CFAF1BF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-1.68%</w:t>
            </w:r>
          </w:p>
        </w:tc>
      </w:tr>
      <w:tr w:rsidR="00613495" w:rsidRPr="00155012" w14:paraId="70853CA6" w14:textId="77777777" w:rsidTr="002331A6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4E3AF" w14:textId="77777777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FAD41" w14:textId="3DE3FCCB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67A0C" w14:textId="0E37F1CD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4D356" w14:textId="7CC5CABE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-1.78%</w:t>
            </w:r>
          </w:p>
        </w:tc>
      </w:tr>
      <w:tr w:rsidR="00613495" w:rsidRPr="00155012" w14:paraId="1F8263C7" w14:textId="77777777" w:rsidTr="002331A6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4AB4F" w14:textId="77777777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CCB0C" w14:textId="35BD6263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63A91" w14:textId="72E5FC73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190C9" w14:textId="52A8A2FF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</w:tr>
      <w:tr w:rsidR="00613495" w:rsidRPr="00155012" w14:paraId="241A95E2" w14:textId="77777777" w:rsidTr="00EE2844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A9A5D" w14:textId="77777777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0D028" w14:textId="6F5EF680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E575C" w14:textId="0FAE962D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A538B" w14:textId="18D3912D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</w:tr>
      <w:tr w:rsidR="00613495" w:rsidRPr="00155012" w14:paraId="44063D4E" w14:textId="77777777" w:rsidTr="002331A6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4C084" w14:textId="77777777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A5163" w14:textId="7A2DB23C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0F6BD" w14:textId="77777777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69E34" w14:textId="1BF3D4A6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13495" w:rsidRPr="00155012" w14:paraId="298D8779" w14:textId="77777777" w:rsidTr="002331A6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AA251" w14:textId="77777777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19" w:name="_Hlk518319861"/>
            <w:r w:rsidRPr="001550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1D41F" w14:textId="627DB10F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62CF" w14:textId="65963A8C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265DB" w14:textId="1F51E051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</w:tr>
      <w:bookmarkEnd w:id="19"/>
      <w:tr w:rsidR="00613495" w:rsidRPr="00155012" w14:paraId="24950E1D" w14:textId="77777777" w:rsidTr="00DF0DB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2E4DB" w14:textId="77777777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26C5D" w14:textId="060000BE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41E93" w14:textId="0FD9C8F1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5D1BC" w14:textId="2363C217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</w:tr>
    </w:tbl>
    <w:p w14:paraId="4768929D" w14:textId="2A64387B" w:rsidR="00155012" w:rsidRDefault="00155012">
      <w:pPr>
        <w:rPr>
          <w:lang w:val="en-CA"/>
        </w:rPr>
      </w:pPr>
    </w:p>
    <w:p w14:paraId="61D79E33" w14:textId="77777777" w:rsidR="00155012" w:rsidRDefault="00155012">
      <w:pPr>
        <w:rPr>
          <w:lang w:val="en-CA"/>
        </w:rPr>
      </w:pPr>
    </w:p>
    <w:p w14:paraId="3502B9D0" w14:textId="6231012F" w:rsidR="000B4AAF" w:rsidRDefault="000B4AAF" w:rsidP="000B4AAF">
      <w:pPr>
        <w:pStyle w:val="Heading1"/>
        <w:rPr>
          <w:lang w:val="en-CA"/>
        </w:rPr>
      </w:pPr>
      <w:bookmarkStart w:id="20" w:name="OLE_LINK214"/>
      <w:r>
        <w:rPr>
          <w:lang w:val="en-CA"/>
        </w:rPr>
        <w:t>Conclusion</w:t>
      </w:r>
    </w:p>
    <w:bookmarkEnd w:id="20"/>
    <w:p w14:paraId="52301E71" w14:textId="78F6D5C1" w:rsidR="000B20C9" w:rsidRDefault="000B20C9" w:rsidP="000B20C9">
      <w:pPr>
        <w:rPr>
          <w:szCs w:val="22"/>
          <w:lang w:val="en-CA"/>
        </w:rPr>
      </w:pPr>
      <w:r>
        <w:rPr>
          <w:szCs w:val="22"/>
          <w:lang w:val="en-CA"/>
        </w:rPr>
        <w:t xml:space="preserve">Our tests and previous results indicate that SDH provides meaningful performance improvement, particularly for high-quality and high-resolution formats, which might prove to be specifically important for </w:t>
      </w:r>
      <w:r w:rsidR="009D5D49">
        <w:rPr>
          <w:szCs w:val="22"/>
          <w:lang w:val="en-CA"/>
        </w:rPr>
        <w:t>HDR</w:t>
      </w:r>
      <w:r>
        <w:rPr>
          <w:szCs w:val="22"/>
          <w:lang w:val="en-CA"/>
        </w:rPr>
        <w:t>, 360</w:t>
      </w:r>
      <w:r w:rsidRPr="004E0D79">
        <w:rPr>
          <w:szCs w:val="22"/>
          <w:vertAlign w:val="superscript"/>
          <w:lang w:val="en-CA"/>
        </w:rPr>
        <w:t>o</w:t>
      </w:r>
      <w:r>
        <w:rPr>
          <w:szCs w:val="22"/>
          <w:lang w:val="en-CA"/>
        </w:rPr>
        <w:t xml:space="preserve">, and </w:t>
      </w:r>
      <w:r w:rsidR="009D5D49">
        <w:rPr>
          <w:szCs w:val="22"/>
          <w:lang w:val="en-CA"/>
        </w:rPr>
        <w:t xml:space="preserve">8K </w:t>
      </w:r>
      <w:r>
        <w:rPr>
          <w:szCs w:val="22"/>
          <w:lang w:val="en-CA"/>
        </w:rPr>
        <w:t>video.</w:t>
      </w:r>
    </w:p>
    <w:p w14:paraId="0D0761E9" w14:textId="297C1FB1" w:rsidR="000B4AAF" w:rsidRPr="000B4AAF" w:rsidRDefault="00382CA9" w:rsidP="000B4AAF">
      <w:pPr>
        <w:rPr>
          <w:lang w:val="en-CA"/>
        </w:rPr>
      </w:pPr>
      <w:bookmarkStart w:id="21" w:name="OLE_LINK4"/>
      <w:r w:rsidRPr="0091107F">
        <w:rPr>
          <w:lang w:val="en-CA"/>
        </w:rPr>
        <w:t>Sign Data Hiding</w:t>
      </w:r>
      <w:r w:rsidR="00533CF0" w:rsidRPr="0091107F">
        <w:rPr>
          <w:lang w:val="en-CA"/>
        </w:rPr>
        <w:t xml:space="preserve"> (SDH)</w:t>
      </w:r>
      <w:r w:rsidRPr="0091107F">
        <w:rPr>
          <w:lang w:val="en-CA"/>
        </w:rPr>
        <w:t xml:space="preserve"> shows</w:t>
      </w:r>
      <w:r w:rsidR="00533CF0" w:rsidRPr="0091107F">
        <w:rPr>
          <w:lang w:val="en-CA"/>
        </w:rPr>
        <w:t xml:space="preserve"> near 1% or better</w:t>
      </w:r>
      <w:r w:rsidRPr="0091107F">
        <w:rPr>
          <w:lang w:val="en-CA"/>
        </w:rPr>
        <w:t xml:space="preserve"> </w:t>
      </w:r>
      <w:r w:rsidR="00985BE4" w:rsidRPr="0091107F">
        <w:rPr>
          <w:lang w:val="en-CA"/>
        </w:rPr>
        <w:t xml:space="preserve">performance </w:t>
      </w:r>
      <w:r w:rsidRPr="0091107F">
        <w:rPr>
          <w:lang w:val="en-CA"/>
        </w:rPr>
        <w:t>gain</w:t>
      </w:r>
      <w:r w:rsidR="00533CF0" w:rsidRPr="0091107F">
        <w:rPr>
          <w:lang w:val="en-CA"/>
        </w:rPr>
        <w:t xml:space="preserve">. </w:t>
      </w:r>
      <w:r w:rsidR="00E45F82" w:rsidRPr="0091107F">
        <w:rPr>
          <w:lang w:val="en-CA"/>
        </w:rPr>
        <w:t xml:space="preserve">Performance gain is greatest </w:t>
      </w:r>
      <w:r w:rsidR="00533CF0" w:rsidRPr="0091107F">
        <w:rPr>
          <w:lang w:val="en-CA"/>
        </w:rPr>
        <w:t xml:space="preserve">for sequences having </w:t>
      </w:r>
      <w:r w:rsidR="005305BB" w:rsidRPr="0091107F">
        <w:rPr>
          <w:lang w:val="en-CA"/>
        </w:rPr>
        <w:t xml:space="preserve">the </w:t>
      </w:r>
      <w:r w:rsidR="00533CF0" w:rsidRPr="0091107F">
        <w:rPr>
          <w:lang w:val="en-CA"/>
        </w:rPr>
        <w:t xml:space="preserve">following characteristics: </w:t>
      </w:r>
      <w:r w:rsidR="005305BB" w:rsidRPr="0091107F">
        <w:rPr>
          <w:lang w:val="en-CA"/>
        </w:rPr>
        <w:t xml:space="preserve">UHD/HD resolutions, high bitdepth, high bitrate (low QP). </w:t>
      </w:r>
      <w:r w:rsidRPr="0091107F">
        <w:rPr>
          <w:lang w:val="en-CA"/>
        </w:rPr>
        <w:t xml:space="preserve"> </w:t>
      </w:r>
      <w:r w:rsidR="00985BE4" w:rsidRPr="0091107F">
        <w:rPr>
          <w:lang w:val="en-CA"/>
        </w:rPr>
        <w:t xml:space="preserve">Data reported here indicates that SDH has improved performance with minor </w:t>
      </w:r>
      <w:r w:rsidR="005305BB" w:rsidRPr="0091107F">
        <w:rPr>
          <w:lang w:val="en-CA"/>
        </w:rPr>
        <w:t xml:space="preserve">complexity </w:t>
      </w:r>
      <w:r w:rsidR="00985BE4" w:rsidRPr="0091107F">
        <w:rPr>
          <w:lang w:val="en-CA"/>
        </w:rPr>
        <w:t>impact</w:t>
      </w:r>
      <w:r w:rsidRPr="0091107F">
        <w:rPr>
          <w:lang w:val="en-CA"/>
        </w:rPr>
        <w:t xml:space="preserve">. It is recommended </w:t>
      </w:r>
      <w:r w:rsidR="00985BE4" w:rsidRPr="0091107F">
        <w:rPr>
          <w:lang w:val="en-CA"/>
        </w:rPr>
        <w:t xml:space="preserve">that Sign Data Hiding </w:t>
      </w:r>
      <w:r w:rsidR="005F6FAE" w:rsidRPr="0091107F">
        <w:rPr>
          <w:lang w:val="en-CA"/>
        </w:rPr>
        <w:t>be preserved as a core coding tool</w:t>
      </w:r>
      <w:r w:rsidR="00985BE4" w:rsidRPr="0091107F">
        <w:rPr>
          <w:lang w:val="en-CA"/>
        </w:rPr>
        <w:t xml:space="preserve"> in </w:t>
      </w:r>
      <w:r w:rsidRPr="0091107F">
        <w:rPr>
          <w:lang w:val="en-CA"/>
        </w:rPr>
        <w:t>VVC.</w:t>
      </w:r>
    </w:p>
    <w:bookmarkEnd w:id="21"/>
    <w:p w14:paraId="5D6764AF" w14:textId="0C6DFD50" w:rsidR="00340A1C" w:rsidRDefault="00340A1C" w:rsidP="00340A1C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729B9ACF" w14:textId="21BEC5D8" w:rsidR="0070636E" w:rsidRDefault="0070636E" w:rsidP="0070636E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2" w:name="_Ref517792508"/>
      <w:bookmarkStart w:id="23" w:name="_Ref450752014"/>
      <w:bookmarkStart w:id="24" w:name="_Ref451180107"/>
      <w:bookmarkStart w:id="25" w:name="_Ref463214298"/>
      <w:r w:rsidRPr="00340A1C">
        <w:rPr>
          <w:rFonts w:eastAsia="SimSun"/>
          <w:szCs w:val="22"/>
          <w:lang w:val="en-CA"/>
        </w:rPr>
        <w:t>X . Yu, J. Wang, D. He, G. Martin-Cocher, S. Campbell, “Multiple Sign Bits Hiding”, JCTVC-H0481</w:t>
      </w:r>
      <w:r>
        <w:rPr>
          <w:rFonts w:eastAsia="Malgun Gothic"/>
          <w:lang w:val="en-CA" w:eastAsia="zh-CN"/>
        </w:rPr>
        <w:t>.</w:t>
      </w:r>
      <w:bookmarkEnd w:id="22"/>
      <w:r>
        <w:rPr>
          <w:lang w:val="en-CA"/>
        </w:rPr>
        <w:t xml:space="preserve"> </w:t>
      </w:r>
      <w:bookmarkEnd w:id="23"/>
      <w:bookmarkEnd w:id="24"/>
      <w:bookmarkEnd w:id="25"/>
    </w:p>
    <w:p w14:paraId="612B1CE8" w14:textId="6F995361" w:rsidR="0070636E" w:rsidRPr="0070636E" w:rsidRDefault="0070636E" w:rsidP="0070636E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6" w:name="_Ref517792578"/>
      <w:r>
        <w:rPr>
          <w:lang w:val="en-CA"/>
        </w:rPr>
        <w:t xml:space="preserve">W. Chien, J. Boyce, E. Alshina, J. Chen, E. Francois, Y. He, and Y. Huang, </w:t>
      </w:r>
      <w:r w:rsidR="005F5C91">
        <w:rPr>
          <w:lang w:val="en-CA"/>
        </w:rPr>
        <w:t xml:space="preserve"> </w:t>
      </w:r>
      <w:r>
        <w:rPr>
          <w:lang w:val="en-CA"/>
        </w:rPr>
        <w:t>“</w:t>
      </w:r>
      <w:r w:rsidRPr="0070636E">
        <w:rPr>
          <w:lang w:val="en-CA"/>
        </w:rPr>
        <w:t xml:space="preserve">Methodology and reporting </w:t>
      </w:r>
      <w:bookmarkStart w:id="27" w:name="_GoBack"/>
      <w:bookmarkEnd w:id="27"/>
      <w:r w:rsidRPr="0070636E">
        <w:rPr>
          <w:lang w:val="en-CA"/>
        </w:rPr>
        <w:t>template for tool testing</w:t>
      </w:r>
      <w:r>
        <w:rPr>
          <w:lang w:val="en-CA"/>
        </w:rPr>
        <w:t>”, JVET-J1005.</w:t>
      </w:r>
      <w:bookmarkEnd w:id="26"/>
    </w:p>
    <w:p w14:paraId="60DABE9D" w14:textId="6D21A54D" w:rsidR="00340A1C" w:rsidRPr="00340A1C" w:rsidRDefault="00340A1C" w:rsidP="0070636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Cs w:val="22"/>
          <w:lang w:val="en-CA"/>
        </w:rPr>
      </w:pPr>
    </w:p>
    <w:sectPr w:rsidR="00340A1C" w:rsidRPr="00340A1C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8ED092" w14:textId="77777777" w:rsidR="007620D4" w:rsidRDefault="007620D4">
      <w:r>
        <w:separator/>
      </w:r>
    </w:p>
  </w:endnote>
  <w:endnote w:type="continuationSeparator" w:id="0">
    <w:p w14:paraId="107E3266" w14:textId="77777777" w:rsidR="007620D4" w:rsidRDefault="00762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28B1973" w:rsidR="009D5D49" w:rsidRPr="00C00DDE" w:rsidRDefault="009D5D4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3590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D7A63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46367F" w14:textId="77777777" w:rsidR="007620D4" w:rsidRDefault="007620D4">
      <w:r>
        <w:separator/>
      </w:r>
    </w:p>
  </w:footnote>
  <w:footnote w:type="continuationSeparator" w:id="0">
    <w:p w14:paraId="38CCE6C8" w14:textId="77777777" w:rsidR="007620D4" w:rsidRDefault="00762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EB5888"/>
    <w:multiLevelType w:val="hybridMultilevel"/>
    <w:tmpl w:val="260E5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2C4"/>
    <w:rsid w:val="000308A3"/>
    <w:rsid w:val="00035900"/>
    <w:rsid w:val="000406B7"/>
    <w:rsid w:val="000458BC"/>
    <w:rsid w:val="00045C41"/>
    <w:rsid w:val="00046C03"/>
    <w:rsid w:val="00061E40"/>
    <w:rsid w:val="00065039"/>
    <w:rsid w:val="00072ACE"/>
    <w:rsid w:val="0007614F"/>
    <w:rsid w:val="0008354E"/>
    <w:rsid w:val="000B0C0F"/>
    <w:rsid w:val="000B1C6B"/>
    <w:rsid w:val="000B20C9"/>
    <w:rsid w:val="000B4AAF"/>
    <w:rsid w:val="000B4FF9"/>
    <w:rsid w:val="000C09AC"/>
    <w:rsid w:val="000E00F3"/>
    <w:rsid w:val="000E3CF2"/>
    <w:rsid w:val="000F158C"/>
    <w:rsid w:val="000F7211"/>
    <w:rsid w:val="00102F3D"/>
    <w:rsid w:val="001108DF"/>
    <w:rsid w:val="001125B7"/>
    <w:rsid w:val="00124E38"/>
    <w:rsid w:val="0012580B"/>
    <w:rsid w:val="00131F90"/>
    <w:rsid w:val="0013458C"/>
    <w:rsid w:val="0013526E"/>
    <w:rsid w:val="00146152"/>
    <w:rsid w:val="00155012"/>
    <w:rsid w:val="00155526"/>
    <w:rsid w:val="00155593"/>
    <w:rsid w:val="00171371"/>
    <w:rsid w:val="00175A24"/>
    <w:rsid w:val="00187E58"/>
    <w:rsid w:val="001A297E"/>
    <w:rsid w:val="001A368E"/>
    <w:rsid w:val="001A7329"/>
    <w:rsid w:val="001A74DC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0E10"/>
    <w:rsid w:val="00215DFC"/>
    <w:rsid w:val="00216464"/>
    <w:rsid w:val="002212DF"/>
    <w:rsid w:val="00222CD4"/>
    <w:rsid w:val="00225016"/>
    <w:rsid w:val="002264A6"/>
    <w:rsid w:val="00227BA7"/>
    <w:rsid w:val="0023011C"/>
    <w:rsid w:val="002331A6"/>
    <w:rsid w:val="002375C1"/>
    <w:rsid w:val="00240700"/>
    <w:rsid w:val="00263398"/>
    <w:rsid w:val="00266F06"/>
    <w:rsid w:val="002712F6"/>
    <w:rsid w:val="00275BCF"/>
    <w:rsid w:val="002819FA"/>
    <w:rsid w:val="00287EC8"/>
    <w:rsid w:val="00291E36"/>
    <w:rsid w:val="00292257"/>
    <w:rsid w:val="002A54E0"/>
    <w:rsid w:val="002A5C60"/>
    <w:rsid w:val="002B1595"/>
    <w:rsid w:val="002B191D"/>
    <w:rsid w:val="002D0AF6"/>
    <w:rsid w:val="002D632C"/>
    <w:rsid w:val="002F0658"/>
    <w:rsid w:val="002F164D"/>
    <w:rsid w:val="003021BC"/>
    <w:rsid w:val="003056A5"/>
    <w:rsid w:val="00306206"/>
    <w:rsid w:val="00317D85"/>
    <w:rsid w:val="00327C56"/>
    <w:rsid w:val="003315A1"/>
    <w:rsid w:val="0033448B"/>
    <w:rsid w:val="003373EC"/>
    <w:rsid w:val="00340A1C"/>
    <w:rsid w:val="00342FF4"/>
    <w:rsid w:val="00346148"/>
    <w:rsid w:val="003669EA"/>
    <w:rsid w:val="003706CC"/>
    <w:rsid w:val="00377710"/>
    <w:rsid w:val="00380877"/>
    <w:rsid w:val="00382CA9"/>
    <w:rsid w:val="0038349F"/>
    <w:rsid w:val="00397F12"/>
    <w:rsid w:val="003A2D8E"/>
    <w:rsid w:val="003A7CE6"/>
    <w:rsid w:val="003C1B9A"/>
    <w:rsid w:val="003C20E4"/>
    <w:rsid w:val="003D6342"/>
    <w:rsid w:val="003D7A63"/>
    <w:rsid w:val="003E6F90"/>
    <w:rsid w:val="003E73ED"/>
    <w:rsid w:val="003F5D0F"/>
    <w:rsid w:val="0041068D"/>
    <w:rsid w:val="004128B2"/>
    <w:rsid w:val="004128E9"/>
    <w:rsid w:val="00414101"/>
    <w:rsid w:val="00414A4D"/>
    <w:rsid w:val="004219CF"/>
    <w:rsid w:val="004234F0"/>
    <w:rsid w:val="00433DDB"/>
    <w:rsid w:val="00435A29"/>
    <w:rsid w:val="00437619"/>
    <w:rsid w:val="00465A1E"/>
    <w:rsid w:val="00466FE5"/>
    <w:rsid w:val="00470E97"/>
    <w:rsid w:val="004A2A63"/>
    <w:rsid w:val="004A3CCD"/>
    <w:rsid w:val="004A45A2"/>
    <w:rsid w:val="004B210C"/>
    <w:rsid w:val="004B3BFF"/>
    <w:rsid w:val="004C2FBB"/>
    <w:rsid w:val="004D405F"/>
    <w:rsid w:val="004E4F4F"/>
    <w:rsid w:val="004E6789"/>
    <w:rsid w:val="004F61E3"/>
    <w:rsid w:val="00502E10"/>
    <w:rsid w:val="00503D93"/>
    <w:rsid w:val="0051015C"/>
    <w:rsid w:val="00516CF1"/>
    <w:rsid w:val="005305BB"/>
    <w:rsid w:val="00531AE9"/>
    <w:rsid w:val="00533CF0"/>
    <w:rsid w:val="005500E2"/>
    <w:rsid w:val="00550A66"/>
    <w:rsid w:val="0055317B"/>
    <w:rsid w:val="00567EC7"/>
    <w:rsid w:val="00570013"/>
    <w:rsid w:val="005801A2"/>
    <w:rsid w:val="005952A5"/>
    <w:rsid w:val="005A33A1"/>
    <w:rsid w:val="005B217D"/>
    <w:rsid w:val="005C385F"/>
    <w:rsid w:val="005D2E94"/>
    <w:rsid w:val="005E1AC6"/>
    <w:rsid w:val="005F5C91"/>
    <w:rsid w:val="005F6F1B"/>
    <w:rsid w:val="005F6FAE"/>
    <w:rsid w:val="00613495"/>
    <w:rsid w:val="00615995"/>
    <w:rsid w:val="00616155"/>
    <w:rsid w:val="00617106"/>
    <w:rsid w:val="00624B33"/>
    <w:rsid w:val="0063041A"/>
    <w:rsid w:val="00630AA2"/>
    <w:rsid w:val="00646707"/>
    <w:rsid w:val="006519A0"/>
    <w:rsid w:val="0065356A"/>
    <w:rsid w:val="00657502"/>
    <w:rsid w:val="00657F7E"/>
    <w:rsid w:val="00662E58"/>
    <w:rsid w:val="006637F2"/>
    <w:rsid w:val="006642A5"/>
    <w:rsid w:val="00664DCF"/>
    <w:rsid w:val="00677F9B"/>
    <w:rsid w:val="006825DD"/>
    <w:rsid w:val="00695A63"/>
    <w:rsid w:val="006B554F"/>
    <w:rsid w:val="006C5D39"/>
    <w:rsid w:val="006C7870"/>
    <w:rsid w:val="006D6D9B"/>
    <w:rsid w:val="006E2810"/>
    <w:rsid w:val="006E5417"/>
    <w:rsid w:val="006F0794"/>
    <w:rsid w:val="006F6AFD"/>
    <w:rsid w:val="007023DE"/>
    <w:rsid w:val="0070636E"/>
    <w:rsid w:val="00712F60"/>
    <w:rsid w:val="00720E3B"/>
    <w:rsid w:val="007336A2"/>
    <w:rsid w:val="0074393F"/>
    <w:rsid w:val="00745F6B"/>
    <w:rsid w:val="0075291C"/>
    <w:rsid w:val="0075585E"/>
    <w:rsid w:val="007620D4"/>
    <w:rsid w:val="00770571"/>
    <w:rsid w:val="00770607"/>
    <w:rsid w:val="007768FF"/>
    <w:rsid w:val="00780EE9"/>
    <w:rsid w:val="007824D3"/>
    <w:rsid w:val="00796EE3"/>
    <w:rsid w:val="007A7D29"/>
    <w:rsid w:val="007B4AB8"/>
    <w:rsid w:val="007D1181"/>
    <w:rsid w:val="007E01A3"/>
    <w:rsid w:val="007F1F8B"/>
    <w:rsid w:val="007F67A1"/>
    <w:rsid w:val="008079BE"/>
    <w:rsid w:val="00811C05"/>
    <w:rsid w:val="0081750C"/>
    <w:rsid w:val="008206C8"/>
    <w:rsid w:val="00826CB7"/>
    <w:rsid w:val="00837A8F"/>
    <w:rsid w:val="00862683"/>
    <w:rsid w:val="0086387C"/>
    <w:rsid w:val="00874A6C"/>
    <w:rsid w:val="00876C65"/>
    <w:rsid w:val="008821D5"/>
    <w:rsid w:val="008A4B4C"/>
    <w:rsid w:val="008C239F"/>
    <w:rsid w:val="008D272C"/>
    <w:rsid w:val="008D733C"/>
    <w:rsid w:val="008E480C"/>
    <w:rsid w:val="008E5716"/>
    <w:rsid w:val="008F6455"/>
    <w:rsid w:val="0090232E"/>
    <w:rsid w:val="00907757"/>
    <w:rsid w:val="0091107F"/>
    <w:rsid w:val="00915E23"/>
    <w:rsid w:val="00917DEE"/>
    <w:rsid w:val="009200E0"/>
    <w:rsid w:val="009212B0"/>
    <w:rsid w:val="00921FA1"/>
    <w:rsid w:val="009234A5"/>
    <w:rsid w:val="00933453"/>
    <w:rsid w:val="009336F7"/>
    <w:rsid w:val="0093636C"/>
    <w:rsid w:val="009374A7"/>
    <w:rsid w:val="00937A6B"/>
    <w:rsid w:val="00943C91"/>
    <w:rsid w:val="00955022"/>
    <w:rsid w:val="00955F6D"/>
    <w:rsid w:val="00961902"/>
    <w:rsid w:val="0096199B"/>
    <w:rsid w:val="009632F4"/>
    <w:rsid w:val="00970171"/>
    <w:rsid w:val="00977C16"/>
    <w:rsid w:val="0098551D"/>
    <w:rsid w:val="00985BE4"/>
    <w:rsid w:val="0099518F"/>
    <w:rsid w:val="009A523D"/>
    <w:rsid w:val="009A6C9D"/>
    <w:rsid w:val="009B02A1"/>
    <w:rsid w:val="009C259C"/>
    <w:rsid w:val="009C661E"/>
    <w:rsid w:val="009D5D49"/>
    <w:rsid w:val="009D7CE6"/>
    <w:rsid w:val="009F496B"/>
    <w:rsid w:val="00A01439"/>
    <w:rsid w:val="00A02E61"/>
    <w:rsid w:val="00A05CFF"/>
    <w:rsid w:val="00A13048"/>
    <w:rsid w:val="00A44CAA"/>
    <w:rsid w:val="00A46843"/>
    <w:rsid w:val="00A56B97"/>
    <w:rsid w:val="00A6093D"/>
    <w:rsid w:val="00A670BE"/>
    <w:rsid w:val="00A72BAA"/>
    <w:rsid w:val="00A767DC"/>
    <w:rsid w:val="00A76A6D"/>
    <w:rsid w:val="00A818F7"/>
    <w:rsid w:val="00A83253"/>
    <w:rsid w:val="00A91FDD"/>
    <w:rsid w:val="00AA6E84"/>
    <w:rsid w:val="00AB1A1C"/>
    <w:rsid w:val="00AB6DC6"/>
    <w:rsid w:val="00AD05A8"/>
    <w:rsid w:val="00AD7D72"/>
    <w:rsid w:val="00AE341B"/>
    <w:rsid w:val="00AE7035"/>
    <w:rsid w:val="00AF554B"/>
    <w:rsid w:val="00B01905"/>
    <w:rsid w:val="00B04D2C"/>
    <w:rsid w:val="00B07CA7"/>
    <w:rsid w:val="00B1279A"/>
    <w:rsid w:val="00B21A14"/>
    <w:rsid w:val="00B23510"/>
    <w:rsid w:val="00B4194A"/>
    <w:rsid w:val="00B437E8"/>
    <w:rsid w:val="00B458E8"/>
    <w:rsid w:val="00B5222E"/>
    <w:rsid w:val="00B53179"/>
    <w:rsid w:val="00B57A23"/>
    <w:rsid w:val="00B600CD"/>
    <w:rsid w:val="00B61C96"/>
    <w:rsid w:val="00B61D57"/>
    <w:rsid w:val="00B72BFF"/>
    <w:rsid w:val="00B73A2A"/>
    <w:rsid w:val="00B74712"/>
    <w:rsid w:val="00B75A51"/>
    <w:rsid w:val="00B827C6"/>
    <w:rsid w:val="00B94B06"/>
    <w:rsid w:val="00B94C28"/>
    <w:rsid w:val="00BA16FD"/>
    <w:rsid w:val="00BA2BDA"/>
    <w:rsid w:val="00BC10BA"/>
    <w:rsid w:val="00BC5AFD"/>
    <w:rsid w:val="00BE4EF8"/>
    <w:rsid w:val="00BE69F0"/>
    <w:rsid w:val="00C00DDE"/>
    <w:rsid w:val="00C0119D"/>
    <w:rsid w:val="00C04F43"/>
    <w:rsid w:val="00C0609D"/>
    <w:rsid w:val="00C115AB"/>
    <w:rsid w:val="00C26CCB"/>
    <w:rsid w:val="00C30249"/>
    <w:rsid w:val="00C315EA"/>
    <w:rsid w:val="00C3723B"/>
    <w:rsid w:val="00C42466"/>
    <w:rsid w:val="00C606C9"/>
    <w:rsid w:val="00C700BC"/>
    <w:rsid w:val="00C71205"/>
    <w:rsid w:val="00C7144C"/>
    <w:rsid w:val="00C80288"/>
    <w:rsid w:val="00C84003"/>
    <w:rsid w:val="00C8452B"/>
    <w:rsid w:val="00C90650"/>
    <w:rsid w:val="00C97D78"/>
    <w:rsid w:val="00CB2084"/>
    <w:rsid w:val="00CC2AAE"/>
    <w:rsid w:val="00CC3D04"/>
    <w:rsid w:val="00CC5A42"/>
    <w:rsid w:val="00CD0EAB"/>
    <w:rsid w:val="00CE5D6D"/>
    <w:rsid w:val="00CE5E02"/>
    <w:rsid w:val="00CF34DB"/>
    <w:rsid w:val="00CF39B2"/>
    <w:rsid w:val="00CF404D"/>
    <w:rsid w:val="00CF558F"/>
    <w:rsid w:val="00D010C0"/>
    <w:rsid w:val="00D073E2"/>
    <w:rsid w:val="00D166D5"/>
    <w:rsid w:val="00D446EC"/>
    <w:rsid w:val="00D47F47"/>
    <w:rsid w:val="00D51BF0"/>
    <w:rsid w:val="00D531DB"/>
    <w:rsid w:val="00D55942"/>
    <w:rsid w:val="00D56DEC"/>
    <w:rsid w:val="00D62172"/>
    <w:rsid w:val="00D6788C"/>
    <w:rsid w:val="00D807BF"/>
    <w:rsid w:val="00D81BF2"/>
    <w:rsid w:val="00D82FCC"/>
    <w:rsid w:val="00D92143"/>
    <w:rsid w:val="00DA17FC"/>
    <w:rsid w:val="00DA7887"/>
    <w:rsid w:val="00DB2C26"/>
    <w:rsid w:val="00DB5B8F"/>
    <w:rsid w:val="00DD02F4"/>
    <w:rsid w:val="00DD6622"/>
    <w:rsid w:val="00DE1C7C"/>
    <w:rsid w:val="00DE6B43"/>
    <w:rsid w:val="00DF7552"/>
    <w:rsid w:val="00E11923"/>
    <w:rsid w:val="00E17A67"/>
    <w:rsid w:val="00E22FC7"/>
    <w:rsid w:val="00E262D4"/>
    <w:rsid w:val="00E36250"/>
    <w:rsid w:val="00E45F82"/>
    <w:rsid w:val="00E47F2D"/>
    <w:rsid w:val="00E54511"/>
    <w:rsid w:val="00E61DAC"/>
    <w:rsid w:val="00E72B80"/>
    <w:rsid w:val="00E75FE3"/>
    <w:rsid w:val="00E84A00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248F2"/>
    <w:rsid w:val="00F404FD"/>
    <w:rsid w:val="00F53BDC"/>
    <w:rsid w:val="00F54A05"/>
    <w:rsid w:val="00F601A0"/>
    <w:rsid w:val="00F61457"/>
    <w:rsid w:val="00F712E9"/>
    <w:rsid w:val="00F73032"/>
    <w:rsid w:val="00F848FC"/>
    <w:rsid w:val="00F906F6"/>
    <w:rsid w:val="00F9282A"/>
    <w:rsid w:val="00F96BAD"/>
    <w:rsid w:val="00F9793F"/>
    <w:rsid w:val="00FA139D"/>
    <w:rsid w:val="00FB0E84"/>
    <w:rsid w:val="00FB24BF"/>
    <w:rsid w:val="00FC2405"/>
    <w:rsid w:val="00FD01C2"/>
    <w:rsid w:val="00FE595C"/>
    <w:rsid w:val="00FF0CE3"/>
    <w:rsid w:val="00FF2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458E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C661E"/>
    <w:pPr>
      <w:ind w:left="720"/>
      <w:contextualSpacing/>
    </w:pPr>
  </w:style>
  <w:style w:type="character" w:styleId="CommentReference">
    <w:name w:val="annotation reference"/>
    <w:basedOn w:val="DefaultParagraphFont"/>
    <w:rsid w:val="00D6788C"/>
    <w:rPr>
      <w:sz w:val="16"/>
      <w:szCs w:val="16"/>
    </w:rPr>
  </w:style>
  <w:style w:type="paragraph" w:styleId="CommentText">
    <w:name w:val="annotation text"/>
    <w:basedOn w:val="Normal"/>
    <w:link w:val="CommentTextChar"/>
    <w:rsid w:val="00D6788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6788C"/>
  </w:style>
  <w:style w:type="paragraph" w:styleId="CommentSubject">
    <w:name w:val="annotation subject"/>
    <w:basedOn w:val="CommentText"/>
    <w:next w:val="CommentText"/>
    <w:link w:val="CommentSubjectChar"/>
    <w:rsid w:val="00D678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6788C"/>
    <w:rPr>
      <w:b/>
      <w:bCs/>
    </w:rPr>
  </w:style>
  <w:style w:type="character" w:customStyle="1" w:styleId="Heading1Char">
    <w:name w:val="Heading 1 Char"/>
    <w:basedOn w:val="DefaultParagraphFont"/>
    <w:link w:val="Heading1"/>
    <w:rsid w:val="008821D5"/>
    <w:rPr>
      <w:rFonts w:cs="Arial"/>
      <w:b/>
      <w:bCs/>
      <w:kern w:val="32"/>
      <w:sz w:val="32"/>
      <w:szCs w:val="32"/>
    </w:rPr>
  </w:style>
  <w:style w:type="paragraph" w:customStyle="1" w:styleId="SPIEreferencelisting">
    <w:name w:val="SPIE reference listing"/>
    <w:basedOn w:val="Normal"/>
    <w:rsid w:val="00340A1C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Revision">
    <w:name w:val="Revision"/>
    <w:hidden/>
    <w:uiPriority w:val="99"/>
    <w:semiHidden/>
    <w:rsid w:val="0090232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5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8350B-7CEF-4FBB-A54C-B4A3841F2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995</Words>
  <Characters>5674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Yin, Peng</cp:lastModifiedBy>
  <cp:revision>2</cp:revision>
  <cp:lastPrinted>1900-01-01T08:00:00Z</cp:lastPrinted>
  <dcterms:created xsi:type="dcterms:W3CDTF">2018-07-02T22:43:00Z</dcterms:created>
  <dcterms:modified xsi:type="dcterms:W3CDTF">2018-07-02T22:43:00Z</dcterms:modified>
</cp:coreProperties>
</file>