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3339E55" w:rsidR="006C5D39" w:rsidRPr="005B217D" w:rsidRDefault="0090481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404C1E4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7108F2E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4894E6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5B6C108" w:rsidR="008A4B4C" w:rsidRPr="005B217D" w:rsidRDefault="00E61DAC" w:rsidP="00A17DA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17DA4">
              <w:rPr>
                <w:lang w:val="en-CA"/>
              </w:rPr>
              <w:t>0307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BFE132" w:rsidR="00E61DAC" w:rsidRPr="005B217D" w:rsidRDefault="00E44C33" w:rsidP="00050ED4">
            <w:pPr>
              <w:spacing w:before="60" w:after="60"/>
              <w:rPr>
                <w:b/>
                <w:szCs w:val="22"/>
                <w:lang w:val="en-CA"/>
              </w:rPr>
            </w:pPr>
            <w:r>
              <w:rPr>
                <w:b/>
                <w:szCs w:val="22"/>
                <w:lang w:val="en-CA"/>
              </w:rPr>
              <w:t>CE2-2.1.1</w:t>
            </w:r>
            <w:r w:rsidR="00323B33">
              <w:rPr>
                <w:b/>
                <w:szCs w:val="22"/>
                <w:lang w:val="en-CA"/>
              </w:rPr>
              <w:t>:</w:t>
            </w:r>
            <w:r>
              <w:rPr>
                <w:b/>
                <w:szCs w:val="22"/>
                <w:lang w:val="en-CA"/>
              </w:rPr>
              <w:t xml:space="preserve"> </w:t>
            </w:r>
            <w:r w:rsidR="00050ED4">
              <w:rPr>
                <w:b/>
                <w:szCs w:val="22"/>
                <w:lang w:val="en-CA"/>
              </w:rPr>
              <w:t>L</w:t>
            </w:r>
            <w:r w:rsidR="00C47240">
              <w:rPr>
                <w:b/>
                <w:szCs w:val="22"/>
                <w:lang w:val="en-CA"/>
              </w:rPr>
              <w:t xml:space="preserve">ong </w:t>
            </w:r>
            <w:r>
              <w:rPr>
                <w:b/>
                <w:szCs w:val="22"/>
                <w:lang w:val="en-CA"/>
              </w:rPr>
              <w:t>deblocking</w:t>
            </w:r>
            <w:r w:rsidR="00C47240">
              <w:rPr>
                <w:b/>
                <w:szCs w:val="22"/>
                <w:lang w:val="en-CA"/>
              </w:rPr>
              <w:t xml:space="preserve"> filters</w:t>
            </w:r>
            <w:r w:rsidR="00536982">
              <w:rPr>
                <w:b/>
                <w:szCs w:val="22"/>
                <w:lang w:val="en-CA"/>
              </w:rPr>
              <w:t xml:space="preserve"> and fixes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52334F" w:rsidR="00E61DAC" w:rsidRPr="005B217D" w:rsidRDefault="0013458C" w:rsidP="00E44C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B36C39E" w:rsidR="00E61DAC" w:rsidRPr="005B217D" w:rsidRDefault="00E61DAC" w:rsidP="00E44C33">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C7BDF35" w:rsidR="00E61DAC" w:rsidRPr="005B217D" w:rsidRDefault="00E44C33" w:rsidP="00DD2885">
            <w:pPr>
              <w:spacing w:before="60" w:after="60"/>
              <w:rPr>
                <w:szCs w:val="22"/>
                <w:lang w:val="en-CA"/>
              </w:rPr>
            </w:pPr>
            <w:r>
              <w:rPr>
                <w:szCs w:val="22"/>
                <w:lang w:val="en-CA"/>
              </w:rPr>
              <w:t>K. Andersson, Z. Zhang, R. Sjöberg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A7FB68F" w:rsidR="00E61DAC" w:rsidRPr="005B217D" w:rsidRDefault="00E61DAC" w:rsidP="00DD2885">
            <w:pPr>
              <w:spacing w:before="60" w:after="60"/>
              <w:rPr>
                <w:szCs w:val="22"/>
                <w:lang w:val="en-CA"/>
              </w:rPr>
            </w:pPr>
            <w:r w:rsidRPr="005B217D">
              <w:rPr>
                <w:szCs w:val="22"/>
                <w:lang w:val="en-CA"/>
              </w:rPr>
              <w:br/>
            </w:r>
            <w:r w:rsidR="00DD2885">
              <w:rPr>
                <w:szCs w:val="22"/>
                <w:lang w:val="en-CA"/>
              </w:rPr>
              <w:t>+46730371390</w:t>
            </w:r>
            <w:r w:rsidRPr="005B217D">
              <w:rPr>
                <w:szCs w:val="22"/>
                <w:lang w:val="en-CA"/>
              </w:rPr>
              <w:br/>
            </w:r>
            <w:r w:rsidR="00DD2885">
              <w:rPr>
                <w:szCs w:val="22"/>
                <w:lang w:val="en-CA"/>
              </w:rPr>
              <w:t>kenneth.r.andersson@ericsson.com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C35529B" w:rsidR="00E61DAC" w:rsidRPr="005B217D" w:rsidRDefault="00E44C33" w:rsidP="00E44C3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8D06AD" w14:textId="08139C48" w:rsidR="00AD4919" w:rsidRDefault="00441298" w:rsidP="00441298">
      <w:pPr>
        <w:rPr>
          <w:lang w:val="en-CA"/>
        </w:rPr>
      </w:pPr>
      <w:r>
        <w:rPr>
          <w:lang w:val="en-CA"/>
        </w:rPr>
        <w:t xml:space="preserve">This </w:t>
      </w:r>
      <w:r w:rsidR="00AD4919">
        <w:rPr>
          <w:lang w:val="en-CA"/>
        </w:rPr>
        <w:t>c</w:t>
      </w:r>
      <w:r w:rsidR="007E010F">
        <w:rPr>
          <w:lang w:val="en-CA"/>
        </w:rPr>
        <w:t xml:space="preserve">ontribution proposes </w:t>
      </w:r>
      <w:bookmarkStart w:id="0" w:name="_GoBack"/>
      <w:bookmarkEnd w:id="0"/>
      <w:r w:rsidR="00AD4919">
        <w:rPr>
          <w:lang w:val="en-CA"/>
        </w:rPr>
        <w:t>long filters and decisions for luma</w:t>
      </w:r>
      <w:r>
        <w:rPr>
          <w:lang w:val="en-CA"/>
        </w:rPr>
        <w:t>.</w:t>
      </w:r>
      <w:r w:rsidR="00AD4919">
        <w:rPr>
          <w:lang w:val="en-CA"/>
        </w:rPr>
        <w:t xml:space="preserve"> It also includes fixes to deblock implicitely split blocks for luma and enables par</w:t>
      </w:r>
      <w:r w:rsidR="00400332">
        <w:rPr>
          <w:lang w:val="en-CA"/>
        </w:rPr>
        <w:t xml:space="preserve">allel friendly deblocking for </w:t>
      </w:r>
      <w:r w:rsidR="00A83CC9">
        <w:rPr>
          <w:lang w:val="en-CA"/>
        </w:rPr>
        <w:t>CU based deblocking</w:t>
      </w:r>
      <w:r w:rsidR="00AD4919">
        <w:rPr>
          <w:lang w:val="en-CA"/>
        </w:rPr>
        <w:t xml:space="preserve"> for luma. When BMS is us</w:t>
      </w:r>
      <w:r w:rsidR="00986843">
        <w:rPr>
          <w:lang w:val="en-CA"/>
        </w:rPr>
        <w:t>ed it also applies deblocking of</w:t>
      </w:r>
      <w:r w:rsidR="00AD4919">
        <w:rPr>
          <w:lang w:val="en-CA"/>
        </w:rPr>
        <w:t xml:space="preserve"> sub-blocks from motion vector prediction. </w:t>
      </w:r>
    </w:p>
    <w:p w14:paraId="723883F2" w14:textId="2542F306" w:rsidR="00263398" w:rsidRDefault="00AD4919" w:rsidP="009234A5">
      <w:pPr>
        <w:rPr>
          <w:lang w:val="en-CA"/>
        </w:rPr>
      </w:pPr>
      <w:r>
        <w:rPr>
          <w:lang w:val="en-CA"/>
        </w:rPr>
        <w:t>The proposed solution is claimed to improve subjective quality</w:t>
      </w:r>
      <w:r w:rsidR="00614879">
        <w:rPr>
          <w:lang w:val="en-CA"/>
        </w:rPr>
        <w:t xml:space="preserve"> </w:t>
      </w:r>
      <w:r w:rsidR="00400332">
        <w:rPr>
          <w:lang w:val="en-CA"/>
        </w:rPr>
        <w:t>at low bitrates</w:t>
      </w:r>
      <w:r w:rsidR="00A83CC9">
        <w:rPr>
          <w:lang w:val="en-CA"/>
        </w:rPr>
        <w:t>.</w:t>
      </w:r>
      <w:r w:rsidR="00DD2885">
        <w:rPr>
          <w:lang w:val="en-CA"/>
        </w:rPr>
        <w:t xml:space="preserve"> </w:t>
      </w:r>
      <w:r>
        <w:rPr>
          <w:lang w:val="en-CA"/>
        </w:rPr>
        <w:t xml:space="preserve">It also provides a </w:t>
      </w:r>
      <w:r w:rsidR="005C7A42">
        <w:rPr>
          <w:lang w:val="en-CA"/>
        </w:rPr>
        <w:t xml:space="preserve">luma </w:t>
      </w:r>
      <w:r>
        <w:rPr>
          <w:lang w:val="en-CA"/>
        </w:rPr>
        <w:t xml:space="preserve">BD rate </w:t>
      </w:r>
      <w:r w:rsidR="00614879">
        <w:rPr>
          <w:lang w:val="en-CA"/>
        </w:rPr>
        <w:t xml:space="preserve">impact </w:t>
      </w:r>
      <w:r>
        <w:rPr>
          <w:lang w:val="en-CA"/>
        </w:rPr>
        <w:t xml:space="preserve">of -0.2/-0.2%/-0.1% for AI/RA/LD compared to VTM-1.0 and </w:t>
      </w:r>
      <w:r w:rsidR="00472518">
        <w:rPr>
          <w:lang w:val="en-CA"/>
        </w:rPr>
        <w:t>-0.1%</w:t>
      </w:r>
      <w:r w:rsidR="00E01461">
        <w:rPr>
          <w:lang w:val="en-CA"/>
        </w:rPr>
        <w:t>/-0.1%/-0.1% for AI/RA/LD compared to BMS-1.0.</w:t>
      </w:r>
      <w:r w:rsidR="00732CFA">
        <w:rPr>
          <w:lang w:val="en-CA"/>
        </w:rPr>
        <w:t xml:space="preserve">  </w:t>
      </w:r>
      <w:r w:rsidR="0001248C">
        <w:rPr>
          <w:lang w:val="en-CA"/>
        </w:rPr>
        <w:t>Decoding time 103%/103%/102% for AI/RA/LD compared to VTM-1.0 and 100%/102%/101% for AI/RA/LD</w:t>
      </w:r>
      <w:r w:rsidR="00732CFA">
        <w:rPr>
          <w:lang w:val="en-CA"/>
        </w:rPr>
        <w:t xml:space="preserve"> </w:t>
      </w:r>
      <w:r w:rsidR="0001248C">
        <w:rPr>
          <w:lang w:val="en-CA"/>
        </w:rPr>
        <w:t>compared to BMS-1.0.</w:t>
      </w:r>
    </w:p>
    <w:p w14:paraId="3399355B" w14:textId="3CCD264B" w:rsidR="00747C26" w:rsidRPr="00C47240" w:rsidRDefault="00747C26" w:rsidP="009234A5">
      <w:pPr>
        <w:rPr>
          <w:lang w:val="en-CA"/>
        </w:rPr>
      </w:pPr>
      <w:r>
        <w:rPr>
          <w:lang w:val="en-CA"/>
        </w:rPr>
        <w:t xml:space="preserve">The proposed solution without the long filters and decisions for luma cannot deal with block artifacts for large blocks but </w:t>
      </w:r>
      <w:r w:rsidR="00614879">
        <w:rPr>
          <w:lang w:val="en-CA"/>
        </w:rPr>
        <w:t>is also claimed to improve</w:t>
      </w:r>
      <w:r>
        <w:rPr>
          <w:lang w:val="en-CA"/>
        </w:rPr>
        <w:t xml:space="preserve"> subjective quality over the anchor</w:t>
      </w:r>
      <w:r w:rsidR="00614879">
        <w:rPr>
          <w:lang w:val="en-CA"/>
        </w:rPr>
        <w:t>s</w:t>
      </w:r>
      <w:r>
        <w:rPr>
          <w:lang w:val="en-CA"/>
        </w:rPr>
        <w:t xml:space="preserve"> </w:t>
      </w:r>
      <w:r w:rsidR="00400332">
        <w:rPr>
          <w:lang w:val="en-CA"/>
        </w:rPr>
        <w:t>at low bitrates</w:t>
      </w:r>
      <w:r w:rsidR="00614879">
        <w:rPr>
          <w:lang w:val="en-CA"/>
        </w:rPr>
        <w:t xml:space="preserve">. It provides a </w:t>
      </w:r>
      <w:r w:rsidR="005C7A42">
        <w:rPr>
          <w:lang w:val="en-CA"/>
        </w:rPr>
        <w:t xml:space="preserve">luma </w:t>
      </w:r>
      <w:r w:rsidR="00614879">
        <w:rPr>
          <w:lang w:val="en-CA"/>
        </w:rPr>
        <w:t>BD rate impact of</w:t>
      </w:r>
      <w:r>
        <w:rPr>
          <w:lang w:val="en-CA"/>
        </w:rPr>
        <w:t xml:space="preserve"> </w:t>
      </w:r>
      <w:r w:rsidR="00614879">
        <w:rPr>
          <w:lang w:val="en-CA"/>
        </w:rPr>
        <w:t>-0.2/-0.1%/-0.1% for AI/RA/LD compared to VTM-1.0 and -0.1%/-0.1%/-0.2% for AI/RA/LD compared to BMS-1.0</w:t>
      </w:r>
      <w:r w:rsidR="001C1562">
        <w:rPr>
          <w:lang w:val="en-CA"/>
        </w:rPr>
        <w:t xml:space="preserve">. Decoding time 101%/101%/100% for AI/RA/LD compared to VTM-1.0 and </w:t>
      </w:r>
      <w:r w:rsidR="00B25894">
        <w:rPr>
          <w:lang w:val="en-CA"/>
        </w:rPr>
        <w:t>100%/101</w:t>
      </w:r>
      <w:r w:rsidR="001C1562">
        <w:rPr>
          <w:lang w:val="en-CA"/>
        </w:rPr>
        <w:t>%/101% for AI/RA/LD compared to BMS-1.0.</w:t>
      </w:r>
    </w:p>
    <w:p w14:paraId="7D2AC1F0" w14:textId="35F14203" w:rsidR="00745F6B" w:rsidRPr="005B217D" w:rsidRDefault="00745F6B" w:rsidP="00E11923">
      <w:pPr>
        <w:pStyle w:val="Heading1"/>
        <w:rPr>
          <w:lang w:val="en-CA"/>
        </w:rPr>
      </w:pPr>
      <w:r w:rsidRPr="005B217D">
        <w:rPr>
          <w:lang w:val="en-CA"/>
        </w:rPr>
        <w:t>Introduction</w:t>
      </w:r>
    </w:p>
    <w:p w14:paraId="1539A21D" w14:textId="59C16CD0" w:rsidR="001F2594" w:rsidRDefault="00A83CC9" w:rsidP="009234A5">
      <w:pPr>
        <w:rPr>
          <w:szCs w:val="22"/>
          <w:lang w:val="en-CA"/>
        </w:rPr>
      </w:pPr>
      <w:r>
        <w:rPr>
          <w:szCs w:val="22"/>
          <w:lang w:val="en-CA"/>
        </w:rPr>
        <w:t xml:space="preserve">The deblocking in the current </w:t>
      </w:r>
      <w:r w:rsidR="00AB0C62">
        <w:rPr>
          <w:szCs w:val="22"/>
          <w:lang w:val="en-CA"/>
        </w:rPr>
        <w:t>test model is based on HEVC deblocking</w:t>
      </w:r>
      <w:r>
        <w:rPr>
          <w:szCs w:val="22"/>
          <w:lang w:val="en-CA"/>
        </w:rPr>
        <w:t xml:space="preserve">. </w:t>
      </w:r>
      <w:r w:rsidR="00C47240">
        <w:rPr>
          <w:szCs w:val="22"/>
          <w:lang w:val="en-CA"/>
        </w:rPr>
        <w:t>The deblocking in this contribution is based on the deblocking in CfP response JVET-J0012</w:t>
      </w:r>
      <w:r w:rsidR="00EF6C7E">
        <w:rPr>
          <w:szCs w:val="22"/>
          <w:lang w:val="en-CA"/>
        </w:rPr>
        <w:t xml:space="preserve"> [1]</w:t>
      </w:r>
      <w:r w:rsidR="00C47240">
        <w:rPr>
          <w:szCs w:val="22"/>
          <w:lang w:val="en-CA"/>
        </w:rPr>
        <w:t>. The</w:t>
      </w:r>
      <w:r>
        <w:rPr>
          <w:szCs w:val="22"/>
          <w:lang w:val="en-CA"/>
        </w:rPr>
        <w:t xml:space="preserve"> contribution adds long</w:t>
      </w:r>
      <w:r w:rsidR="00472518">
        <w:rPr>
          <w:szCs w:val="22"/>
          <w:lang w:val="en-CA"/>
        </w:rPr>
        <w:t xml:space="preserve"> filters and long filter decisions on top of the HEVC filters and decisions</w:t>
      </w:r>
      <w:r w:rsidR="00160B9C">
        <w:rPr>
          <w:szCs w:val="22"/>
          <w:lang w:val="en-CA"/>
        </w:rPr>
        <w:t xml:space="preserve"> in section 2</w:t>
      </w:r>
      <w:r w:rsidR="00AB0C62">
        <w:rPr>
          <w:szCs w:val="22"/>
          <w:lang w:val="en-CA"/>
        </w:rPr>
        <w:t xml:space="preserve">. </w:t>
      </w:r>
      <w:r>
        <w:rPr>
          <w:szCs w:val="22"/>
          <w:lang w:val="en-CA"/>
        </w:rPr>
        <w:t>The contribution also includes several fixes to t</w:t>
      </w:r>
      <w:r w:rsidR="00D920DA">
        <w:rPr>
          <w:szCs w:val="22"/>
          <w:lang w:val="en-CA"/>
        </w:rPr>
        <w:t>he deblocking in the test model.</w:t>
      </w:r>
      <w:r>
        <w:rPr>
          <w:szCs w:val="22"/>
          <w:lang w:val="en-CA"/>
        </w:rPr>
        <w:t xml:space="preserve"> Section 3 describes a fix to make the deblocking</w:t>
      </w:r>
      <w:r w:rsidR="00160B9C">
        <w:rPr>
          <w:szCs w:val="22"/>
          <w:lang w:val="en-CA"/>
        </w:rPr>
        <w:t xml:space="preserve"> parallel friendly</w:t>
      </w:r>
      <w:r>
        <w:rPr>
          <w:szCs w:val="22"/>
          <w:lang w:val="en-CA"/>
        </w:rPr>
        <w:t xml:space="preserve"> by </w:t>
      </w:r>
      <w:r w:rsidR="00003A5B">
        <w:rPr>
          <w:szCs w:val="22"/>
          <w:lang w:val="en-CA"/>
        </w:rPr>
        <w:t>not modifying samples that can be read when filtering neighbouring CU boundaries</w:t>
      </w:r>
      <w:r>
        <w:rPr>
          <w:szCs w:val="22"/>
          <w:lang w:val="en-CA"/>
        </w:rPr>
        <w:t>. In section 4</w:t>
      </w:r>
      <w:r w:rsidR="00160B9C">
        <w:rPr>
          <w:szCs w:val="22"/>
          <w:lang w:val="en-CA"/>
        </w:rPr>
        <w:t xml:space="preserve"> </w:t>
      </w:r>
      <w:r>
        <w:rPr>
          <w:szCs w:val="22"/>
          <w:lang w:val="en-CA"/>
        </w:rPr>
        <w:t>a fix to also deblock</w:t>
      </w:r>
      <w:r w:rsidR="00160B9C">
        <w:rPr>
          <w:szCs w:val="22"/>
          <w:lang w:val="en-CA"/>
        </w:rPr>
        <w:t xml:space="preserve"> implicitely split TU boundaries</w:t>
      </w:r>
      <w:r>
        <w:rPr>
          <w:szCs w:val="22"/>
          <w:lang w:val="en-CA"/>
        </w:rPr>
        <w:t xml:space="preserve"> is described. </w:t>
      </w:r>
      <w:r w:rsidR="00003A5B">
        <w:rPr>
          <w:szCs w:val="22"/>
          <w:lang w:val="en-CA"/>
        </w:rPr>
        <w:t>Section 5 describes a fix to</w:t>
      </w:r>
      <w:r>
        <w:rPr>
          <w:szCs w:val="22"/>
          <w:lang w:val="en-CA"/>
        </w:rPr>
        <w:t xml:space="preserve"> </w:t>
      </w:r>
      <w:r w:rsidR="00160B9C">
        <w:rPr>
          <w:szCs w:val="22"/>
          <w:lang w:val="en-CA"/>
        </w:rPr>
        <w:t xml:space="preserve">also </w:t>
      </w:r>
      <w:r w:rsidR="00003A5B">
        <w:rPr>
          <w:szCs w:val="22"/>
          <w:lang w:val="en-CA"/>
        </w:rPr>
        <w:t xml:space="preserve">deblock prediction </w:t>
      </w:r>
      <w:r w:rsidR="00160B9C">
        <w:rPr>
          <w:szCs w:val="22"/>
          <w:lang w:val="en-CA"/>
        </w:rPr>
        <w:t>sub-block boundaries</w:t>
      </w:r>
      <w:r w:rsidR="00C47240">
        <w:rPr>
          <w:szCs w:val="22"/>
          <w:lang w:val="en-CA"/>
        </w:rPr>
        <w:t xml:space="preserve"> which only appears in BMS</w:t>
      </w:r>
      <w:r w:rsidR="00003A5B">
        <w:rPr>
          <w:szCs w:val="22"/>
          <w:lang w:val="en-CA"/>
        </w:rPr>
        <w:t>.</w:t>
      </w:r>
      <w:r w:rsidR="00160B9C">
        <w:rPr>
          <w:szCs w:val="22"/>
          <w:lang w:val="en-CA"/>
        </w:rPr>
        <w:t xml:space="preserve"> In secti</w:t>
      </w:r>
      <w:r w:rsidR="00003A5B">
        <w:rPr>
          <w:szCs w:val="22"/>
          <w:lang w:val="en-CA"/>
        </w:rPr>
        <w:t xml:space="preserve">on 6 objective results in comparison </w:t>
      </w:r>
      <w:r w:rsidR="00160B9C">
        <w:rPr>
          <w:szCs w:val="22"/>
          <w:lang w:val="en-CA"/>
        </w:rPr>
        <w:t>to VTM-1.0</w:t>
      </w:r>
      <w:r w:rsidR="00003A5B">
        <w:rPr>
          <w:szCs w:val="22"/>
          <w:lang w:val="en-CA"/>
        </w:rPr>
        <w:t xml:space="preserve"> and</w:t>
      </w:r>
      <w:r w:rsidR="00160B9C">
        <w:rPr>
          <w:szCs w:val="22"/>
          <w:lang w:val="en-CA"/>
        </w:rPr>
        <w:t xml:space="preserve"> BMS-1.0</w:t>
      </w:r>
      <w:r w:rsidR="00003A5B">
        <w:rPr>
          <w:szCs w:val="22"/>
          <w:lang w:val="en-CA"/>
        </w:rPr>
        <w:t xml:space="preserve"> are shown</w:t>
      </w:r>
      <w:r w:rsidR="00160B9C">
        <w:rPr>
          <w:szCs w:val="22"/>
          <w:lang w:val="en-CA"/>
        </w:rPr>
        <w:t xml:space="preserve">. </w:t>
      </w:r>
      <w:r w:rsidR="00233454">
        <w:rPr>
          <w:szCs w:val="22"/>
          <w:lang w:val="en-CA"/>
        </w:rPr>
        <w:t>Finally some conclusions in section 7.</w:t>
      </w:r>
    </w:p>
    <w:p w14:paraId="7C9BBAD6" w14:textId="71089B15" w:rsidR="000C5131" w:rsidRDefault="000C5131" w:rsidP="000C5131">
      <w:pPr>
        <w:pStyle w:val="Heading1"/>
        <w:rPr>
          <w:lang w:val="en-CA"/>
        </w:rPr>
      </w:pPr>
      <w:r>
        <w:rPr>
          <w:lang w:val="en-CA"/>
        </w:rPr>
        <w:t>Long filters and decisions</w:t>
      </w:r>
    </w:p>
    <w:p w14:paraId="50F85648" w14:textId="7D3DC32B" w:rsidR="00360CB6" w:rsidRDefault="00C47240" w:rsidP="000C5131">
      <w:pPr>
        <w:rPr>
          <w:lang w:val="en-CA"/>
        </w:rPr>
      </w:pPr>
      <w:r>
        <w:rPr>
          <w:lang w:val="en-CA"/>
        </w:rPr>
        <w:t xml:space="preserve">The approach is to </w:t>
      </w:r>
      <w:r w:rsidR="00212DB9">
        <w:rPr>
          <w:lang w:val="en-CA"/>
        </w:rPr>
        <w:t>apply a long</w:t>
      </w:r>
      <w:r>
        <w:rPr>
          <w:lang w:val="en-CA"/>
        </w:rPr>
        <w:t xml:space="preserve"> filter from a set of </w:t>
      </w:r>
      <w:r w:rsidR="00212DB9">
        <w:rPr>
          <w:lang w:val="en-CA"/>
        </w:rPr>
        <w:t>long filters to symmetrically filter 3, 5 or 7 samples on respective side of a block boundary</w:t>
      </w:r>
      <w:r w:rsidR="001C7C72">
        <w:rPr>
          <w:lang w:val="en-CA"/>
        </w:rPr>
        <w:t xml:space="preserve"> for larger blocks and smooth regions</w:t>
      </w:r>
      <w:r w:rsidR="00212DB9">
        <w:rPr>
          <w:lang w:val="en-CA"/>
        </w:rPr>
        <w:t xml:space="preserve">. The filters are designed to not modify a plane/ramp and </w:t>
      </w:r>
      <w:r w:rsidR="00AE52F5">
        <w:rPr>
          <w:lang w:val="en-CA"/>
        </w:rPr>
        <w:t xml:space="preserve">to </w:t>
      </w:r>
      <w:r w:rsidR="00212DB9">
        <w:rPr>
          <w:lang w:val="en-CA"/>
        </w:rPr>
        <w:t xml:space="preserve">be computationally efficient </w:t>
      </w:r>
      <w:r w:rsidR="00AE52F5">
        <w:rPr>
          <w:lang w:val="en-CA"/>
        </w:rPr>
        <w:t>to implement</w:t>
      </w:r>
      <w:r w:rsidR="00212DB9">
        <w:rPr>
          <w:lang w:val="en-CA"/>
        </w:rPr>
        <w:t>.</w:t>
      </w:r>
      <w:r w:rsidR="00360CB6">
        <w:rPr>
          <w:lang w:val="en-CA"/>
        </w:rPr>
        <w:t xml:space="preserve"> </w:t>
      </w:r>
    </w:p>
    <w:p w14:paraId="62888DE3" w14:textId="34DEDFB8" w:rsidR="00360CB6" w:rsidRDefault="006B52D5" w:rsidP="000C5131">
      <w:pPr>
        <w:rPr>
          <w:lang w:val="en-CA"/>
        </w:rPr>
      </w:pPr>
      <w:r>
        <w:rPr>
          <w:lang w:val="en-CA"/>
        </w:rPr>
        <w:t>The filtering of N</w:t>
      </w:r>
      <w:r w:rsidR="00360CB6">
        <w:rPr>
          <w:lang w:val="en-CA"/>
        </w:rPr>
        <w:t xml:space="preserve"> samples on each side </w:t>
      </w:r>
      <w:r w:rsidR="0083698B">
        <w:rPr>
          <w:lang w:val="en-CA"/>
        </w:rPr>
        <w:t xml:space="preserve">of a line of samples across the block boundary </w:t>
      </w:r>
      <w:r w:rsidR="008A20EE">
        <w:rPr>
          <w:lang w:val="en-CA"/>
        </w:rPr>
        <w:t>is performed as follows</w:t>
      </w:r>
      <w:r w:rsidR="0083698B">
        <w:rPr>
          <w:lang w:val="en-CA"/>
        </w:rPr>
        <w:t xml:space="preserve">. </w:t>
      </w:r>
      <w:r>
        <w:rPr>
          <w:lang w:val="en-CA"/>
        </w:rPr>
        <w:t>F</w:t>
      </w:r>
      <w:r w:rsidR="0083698B">
        <w:rPr>
          <w:lang w:val="en-CA"/>
        </w:rPr>
        <w:t xml:space="preserve">irst pre-filter to obtain three virtual samples, one centered at a midpoint </w:t>
      </w:r>
      <w:r>
        <w:rPr>
          <w:lang w:val="en-CA"/>
        </w:rPr>
        <w:t xml:space="preserve">refMiddle </w:t>
      </w:r>
      <w:r w:rsidR="0083698B">
        <w:rPr>
          <w:lang w:val="en-CA"/>
        </w:rPr>
        <w:t xml:space="preserve">between current block Q and neighbouring block P, one </w:t>
      </w:r>
      <w:r>
        <w:rPr>
          <w:lang w:val="en-CA"/>
        </w:rPr>
        <w:t xml:space="preserve">refP centered between two samples </w:t>
      </w:r>
      <w:r w:rsidR="0083698B">
        <w:rPr>
          <w:lang w:val="en-CA"/>
        </w:rPr>
        <w:t xml:space="preserve">in block P and one </w:t>
      </w:r>
      <w:r>
        <w:rPr>
          <w:lang w:val="en-CA"/>
        </w:rPr>
        <w:t xml:space="preserve">refQ centered between two samples </w:t>
      </w:r>
      <w:r w:rsidR="0083698B">
        <w:rPr>
          <w:lang w:val="en-CA"/>
        </w:rPr>
        <w:t xml:space="preserve">in block Q. </w:t>
      </w:r>
      <w:r w:rsidR="00360CB6">
        <w:rPr>
          <w:lang w:val="en-CA"/>
        </w:rPr>
        <w:t xml:space="preserve">Then </w:t>
      </w:r>
      <w:r w:rsidR="008A20EE">
        <w:rPr>
          <w:lang w:val="en-CA"/>
        </w:rPr>
        <w:t xml:space="preserve">two tap </w:t>
      </w:r>
      <w:r w:rsidR="00360CB6">
        <w:rPr>
          <w:lang w:val="en-CA"/>
        </w:rPr>
        <w:t xml:space="preserve">linear interpolation </w:t>
      </w:r>
      <w:r w:rsidR="0083698B">
        <w:rPr>
          <w:lang w:val="en-CA"/>
        </w:rPr>
        <w:t xml:space="preserve">between refMiddle and refP </w:t>
      </w:r>
      <w:r w:rsidR="00360CB6">
        <w:rPr>
          <w:lang w:val="en-CA"/>
        </w:rPr>
        <w:t>to determined filtered samples in block P</w:t>
      </w:r>
      <w:r w:rsidR="0083698B">
        <w:rPr>
          <w:lang w:val="en-CA"/>
        </w:rPr>
        <w:t>, and between refMiddle and refQ to determine filtere</w:t>
      </w:r>
      <w:r>
        <w:rPr>
          <w:lang w:val="en-CA"/>
        </w:rPr>
        <w:t>d</w:t>
      </w:r>
      <w:r w:rsidR="0083698B">
        <w:rPr>
          <w:lang w:val="en-CA"/>
        </w:rPr>
        <w:t xml:space="preserve"> </w:t>
      </w:r>
      <w:r w:rsidR="0083698B">
        <w:rPr>
          <w:lang w:val="en-CA"/>
        </w:rPr>
        <w:lastRenderedPageBreak/>
        <w:t xml:space="preserve">samples in block Q. </w:t>
      </w:r>
      <w:r w:rsidR="00086BC9">
        <w:rPr>
          <w:lang w:val="en-CA"/>
        </w:rPr>
        <w:t>This procedure facilitates that a plan/ramp not is modified but that discontinuities between block P and Q can be reduced.</w:t>
      </w:r>
      <w:r w:rsidR="008A20EE">
        <w:rPr>
          <w:lang w:val="en-CA"/>
        </w:rPr>
        <w:t xml:space="preserve"> </w:t>
      </w:r>
      <w:r w:rsidR="00360CB6">
        <w:rPr>
          <w:lang w:val="en-CA"/>
        </w:rPr>
        <w:t xml:space="preserve"> </w:t>
      </w:r>
    </w:p>
    <w:p w14:paraId="4237231B" w14:textId="42A13E48" w:rsidR="00A36923" w:rsidRDefault="006B52D5" w:rsidP="000C5131">
      <w:pPr>
        <w:rPr>
          <w:lang w:val="en-CA"/>
        </w:rPr>
      </w:pPr>
      <w:r>
        <w:rPr>
          <w:lang w:val="en-CA"/>
        </w:rPr>
        <w:t>One of the longer filt</w:t>
      </w:r>
      <w:r w:rsidR="00086BC9">
        <w:rPr>
          <w:lang w:val="en-CA"/>
        </w:rPr>
        <w:t>ers is</w:t>
      </w:r>
      <w:r>
        <w:rPr>
          <w:lang w:val="en-CA"/>
        </w:rPr>
        <w:t xml:space="preserve"> used when the strong weak filter decision </w:t>
      </w:r>
      <w:r w:rsidR="00086BC9">
        <w:rPr>
          <w:lang w:val="en-CA"/>
        </w:rPr>
        <w:t xml:space="preserve">(identical with HEVC/VTM/BMS) </w:t>
      </w:r>
      <w:r>
        <w:rPr>
          <w:lang w:val="en-CA"/>
        </w:rPr>
        <w:t>indicates strong filter for 8 lines of a 16 sample segment</w:t>
      </w:r>
      <w:r w:rsidR="001C7C72">
        <w:rPr>
          <w:lang w:val="en-CA"/>
        </w:rPr>
        <w:t xml:space="preserve"> of a boundary to be filtered and that samples near the boundary are smooth</w:t>
      </w:r>
      <w:r>
        <w:rPr>
          <w:lang w:val="en-CA"/>
        </w:rPr>
        <w:t>.</w:t>
      </w:r>
      <w:r w:rsidR="00086BC9">
        <w:rPr>
          <w:lang w:val="en-CA"/>
        </w:rPr>
        <w:t xml:space="preserve"> </w:t>
      </w:r>
      <w:r w:rsidR="001C7C72">
        <w:rPr>
          <w:lang w:val="en-CA"/>
        </w:rPr>
        <w:t xml:space="preserve">This </w:t>
      </w:r>
      <w:r w:rsidR="005D0853">
        <w:rPr>
          <w:lang w:val="en-CA"/>
        </w:rPr>
        <w:t>gives</w:t>
      </w:r>
      <w:r w:rsidR="001C7C72">
        <w:rPr>
          <w:lang w:val="en-CA"/>
        </w:rPr>
        <w:t xml:space="preserve"> </w:t>
      </w:r>
      <w:r w:rsidR="005D0853">
        <w:rPr>
          <w:lang w:val="en-CA"/>
        </w:rPr>
        <w:t xml:space="preserve">less frequent use of </w:t>
      </w:r>
      <w:r w:rsidR="001C7C72">
        <w:rPr>
          <w:lang w:val="en-CA"/>
        </w:rPr>
        <w:t xml:space="preserve">long filters </w:t>
      </w:r>
      <w:r w:rsidR="005D0853">
        <w:rPr>
          <w:lang w:val="en-CA"/>
        </w:rPr>
        <w:t>and also less frequent switching between long filters and weaker</w:t>
      </w:r>
      <w:r w:rsidR="001C7C72">
        <w:rPr>
          <w:lang w:val="en-CA"/>
        </w:rPr>
        <w:t xml:space="preserve"> filters which are determined for segments of four samples. </w:t>
      </w:r>
      <w:r w:rsidR="00235F57">
        <w:rPr>
          <w:lang w:val="en-CA"/>
        </w:rPr>
        <w:t>Fil</w:t>
      </w:r>
      <w:r w:rsidR="007E010F">
        <w:rPr>
          <w:lang w:val="en-CA"/>
        </w:rPr>
        <w:t>t</w:t>
      </w:r>
      <w:r w:rsidR="00235F57">
        <w:rPr>
          <w:lang w:val="en-CA"/>
        </w:rPr>
        <w:t xml:space="preserve">er decisions are shown in the Table 1. </w:t>
      </w:r>
      <w:r w:rsidR="00086BC9">
        <w:rPr>
          <w:lang w:val="en-CA"/>
        </w:rPr>
        <w:t xml:space="preserve">The 7 sample filter is </w:t>
      </w:r>
      <w:r>
        <w:rPr>
          <w:lang w:val="en-CA"/>
        </w:rPr>
        <w:t xml:space="preserve">used </w:t>
      </w:r>
      <w:r w:rsidR="00086BC9">
        <w:rPr>
          <w:lang w:val="en-CA"/>
        </w:rPr>
        <w:t xml:space="preserve">if the current and the neighbouring </w:t>
      </w:r>
      <w:r>
        <w:rPr>
          <w:lang w:val="en-CA"/>
        </w:rPr>
        <w:t>CU</w:t>
      </w:r>
      <w:r w:rsidR="00086BC9">
        <w:rPr>
          <w:lang w:val="en-CA"/>
        </w:rPr>
        <w:t>s have a</w:t>
      </w:r>
      <w:r>
        <w:rPr>
          <w:lang w:val="en-CA"/>
        </w:rPr>
        <w:t xml:space="preserve"> width and height equal or greater than 32</w:t>
      </w:r>
      <w:r w:rsidR="00086BC9">
        <w:rPr>
          <w:lang w:val="en-CA"/>
        </w:rPr>
        <w:t xml:space="preserve"> and when 8 samples in current and neighbouring block are smooth. If that is not the case the 5 sample filter is used if the current and neighbouring CUs have a width and height equal or greater than 16 and when 6 samples in current and neighbouring block are smooth. If that is not the case the 3 sample filter is used if the current and neighbouring CUs have a width and height equal or greater than 8 and when 4 samples in current and neighbouring block are smooth. </w:t>
      </w:r>
      <w:r w:rsidR="005D0853">
        <w:rPr>
          <w:lang w:val="en-CA"/>
        </w:rPr>
        <w:t>If that is not the case filters in VTM/BMS are used.</w:t>
      </w:r>
      <w:r>
        <w:rPr>
          <w:lang w:val="en-CA"/>
        </w:rPr>
        <w:t xml:space="preserve"> </w:t>
      </w:r>
    </w:p>
    <w:p w14:paraId="31C94FEF" w14:textId="0DF880AA" w:rsidR="00C663BF" w:rsidRDefault="00C663BF" w:rsidP="000C5131">
      <w:pPr>
        <w:rPr>
          <w:lang w:val="en-CA"/>
        </w:rPr>
      </w:pPr>
      <w:r>
        <w:rPr>
          <w:lang w:val="en-CA"/>
        </w:rPr>
        <w:t>Table 1: Filter decisions</w:t>
      </w:r>
    </w:p>
    <w:tbl>
      <w:tblPr>
        <w:tblW w:w="9061" w:type="dxa"/>
        <w:jc w:val="center"/>
        <w:tblCellMar>
          <w:left w:w="0" w:type="dxa"/>
          <w:right w:w="0" w:type="dxa"/>
        </w:tblCellMar>
        <w:tblLook w:val="0420" w:firstRow="1" w:lastRow="0" w:firstColumn="0" w:lastColumn="0" w:noHBand="0" w:noVBand="1"/>
      </w:tblPr>
      <w:tblGrid>
        <w:gridCol w:w="795"/>
        <w:gridCol w:w="8266"/>
      </w:tblGrid>
      <w:tr w:rsidR="00A36923" w:rsidRPr="00DB4E7F" w14:paraId="20C2570D" w14:textId="77777777" w:rsidTr="00A36923">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AEDB5A8" w14:textId="77777777" w:rsidR="00A36923" w:rsidRPr="00DB4E7F" w:rsidRDefault="00A36923" w:rsidP="004703DE">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C5EED4C" w14:textId="77777777" w:rsidR="00A36923" w:rsidRPr="00DB4E7F" w:rsidRDefault="00A36923" w:rsidP="004703DE">
            <w:r w:rsidRPr="00DB4E7F">
              <w:t>Conditions for each of the 8 lines of a 16 sample segment</w:t>
            </w:r>
            <w:r>
              <w:t xml:space="preserve"> (line 0, 3, 4, 7, 8, 11, 12, 15)</w:t>
            </w:r>
            <w:r w:rsidRPr="00DB4E7F">
              <w:t xml:space="preserve"> </w:t>
            </w:r>
          </w:p>
        </w:tc>
      </w:tr>
      <w:tr w:rsidR="00A36923" w:rsidRPr="00DB4E7F" w14:paraId="2B6FEAB7" w14:textId="77777777" w:rsidTr="00A36923">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A924A6A" w14:textId="77777777" w:rsidR="00A36923" w:rsidRPr="00DB4E7F" w:rsidRDefault="00A36923" w:rsidP="004703DE">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3DA34B" w14:textId="77777777" w:rsidR="00A36923" w:rsidRPr="00BC2DAC" w:rsidRDefault="00A36923" w:rsidP="004703DE">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0CAE4579" w14:textId="77777777" w:rsidR="00A36923" w:rsidRPr="00294BE1" w:rsidRDefault="00A36923" w:rsidP="004703DE">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14ABE28A" w14:textId="77777777" w:rsidR="00A36923" w:rsidRPr="00294BE1" w:rsidRDefault="00A36923" w:rsidP="004703DE">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211E88B9" w14:textId="77777777" w:rsidR="00A36923" w:rsidRPr="00294BE1" w:rsidRDefault="00A36923" w:rsidP="004703DE">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36923" w:rsidRPr="00DB4E7F" w14:paraId="074D90EE" w14:textId="77777777" w:rsidTr="00A36923">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F8C2938" w14:textId="77777777" w:rsidR="00A36923" w:rsidRPr="00DB4E7F" w:rsidRDefault="00A36923" w:rsidP="004703DE">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F165922" w14:textId="77777777" w:rsidR="00A36923" w:rsidRPr="00BC2DAC" w:rsidRDefault="00A36923" w:rsidP="004703DE">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576636B5" w14:textId="77777777" w:rsidR="00A36923" w:rsidRPr="00C02BEC" w:rsidRDefault="00A36923" w:rsidP="004703DE">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36923" w:rsidRPr="00DB4E7F" w14:paraId="05E00F87" w14:textId="77777777" w:rsidTr="00A36923">
        <w:trPr>
          <w:trHeight w:val="53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BD9F67" w14:textId="77777777" w:rsidR="00A36923" w:rsidRPr="00DB4E7F" w:rsidRDefault="00A36923" w:rsidP="004703DE">
            <w:r w:rsidRPr="00DB4E7F">
              <w:t>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698FAF4" w14:textId="77777777" w:rsidR="00A36923" w:rsidRPr="00C02BEC" w:rsidRDefault="00A36923" w:rsidP="004703DE">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A36923" w:rsidRPr="00DB4E7F" w14:paraId="0553886C" w14:textId="77777777" w:rsidTr="00A36923">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FC059F3" w14:textId="77777777" w:rsidR="00A36923" w:rsidRPr="00DB4E7F" w:rsidRDefault="00A36923" w:rsidP="004703DE">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147AA0E" w14:textId="77777777" w:rsidR="00A36923" w:rsidRPr="00DB4E7F" w:rsidRDefault="00A36923" w:rsidP="004703DE">
            <w:r w:rsidRPr="00DB4E7F">
              <w:t>HEVC filter and decisions apply but reducing maximum filter le</w:t>
            </w:r>
            <w:r>
              <w:t xml:space="preserve">ngth to half the minimum </w:t>
            </w:r>
            <w:r w:rsidRPr="00DB4E7F">
              <w:t>distance between current and neighboring CU boundaries</w:t>
            </w:r>
          </w:p>
        </w:tc>
      </w:tr>
    </w:tbl>
    <w:p w14:paraId="193F7700" w14:textId="77777777" w:rsidR="00A36923" w:rsidRPr="00F5145A" w:rsidRDefault="00A36923" w:rsidP="00A36923">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p>
    <w:p w14:paraId="32C4EB08" w14:textId="77777777" w:rsidR="00A36923" w:rsidRDefault="00986426" w:rsidP="00A36923">
      <w:pPr>
        <w:numPr>
          <w:ilvl w:val="0"/>
          <w:numId w:val="1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477955F1" w14:textId="77777777" w:rsidR="00A36923" w:rsidRPr="009E0B76" w:rsidRDefault="00986426" w:rsidP="00A36923">
      <w:pPr>
        <w:numPr>
          <w:ilvl w:val="0"/>
          <w:numId w:val="1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053204C5" w14:textId="14E2D5B2" w:rsidR="00A36923" w:rsidRDefault="00A36923" w:rsidP="00A36923">
      <w:pPr>
        <w:rPr>
          <w:lang w:val="en-CA"/>
        </w:rPr>
      </w:pPr>
      <w:r>
        <w:rPr>
          <w:lang w:val="en-CA"/>
        </w:rPr>
        <w:t>where f, Middle, P and Q are given below:</w:t>
      </w:r>
    </w:p>
    <w:p w14:paraId="3012620F" w14:textId="4C48983D" w:rsidR="006807D1" w:rsidRDefault="006807D1" w:rsidP="00A36923">
      <w:pPr>
        <w:rPr>
          <w:lang w:val="en-CA"/>
        </w:rPr>
      </w:pPr>
      <w:r>
        <w:rPr>
          <w:lang w:val="en-CA"/>
        </w:rPr>
        <w:t>Table 2: Filter kernels</w:t>
      </w:r>
    </w:p>
    <w:tbl>
      <w:tblPr>
        <w:tblW w:w="9322" w:type="dxa"/>
        <w:jc w:val="center"/>
        <w:tblCellMar>
          <w:left w:w="0" w:type="dxa"/>
          <w:right w:w="0" w:type="dxa"/>
        </w:tblCellMar>
        <w:tblLook w:val="04A0" w:firstRow="1" w:lastRow="0" w:firstColumn="1" w:lastColumn="0" w:noHBand="0" w:noVBand="1"/>
      </w:tblPr>
      <w:tblGrid>
        <w:gridCol w:w="392"/>
        <w:gridCol w:w="8930"/>
      </w:tblGrid>
      <w:tr w:rsidR="00A36923" w:rsidRPr="009263F8" w14:paraId="1003E429" w14:textId="77777777" w:rsidTr="004703DE">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0DF4886" w14:textId="77777777" w:rsidR="00A36923" w:rsidRPr="009263F8" w:rsidRDefault="00A36923" w:rsidP="004703DE">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0EDDB54" w14:textId="77777777" w:rsidR="00A36923" w:rsidRPr="009263F8" w:rsidRDefault="00A36923" w:rsidP="004703DE">
            <w:pPr>
              <w:jc w:val="center"/>
            </w:pPr>
            <w:r>
              <w:rPr>
                <w:lang w:val="en-CA"/>
              </w:rPr>
              <w:t>Filter kernels</w:t>
            </w:r>
          </w:p>
        </w:tc>
      </w:tr>
      <w:tr w:rsidR="00A36923" w:rsidRPr="009263F8" w14:paraId="1E06EBAA" w14:textId="77777777" w:rsidTr="004703DE">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0054B22E" w14:textId="77777777" w:rsidR="00A36923" w:rsidRDefault="00A36923" w:rsidP="004703DE">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C445029" w14:textId="77777777" w:rsidR="00A36923" w:rsidRPr="00862D27" w:rsidRDefault="00986426" w:rsidP="004703DE">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73C414FD" w14:textId="77777777" w:rsidR="00A36923" w:rsidRPr="00862D27" w:rsidRDefault="00986426" w:rsidP="004703DE">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4662785" w14:textId="77777777" w:rsidR="00A36923" w:rsidRPr="00862D27" w:rsidRDefault="00986426" w:rsidP="004703DE">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36923" w:rsidRPr="009263F8" w14:paraId="699A4E64" w14:textId="77777777" w:rsidTr="004703DE">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8BA424" w14:textId="77777777" w:rsidR="00A36923" w:rsidRPr="009263F8" w:rsidRDefault="00A36923" w:rsidP="004703DE">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24A237" w14:textId="77777777" w:rsidR="00A36923" w:rsidRPr="00862D27" w:rsidRDefault="00986426" w:rsidP="004703DE">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5A6FE71A" w14:textId="77777777" w:rsidR="00A36923" w:rsidRPr="00862D27" w:rsidRDefault="00986426" w:rsidP="004703DE">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1201C975" w14:textId="77777777" w:rsidR="00A36923" w:rsidRPr="00862D27" w:rsidRDefault="00986426" w:rsidP="004703DE">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36923" w:rsidRPr="009263F8" w14:paraId="6DFD39A0" w14:textId="77777777" w:rsidTr="004703DE">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FBE37B4" w14:textId="77777777" w:rsidR="00A36923" w:rsidRPr="009263F8" w:rsidRDefault="00A36923" w:rsidP="004703DE">
            <w:r w:rsidRPr="009263F8">
              <w:rPr>
                <w:lang w:val="en-CA"/>
              </w:rPr>
              <w:lastRenderedPageBreak/>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F6BEB61" w14:textId="77777777" w:rsidR="00A36923" w:rsidRPr="00862D27" w:rsidRDefault="00986426" w:rsidP="004703DE">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0A31ACCD" w14:textId="77777777" w:rsidR="00A36923" w:rsidRPr="00862D27" w:rsidRDefault="00986426" w:rsidP="004703DE">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2EBEEFAB" w14:textId="77777777" w:rsidR="00A36923" w:rsidRPr="00690292" w:rsidRDefault="00986426" w:rsidP="004703DE">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5D2CCAA7" w14:textId="77777777" w:rsidR="00A36923" w:rsidRDefault="00A36923" w:rsidP="00A36923">
      <w:pPr>
        <w:rPr>
          <w:lang w:val="en-CA"/>
        </w:rPr>
      </w:pPr>
    </w:p>
    <w:p w14:paraId="4187FC8E" w14:textId="77777777" w:rsidR="00A36923" w:rsidRDefault="00A36923" w:rsidP="0002075D">
      <w:pPr>
        <w:pStyle w:val="Heading2"/>
        <w:rPr>
          <w:lang w:val="en-CA"/>
        </w:rPr>
      </w:pPr>
      <w:r>
        <w:rPr>
          <w:lang w:val="en-CA"/>
        </w:rPr>
        <w:t>Complexity</w:t>
      </w:r>
    </w:p>
    <w:p w14:paraId="3F2A44D6" w14:textId="25846AC1" w:rsidR="006B52D5" w:rsidRDefault="00235F57">
      <w:pPr>
        <w:rPr>
          <w:lang w:val="en-CA"/>
        </w:rPr>
      </w:pPr>
      <w:r>
        <w:rPr>
          <w:lang w:val="en-CA"/>
        </w:rPr>
        <w:t xml:space="preserve">The filter complexity is illustrated in Table 3. </w:t>
      </w:r>
      <w:r w:rsidR="008D0104">
        <w:rPr>
          <w:lang w:val="en-CA"/>
        </w:rPr>
        <w:t>It can be noted that the filtering of a line of pixel can to a large extent be done by 2-tap filtering. Same length of long filter is used for 16 line segments</w:t>
      </w:r>
      <w:r w:rsidR="00CB43AC">
        <w:rPr>
          <w:lang w:val="en-CA"/>
        </w:rPr>
        <w:t>.</w:t>
      </w:r>
      <w:r w:rsidR="00645F8C">
        <w:rPr>
          <w:lang w:val="en-CA"/>
        </w:rPr>
        <w:t xml:space="preserve"> Filter decisions can be made with relatively few checks considering the additional number of samples to filter due to the re-use of the strong/weak filter decisions for the first 4 samples on respective side of the boundary.</w:t>
      </w:r>
    </w:p>
    <w:p w14:paraId="2D2EDE8C" w14:textId="18053E3E" w:rsidR="006807D1" w:rsidRDefault="006807D1">
      <w:pPr>
        <w:rPr>
          <w:lang w:val="en-CA"/>
        </w:rPr>
      </w:pPr>
      <w:r>
        <w:rPr>
          <w:lang w:val="en-CA"/>
        </w:rPr>
        <w:t>Table 3: Complexity numbers for filtering one line of samples</w:t>
      </w:r>
    </w:p>
    <w:tbl>
      <w:tblPr>
        <w:tblStyle w:val="TableGrid"/>
        <w:tblW w:w="0" w:type="auto"/>
        <w:tblLook w:val="04A0" w:firstRow="1" w:lastRow="0" w:firstColumn="1" w:lastColumn="0" w:noHBand="0" w:noVBand="1"/>
      </w:tblPr>
      <w:tblGrid>
        <w:gridCol w:w="1377"/>
        <w:gridCol w:w="1292"/>
        <w:gridCol w:w="1275"/>
        <w:gridCol w:w="1376"/>
        <w:gridCol w:w="1187"/>
        <w:gridCol w:w="1545"/>
      </w:tblGrid>
      <w:tr w:rsidR="00C320F2" w14:paraId="0D2D27F3" w14:textId="77777777" w:rsidTr="00235F57">
        <w:tc>
          <w:tcPr>
            <w:tcW w:w="1377" w:type="dxa"/>
          </w:tcPr>
          <w:p w14:paraId="7D4D1E38" w14:textId="1C31A173" w:rsidR="00C320F2" w:rsidRDefault="00C320F2" w:rsidP="00A36923">
            <w:pPr>
              <w:rPr>
                <w:lang w:val="en-CA"/>
              </w:rPr>
            </w:pPr>
            <w:r>
              <w:rPr>
                <w:lang w:val="en-CA"/>
              </w:rPr>
              <w:t>Number of samples to filter</w:t>
            </w:r>
          </w:p>
        </w:tc>
        <w:tc>
          <w:tcPr>
            <w:tcW w:w="1292" w:type="dxa"/>
          </w:tcPr>
          <w:p w14:paraId="3C52B3E8" w14:textId="0E3230C7" w:rsidR="00C320F2" w:rsidRDefault="00C320F2" w:rsidP="006807D1">
            <w:pPr>
              <w:rPr>
                <w:lang w:val="en-CA"/>
              </w:rPr>
            </w:pPr>
            <w:r>
              <w:rPr>
                <w:lang w:val="en-CA"/>
              </w:rPr>
              <w:t>Switching frequency</w:t>
            </w:r>
          </w:p>
        </w:tc>
        <w:tc>
          <w:tcPr>
            <w:tcW w:w="1275" w:type="dxa"/>
          </w:tcPr>
          <w:p w14:paraId="128D3E1C" w14:textId="10237BD7" w:rsidR="00C320F2" w:rsidRDefault="00C320F2" w:rsidP="00A36923">
            <w:pPr>
              <w:rPr>
                <w:lang w:val="en-CA"/>
              </w:rPr>
            </w:pPr>
            <w:r>
              <w:rPr>
                <w:lang w:val="en-CA"/>
              </w:rPr>
              <w:t>Line buffer</w:t>
            </w:r>
          </w:p>
        </w:tc>
        <w:tc>
          <w:tcPr>
            <w:tcW w:w="1376" w:type="dxa"/>
          </w:tcPr>
          <w:p w14:paraId="0F9BA6D2" w14:textId="056F98D0" w:rsidR="00C320F2" w:rsidRDefault="00C320F2" w:rsidP="00A36923">
            <w:pPr>
              <w:rPr>
                <w:lang w:val="en-CA"/>
              </w:rPr>
            </w:pPr>
            <w:r>
              <w:rPr>
                <w:lang w:val="en-CA"/>
              </w:rPr>
              <w:t>Number of taps for filter</w:t>
            </w:r>
            <w:r w:rsidR="00ED00F0">
              <w:rPr>
                <w:lang w:val="en-CA"/>
              </w:rPr>
              <w:t>ing</w:t>
            </w:r>
            <w:r>
              <w:rPr>
                <w:lang w:val="en-CA"/>
              </w:rPr>
              <w:t xml:space="preserve"> one line</w:t>
            </w:r>
          </w:p>
        </w:tc>
        <w:tc>
          <w:tcPr>
            <w:tcW w:w="1187" w:type="dxa"/>
          </w:tcPr>
          <w:p w14:paraId="2345226D" w14:textId="73F712BF" w:rsidR="00C320F2" w:rsidRDefault="00C320F2" w:rsidP="00A36923">
            <w:pPr>
              <w:rPr>
                <w:lang w:val="en-CA"/>
              </w:rPr>
            </w:pPr>
            <w:r>
              <w:rPr>
                <w:lang w:val="en-CA"/>
              </w:rPr>
              <w:t>Filter coefficient accuracy</w:t>
            </w:r>
          </w:p>
        </w:tc>
        <w:tc>
          <w:tcPr>
            <w:tcW w:w="1545" w:type="dxa"/>
          </w:tcPr>
          <w:p w14:paraId="615B7890" w14:textId="07320725" w:rsidR="00C320F2" w:rsidRDefault="00C320F2" w:rsidP="00A36923">
            <w:pPr>
              <w:rPr>
                <w:lang w:val="en-CA"/>
              </w:rPr>
            </w:pPr>
            <w:r>
              <w:rPr>
                <w:lang w:val="en-CA"/>
              </w:rPr>
              <w:t>Number of taps for decision</w:t>
            </w:r>
          </w:p>
        </w:tc>
      </w:tr>
      <w:tr w:rsidR="00C320F2" w14:paraId="2609D7B7" w14:textId="77777777" w:rsidTr="00235F57">
        <w:tc>
          <w:tcPr>
            <w:tcW w:w="1377" w:type="dxa"/>
          </w:tcPr>
          <w:p w14:paraId="18623D84" w14:textId="7BEFAE9D" w:rsidR="00C320F2" w:rsidRDefault="00C320F2" w:rsidP="00A36923">
            <w:pPr>
              <w:rPr>
                <w:lang w:val="en-CA"/>
              </w:rPr>
            </w:pPr>
            <w:r>
              <w:rPr>
                <w:lang w:val="en-CA"/>
              </w:rPr>
              <w:t>3+3</w:t>
            </w:r>
          </w:p>
        </w:tc>
        <w:tc>
          <w:tcPr>
            <w:tcW w:w="1292" w:type="dxa"/>
          </w:tcPr>
          <w:p w14:paraId="05F2BBE9" w14:textId="5CA4D352" w:rsidR="00C320F2" w:rsidRDefault="00C320F2" w:rsidP="00A36923">
            <w:pPr>
              <w:rPr>
                <w:lang w:val="en-CA"/>
              </w:rPr>
            </w:pPr>
            <w:r>
              <w:rPr>
                <w:lang w:val="en-CA"/>
              </w:rPr>
              <w:t>16 lines</w:t>
            </w:r>
          </w:p>
        </w:tc>
        <w:tc>
          <w:tcPr>
            <w:tcW w:w="1275" w:type="dxa"/>
          </w:tcPr>
          <w:p w14:paraId="0BDEB930" w14:textId="4BCCAC17" w:rsidR="00C320F2" w:rsidRDefault="00C320F2" w:rsidP="00A36923">
            <w:pPr>
              <w:rPr>
                <w:lang w:val="en-CA"/>
              </w:rPr>
            </w:pPr>
            <w:r>
              <w:rPr>
                <w:lang w:val="en-CA"/>
              </w:rPr>
              <w:t>4</w:t>
            </w:r>
          </w:p>
        </w:tc>
        <w:tc>
          <w:tcPr>
            <w:tcW w:w="1376" w:type="dxa"/>
          </w:tcPr>
          <w:p w14:paraId="2D4B70F5" w14:textId="687A57ED" w:rsidR="00C320F2" w:rsidRDefault="00C320F2" w:rsidP="00A36923">
            <w:pPr>
              <w:rPr>
                <w:lang w:val="en-CA"/>
              </w:rPr>
            </w:pPr>
            <w:r>
              <w:rPr>
                <w:lang w:val="en-CA"/>
              </w:rPr>
              <w:t>1 6-tap + 8 2-tap</w:t>
            </w:r>
          </w:p>
        </w:tc>
        <w:tc>
          <w:tcPr>
            <w:tcW w:w="1187" w:type="dxa"/>
          </w:tcPr>
          <w:p w14:paraId="5DC97C45" w14:textId="2662338A" w:rsidR="00C320F2" w:rsidRDefault="00C320F2" w:rsidP="002E7E4D">
            <w:pPr>
              <w:rPr>
                <w:lang w:val="en-CA"/>
              </w:rPr>
            </w:pPr>
            <w:r>
              <w:rPr>
                <w:lang w:val="en-CA"/>
              </w:rPr>
              <w:t>2-bit to 6-bit</w:t>
            </w:r>
          </w:p>
        </w:tc>
        <w:tc>
          <w:tcPr>
            <w:tcW w:w="1545" w:type="dxa"/>
          </w:tcPr>
          <w:p w14:paraId="423929EA" w14:textId="2E466626" w:rsidR="00C320F2" w:rsidRDefault="00C320F2" w:rsidP="00A36923">
            <w:pPr>
              <w:rPr>
                <w:lang w:val="en-CA"/>
              </w:rPr>
            </w:pPr>
            <w:r>
              <w:rPr>
                <w:lang w:val="en-CA"/>
              </w:rPr>
              <w:t>2 2-tap</w:t>
            </w:r>
          </w:p>
        </w:tc>
      </w:tr>
      <w:tr w:rsidR="00C320F2" w14:paraId="121A5426" w14:textId="77777777" w:rsidTr="00235F57">
        <w:tc>
          <w:tcPr>
            <w:tcW w:w="1377" w:type="dxa"/>
          </w:tcPr>
          <w:p w14:paraId="7801ACA3" w14:textId="171AF0E3" w:rsidR="00C320F2" w:rsidRDefault="00C320F2" w:rsidP="00A36923">
            <w:pPr>
              <w:rPr>
                <w:lang w:val="en-CA"/>
              </w:rPr>
            </w:pPr>
            <w:r>
              <w:rPr>
                <w:lang w:val="en-CA"/>
              </w:rPr>
              <w:t>5+5</w:t>
            </w:r>
          </w:p>
        </w:tc>
        <w:tc>
          <w:tcPr>
            <w:tcW w:w="1292" w:type="dxa"/>
          </w:tcPr>
          <w:p w14:paraId="7348ED03" w14:textId="7F9803B3" w:rsidR="00C320F2" w:rsidRDefault="00C320F2" w:rsidP="00A36923">
            <w:pPr>
              <w:rPr>
                <w:lang w:val="en-CA"/>
              </w:rPr>
            </w:pPr>
            <w:r>
              <w:rPr>
                <w:lang w:val="en-CA"/>
              </w:rPr>
              <w:t>16 lines</w:t>
            </w:r>
          </w:p>
        </w:tc>
        <w:tc>
          <w:tcPr>
            <w:tcW w:w="1275" w:type="dxa"/>
          </w:tcPr>
          <w:p w14:paraId="4FB97969" w14:textId="05D2DA50" w:rsidR="00C320F2" w:rsidRDefault="00C320F2" w:rsidP="00A36923">
            <w:pPr>
              <w:rPr>
                <w:lang w:val="en-CA"/>
              </w:rPr>
            </w:pPr>
            <w:r>
              <w:rPr>
                <w:lang w:val="en-CA"/>
              </w:rPr>
              <w:t>6</w:t>
            </w:r>
          </w:p>
        </w:tc>
        <w:tc>
          <w:tcPr>
            <w:tcW w:w="1376" w:type="dxa"/>
          </w:tcPr>
          <w:p w14:paraId="00BEB630" w14:textId="58EF1EB8" w:rsidR="00C320F2" w:rsidRDefault="00C320F2" w:rsidP="00A36923">
            <w:pPr>
              <w:rPr>
                <w:lang w:val="en-CA"/>
              </w:rPr>
            </w:pPr>
            <w:r>
              <w:rPr>
                <w:lang w:val="en-CA"/>
              </w:rPr>
              <w:t>1 10-tap + 12 2-tap</w:t>
            </w:r>
          </w:p>
        </w:tc>
        <w:tc>
          <w:tcPr>
            <w:tcW w:w="1187" w:type="dxa"/>
          </w:tcPr>
          <w:p w14:paraId="4ED5DB49" w14:textId="073C052A" w:rsidR="00C320F2" w:rsidRDefault="00C320F2" w:rsidP="00676219">
            <w:pPr>
              <w:rPr>
                <w:lang w:val="en-CA"/>
              </w:rPr>
            </w:pPr>
            <w:r>
              <w:rPr>
                <w:lang w:val="en-CA"/>
              </w:rPr>
              <w:t>2-bit to 6-bit</w:t>
            </w:r>
          </w:p>
        </w:tc>
        <w:tc>
          <w:tcPr>
            <w:tcW w:w="1545" w:type="dxa"/>
          </w:tcPr>
          <w:p w14:paraId="2F6007DC" w14:textId="15B15350" w:rsidR="00C320F2" w:rsidRDefault="00C320F2" w:rsidP="00A36923">
            <w:pPr>
              <w:rPr>
                <w:lang w:val="en-CA"/>
              </w:rPr>
            </w:pPr>
            <w:r>
              <w:rPr>
                <w:lang w:val="en-CA"/>
              </w:rPr>
              <w:t>4 2-tap</w:t>
            </w:r>
          </w:p>
        </w:tc>
      </w:tr>
      <w:tr w:rsidR="00C320F2" w14:paraId="748A9879" w14:textId="77777777" w:rsidTr="00235F57">
        <w:tc>
          <w:tcPr>
            <w:tcW w:w="1377" w:type="dxa"/>
          </w:tcPr>
          <w:p w14:paraId="71FA4254" w14:textId="040852E5" w:rsidR="00C320F2" w:rsidRDefault="00C320F2" w:rsidP="00A36923">
            <w:pPr>
              <w:rPr>
                <w:lang w:val="en-CA"/>
              </w:rPr>
            </w:pPr>
            <w:r>
              <w:rPr>
                <w:lang w:val="en-CA"/>
              </w:rPr>
              <w:t>7+7</w:t>
            </w:r>
          </w:p>
        </w:tc>
        <w:tc>
          <w:tcPr>
            <w:tcW w:w="1292" w:type="dxa"/>
          </w:tcPr>
          <w:p w14:paraId="28CF8568" w14:textId="4E60D51C" w:rsidR="00C320F2" w:rsidRDefault="00C320F2" w:rsidP="00A36923">
            <w:pPr>
              <w:rPr>
                <w:lang w:val="en-CA"/>
              </w:rPr>
            </w:pPr>
            <w:r>
              <w:rPr>
                <w:lang w:val="en-CA"/>
              </w:rPr>
              <w:t>16 lines</w:t>
            </w:r>
          </w:p>
        </w:tc>
        <w:tc>
          <w:tcPr>
            <w:tcW w:w="1275" w:type="dxa"/>
          </w:tcPr>
          <w:p w14:paraId="3C3DA80B" w14:textId="73DC7CAB" w:rsidR="00C320F2" w:rsidRDefault="00C320F2" w:rsidP="00A36923">
            <w:pPr>
              <w:rPr>
                <w:lang w:val="en-CA"/>
              </w:rPr>
            </w:pPr>
            <w:r>
              <w:rPr>
                <w:lang w:val="en-CA"/>
              </w:rPr>
              <w:t>8</w:t>
            </w:r>
          </w:p>
        </w:tc>
        <w:tc>
          <w:tcPr>
            <w:tcW w:w="1376" w:type="dxa"/>
          </w:tcPr>
          <w:p w14:paraId="40EF8094" w14:textId="761ACE73" w:rsidR="00C320F2" w:rsidRDefault="00C320F2" w:rsidP="00A36923">
            <w:pPr>
              <w:rPr>
                <w:lang w:val="en-CA"/>
              </w:rPr>
            </w:pPr>
            <w:r>
              <w:rPr>
                <w:lang w:val="en-CA"/>
              </w:rPr>
              <w:t>1 14-tap + 16 2-tap</w:t>
            </w:r>
          </w:p>
        </w:tc>
        <w:tc>
          <w:tcPr>
            <w:tcW w:w="1187" w:type="dxa"/>
          </w:tcPr>
          <w:p w14:paraId="279258C3" w14:textId="7D5A5C88" w:rsidR="00C320F2" w:rsidRDefault="00C320F2" w:rsidP="00676219">
            <w:pPr>
              <w:rPr>
                <w:lang w:val="en-CA"/>
              </w:rPr>
            </w:pPr>
            <w:r>
              <w:rPr>
                <w:lang w:val="en-CA"/>
              </w:rPr>
              <w:t>2-bit to 6-bit</w:t>
            </w:r>
          </w:p>
        </w:tc>
        <w:tc>
          <w:tcPr>
            <w:tcW w:w="1545" w:type="dxa"/>
          </w:tcPr>
          <w:p w14:paraId="3F247433" w14:textId="7D4A5456" w:rsidR="00C320F2" w:rsidRDefault="00C320F2" w:rsidP="00A36923">
            <w:pPr>
              <w:rPr>
                <w:lang w:val="en-CA"/>
              </w:rPr>
            </w:pPr>
            <w:r>
              <w:rPr>
                <w:lang w:val="en-CA"/>
              </w:rPr>
              <w:t>4 3-tap + 4 4-tap</w:t>
            </w:r>
          </w:p>
        </w:tc>
      </w:tr>
    </w:tbl>
    <w:p w14:paraId="7631A977" w14:textId="77777777" w:rsidR="00E61712" w:rsidRDefault="00E61712" w:rsidP="006807D1">
      <w:pPr>
        <w:rPr>
          <w:lang w:val="en-CA"/>
        </w:rPr>
      </w:pPr>
    </w:p>
    <w:p w14:paraId="488BD3F8" w14:textId="77777777" w:rsidR="00BD1129" w:rsidRDefault="00BD1129">
      <w:pPr>
        <w:rPr>
          <w:lang w:val="en-CA"/>
        </w:rPr>
      </w:pPr>
    </w:p>
    <w:p w14:paraId="66C4976F" w14:textId="0AC2971D" w:rsidR="005D0853" w:rsidRDefault="00204CBA" w:rsidP="005D0853">
      <w:pPr>
        <w:pStyle w:val="Heading1"/>
        <w:rPr>
          <w:lang w:val="en-CA"/>
        </w:rPr>
      </w:pPr>
      <w:r>
        <w:rPr>
          <w:lang w:val="en-CA"/>
        </w:rPr>
        <w:t>Non-recursive filtering</w:t>
      </w:r>
    </w:p>
    <w:p w14:paraId="26CDEE6F" w14:textId="77777777" w:rsidR="00A72336" w:rsidRDefault="005D0853" w:rsidP="005D0853">
      <w:pPr>
        <w:rPr>
          <w:lang w:val="en-CA"/>
        </w:rPr>
      </w:pPr>
      <w:r>
        <w:rPr>
          <w:lang w:val="en-CA"/>
        </w:rPr>
        <w:t>The deblocking in VTM/BMS is CU based and the smallest CU size is 4x4. If more than one sample on re</w:t>
      </w:r>
      <w:r w:rsidR="00A72336">
        <w:rPr>
          <w:lang w:val="en-CA"/>
        </w:rPr>
        <w:t xml:space="preserve">spective side of the current </w:t>
      </w:r>
      <w:r>
        <w:rPr>
          <w:lang w:val="en-CA"/>
        </w:rPr>
        <w:t>boundary of the smallest CU or a CU that has a width of 4 when filtering vertical boundaries or a CU that has a height of 4 when filtering horisontal boundaries</w:t>
      </w:r>
      <w:r w:rsidR="00A72336">
        <w:rPr>
          <w:lang w:val="en-CA"/>
        </w:rPr>
        <w:t xml:space="preserve"> will cause that samples used for filtering a neighbouring boundary 4 samples away will read modified samples. This means that the filtering of CU boundaries not can be performed in parallel</w:t>
      </w:r>
      <w:r>
        <w:rPr>
          <w:lang w:val="en-CA"/>
        </w:rPr>
        <w:t>.</w:t>
      </w:r>
    </w:p>
    <w:p w14:paraId="18D3F630" w14:textId="3991AF1F" w:rsidR="00A72336" w:rsidRDefault="00A72336" w:rsidP="005D0853">
      <w:pPr>
        <w:rPr>
          <w:lang w:val="en-CA"/>
        </w:rPr>
      </w:pPr>
      <w:r>
        <w:rPr>
          <w:lang w:val="en-CA"/>
        </w:rPr>
        <w:t>The fix is to determine number of samples to modify in block P and Q as follows:</w:t>
      </w:r>
    </w:p>
    <w:p w14:paraId="7D5B8D3D" w14:textId="2748A183" w:rsidR="000C5131" w:rsidRDefault="00A72336" w:rsidP="005D0853">
      <w:pPr>
        <w:rPr>
          <w:lang w:val="en-CA"/>
        </w:rPr>
      </w:pPr>
      <w:r>
        <w:rPr>
          <w:lang w:val="en-CA"/>
        </w:rPr>
        <w:t>lengthP = edge==EDGE_HOR ? (CUP_height &gt;&gt; 1) – 1 : (CUP_width&gt;&gt;1) - 1</w:t>
      </w:r>
      <w:r w:rsidR="005D0853">
        <w:rPr>
          <w:lang w:val="en-CA"/>
        </w:rPr>
        <w:t xml:space="preserve"> </w:t>
      </w:r>
      <w:r w:rsidR="00212DB9">
        <w:rPr>
          <w:lang w:val="en-CA"/>
        </w:rPr>
        <w:t xml:space="preserve">  </w:t>
      </w:r>
      <w:r w:rsidR="00C47240">
        <w:rPr>
          <w:lang w:val="en-CA"/>
        </w:rPr>
        <w:t xml:space="preserve"> </w:t>
      </w:r>
    </w:p>
    <w:p w14:paraId="5C19A325" w14:textId="29C956B4" w:rsidR="00A72336" w:rsidRDefault="00A72336" w:rsidP="00A72336">
      <w:pPr>
        <w:rPr>
          <w:lang w:val="en-CA"/>
        </w:rPr>
      </w:pPr>
      <w:r>
        <w:rPr>
          <w:lang w:val="en-CA"/>
        </w:rPr>
        <w:t xml:space="preserve">lengthQ = edge==EDGE_HOR ? (CUQ_height &gt;&gt; 1) – 1 : (CUQ_width&gt;&gt;1) - 1    </w:t>
      </w:r>
    </w:p>
    <w:p w14:paraId="5B4CC179" w14:textId="77777777" w:rsidR="00560538" w:rsidRDefault="00A72336" w:rsidP="005D0853">
      <w:pPr>
        <w:rPr>
          <w:lang w:val="en-CA"/>
        </w:rPr>
      </w:pPr>
      <w:r>
        <w:rPr>
          <w:lang w:val="en-CA"/>
        </w:rPr>
        <w:t xml:space="preserve">This means that only one sample will be filtered when the distance between boundaries are 4. </w:t>
      </w:r>
    </w:p>
    <w:p w14:paraId="3E157F8E" w14:textId="7F84619D" w:rsidR="00A72336" w:rsidRDefault="00560538" w:rsidP="005D0853">
      <w:pPr>
        <w:rPr>
          <w:lang w:val="en-CA"/>
        </w:rPr>
      </w:pPr>
      <w:r>
        <w:rPr>
          <w:lang w:val="en-CA"/>
        </w:rPr>
        <w:t>Then the weak filter can be used with two sample filtering on at least one side if lengthP or lengthQ is larger than 1. The strong filter can be used if both lengthP and lengthQ</w:t>
      </w:r>
      <w:r w:rsidR="00A72336">
        <w:rPr>
          <w:lang w:val="en-CA"/>
        </w:rPr>
        <w:t xml:space="preserve"> </w:t>
      </w:r>
      <w:r>
        <w:rPr>
          <w:lang w:val="en-CA"/>
        </w:rPr>
        <w:t>are larger than 2.</w:t>
      </w:r>
    </w:p>
    <w:p w14:paraId="668C7D29" w14:textId="18F65722" w:rsidR="00A72336" w:rsidRDefault="00560538" w:rsidP="00560538">
      <w:pPr>
        <w:pStyle w:val="Heading1"/>
        <w:rPr>
          <w:lang w:val="en-CA"/>
        </w:rPr>
      </w:pPr>
      <w:r>
        <w:rPr>
          <w:lang w:val="en-CA"/>
        </w:rPr>
        <w:lastRenderedPageBreak/>
        <w:t>Filtering of implicit split TU boundaries</w:t>
      </w:r>
    </w:p>
    <w:p w14:paraId="1DD53F9E" w14:textId="3D7978D0" w:rsidR="00560538" w:rsidRDefault="00560538" w:rsidP="00560538">
      <w:pPr>
        <w:rPr>
          <w:lang w:val="en-CA"/>
        </w:rPr>
      </w:pPr>
      <w:r>
        <w:rPr>
          <w:lang w:val="en-CA"/>
        </w:rPr>
        <w:t>Since the largest transform size is smaller than the largest CU size it can appear TU boundaries inside the CU. However VTM/BMS only filter CU boundaries which cause large blocks that not are deblocked at all.</w:t>
      </w:r>
    </w:p>
    <w:p w14:paraId="781C85A5" w14:textId="5F1825C6" w:rsidR="00560538" w:rsidRDefault="00560538" w:rsidP="00560538">
      <w:pPr>
        <w:rPr>
          <w:lang w:val="en-CA"/>
        </w:rPr>
      </w:pPr>
      <w:r>
        <w:rPr>
          <w:lang w:val="en-CA"/>
        </w:rPr>
        <w:t xml:space="preserve">The fix is to filter </w:t>
      </w:r>
      <w:r w:rsidR="00A17DA4">
        <w:rPr>
          <w:lang w:val="en-CA"/>
        </w:rPr>
        <w:t xml:space="preserve">implicit split </w:t>
      </w:r>
      <w:r>
        <w:rPr>
          <w:lang w:val="en-CA"/>
        </w:rPr>
        <w:t>TU boundaries.</w:t>
      </w:r>
    </w:p>
    <w:p w14:paraId="79401315" w14:textId="7483DA93" w:rsidR="00560538" w:rsidRDefault="00560538" w:rsidP="00560538">
      <w:pPr>
        <w:pStyle w:val="Heading1"/>
        <w:rPr>
          <w:lang w:val="en-CA"/>
        </w:rPr>
      </w:pPr>
      <w:r>
        <w:rPr>
          <w:lang w:val="en-CA"/>
        </w:rPr>
        <w:t>Filtering of prediction sub-block boundaries</w:t>
      </w:r>
    </w:p>
    <w:p w14:paraId="041D5649" w14:textId="78C0A189" w:rsidR="00560538" w:rsidRDefault="00560538" w:rsidP="00560538">
      <w:pPr>
        <w:rPr>
          <w:lang w:val="en-CA"/>
        </w:rPr>
      </w:pPr>
      <w:r>
        <w:rPr>
          <w:lang w:val="en-CA"/>
        </w:rPr>
        <w:t xml:space="preserve">For BMS there is one tool (STMVP/ATMVP) that can create prediction sub-blocks inside CU. However BMS only filters CU boundaries which </w:t>
      </w:r>
      <w:r w:rsidR="00941801">
        <w:rPr>
          <w:lang w:val="en-CA"/>
        </w:rPr>
        <w:t xml:space="preserve">can </w:t>
      </w:r>
      <w:r>
        <w:rPr>
          <w:lang w:val="en-CA"/>
        </w:rPr>
        <w:t xml:space="preserve">cause </w:t>
      </w:r>
      <w:r w:rsidR="00941801">
        <w:rPr>
          <w:lang w:val="en-CA"/>
        </w:rPr>
        <w:t>significant boundary artifacts inside CU</w:t>
      </w:r>
      <w:r>
        <w:rPr>
          <w:lang w:val="en-CA"/>
        </w:rPr>
        <w:t xml:space="preserve"> </w:t>
      </w:r>
      <w:r w:rsidR="00941801">
        <w:rPr>
          <w:lang w:val="en-CA"/>
        </w:rPr>
        <w:t>when sub-block prediction is used.</w:t>
      </w:r>
    </w:p>
    <w:p w14:paraId="1E419EAB" w14:textId="5670C416" w:rsidR="0055372F" w:rsidRDefault="00941801" w:rsidP="0055372F">
      <w:pPr>
        <w:rPr>
          <w:lang w:val="en-CA"/>
        </w:rPr>
      </w:pPr>
      <w:r>
        <w:rPr>
          <w:lang w:val="en-CA"/>
        </w:rPr>
        <w:t xml:space="preserve">The fix is to first determine the max number of samples that can be modified to enable parallel deblocking of internal boundaries of the CU. No filtering outside the CU. Then filter the internal boundaries before filtering the CU boundary to still enable long filters on the CU boundary when there is a prediction sub-block boundary close to the CU boundary.  </w:t>
      </w:r>
    </w:p>
    <w:p w14:paraId="48AD46A6" w14:textId="48A3FF09" w:rsidR="006C4DDF" w:rsidRDefault="006C4DDF" w:rsidP="006C4DDF">
      <w:pPr>
        <w:pStyle w:val="Heading1"/>
        <w:rPr>
          <w:lang w:val="en-CA"/>
        </w:rPr>
      </w:pPr>
      <w:r>
        <w:rPr>
          <w:lang w:val="en-CA"/>
        </w:rPr>
        <w:t>Results</w:t>
      </w:r>
    </w:p>
    <w:p w14:paraId="5F5CB78A" w14:textId="2AD50470" w:rsidR="00032BCC" w:rsidRDefault="00204CBA" w:rsidP="006C4DDF">
      <w:pPr>
        <w:rPr>
          <w:lang w:val="en-CA"/>
        </w:rPr>
      </w:pPr>
      <w:r>
        <w:rPr>
          <w:lang w:val="en-CA"/>
        </w:rPr>
        <w:t>We provide results for CE2-2.1.1 which includes the fixes and also results without long filters</w:t>
      </w:r>
      <w:r w:rsidR="00EF6C7E">
        <w:rPr>
          <w:lang w:val="en-CA"/>
        </w:rPr>
        <w:t xml:space="preserve"> for common test conditions [2]</w:t>
      </w:r>
      <w:r>
        <w:rPr>
          <w:lang w:val="en-CA"/>
        </w:rPr>
        <w:t>.</w:t>
      </w:r>
      <w:r w:rsidR="00032BCC">
        <w:rPr>
          <w:lang w:val="en-CA"/>
        </w:rPr>
        <w:t xml:space="preserve"> </w:t>
      </w:r>
      <w:r w:rsidR="00CB4F78">
        <w:rPr>
          <w:lang w:val="en-CA"/>
        </w:rPr>
        <w:t xml:space="preserve">Decoding performed on same machine for anchor and test but encoding on different machines. </w:t>
      </w:r>
      <w:r w:rsidR="00032BCC">
        <w:rPr>
          <w:lang w:val="en-CA"/>
        </w:rPr>
        <w:t xml:space="preserve">The software was released June 1 </w:t>
      </w:r>
      <w:r w:rsidR="00A17DA4">
        <w:rPr>
          <w:lang w:val="en-CA"/>
        </w:rPr>
        <w:t xml:space="preserve">and </w:t>
      </w:r>
      <w:r w:rsidR="00032BCC">
        <w:rPr>
          <w:lang w:val="en-CA"/>
        </w:rPr>
        <w:t xml:space="preserve">can be found at: </w:t>
      </w:r>
    </w:p>
    <w:p w14:paraId="2079467E" w14:textId="02FA0A05" w:rsidR="00B164F0" w:rsidRDefault="00986426" w:rsidP="006C4DDF">
      <w:pPr>
        <w:rPr>
          <w:lang w:val="en-CA"/>
        </w:rPr>
      </w:pPr>
      <w:hyperlink r:id="rId10" w:history="1">
        <w:r w:rsidR="00032BCC" w:rsidRPr="00E80666">
          <w:rPr>
            <w:rStyle w:val="Hyperlink"/>
            <w:lang w:val="en-CA"/>
          </w:rPr>
          <w:t>https://jvet.hhi.fraunhofer.de/svn/svn_VVCSoftware_BMS/branches/CE/J_SanDiego/CE2/CE2-2.1.1</w:t>
        </w:r>
      </w:hyperlink>
      <w:r w:rsidR="00032BCC">
        <w:rPr>
          <w:lang w:val="en-CA"/>
        </w:rPr>
        <w:t xml:space="preserve"> </w:t>
      </w:r>
      <w:r w:rsidR="00204CBA">
        <w:rPr>
          <w:lang w:val="en-CA"/>
        </w:rPr>
        <w:t xml:space="preserve"> </w:t>
      </w:r>
    </w:p>
    <w:p w14:paraId="57798280" w14:textId="17A15D0A" w:rsidR="00986426" w:rsidRDefault="00986426" w:rsidP="0002075D">
      <w:pPr>
        <w:pStyle w:val="Heading2"/>
        <w:rPr>
          <w:lang w:val="en-CA"/>
        </w:rPr>
      </w:pPr>
      <w:r>
        <w:rPr>
          <w:lang w:val="en-CA"/>
        </w:rPr>
        <w:t>With long filters</w:t>
      </w:r>
    </w:p>
    <w:p w14:paraId="1FA4B323" w14:textId="77777777" w:rsidR="00986426" w:rsidRDefault="00986426" w:rsidP="0002075D">
      <w:pPr>
        <w:rPr>
          <w:lang w:val="en-CA"/>
        </w:rPr>
      </w:pPr>
    </w:p>
    <w:tbl>
      <w:tblPr>
        <w:tblW w:w="5000" w:type="pct"/>
        <w:tblLook w:val="04A0" w:firstRow="1" w:lastRow="0" w:firstColumn="1" w:lastColumn="0" w:noHBand="0" w:noVBand="1"/>
      </w:tblPr>
      <w:tblGrid>
        <w:gridCol w:w="872"/>
        <w:gridCol w:w="941"/>
        <w:gridCol w:w="941"/>
        <w:gridCol w:w="940"/>
        <w:gridCol w:w="768"/>
        <w:gridCol w:w="768"/>
        <w:gridCol w:w="940"/>
        <w:gridCol w:w="940"/>
        <w:gridCol w:w="940"/>
        <w:gridCol w:w="768"/>
        <w:gridCol w:w="758"/>
      </w:tblGrid>
      <w:tr w:rsidR="00EC2831" w:rsidRPr="00EC2831" w14:paraId="17DB1FC4" w14:textId="77777777" w:rsidTr="0002075D">
        <w:trPr>
          <w:trHeight w:val="324"/>
        </w:trPr>
        <w:tc>
          <w:tcPr>
            <w:tcW w:w="455" w:type="pct"/>
            <w:tcBorders>
              <w:top w:val="nil"/>
              <w:left w:val="nil"/>
              <w:bottom w:val="nil"/>
              <w:right w:val="nil"/>
            </w:tcBorders>
            <w:shd w:val="clear" w:color="auto" w:fill="auto"/>
            <w:noWrap/>
            <w:vAlign w:val="center"/>
            <w:hideMark/>
          </w:tcPr>
          <w:p w14:paraId="3F754F3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126DC2E9"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All Intra Main10 </w:t>
            </w:r>
          </w:p>
        </w:tc>
      </w:tr>
      <w:tr w:rsidR="00EC2831" w:rsidRPr="00EC2831" w14:paraId="605D48A4" w14:textId="77777777" w:rsidTr="0002075D">
        <w:trPr>
          <w:trHeight w:val="312"/>
        </w:trPr>
        <w:tc>
          <w:tcPr>
            <w:tcW w:w="455" w:type="pct"/>
            <w:tcBorders>
              <w:top w:val="nil"/>
              <w:left w:val="nil"/>
              <w:bottom w:val="nil"/>
              <w:right w:val="nil"/>
            </w:tcBorders>
            <w:shd w:val="clear" w:color="auto" w:fill="auto"/>
            <w:noWrap/>
            <w:vAlign w:val="center"/>
            <w:hideMark/>
          </w:tcPr>
          <w:p w14:paraId="4C5E61B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5BD8910F"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1E41E0E4"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EC2831" w:rsidRPr="00EC2831" w14:paraId="5D6388F0" w14:textId="77777777" w:rsidTr="0002075D">
        <w:trPr>
          <w:trHeight w:val="324"/>
        </w:trPr>
        <w:tc>
          <w:tcPr>
            <w:tcW w:w="455" w:type="pct"/>
            <w:tcBorders>
              <w:top w:val="nil"/>
              <w:left w:val="nil"/>
              <w:bottom w:val="nil"/>
              <w:right w:val="nil"/>
            </w:tcBorders>
            <w:shd w:val="clear" w:color="auto" w:fill="auto"/>
            <w:noWrap/>
            <w:vAlign w:val="center"/>
            <w:hideMark/>
          </w:tcPr>
          <w:p w14:paraId="75B8B628"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single" w:sz="8" w:space="0" w:color="auto"/>
              <w:right w:val="nil"/>
            </w:tcBorders>
            <w:shd w:val="clear" w:color="auto" w:fill="auto"/>
            <w:noWrap/>
            <w:vAlign w:val="center"/>
            <w:hideMark/>
          </w:tcPr>
          <w:p w14:paraId="4A31230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5A199F2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23FC872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29DA663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3A8F636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1" w:type="pct"/>
            <w:tcBorders>
              <w:top w:val="nil"/>
              <w:left w:val="nil"/>
              <w:bottom w:val="single" w:sz="8" w:space="0" w:color="auto"/>
              <w:right w:val="nil"/>
            </w:tcBorders>
            <w:shd w:val="clear" w:color="auto" w:fill="auto"/>
            <w:noWrap/>
            <w:vAlign w:val="center"/>
            <w:hideMark/>
          </w:tcPr>
          <w:p w14:paraId="29E46A90"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3AD8E67D"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2E0F0A86"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12138A9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12B8FA35"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EC2831" w:rsidRPr="00EC2831" w14:paraId="215163ED"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4E89362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1" w:type="pct"/>
            <w:tcBorders>
              <w:top w:val="nil"/>
              <w:left w:val="nil"/>
              <w:bottom w:val="nil"/>
              <w:right w:val="nil"/>
            </w:tcBorders>
            <w:shd w:val="clear" w:color="auto" w:fill="auto"/>
            <w:noWrap/>
            <w:vAlign w:val="center"/>
            <w:hideMark/>
          </w:tcPr>
          <w:p w14:paraId="00F0582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-0.18%</w:t>
            </w:r>
          </w:p>
        </w:tc>
        <w:tc>
          <w:tcPr>
            <w:tcW w:w="491" w:type="pct"/>
            <w:tcBorders>
              <w:top w:val="nil"/>
              <w:left w:val="nil"/>
              <w:bottom w:val="nil"/>
              <w:right w:val="nil"/>
            </w:tcBorders>
            <w:shd w:val="clear" w:color="auto" w:fill="auto"/>
            <w:noWrap/>
            <w:vAlign w:val="center"/>
            <w:hideMark/>
          </w:tcPr>
          <w:p w14:paraId="1F71C68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6AD9E908"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44CDC1E4" w14:textId="6DA71628"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2494322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nil"/>
              <w:left w:val="single" w:sz="8" w:space="0" w:color="auto"/>
              <w:bottom w:val="nil"/>
              <w:right w:val="nil"/>
            </w:tcBorders>
            <w:shd w:val="clear" w:color="auto" w:fill="auto"/>
            <w:noWrap/>
            <w:vAlign w:val="center"/>
            <w:hideMark/>
          </w:tcPr>
          <w:p w14:paraId="6454D25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1" w:type="pct"/>
            <w:tcBorders>
              <w:top w:val="nil"/>
              <w:left w:val="nil"/>
              <w:bottom w:val="nil"/>
              <w:right w:val="nil"/>
            </w:tcBorders>
            <w:shd w:val="clear" w:color="auto" w:fill="auto"/>
            <w:noWrap/>
            <w:vAlign w:val="center"/>
            <w:hideMark/>
          </w:tcPr>
          <w:p w14:paraId="25163B15"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60E5688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5BE8AD7B" w14:textId="7D8190F3"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106%</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085433B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EC2831" w:rsidRPr="00EC2831" w14:paraId="63F46C51"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4A735084"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1" w:type="pct"/>
            <w:tcBorders>
              <w:top w:val="nil"/>
              <w:left w:val="nil"/>
              <w:bottom w:val="nil"/>
              <w:right w:val="nil"/>
            </w:tcBorders>
            <w:shd w:val="clear" w:color="auto" w:fill="auto"/>
            <w:noWrap/>
            <w:vAlign w:val="center"/>
            <w:hideMark/>
          </w:tcPr>
          <w:p w14:paraId="44E4B47D"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-0.21%</w:t>
            </w:r>
          </w:p>
        </w:tc>
        <w:tc>
          <w:tcPr>
            <w:tcW w:w="491" w:type="pct"/>
            <w:tcBorders>
              <w:top w:val="nil"/>
              <w:left w:val="nil"/>
              <w:bottom w:val="nil"/>
              <w:right w:val="nil"/>
            </w:tcBorders>
            <w:shd w:val="clear" w:color="auto" w:fill="auto"/>
            <w:noWrap/>
            <w:vAlign w:val="center"/>
            <w:hideMark/>
          </w:tcPr>
          <w:p w14:paraId="14ED05C4"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6402E853"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5E9793DD" w14:textId="76CB3B19"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78106BB6"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nil"/>
              <w:left w:val="single" w:sz="8" w:space="0" w:color="auto"/>
              <w:bottom w:val="nil"/>
              <w:right w:val="nil"/>
            </w:tcBorders>
            <w:shd w:val="clear" w:color="auto" w:fill="auto"/>
            <w:noWrap/>
            <w:vAlign w:val="center"/>
            <w:hideMark/>
          </w:tcPr>
          <w:p w14:paraId="29010A9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nil"/>
              <w:left w:val="nil"/>
              <w:bottom w:val="nil"/>
              <w:right w:val="nil"/>
            </w:tcBorders>
            <w:shd w:val="clear" w:color="auto" w:fill="auto"/>
            <w:noWrap/>
            <w:vAlign w:val="center"/>
            <w:hideMark/>
          </w:tcPr>
          <w:p w14:paraId="27FF5AA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0A44B94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09852DD1" w14:textId="6EA2A965"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110%</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53B6DE9"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EC2831" w:rsidRPr="00EC2831" w14:paraId="32CA7154"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32EC561D"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1" w:type="pct"/>
            <w:tcBorders>
              <w:top w:val="nil"/>
              <w:left w:val="nil"/>
              <w:bottom w:val="nil"/>
              <w:right w:val="nil"/>
            </w:tcBorders>
            <w:shd w:val="clear" w:color="auto" w:fill="auto"/>
            <w:noWrap/>
            <w:vAlign w:val="center"/>
            <w:hideMark/>
          </w:tcPr>
          <w:p w14:paraId="2FB06596"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-0.18%</w:t>
            </w:r>
          </w:p>
        </w:tc>
        <w:tc>
          <w:tcPr>
            <w:tcW w:w="491" w:type="pct"/>
            <w:tcBorders>
              <w:top w:val="nil"/>
              <w:left w:val="nil"/>
              <w:bottom w:val="nil"/>
              <w:right w:val="nil"/>
            </w:tcBorders>
            <w:shd w:val="clear" w:color="auto" w:fill="auto"/>
            <w:noWrap/>
            <w:vAlign w:val="center"/>
            <w:hideMark/>
          </w:tcPr>
          <w:p w14:paraId="1D35F72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3A5817F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609D5046" w14:textId="1A277549"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0E1D87F1"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p>
        </w:tc>
        <w:tc>
          <w:tcPr>
            <w:tcW w:w="491" w:type="pct"/>
            <w:tcBorders>
              <w:top w:val="nil"/>
              <w:left w:val="single" w:sz="8" w:space="0" w:color="auto"/>
              <w:bottom w:val="nil"/>
              <w:right w:val="nil"/>
            </w:tcBorders>
            <w:shd w:val="clear" w:color="auto" w:fill="auto"/>
            <w:noWrap/>
            <w:vAlign w:val="center"/>
            <w:hideMark/>
          </w:tcPr>
          <w:p w14:paraId="1DF4DB5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nil"/>
              <w:left w:val="nil"/>
              <w:bottom w:val="nil"/>
              <w:right w:val="nil"/>
            </w:tcBorders>
            <w:shd w:val="clear" w:color="auto" w:fill="auto"/>
            <w:noWrap/>
            <w:vAlign w:val="center"/>
            <w:hideMark/>
          </w:tcPr>
          <w:p w14:paraId="558FEB61"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0D45C05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47F12DE9" w14:textId="71496FEA"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0A7B2F18"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EC2831" w:rsidRPr="00EC2831" w14:paraId="1B3BA5F2"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1B6A738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C</w:t>
            </w:r>
          </w:p>
        </w:tc>
        <w:tc>
          <w:tcPr>
            <w:tcW w:w="491" w:type="pct"/>
            <w:tcBorders>
              <w:top w:val="nil"/>
              <w:left w:val="nil"/>
              <w:bottom w:val="nil"/>
              <w:right w:val="nil"/>
            </w:tcBorders>
            <w:shd w:val="clear" w:color="auto" w:fill="auto"/>
            <w:noWrap/>
            <w:vAlign w:val="center"/>
            <w:hideMark/>
          </w:tcPr>
          <w:p w14:paraId="5DDF4EA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nil"/>
            </w:tcBorders>
            <w:shd w:val="clear" w:color="auto" w:fill="auto"/>
            <w:noWrap/>
            <w:vAlign w:val="center"/>
            <w:hideMark/>
          </w:tcPr>
          <w:p w14:paraId="5AD9F8A5"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7724BBD0"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57460DA7" w14:textId="5C288948"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3586998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nil"/>
              <w:left w:val="single" w:sz="8" w:space="0" w:color="auto"/>
              <w:bottom w:val="nil"/>
              <w:right w:val="nil"/>
            </w:tcBorders>
            <w:shd w:val="clear" w:color="auto" w:fill="auto"/>
            <w:noWrap/>
            <w:vAlign w:val="center"/>
            <w:hideMark/>
          </w:tcPr>
          <w:p w14:paraId="07BBE1E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91" w:type="pct"/>
            <w:tcBorders>
              <w:top w:val="nil"/>
              <w:left w:val="nil"/>
              <w:bottom w:val="nil"/>
              <w:right w:val="nil"/>
            </w:tcBorders>
            <w:shd w:val="clear" w:color="auto" w:fill="auto"/>
            <w:noWrap/>
            <w:vAlign w:val="center"/>
            <w:hideMark/>
          </w:tcPr>
          <w:p w14:paraId="4DD60DF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27E1CB24"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1C3AEFD5" w14:textId="29575753"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1C0F8A5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EC2831" w:rsidRPr="00EC2831" w14:paraId="48474847" w14:textId="77777777" w:rsidTr="0002075D">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5A59E31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1" w:type="pct"/>
            <w:tcBorders>
              <w:top w:val="nil"/>
              <w:left w:val="nil"/>
              <w:bottom w:val="nil"/>
              <w:right w:val="nil"/>
            </w:tcBorders>
            <w:shd w:val="clear" w:color="auto" w:fill="auto"/>
            <w:noWrap/>
            <w:vAlign w:val="center"/>
            <w:hideMark/>
          </w:tcPr>
          <w:p w14:paraId="4568FF2F"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-0.23%</w:t>
            </w:r>
          </w:p>
        </w:tc>
        <w:tc>
          <w:tcPr>
            <w:tcW w:w="491" w:type="pct"/>
            <w:tcBorders>
              <w:top w:val="nil"/>
              <w:left w:val="nil"/>
              <w:bottom w:val="nil"/>
              <w:right w:val="nil"/>
            </w:tcBorders>
            <w:shd w:val="clear" w:color="auto" w:fill="auto"/>
            <w:noWrap/>
            <w:vAlign w:val="center"/>
            <w:hideMark/>
          </w:tcPr>
          <w:p w14:paraId="68127926"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27BEA729"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581F8923" w14:textId="0AFE62FF"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4CDCFB3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nil"/>
              <w:left w:val="single" w:sz="8" w:space="0" w:color="auto"/>
              <w:bottom w:val="nil"/>
              <w:right w:val="nil"/>
            </w:tcBorders>
            <w:shd w:val="clear" w:color="auto" w:fill="auto"/>
            <w:noWrap/>
            <w:vAlign w:val="center"/>
            <w:hideMark/>
          </w:tcPr>
          <w:p w14:paraId="549EAF0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-0.20%</w:t>
            </w:r>
          </w:p>
        </w:tc>
        <w:tc>
          <w:tcPr>
            <w:tcW w:w="491" w:type="pct"/>
            <w:tcBorders>
              <w:top w:val="nil"/>
              <w:left w:val="nil"/>
              <w:bottom w:val="nil"/>
              <w:right w:val="nil"/>
            </w:tcBorders>
            <w:shd w:val="clear" w:color="auto" w:fill="auto"/>
            <w:noWrap/>
            <w:vAlign w:val="center"/>
            <w:hideMark/>
          </w:tcPr>
          <w:p w14:paraId="66AE2411"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41AA8FA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475677C0" w14:textId="16BDD39C"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B3CD86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EC2831" w:rsidRPr="00EC2831" w14:paraId="07BE8C0F" w14:textId="77777777" w:rsidTr="0002075D">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71ACA99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Overall </w:t>
            </w:r>
          </w:p>
        </w:tc>
        <w:tc>
          <w:tcPr>
            <w:tcW w:w="491" w:type="pct"/>
            <w:tcBorders>
              <w:top w:val="single" w:sz="8" w:space="0" w:color="auto"/>
              <w:left w:val="nil"/>
              <w:bottom w:val="nil"/>
              <w:right w:val="nil"/>
            </w:tcBorders>
            <w:shd w:val="clear" w:color="auto" w:fill="auto"/>
            <w:noWrap/>
            <w:vAlign w:val="center"/>
            <w:hideMark/>
          </w:tcPr>
          <w:p w14:paraId="07F362A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-0.20%</w:t>
            </w:r>
          </w:p>
        </w:tc>
        <w:tc>
          <w:tcPr>
            <w:tcW w:w="491" w:type="pct"/>
            <w:tcBorders>
              <w:top w:val="single" w:sz="8" w:space="0" w:color="auto"/>
              <w:left w:val="nil"/>
              <w:bottom w:val="nil"/>
              <w:right w:val="nil"/>
            </w:tcBorders>
            <w:shd w:val="clear" w:color="auto" w:fill="auto"/>
            <w:noWrap/>
            <w:vAlign w:val="center"/>
            <w:hideMark/>
          </w:tcPr>
          <w:p w14:paraId="1F1D1F5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3B488262"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single" w:sz="8" w:space="0" w:color="auto"/>
              <w:left w:val="nil"/>
              <w:bottom w:val="nil"/>
              <w:right w:val="nil"/>
            </w:tcBorders>
            <w:shd w:val="clear" w:color="auto" w:fill="auto"/>
            <w:noWrap/>
            <w:vAlign w:val="center"/>
            <w:hideMark/>
          </w:tcPr>
          <w:p w14:paraId="67BEB667" w14:textId="48FF737D"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single" w:sz="8" w:space="0" w:color="auto"/>
              <w:left w:val="nil"/>
              <w:bottom w:val="nil"/>
              <w:right w:val="nil"/>
            </w:tcBorders>
            <w:shd w:val="clear" w:color="auto" w:fill="auto"/>
            <w:noWrap/>
            <w:vAlign w:val="center"/>
            <w:hideMark/>
          </w:tcPr>
          <w:p w14:paraId="1A686E3A"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single" w:sz="8" w:space="0" w:color="auto"/>
              <w:left w:val="single" w:sz="8" w:space="0" w:color="auto"/>
              <w:bottom w:val="nil"/>
              <w:right w:val="nil"/>
            </w:tcBorders>
            <w:shd w:val="clear" w:color="auto" w:fill="auto"/>
            <w:noWrap/>
            <w:vAlign w:val="center"/>
            <w:hideMark/>
          </w:tcPr>
          <w:p w14:paraId="3359749F"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91" w:type="pct"/>
            <w:tcBorders>
              <w:top w:val="single" w:sz="8" w:space="0" w:color="auto"/>
              <w:left w:val="nil"/>
              <w:bottom w:val="nil"/>
              <w:right w:val="nil"/>
            </w:tcBorders>
            <w:shd w:val="clear" w:color="auto" w:fill="auto"/>
            <w:noWrap/>
            <w:vAlign w:val="center"/>
            <w:hideMark/>
          </w:tcPr>
          <w:p w14:paraId="09DBD188"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5101F2BF"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single" w:sz="8" w:space="0" w:color="auto"/>
              <w:left w:val="nil"/>
              <w:bottom w:val="nil"/>
              <w:right w:val="nil"/>
            </w:tcBorders>
            <w:shd w:val="clear" w:color="auto" w:fill="auto"/>
            <w:noWrap/>
            <w:vAlign w:val="center"/>
            <w:hideMark/>
          </w:tcPr>
          <w:p w14:paraId="52CA66E5" w14:textId="0B6BD3F4"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106%</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39DA5368"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EC2831" w:rsidRPr="00EC2831" w14:paraId="30807087" w14:textId="77777777" w:rsidTr="0002075D">
        <w:trPr>
          <w:trHeight w:val="312"/>
        </w:trPr>
        <w:tc>
          <w:tcPr>
            <w:tcW w:w="455" w:type="pct"/>
            <w:tcBorders>
              <w:top w:val="single" w:sz="8" w:space="0" w:color="auto"/>
              <w:left w:val="single" w:sz="8" w:space="0" w:color="auto"/>
              <w:bottom w:val="nil"/>
              <w:right w:val="nil"/>
            </w:tcBorders>
            <w:shd w:val="clear" w:color="auto" w:fill="auto"/>
            <w:noWrap/>
            <w:vAlign w:val="center"/>
            <w:hideMark/>
          </w:tcPr>
          <w:p w14:paraId="340FD5A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1" w:type="pct"/>
            <w:tcBorders>
              <w:top w:val="single" w:sz="8" w:space="0" w:color="auto"/>
              <w:left w:val="single" w:sz="8" w:space="0" w:color="auto"/>
              <w:bottom w:val="nil"/>
              <w:right w:val="nil"/>
            </w:tcBorders>
            <w:shd w:val="clear" w:color="auto" w:fill="auto"/>
            <w:noWrap/>
            <w:vAlign w:val="center"/>
            <w:hideMark/>
          </w:tcPr>
          <w:p w14:paraId="5E84E021"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-0.16%</w:t>
            </w:r>
          </w:p>
        </w:tc>
        <w:tc>
          <w:tcPr>
            <w:tcW w:w="491" w:type="pct"/>
            <w:tcBorders>
              <w:top w:val="single" w:sz="8" w:space="0" w:color="auto"/>
              <w:left w:val="nil"/>
              <w:bottom w:val="nil"/>
              <w:right w:val="nil"/>
            </w:tcBorders>
            <w:shd w:val="clear" w:color="auto" w:fill="auto"/>
            <w:noWrap/>
            <w:vAlign w:val="center"/>
            <w:hideMark/>
          </w:tcPr>
          <w:p w14:paraId="2A97381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0650A07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5E295065" w14:textId="1A51A3A3"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106%</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71FE17FE"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single" w:sz="8" w:space="0" w:color="auto"/>
              <w:left w:val="nil"/>
              <w:bottom w:val="nil"/>
              <w:right w:val="nil"/>
            </w:tcBorders>
            <w:shd w:val="clear" w:color="auto" w:fill="auto"/>
            <w:noWrap/>
            <w:vAlign w:val="center"/>
            <w:hideMark/>
          </w:tcPr>
          <w:p w14:paraId="3BEB5B4B"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nil"/>
            </w:tcBorders>
            <w:shd w:val="clear" w:color="auto" w:fill="auto"/>
            <w:noWrap/>
            <w:vAlign w:val="center"/>
            <w:hideMark/>
          </w:tcPr>
          <w:p w14:paraId="4F1A1500"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36A48927"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612E6313" w14:textId="42AEE7AB"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97%</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4B9BBBCC" w14:textId="77777777" w:rsidR="00EC2831" w:rsidRPr="0002075D" w:rsidRDefault="00EC2831" w:rsidP="00EC2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bl>
    <w:p w14:paraId="0C78FE97" w14:textId="1CD58AA8" w:rsidR="00986426" w:rsidRDefault="00986426" w:rsidP="00EC2831">
      <w:pPr>
        <w:rPr>
          <w:lang w:val="en-CA"/>
        </w:rPr>
      </w:pPr>
    </w:p>
    <w:tbl>
      <w:tblPr>
        <w:tblW w:w="5000" w:type="pct"/>
        <w:tblLook w:val="04A0" w:firstRow="1" w:lastRow="0" w:firstColumn="1" w:lastColumn="0" w:noHBand="0" w:noVBand="1"/>
      </w:tblPr>
      <w:tblGrid>
        <w:gridCol w:w="872"/>
        <w:gridCol w:w="941"/>
        <w:gridCol w:w="941"/>
        <w:gridCol w:w="940"/>
        <w:gridCol w:w="768"/>
        <w:gridCol w:w="768"/>
        <w:gridCol w:w="940"/>
        <w:gridCol w:w="940"/>
        <w:gridCol w:w="940"/>
        <w:gridCol w:w="768"/>
        <w:gridCol w:w="758"/>
      </w:tblGrid>
      <w:tr w:rsidR="0033798F" w:rsidRPr="0033798F" w14:paraId="0E43B090" w14:textId="77777777" w:rsidTr="0002075D">
        <w:trPr>
          <w:trHeight w:val="324"/>
        </w:trPr>
        <w:tc>
          <w:tcPr>
            <w:tcW w:w="455" w:type="pct"/>
            <w:tcBorders>
              <w:top w:val="nil"/>
              <w:left w:val="nil"/>
              <w:bottom w:val="nil"/>
              <w:right w:val="nil"/>
            </w:tcBorders>
            <w:shd w:val="clear" w:color="auto" w:fill="auto"/>
            <w:noWrap/>
            <w:vAlign w:val="center"/>
            <w:hideMark/>
          </w:tcPr>
          <w:p w14:paraId="44F9FA8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450C91D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Random Access Main 10</w:t>
            </w:r>
          </w:p>
        </w:tc>
      </w:tr>
      <w:tr w:rsidR="0033798F" w:rsidRPr="0033798F" w14:paraId="1615096D" w14:textId="77777777" w:rsidTr="0002075D">
        <w:trPr>
          <w:trHeight w:val="312"/>
        </w:trPr>
        <w:tc>
          <w:tcPr>
            <w:tcW w:w="455" w:type="pct"/>
            <w:tcBorders>
              <w:top w:val="nil"/>
              <w:left w:val="nil"/>
              <w:bottom w:val="nil"/>
              <w:right w:val="nil"/>
            </w:tcBorders>
            <w:shd w:val="clear" w:color="auto" w:fill="auto"/>
            <w:noWrap/>
            <w:vAlign w:val="center"/>
            <w:hideMark/>
          </w:tcPr>
          <w:p w14:paraId="55D9346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08BCB7E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4AE6DF6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33798F" w:rsidRPr="0033798F" w14:paraId="7F3FA5B4" w14:textId="77777777" w:rsidTr="0002075D">
        <w:trPr>
          <w:trHeight w:val="324"/>
        </w:trPr>
        <w:tc>
          <w:tcPr>
            <w:tcW w:w="455" w:type="pct"/>
            <w:tcBorders>
              <w:top w:val="nil"/>
              <w:left w:val="nil"/>
              <w:bottom w:val="nil"/>
              <w:right w:val="nil"/>
            </w:tcBorders>
            <w:shd w:val="clear" w:color="auto" w:fill="auto"/>
            <w:noWrap/>
            <w:vAlign w:val="center"/>
            <w:hideMark/>
          </w:tcPr>
          <w:p w14:paraId="4017450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single" w:sz="8" w:space="0" w:color="auto"/>
              <w:right w:val="nil"/>
            </w:tcBorders>
            <w:shd w:val="clear" w:color="auto" w:fill="auto"/>
            <w:noWrap/>
            <w:vAlign w:val="center"/>
            <w:hideMark/>
          </w:tcPr>
          <w:p w14:paraId="57BF303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5CA9D40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7A37B16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459EE59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7BD990E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1" w:type="pct"/>
            <w:tcBorders>
              <w:top w:val="nil"/>
              <w:left w:val="nil"/>
              <w:bottom w:val="single" w:sz="8" w:space="0" w:color="auto"/>
              <w:right w:val="nil"/>
            </w:tcBorders>
            <w:shd w:val="clear" w:color="auto" w:fill="auto"/>
            <w:noWrap/>
            <w:vAlign w:val="center"/>
            <w:hideMark/>
          </w:tcPr>
          <w:p w14:paraId="6499456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6708B64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544548D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0108166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2E5147E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33798F" w:rsidRPr="0033798F" w14:paraId="5885F308"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47C4F8B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1" w:type="pct"/>
            <w:tcBorders>
              <w:top w:val="nil"/>
              <w:left w:val="nil"/>
              <w:bottom w:val="nil"/>
              <w:right w:val="nil"/>
            </w:tcBorders>
            <w:shd w:val="clear" w:color="auto" w:fill="auto"/>
            <w:noWrap/>
            <w:vAlign w:val="center"/>
            <w:hideMark/>
          </w:tcPr>
          <w:p w14:paraId="6A86728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-0.38%</w:t>
            </w:r>
          </w:p>
        </w:tc>
        <w:tc>
          <w:tcPr>
            <w:tcW w:w="491" w:type="pct"/>
            <w:tcBorders>
              <w:top w:val="nil"/>
              <w:left w:val="nil"/>
              <w:bottom w:val="nil"/>
              <w:right w:val="nil"/>
            </w:tcBorders>
            <w:shd w:val="clear" w:color="auto" w:fill="auto"/>
            <w:noWrap/>
            <w:vAlign w:val="center"/>
            <w:hideMark/>
          </w:tcPr>
          <w:p w14:paraId="42E55E8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1" w:type="pct"/>
            <w:tcBorders>
              <w:top w:val="nil"/>
              <w:left w:val="nil"/>
              <w:bottom w:val="nil"/>
              <w:right w:val="single" w:sz="4" w:space="0" w:color="auto"/>
            </w:tcBorders>
            <w:shd w:val="clear" w:color="auto" w:fill="auto"/>
            <w:noWrap/>
            <w:vAlign w:val="center"/>
            <w:hideMark/>
          </w:tcPr>
          <w:p w14:paraId="7468D3B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748FB9F2" w14:textId="4A181E5D"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48DD734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p>
        </w:tc>
        <w:tc>
          <w:tcPr>
            <w:tcW w:w="491" w:type="pct"/>
            <w:tcBorders>
              <w:top w:val="nil"/>
              <w:left w:val="single" w:sz="8" w:space="0" w:color="auto"/>
              <w:bottom w:val="nil"/>
              <w:right w:val="nil"/>
            </w:tcBorders>
            <w:shd w:val="clear" w:color="auto" w:fill="auto"/>
            <w:noWrap/>
            <w:vAlign w:val="center"/>
            <w:hideMark/>
          </w:tcPr>
          <w:p w14:paraId="729C0FB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nil"/>
              <w:left w:val="nil"/>
              <w:bottom w:val="nil"/>
              <w:right w:val="nil"/>
            </w:tcBorders>
            <w:shd w:val="clear" w:color="auto" w:fill="auto"/>
            <w:noWrap/>
            <w:vAlign w:val="center"/>
            <w:hideMark/>
          </w:tcPr>
          <w:p w14:paraId="681467D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91" w:type="pct"/>
            <w:tcBorders>
              <w:top w:val="nil"/>
              <w:left w:val="nil"/>
              <w:bottom w:val="nil"/>
              <w:right w:val="single" w:sz="4" w:space="0" w:color="auto"/>
            </w:tcBorders>
            <w:shd w:val="clear" w:color="auto" w:fill="auto"/>
            <w:noWrap/>
            <w:vAlign w:val="center"/>
            <w:hideMark/>
          </w:tcPr>
          <w:p w14:paraId="71E0034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39E9F39D" w14:textId="4AFA7585"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F33927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33798F" w:rsidRPr="0033798F" w14:paraId="3167CA71"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25C96F0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1" w:type="pct"/>
            <w:tcBorders>
              <w:top w:val="nil"/>
              <w:left w:val="nil"/>
              <w:bottom w:val="nil"/>
              <w:right w:val="nil"/>
            </w:tcBorders>
            <w:shd w:val="clear" w:color="auto" w:fill="auto"/>
            <w:noWrap/>
            <w:vAlign w:val="center"/>
            <w:hideMark/>
          </w:tcPr>
          <w:p w14:paraId="3BB4E8F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1" w:type="pct"/>
            <w:tcBorders>
              <w:top w:val="nil"/>
              <w:left w:val="nil"/>
              <w:bottom w:val="nil"/>
              <w:right w:val="nil"/>
            </w:tcBorders>
            <w:shd w:val="clear" w:color="auto" w:fill="auto"/>
            <w:noWrap/>
            <w:vAlign w:val="center"/>
            <w:hideMark/>
          </w:tcPr>
          <w:p w14:paraId="265AE10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1" w:type="pct"/>
            <w:tcBorders>
              <w:top w:val="nil"/>
              <w:left w:val="nil"/>
              <w:bottom w:val="nil"/>
              <w:right w:val="single" w:sz="4" w:space="0" w:color="auto"/>
            </w:tcBorders>
            <w:shd w:val="clear" w:color="auto" w:fill="auto"/>
            <w:noWrap/>
            <w:vAlign w:val="center"/>
            <w:hideMark/>
          </w:tcPr>
          <w:p w14:paraId="0778202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2675C0F3" w14:textId="6A5B42A2"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0E77E2C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nil"/>
              <w:left w:val="single" w:sz="8" w:space="0" w:color="auto"/>
              <w:bottom w:val="nil"/>
              <w:right w:val="nil"/>
            </w:tcBorders>
            <w:shd w:val="clear" w:color="auto" w:fill="auto"/>
            <w:noWrap/>
            <w:vAlign w:val="center"/>
            <w:hideMark/>
          </w:tcPr>
          <w:p w14:paraId="28439E1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91" w:type="pct"/>
            <w:tcBorders>
              <w:top w:val="nil"/>
              <w:left w:val="nil"/>
              <w:bottom w:val="nil"/>
              <w:right w:val="nil"/>
            </w:tcBorders>
            <w:shd w:val="clear" w:color="auto" w:fill="auto"/>
            <w:noWrap/>
            <w:vAlign w:val="center"/>
            <w:hideMark/>
          </w:tcPr>
          <w:p w14:paraId="4515DD1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91" w:type="pct"/>
            <w:tcBorders>
              <w:top w:val="nil"/>
              <w:left w:val="nil"/>
              <w:bottom w:val="nil"/>
              <w:right w:val="single" w:sz="4" w:space="0" w:color="auto"/>
            </w:tcBorders>
            <w:shd w:val="clear" w:color="auto" w:fill="auto"/>
            <w:noWrap/>
            <w:vAlign w:val="center"/>
            <w:hideMark/>
          </w:tcPr>
          <w:p w14:paraId="72CF55F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01" w:type="pct"/>
            <w:tcBorders>
              <w:top w:val="nil"/>
              <w:left w:val="nil"/>
              <w:bottom w:val="nil"/>
              <w:right w:val="nil"/>
            </w:tcBorders>
            <w:shd w:val="clear" w:color="auto" w:fill="auto"/>
            <w:noWrap/>
            <w:vAlign w:val="center"/>
            <w:hideMark/>
          </w:tcPr>
          <w:p w14:paraId="17215DFD" w14:textId="057B4676"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761F7F6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r w:rsidR="0033798F" w:rsidRPr="0033798F" w14:paraId="6F93DB76"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75CE2F1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1" w:type="pct"/>
            <w:tcBorders>
              <w:top w:val="nil"/>
              <w:left w:val="nil"/>
              <w:bottom w:val="nil"/>
              <w:right w:val="nil"/>
            </w:tcBorders>
            <w:shd w:val="clear" w:color="auto" w:fill="auto"/>
            <w:noWrap/>
            <w:vAlign w:val="center"/>
            <w:hideMark/>
          </w:tcPr>
          <w:p w14:paraId="01F1374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1" w:type="pct"/>
            <w:tcBorders>
              <w:top w:val="nil"/>
              <w:left w:val="nil"/>
              <w:bottom w:val="nil"/>
              <w:right w:val="nil"/>
            </w:tcBorders>
            <w:shd w:val="clear" w:color="auto" w:fill="auto"/>
            <w:noWrap/>
            <w:vAlign w:val="center"/>
            <w:hideMark/>
          </w:tcPr>
          <w:p w14:paraId="1DE1B7C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1" w:type="pct"/>
            <w:tcBorders>
              <w:top w:val="nil"/>
              <w:left w:val="nil"/>
              <w:bottom w:val="nil"/>
              <w:right w:val="single" w:sz="4" w:space="0" w:color="auto"/>
            </w:tcBorders>
            <w:shd w:val="clear" w:color="auto" w:fill="auto"/>
            <w:noWrap/>
            <w:vAlign w:val="center"/>
            <w:hideMark/>
          </w:tcPr>
          <w:p w14:paraId="7753BD6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01" w:type="pct"/>
            <w:tcBorders>
              <w:top w:val="nil"/>
              <w:left w:val="nil"/>
              <w:bottom w:val="nil"/>
              <w:right w:val="nil"/>
            </w:tcBorders>
            <w:shd w:val="clear" w:color="auto" w:fill="auto"/>
            <w:noWrap/>
            <w:vAlign w:val="center"/>
            <w:hideMark/>
          </w:tcPr>
          <w:p w14:paraId="62964281" w14:textId="35CF3CC6"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3982352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nil"/>
              <w:left w:val="single" w:sz="8" w:space="0" w:color="auto"/>
              <w:bottom w:val="nil"/>
              <w:right w:val="nil"/>
            </w:tcBorders>
            <w:shd w:val="clear" w:color="auto" w:fill="auto"/>
            <w:noWrap/>
            <w:vAlign w:val="center"/>
            <w:hideMark/>
          </w:tcPr>
          <w:p w14:paraId="533D7D9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1" w:type="pct"/>
            <w:tcBorders>
              <w:top w:val="nil"/>
              <w:left w:val="nil"/>
              <w:bottom w:val="nil"/>
              <w:right w:val="nil"/>
            </w:tcBorders>
            <w:shd w:val="clear" w:color="auto" w:fill="auto"/>
            <w:noWrap/>
            <w:vAlign w:val="center"/>
            <w:hideMark/>
          </w:tcPr>
          <w:p w14:paraId="7908100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91" w:type="pct"/>
            <w:tcBorders>
              <w:top w:val="nil"/>
              <w:left w:val="nil"/>
              <w:bottom w:val="nil"/>
              <w:right w:val="single" w:sz="4" w:space="0" w:color="auto"/>
            </w:tcBorders>
            <w:shd w:val="clear" w:color="auto" w:fill="auto"/>
            <w:noWrap/>
            <w:vAlign w:val="center"/>
            <w:hideMark/>
          </w:tcPr>
          <w:p w14:paraId="455CA8C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0EC39CE8" w14:textId="654AD9DB"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0167361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33798F" w:rsidRPr="0033798F" w14:paraId="5AF67E26"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1657316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C</w:t>
            </w:r>
          </w:p>
        </w:tc>
        <w:tc>
          <w:tcPr>
            <w:tcW w:w="491" w:type="pct"/>
            <w:tcBorders>
              <w:top w:val="nil"/>
              <w:left w:val="nil"/>
              <w:bottom w:val="nil"/>
              <w:right w:val="nil"/>
            </w:tcBorders>
            <w:shd w:val="clear" w:color="auto" w:fill="auto"/>
            <w:noWrap/>
            <w:vAlign w:val="center"/>
            <w:hideMark/>
          </w:tcPr>
          <w:p w14:paraId="2A0F4B9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-0.10%</w:t>
            </w:r>
          </w:p>
        </w:tc>
        <w:tc>
          <w:tcPr>
            <w:tcW w:w="491" w:type="pct"/>
            <w:tcBorders>
              <w:top w:val="nil"/>
              <w:left w:val="nil"/>
              <w:bottom w:val="nil"/>
              <w:right w:val="nil"/>
            </w:tcBorders>
            <w:shd w:val="clear" w:color="auto" w:fill="auto"/>
            <w:noWrap/>
            <w:vAlign w:val="center"/>
            <w:hideMark/>
          </w:tcPr>
          <w:p w14:paraId="27D4579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183042D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01" w:type="pct"/>
            <w:tcBorders>
              <w:top w:val="nil"/>
              <w:left w:val="nil"/>
              <w:bottom w:val="nil"/>
              <w:right w:val="nil"/>
            </w:tcBorders>
            <w:shd w:val="clear" w:color="auto" w:fill="auto"/>
            <w:noWrap/>
            <w:vAlign w:val="center"/>
            <w:hideMark/>
          </w:tcPr>
          <w:p w14:paraId="0E814B43" w14:textId="731989FA"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1131074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nil"/>
              <w:left w:val="single" w:sz="8" w:space="0" w:color="auto"/>
              <w:bottom w:val="nil"/>
              <w:right w:val="nil"/>
            </w:tcBorders>
            <w:shd w:val="clear" w:color="auto" w:fill="auto"/>
            <w:noWrap/>
            <w:vAlign w:val="center"/>
            <w:hideMark/>
          </w:tcPr>
          <w:p w14:paraId="20F21D7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1" w:type="pct"/>
            <w:tcBorders>
              <w:top w:val="nil"/>
              <w:left w:val="nil"/>
              <w:bottom w:val="nil"/>
              <w:right w:val="nil"/>
            </w:tcBorders>
            <w:shd w:val="clear" w:color="auto" w:fill="auto"/>
            <w:noWrap/>
            <w:vAlign w:val="center"/>
            <w:hideMark/>
          </w:tcPr>
          <w:p w14:paraId="036242A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91" w:type="pct"/>
            <w:tcBorders>
              <w:top w:val="nil"/>
              <w:left w:val="nil"/>
              <w:bottom w:val="nil"/>
              <w:right w:val="single" w:sz="4" w:space="0" w:color="auto"/>
            </w:tcBorders>
            <w:shd w:val="clear" w:color="auto" w:fill="auto"/>
            <w:noWrap/>
            <w:vAlign w:val="center"/>
            <w:hideMark/>
          </w:tcPr>
          <w:p w14:paraId="6BA4501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01" w:type="pct"/>
            <w:tcBorders>
              <w:top w:val="nil"/>
              <w:left w:val="nil"/>
              <w:bottom w:val="nil"/>
              <w:right w:val="nil"/>
            </w:tcBorders>
            <w:shd w:val="clear" w:color="auto" w:fill="auto"/>
            <w:noWrap/>
            <w:vAlign w:val="center"/>
            <w:hideMark/>
          </w:tcPr>
          <w:p w14:paraId="19A093FD" w14:textId="0394A138"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405A157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p>
        </w:tc>
      </w:tr>
      <w:tr w:rsidR="0033798F" w:rsidRPr="0033798F" w14:paraId="7D555635" w14:textId="77777777" w:rsidTr="0002075D">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3D5264A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1" w:type="pct"/>
            <w:tcBorders>
              <w:top w:val="nil"/>
              <w:left w:val="nil"/>
              <w:bottom w:val="nil"/>
              <w:right w:val="nil"/>
            </w:tcBorders>
            <w:shd w:val="clear" w:color="auto" w:fill="auto"/>
            <w:noWrap/>
            <w:vAlign w:val="center"/>
            <w:hideMark/>
          </w:tcPr>
          <w:p w14:paraId="1CED17C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4EB588A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25484F5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6218092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4F2318F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nil"/>
              <w:right w:val="nil"/>
            </w:tcBorders>
            <w:shd w:val="clear" w:color="auto" w:fill="auto"/>
            <w:noWrap/>
            <w:vAlign w:val="center"/>
            <w:hideMark/>
          </w:tcPr>
          <w:p w14:paraId="1082B89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01F05D6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7D3C55D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0EB60B0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14:paraId="78D0CCF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33798F" w:rsidRPr="0033798F" w14:paraId="4EAB0CEC" w14:textId="77777777" w:rsidTr="0002075D">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4DD92DF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Overall</w:t>
            </w:r>
          </w:p>
        </w:tc>
        <w:tc>
          <w:tcPr>
            <w:tcW w:w="491" w:type="pct"/>
            <w:tcBorders>
              <w:top w:val="single" w:sz="8" w:space="0" w:color="auto"/>
              <w:left w:val="nil"/>
              <w:bottom w:val="nil"/>
              <w:right w:val="nil"/>
            </w:tcBorders>
            <w:shd w:val="clear" w:color="auto" w:fill="auto"/>
            <w:noWrap/>
            <w:vAlign w:val="center"/>
            <w:hideMark/>
          </w:tcPr>
          <w:p w14:paraId="1FC4EFD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1" w:type="pct"/>
            <w:tcBorders>
              <w:top w:val="single" w:sz="8" w:space="0" w:color="auto"/>
              <w:left w:val="nil"/>
              <w:bottom w:val="nil"/>
              <w:right w:val="nil"/>
            </w:tcBorders>
            <w:shd w:val="clear" w:color="auto" w:fill="auto"/>
            <w:noWrap/>
            <w:vAlign w:val="center"/>
            <w:hideMark/>
          </w:tcPr>
          <w:p w14:paraId="6131CAC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-0.05%</w:t>
            </w:r>
          </w:p>
        </w:tc>
        <w:tc>
          <w:tcPr>
            <w:tcW w:w="491" w:type="pct"/>
            <w:tcBorders>
              <w:top w:val="single" w:sz="8" w:space="0" w:color="auto"/>
              <w:left w:val="nil"/>
              <w:bottom w:val="nil"/>
              <w:right w:val="single" w:sz="4" w:space="0" w:color="auto"/>
            </w:tcBorders>
            <w:shd w:val="clear" w:color="auto" w:fill="auto"/>
            <w:noWrap/>
            <w:vAlign w:val="center"/>
            <w:hideMark/>
          </w:tcPr>
          <w:p w14:paraId="4E3DB6B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30979D0B" w14:textId="0C56A58B"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nil"/>
            </w:tcBorders>
            <w:shd w:val="clear" w:color="auto" w:fill="auto"/>
            <w:noWrap/>
            <w:vAlign w:val="center"/>
            <w:hideMark/>
          </w:tcPr>
          <w:p w14:paraId="43706D9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1" w:type="pct"/>
            <w:tcBorders>
              <w:top w:val="single" w:sz="8" w:space="0" w:color="auto"/>
              <w:left w:val="single" w:sz="8" w:space="0" w:color="auto"/>
              <w:bottom w:val="nil"/>
              <w:right w:val="nil"/>
            </w:tcBorders>
            <w:shd w:val="clear" w:color="auto" w:fill="auto"/>
            <w:noWrap/>
            <w:vAlign w:val="center"/>
            <w:hideMark/>
          </w:tcPr>
          <w:p w14:paraId="4B27FA7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-0.10%</w:t>
            </w:r>
          </w:p>
        </w:tc>
        <w:tc>
          <w:tcPr>
            <w:tcW w:w="491" w:type="pct"/>
            <w:tcBorders>
              <w:top w:val="single" w:sz="8" w:space="0" w:color="auto"/>
              <w:left w:val="nil"/>
              <w:bottom w:val="nil"/>
              <w:right w:val="nil"/>
            </w:tcBorders>
            <w:shd w:val="clear" w:color="auto" w:fill="auto"/>
            <w:noWrap/>
            <w:vAlign w:val="center"/>
            <w:hideMark/>
          </w:tcPr>
          <w:p w14:paraId="57C16AB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91" w:type="pct"/>
            <w:tcBorders>
              <w:top w:val="single" w:sz="8" w:space="0" w:color="auto"/>
              <w:left w:val="nil"/>
              <w:bottom w:val="nil"/>
              <w:right w:val="single" w:sz="4" w:space="0" w:color="auto"/>
            </w:tcBorders>
            <w:shd w:val="clear" w:color="auto" w:fill="auto"/>
            <w:noWrap/>
            <w:vAlign w:val="center"/>
            <w:hideMark/>
          </w:tcPr>
          <w:p w14:paraId="32270DF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-0.05%</w:t>
            </w:r>
          </w:p>
        </w:tc>
        <w:tc>
          <w:tcPr>
            <w:tcW w:w="401" w:type="pct"/>
            <w:tcBorders>
              <w:top w:val="single" w:sz="8" w:space="0" w:color="auto"/>
              <w:left w:val="nil"/>
              <w:bottom w:val="nil"/>
              <w:right w:val="nil"/>
            </w:tcBorders>
            <w:shd w:val="clear" w:color="auto" w:fill="auto"/>
            <w:noWrap/>
            <w:vAlign w:val="center"/>
            <w:hideMark/>
          </w:tcPr>
          <w:p w14:paraId="1F4FE519" w14:textId="77F9A214"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5714A92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r w:rsidR="0033798F" w:rsidRPr="0033798F" w14:paraId="47CC8F29"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131B90F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1" w:type="pct"/>
            <w:tcBorders>
              <w:top w:val="single" w:sz="8" w:space="0" w:color="auto"/>
              <w:left w:val="nil"/>
              <w:bottom w:val="nil"/>
              <w:right w:val="nil"/>
            </w:tcBorders>
            <w:shd w:val="clear" w:color="auto" w:fill="auto"/>
            <w:noWrap/>
            <w:vAlign w:val="center"/>
            <w:hideMark/>
          </w:tcPr>
          <w:p w14:paraId="2394A49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91" w:type="pct"/>
            <w:tcBorders>
              <w:top w:val="single" w:sz="8" w:space="0" w:color="auto"/>
              <w:left w:val="nil"/>
              <w:bottom w:val="nil"/>
              <w:right w:val="nil"/>
            </w:tcBorders>
            <w:shd w:val="clear" w:color="auto" w:fill="auto"/>
            <w:noWrap/>
            <w:vAlign w:val="center"/>
            <w:hideMark/>
          </w:tcPr>
          <w:p w14:paraId="187B781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1" w:type="pct"/>
            <w:tcBorders>
              <w:top w:val="single" w:sz="8" w:space="0" w:color="auto"/>
              <w:left w:val="nil"/>
              <w:bottom w:val="nil"/>
              <w:right w:val="single" w:sz="4" w:space="0" w:color="auto"/>
            </w:tcBorders>
            <w:shd w:val="clear" w:color="auto" w:fill="auto"/>
            <w:noWrap/>
            <w:vAlign w:val="center"/>
            <w:hideMark/>
          </w:tcPr>
          <w:p w14:paraId="53BBFE6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01" w:type="pct"/>
            <w:tcBorders>
              <w:top w:val="single" w:sz="8" w:space="0" w:color="auto"/>
              <w:left w:val="nil"/>
              <w:bottom w:val="nil"/>
              <w:right w:val="nil"/>
            </w:tcBorders>
            <w:shd w:val="clear" w:color="auto" w:fill="auto"/>
            <w:noWrap/>
            <w:vAlign w:val="center"/>
            <w:hideMark/>
          </w:tcPr>
          <w:p w14:paraId="6E1A7CCB" w14:textId="58D8B2F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0932625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single" w:sz="8" w:space="0" w:color="auto"/>
              <w:left w:val="nil"/>
              <w:bottom w:val="nil"/>
              <w:right w:val="nil"/>
            </w:tcBorders>
            <w:shd w:val="clear" w:color="auto" w:fill="auto"/>
            <w:noWrap/>
            <w:vAlign w:val="center"/>
            <w:hideMark/>
          </w:tcPr>
          <w:p w14:paraId="6CF49C4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91" w:type="pct"/>
            <w:tcBorders>
              <w:top w:val="single" w:sz="8" w:space="0" w:color="auto"/>
              <w:left w:val="nil"/>
              <w:bottom w:val="nil"/>
              <w:right w:val="nil"/>
            </w:tcBorders>
            <w:shd w:val="clear" w:color="auto" w:fill="auto"/>
            <w:noWrap/>
            <w:vAlign w:val="center"/>
            <w:hideMark/>
          </w:tcPr>
          <w:p w14:paraId="7F1BE10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0.08%</w:t>
            </w:r>
          </w:p>
        </w:tc>
        <w:tc>
          <w:tcPr>
            <w:tcW w:w="491" w:type="pct"/>
            <w:tcBorders>
              <w:top w:val="single" w:sz="8" w:space="0" w:color="auto"/>
              <w:left w:val="nil"/>
              <w:bottom w:val="nil"/>
              <w:right w:val="single" w:sz="4" w:space="0" w:color="auto"/>
            </w:tcBorders>
            <w:shd w:val="clear" w:color="auto" w:fill="auto"/>
            <w:noWrap/>
            <w:vAlign w:val="center"/>
            <w:hideMark/>
          </w:tcPr>
          <w:p w14:paraId="6B949AD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-0.08%</w:t>
            </w:r>
          </w:p>
        </w:tc>
        <w:tc>
          <w:tcPr>
            <w:tcW w:w="401" w:type="pct"/>
            <w:tcBorders>
              <w:top w:val="single" w:sz="8" w:space="0" w:color="auto"/>
              <w:left w:val="nil"/>
              <w:bottom w:val="nil"/>
              <w:right w:val="nil"/>
            </w:tcBorders>
            <w:shd w:val="clear" w:color="auto" w:fill="auto"/>
            <w:noWrap/>
            <w:vAlign w:val="center"/>
            <w:hideMark/>
          </w:tcPr>
          <w:p w14:paraId="3F050718" w14:textId="3ECBD712"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3EEDE73B"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bl>
    <w:p w14:paraId="4633EC23" w14:textId="2D06A67B" w:rsidR="0033798F" w:rsidRDefault="00CB4F78" w:rsidP="00EC2831">
      <w:pPr>
        <w:rPr>
          <w:lang w:val="en-CA"/>
        </w:rPr>
      </w:pPr>
      <w:r>
        <w:rPr>
          <w:lang w:val="en-CA"/>
        </w:rPr>
        <w:lastRenderedPageBreak/>
        <w:t>*</w:t>
      </w:r>
    </w:p>
    <w:tbl>
      <w:tblPr>
        <w:tblW w:w="5000" w:type="pct"/>
        <w:tblLook w:val="04A0" w:firstRow="1" w:lastRow="0" w:firstColumn="1" w:lastColumn="0" w:noHBand="0" w:noVBand="1"/>
      </w:tblPr>
      <w:tblGrid>
        <w:gridCol w:w="872"/>
        <w:gridCol w:w="941"/>
        <w:gridCol w:w="941"/>
        <w:gridCol w:w="940"/>
        <w:gridCol w:w="768"/>
        <w:gridCol w:w="768"/>
        <w:gridCol w:w="940"/>
        <w:gridCol w:w="940"/>
        <w:gridCol w:w="940"/>
        <w:gridCol w:w="768"/>
        <w:gridCol w:w="758"/>
      </w:tblGrid>
      <w:tr w:rsidR="0033798F" w:rsidRPr="0033798F" w14:paraId="57076C4C" w14:textId="77777777" w:rsidTr="0002075D">
        <w:trPr>
          <w:trHeight w:val="324"/>
        </w:trPr>
        <w:tc>
          <w:tcPr>
            <w:tcW w:w="455" w:type="pct"/>
            <w:tcBorders>
              <w:top w:val="nil"/>
              <w:left w:val="nil"/>
              <w:bottom w:val="nil"/>
              <w:right w:val="nil"/>
            </w:tcBorders>
            <w:shd w:val="clear" w:color="auto" w:fill="auto"/>
            <w:noWrap/>
            <w:vAlign w:val="center"/>
            <w:hideMark/>
          </w:tcPr>
          <w:p w14:paraId="6C33AF5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15D993C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Low delay B Main10 </w:t>
            </w:r>
          </w:p>
        </w:tc>
      </w:tr>
      <w:tr w:rsidR="0033798F" w:rsidRPr="0033798F" w14:paraId="7AB6BC8F" w14:textId="77777777" w:rsidTr="00CB4F78">
        <w:trPr>
          <w:trHeight w:val="312"/>
        </w:trPr>
        <w:tc>
          <w:tcPr>
            <w:tcW w:w="455" w:type="pct"/>
            <w:tcBorders>
              <w:top w:val="nil"/>
              <w:left w:val="nil"/>
              <w:bottom w:val="nil"/>
              <w:right w:val="nil"/>
            </w:tcBorders>
            <w:shd w:val="clear" w:color="auto" w:fill="auto"/>
            <w:noWrap/>
            <w:vAlign w:val="center"/>
            <w:hideMark/>
          </w:tcPr>
          <w:p w14:paraId="52D2772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5" w:type="pct"/>
            <w:gridSpan w:val="5"/>
            <w:tcBorders>
              <w:top w:val="single" w:sz="8" w:space="0" w:color="auto"/>
              <w:left w:val="single" w:sz="8" w:space="0" w:color="auto"/>
              <w:bottom w:val="nil"/>
              <w:right w:val="nil"/>
            </w:tcBorders>
            <w:shd w:val="clear" w:color="auto" w:fill="auto"/>
            <w:noWrap/>
            <w:vAlign w:val="center"/>
            <w:hideMark/>
          </w:tcPr>
          <w:p w14:paraId="6F30E67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69" w:type="pct"/>
            <w:gridSpan w:val="5"/>
            <w:tcBorders>
              <w:top w:val="single" w:sz="8" w:space="0" w:color="auto"/>
              <w:left w:val="single" w:sz="8" w:space="0" w:color="auto"/>
              <w:bottom w:val="nil"/>
              <w:right w:val="nil"/>
            </w:tcBorders>
            <w:shd w:val="clear" w:color="auto" w:fill="auto"/>
            <w:noWrap/>
            <w:vAlign w:val="center"/>
            <w:hideMark/>
          </w:tcPr>
          <w:p w14:paraId="4205FC8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33798F" w:rsidRPr="0033798F" w14:paraId="5E67A046" w14:textId="77777777" w:rsidTr="00CB4F78">
        <w:trPr>
          <w:trHeight w:val="324"/>
        </w:trPr>
        <w:tc>
          <w:tcPr>
            <w:tcW w:w="455" w:type="pct"/>
            <w:tcBorders>
              <w:top w:val="nil"/>
              <w:left w:val="nil"/>
              <w:bottom w:val="nil"/>
              <w:right w:val="nil"/>
            </w:tcBorders>
            <w:shd w:val="clear" w:color="auto" w:fill="auto"/>
            <w:noWrap/>
            <w:vAlign w:val="center"/>
            <w:hideMark/>
          </w:tcPr>
          <w:p w14:paraId="4F6CA62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single" w:sz="8" w:space="0" w:color="auto"/>
              <w:right w:val="nil"/>
            </w:tcBorders>
            <w:shd w:val="clear" w:color="auto" w:fill="auto"/>
            <w:noWrap/>
            <w:vAlign w:val="center"/>
            <w:hideMark/>
          </w:tcPr>
          <w:p w14:paraId="162EBE5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1A4A0FB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2648B03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4D9D5A0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2893271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1" w:type="pct"/>
            <w:tcBorders>
              <w:top w:val="nil"/>
              <w:left w:val="nil"/>
              <w:bottom w:val="single" w:sz="8" w:space="0" w:color="auto"/>
              <w:right w:val="nil"/>
            </w:tcBorders>
            <w:shd w:val="clear" w:color="auto" w:fill="auto"/>
            <w:noWrap/>
            <w:vAlign w:val="center"/>
            <w:hideMark/>
          </w:tcPr>
          <w:p w14:paraId="304F7CD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7474212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262812E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6A6B1EC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396" w:type="pct"/>
            <w:tcBorders>
              <w:top w:val="nil"/>
              <w:left w:val="nil"/>
              <w:bottom w:val="single" w:sz="8" w:space="0" w:color="auto"/>
              <w:right w:val="single" w:sz="8" w:space="0" w:color="auto"/>
            </w:tcBorders>
            <w:shd w:val="clear" w:color="auto" w:fill="auto"/>
            <w:noWrap/>
            <w:vAlign w:val="center"/>
            <w:hideMark/>
          </w:tcPr>
          <w:p w14:paraId="2A88D53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33798F" w:rsidRPr="0033798F" w14:paraId="42977E32" w14:textId="77777777" w:rsidTr="00CB4F78">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487C97B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1" w:type="pct"/>
            <w:tcBorders>
              <w:top w:val="nil"/>
              <w:left w:val="nil"/>
              <w:bottom w:val="nil"/>
              <w:right w:val="nil"/>
            </w:tcBorders>
            <w:shd w:val="clear" w:color="auto" w:fill="auto"/>
            <w:noWrap/>
            <w:vAlign w:val="center"/>
            <w:hideMark/>
          </w:tcPr>
          <w:p w14:paraId="6ED50BB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7E303DB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single" w:sz="4" w:space="0" w:color="auto"/>
            </w:tcBorders>
            <w:shd w:val="clear" w:color="auto" w:fill="auto"/>
            <w:noWrap/>
            <w:vAlign w:val="center"/>
            <w:hideMark/>
          </w:tcPr>
          <w:p w14:paraId="1BBC1FC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1B1AB7E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6B0D163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single" w:sz="8" w:space="0" w:color="auto"/>
              <w:bottom w:val="nil"/>
              <w:right w:val="nil"/>
            </w:tcBorders>
            <w:shd w:val="clear" w:color="auto" w:fill="auto"/>
            <w:noWrap/>
            <w:vAlign w:val="center"/>
            <w:hideMark/>
          </w:tcPr>
          <w:p w14:paraId="701B2AC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5D440D0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single" w:sz="4" w:space="0" w:color="auto"/>
            </w:tcBorders>
            <w:shd w:val="clear" w:color="auto" w:fill="auto"/>
            <w:noWrap/>
            <w:vAlign w:val="center"/>
            <w:hideMark/>
          </w:tcPr>
          <w:p w14:paraId="16B56499"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47E0EFE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396" w:type="pct"/>
            <w:tcBorders>
              <w:top w:val="nil"/>
              <w:left w:val="nil"/>
              <w:bottom w:val="nil"/>
              <w:right w:val="single" w:sz="8" w:space="0" w:color="auto"/>
            </w:tcBorders>
            <w:shd w:val="clear" w:color="auto" w:fill="auto"/>
            <w:noWrap/>
            <w:vAlign w:val="center"/>
            <w:hideMark/>
          </w:tcPr>
          <w:p w14:paraId="1B5FBB0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33798F" w:rsidRPr="0033798F" w14:paraId="1622FC4E" w14:textId="77777777" w:rsidTr="00CB4F78">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48D11EE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1" w:type="pct"/>
            <w:tcBorders>
              <w:top w:val="nil"/>
              <w:left w:val="nil"/>
              <w:bottom w:val="nil"/>
              <w:right w:val="nil"/>
            </w:tcBorders>
            <w:shd w:val="clear" w:color="auto" w:fill="auto"/>
            <w:noWrap/>
            <w:vAlign w:val="center"/>
            <w:hideMark/>
          </w:tcPr>
          <w:p w14:paraId="199B5C7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7837CF5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101A5C0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5E4A4CF1"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63769AC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nil"/>
              <w:right w:val="nil"/>
            </w:tcBorders>
            <w:shd w:val="clear" w:color="auto" w:fill="auto"/>
            <w:noWrap/>
            <w:vAlign w:val="center"/>
            <w:hideMark/>
          </w:tcPr>
          <w:p w14:paraId="581DC83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09960D9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5C9340A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182328D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396" w:type="pct"/>
            <w:tcBorders>
              <w:top w:val="nil"/>
              <w:left w:val="nil"/>
              <w:bottom w:val="nil"/>
              <w:right w:val="single" w:sz="8" w:space="0" w:color="auto"/>
            </w:tcBorders>
            <w:shd w:val="clear" w:color="auto" w:fill="auto"/>
            <w:noWrap/>
            <w:vAlign w:val="center"/>
            <w:hideMark/>
          </w:tcPr>
          <w:p w14:paraId="17E3B85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33798F" w:rsidRPr="0033798F" w14:paraId="2F1B1C05" w14:textId="77777777" w:rsidTr="00CB4F78">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5735FFF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1" w:type="pct"/>
            <w:tcBorders>
              <w:top w:val="nil"/>
              <w:left w:val="nil"/>
              <w:bottom w:val="nil"/>
              <w:right w:val="nil"/>
            </w:tcBorders>
            <w:shd w:val="clear" w:color="auto" w:fill="auto"/>
            <w:noWrap/>
            <w:vAlign w:val="center"/>
            <w:hideMark/>
          </w:tcPr>
          <w:p w14:paraId="4DAAB44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nil"/>
            </w:tcBorders>
            <w:shd w:val="clear" w:color="auto" w:fill="auto"/>
            <w:noWrap/>
            <w:vAlign w:val="center"/>
            <w:hideMark/>
          </w:tcPr>
          <w:p w14:paraId="28D3BF9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single" w:sz="4" w:space="0" w:color="auto"/>
            </w:tcBorders>
            <w:shd w:val="clear" w:color="auto" w:fill="auto"/>
            <w:noWrap/>
            <w:vAlign w:val="center"/>
            <w:hideMark/>
          </w:tcPr>
          <w:p w14:paraId="5E69167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01" w:type="pct"/>
            <w:tcBorders>
              <w:top w:val="nil"/>
              <w:left w:val="nil"/>
              <w:bottom w:val="nil"/>
              <w:right w:val="nil"/>
            </w:tcBorders>
            <w:shd w:val="clear" w:color="auto" w:fill="auto"/>
            <w:noWrap/>
            <w:vAlign w:val="center"/>
            <w:hideMark/>
          </w:tcPr>
          <w:p w14:paraId="008F7F38" w14:textId="3E0B76C8"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98%</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1C102C5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nil"/>
              <w:left w:val="single" w:sz="8" w:space="0" w:color="auto"/>
              <w:bottom w:val="nil"/>
              <w:right w:val="nil"/>
            </w:tcBorders>
            <w:shd w:val="clear" w:color="auto" w:fill="auto"/>
            <w:noWrap/>
            <w:vAlign w:val="center"/>
            <w:hideMark/>
          </w:tcPr>
          <w:p w14:paraId="338294E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1" w:type="pct"/>
            <w:tcBorders>
              <w:top w:val="nil"/>
              <w:left w:val="nil"/>
              <w:bottom w:val="nil"/>
              <w:right w:val="nil"/>
            </w:tcBorders>
            <w:shd w:val="clear" w:color="auto" w:fill="auto"/>
            <w:noWrap/>
            <w:vAlign w:val="center"/>
            <w:hideMark/>
          </w:tcPr>
          <w:p w14:paraId="3397FC5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-0.23%</w:t>
            </w:r>
          </w:p>
        </w:tc>
        <w:tc>
          <w:tcPr>
            <w:tcW w:w="491" w:type="pct"/>
            <w:tcBorders>
              <w:top w:val="nil"/>
              <w:left w:val="nil"/>
              <w:bottom w:val="nil"/>
              <w:right w:val="single" w:sz="4" w:space="0" w:color="auto"/>
            </w:tcBorders>
            <w:shd w:val="clear" w:color="auto" w:fill="auto"/>
            <w:noWrap/>
            <w:vAlign w:val="center"/>
            <w:hideMark/>
          </w:tcPr>
          <w:p w14:paraId="68B936B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01" w:type="pct"/>
            <w:tcBorders>
              <w:top w:val="nil"/>
              <w:left w:val="nil"/>
              <w:bottom w:val="nil"/>
              <w:right w:val="nil"/>
            </w:tcBorders>
            <w:shd w:val="clear" w:color="auto" w:fill="auto"/>
            <w:noWrap/>
            <w:vAlign w:val="center"/>
            <w:hideMark/>
          </w:tcPr>
          <w:p w14:paraId="2474F225" w14:textId="732D8776"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396" w:type="pct"/>
            <w:tcBorders>
              <w:top w:val="nil"/>
              <w:left w:val="nil"/>
              <w:bottom w:val="nil"/>
              <w:right w:val="single" w:sz="8" w:space="0" w:color="auto"/>
            </w:tcBorders>
            <w:shd w:val="clear" w:color="auto" w:fill="auto"/>
            <w:noWrap/>
            <w:vAlign w:val="center"/>
            <w:hideMark/>
          </w:tcPr>
          <w:p w14:paraId="357A47A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33798F" w:rsidRPr="0033798F" w14:paraId="5A8277D2" w14:textId="77777777" w:rsidTr="00CB4F78">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3E0EC38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C</w:t>
            </w:r>
          </w:p>
        </w:tc>
        <w:tc>
          <w:tcPr>
            <w:tcW w:w="491" w:type="pct"/>
            <w:tcBorders>
              <w:top w:val="nil"/>
              <w:left w:val="nil"/>
              <w:bottom w:val="nil"/>
              <w:right w:val="nil"/>
            </w:tcBorders>
            <w:shd w:val="clear" w:color="auto" w:fill="auto"/>
            <w:noWrap/>
            <w:vAlign w:val="center"/>
            <w:hideMark/>
          </w:tcPr>
          <w:p w14:paraId="5771135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1" w:type="pct"/>
            <w:tcBorders>
              <w:top w:val="nil"/>
              <w:left w:val="nil"/>
              <w:bottom w:val="nil"/>
              <w:right w:val="nil"/>
            </w:tcBorders>
            <w:shd w:val="clear" w:color="auto" w:fill="auto"/>
            <w:noWrap/>
            <w:vAlign w:val="center"/>
            <w:hideMark/>
          </w:tcPr>
          <w:p w14:paraId="27FF30D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single" w:sz="4" w:space="0" w:color="auto"/>
            </w:tcBorders>
            <w:shd w:val="clear" w:color="auto" w:fill="auto"/>
            <w:noWrap/>
            <w:vAlign w:val="center"/>
            <w:hideMark/>
          </w:tcPr>
          <w:p w14:paraId="0401923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01" w:type="pct"/>
            <w:tcBorders>
              <w:top w:val="nil"/>
              <w:left w:val="nil"/>
              <w:bottom w:val="nil"/>
              <w:right w:val="nil"/>
            </w:tcBorders>
            <w:shd w:val="clear" w:color="auto" w:fill="auto"/>
            <w:noWrap/>
            <w:vAlign w:val="center"/>
            <w:hideMark/>
          </w:tcPr>
          <w:p w14:paraId="4B52B686" w14:textId="5F3CE434"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3F31002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nil"/>
              <w:left w:val="single" w:sz="8" w:space="0" w:color="auto"/>
              <w:bottom w:val="nil"/>
              <w:right w:val="nil"/>
            </w:tcBorders>
            <w:shd w:val="clear" w:color="auto" w:fill="auto"/>
            <w:noWrap/>
            <w:vAlign w:val="center"/>
            <w:hideMark/>
          </w:tcPr>
          <w:p w14:paraId="55DFD15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-0.14%</w:t>
            </w:r>
          </w:p>
        </w:tc>
        <w:tc>
          <w:tcPr>
            <w:tcW w:w="491" w:type="pct"/>
            <w:tcBorders>
              <w:top w:val="nil"/>
              <w:left w:val="nil"/>
              <w:bottom w:val="nil"/>
              <w:right w:val="nil"/>
            </w:tcBorders>
            <w:shd w:val="clear" w:color="auto" w:fill="auto"/>
            <w:noWrap/>
            <w:vAlign w:val="center"/>
            <w:hideMark/>
          </w:tcPr>
          <w:p w14:paraId="066E525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1" w:type="pct"/>
            <w:tcBorders>
              <w:top w:val="nil"/>
              <w:left w:val="nil"/>
              <w:bottom w:val="nil"/>
              <w:right w:val="single" w:sz="4" w:space="0" w:color="auto"/>
            </w:tcBorders>
            <w:shd w:val="clear" w:color="auto" w:fill="auto"/>
            <w:noWrap/>
            <w:vAlign w:val="center"/>
            <w:hideMark/>
          </w:tcPr>
          <w:p w14:paraId="5159B0B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01" w:type="pct"/>
            <w:tcBorders>
              <w:top w:val="nil"/>
              <w:left w:val="nil"/>
              <w:bottom w:val="nil"/>
              <w:right w:val="nil"/>
            </w:tcBorders>
            <w:shd w:val="clear" w:color="auto" w:fill="auto"/>
            <w:noWrap/>
            <w:vAlign w:val="center"/>
            <w:hideMark/>
          </w:tcPr>
          <w:p w14:paraId="78DE3A64" w14:textId="34B29E59"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105%</w:t>
            </w:r>
            <w:r w:rsidR="00CB4F78">
              <w:rPr>
                <w:rFonts w:ascii="Arial" w:hAnsi="Arial" w:cs="Arial"/>
                <w:color w:val="000000"/>
                <w:sz w:val="16"/>
                <w:szCs w:val="16"/>
              </w:rPr>
              <w:t>*</w:t>
            </w:r>
          </w:p>
        </w:tc>
        <w:tc>
          <w:tcPr>
            <w:tcW w:w="396" w:type="pct"/>
            <w:tcBorders>
              <w:top w:val="nil"/>
              <w:left w:val="nil"/>
              <w:bottom w:val="nil"/>
              <w:right w:val="single" w:sz="8" w:space="0" w:color="auto"/>
            </w:tcBorders>
            <w:shd w:val="clear" w:color="auto" w:fill="auto"/>
            <w:noWrap/>
            <w:vAlign w:val="center"/>
            <w:hideMark/>
          </w:tcPr>
          <w:p w14:paraId="0073189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33798F" w:rsidRPr="0033798F" w14:paraId="479C654B" w14:textId="77777777" w:rsidTr="00CB4F78">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5A3BAAE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1" w:type="pct"/>
            <w:tcBorders>
              <w:top w:val="nil"/>
              <w:left w:val="nil"/>
              <w:bottom w:val="nil"/>
              <w:right w:val="nil"/>
            </w:tcBorders>
            <w:shd w:val="clear" w:color="auto" w:fill="auto"/>
            <w:noWrap/>
            <w:vAlign w:val="center"/>
            <w:hideMark/>
          </w:tcPr>
          <w:p w14:paraId="3E1734C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1" w:type="pct"/>
            <w:tcBorders>
              <w:top w:val="nil"/>
              <w:left w:val="nil"/>
              <w:bottom w:val="nil"/>
              <w:right w:val="nil"/>
            </w:tcBorders>
            <w:shd w:val="clear" w:color="auto" w:fill="auto"/>
            <w:noWrap/>
            <w:vAlign w:val="center"/>
            <w:hideMark/>
          </w:tcPr>
          <w:p w14:paraId="1B50BB98"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nil"/>
              <w:left w:val="nil"/>
              <w:bottom w:val="nil"/>
              <w:right w:val="single" w:sz="4" w:space="0" w:color="auto"/>
            </w:tcBorders>
            <w:shd w:val="clear" w:color="auto" w:fill="auto"/>
            <w:noWrap/>
            <w:vAlign w:val="center"/>
            <w:hideMark/>
          </w:tcPr>
          <w:p w14:paraId="03396F0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-0.66%</w:t>
            </w:r>
          </w:p>
        </w:tc>
        <w:tc>
          <w:tcPr>
            <w:tcW w:w="401" w:type="pct"/>
            <w:tcBorders>
              <w:top w:val="nil"/>
              <w:left w:val="nil"/>
              <w:bottom w:val="nil"/>
              <w:right w:val="nil"/>
            </w:tcBorders>
            <w:shd w:val="clear" w:color="auto" w:fill="auto"/>
            <w:noWrap/>
            <w:vAlign w:val="center"/>
            <w:hideMark/>
          </w:tcPr>
          <w:p w14:paraId="4D64BA27" w14:textId="6442517C"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99%</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2C4651D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nil"/>
              <w:left w:val="single" w:sz="8" w:space="0" w:color="auto"/>
              <w:bottom w:val="nil"/>
              <w:right w:val="nil"/>
            </w:tcBorders>
            <w:shd w:val="clear" w:color="auto" w:fill="auto"/>
            <w:noWrap/>
            <w:vAlign w:val="center"/>
            <w:hideMark/>
          </w:tcPr>
          <w:p w14:paraId="20BFB17A"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-0.20%</w:t>
            </w:r>
          </w:p>
        </w:tc>
        <w:tc>
          <w:tcPr>
            <w:tcW w:w="491" w:type="pct"/>
            <w:tcBorders>
              <w:top w:val="nil"/>
              <w:left w:val="nil"/>
              <w:bottom w:val="nil"/>
              <w:right w:val="nil"/>
            </w:tcBorders>
            <w:shd w:val="clear" w:color="auto" w:fill="auto"/>
            <w:noWrap/>
            <w:vAlign w:val="center"/>
            <w:hideMark/>
          </w:tcPr>
          <w:p w14:paraId="75086A8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-0.31%</w:t>
            </w:r>
          </w:p>
        </w:tc>
        <w:tc>
          <w:tcPr>
            <w:tcW w:w="491" w:type="pct"/>
            <w:tcBorders>
              <w:top w:val="nil"/>
              <w:left w:val="nil"/>
              <w:bottom w:val="nil"/>
              <w:right w:val="single" w:sz="4" w:space="0" w:color="auto"/>
            </w:tcBorders>
            <w:shd w:val="clear" w:color="auto" w:fill="auto"/>
            <w:noWrap/>
            <w:vAlign w:val="center"/>
            <w:hideMark/>
          </w:tcPr>
          <w:p w14:paraId="5EEB1195"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-0.16%</w:t>
            </w:r>
          </w:p>
        </w:tc>
        <w:tc>
          <w:tcPr>
            <w:tcW w:w="401" w:type="pct"/>
            <w:tcBorders>
              <w:top w:val="nil"/>
              <w:left w:val="nil"/>
              <w:bottom w:val="nil"/>
              <w:right w:val="nil"/>
            </w:tcBorders>
            <w:shd w:val="clear" w:color="auto" w:fill="auto"/>
            <w:noWrap/>
            <w:vAlign w:val="center"/>
            <w:hideMark/>
          </w:tcPr>
          <w:p w14:paraId="7B0E73D7" w14:textId="43718623"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396" w:type="pct"/>
            <w:tcBorders>
              <w:top w:val="nil"/>
              <w:left w:val="nil"/>
              <w:bottom w:val="nil"/>
              <w:right w:val="single" w:sz="8" w:space="0" w:color="auto"/>
            </w:tcBorders>
            <w:shd w:val="clear" w:color="auto" w:fill="auto"/>
            <w:noWrap/>
            <w:vAlign w:val="center"/>
            <w:hideMark/>
          </w:tcPr>
          <w:p w14:paraId="747F02D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r w:rsidR="0033798F" w:rsidRPr="0033798F" w14:paraId="2623D062" w14:textId="77777777" w:rsidTr="00CB4F78">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55E6C5D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Overall</w:t>
            </w:r>
          </w:p>
        </w:tc>
        <w:tc>
          <w:tcPr>
            <w:tcW w:w="491" w:type="pct"/>
            <w:tcBorders>
              <w:top w:val="single" w:sz="8" w:space="0" w:color="auto"/>
              <w:left w:val="nil"/>
              <w:bottom w:val="nil"/>
              <w:right w:val="nil"/>
            </w:tcBorders>
            <w:shd w:val="clear" w:color="auto" w:fill="auto"/>
            <w:noWrap/>
            <w:vAlign w:val="center"/>
            <w:hideMark/>
          </w:tcPr>
          <w:p w14:paraId="1140898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-0.05%</w:t>
            </w:r>
          </w:p>
        </w:tc>
        <w:tc>
          <w:tcPr>
            <w:tcW w:w="491" w:type="pct"/>
            <w:tcBorders>
              <w:top w:val="single" w:sz="8" w:space="0" w:color="auto"/>
              <w:left w:val="nil"/>
              <w:bottom w:val="nil"/>
              <w:right w:val="nil"/>
            </w:tcBorders>
            <w:shd w:val="clear" w:color="auto" w:fill="auto"/>
            <w:noWrap/>
            <w:vAlign w:val="center"/>
            <w:hideMark/>
          </w:tcPr>
          <w:p w14:paraId="73E97B6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1" w:type="pct"/>
            <w:tcBorders>
              <w:top w:val="single" w:sz="8" w:space="0" w:color="auto"/>
              <w:left w:val="nil"/>
              <w:bottom w:val="nil"/>
              <w:right w:val="single" w:sz="4" w:space="0" w:color="auto"/>
            </w:tcBorders>
            <w:shd w:val="clear" w:color="auto" w:fill="auto"/>
            <w:noWrap/>
            <w:vAlign w:val="center"/>
            <w:hideMark/>
          </w:tcPr>
          <w:p w14:paraId="5F30EDF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-0.15%</w:t>
            </w:r>
          </w:p>
        </w:tc>
        <w:tc>
          <w:tcPr>
            <w:tcW w:w="401" w:type="pct"/>
            <w:tcBorders>
              <w:top w:val="single" w:sz="8" w:space="0" w:color="auto"/>
              <w:left w:val="nil"/>
              <w:bottom w:val="nil"/>
              <w:right w:val="nil"/>
            </w:tcBorders>
            <w:shd w:val="clear" w:color="auto" w:fill="auto"/>
            <w:noWrap/>
            <w:vAlign w:val="center"/>
            <w:hideMark/>
          </w:tcPr>
          <w:p w14:paraId="73254596" w14:textId="1784FF49"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99%</w:t>
            </w:r>
            <w:r w:rsidR="00CB4F78">
              <w:rPr>
                <w:rFonts w:ascii="Arial" w:hAnsi="Arial" w:cs="Arial"/>
                <w:color w:val="000000"/>
                <w:sz w:val="16"/>
                <w:szCs w:val="16"/>
              </w:rPr>
              <w:t>*</w:t>
            </w:r>
          </w:p>
        </w:tc>
        <w:tc>
          <w:tcPr>
            <w:tcW w:w="401" w:type="pct"/>
            <w:tcBorders>
              <w:top w:val="single" w:sz="8" w:space="0" w:color="auto"/>
              <w:left w:val="nil"/>
              <w:bottom w:val="nil"/>
              <w:right w:val="nil"/>
            </w:tcBorders>
            <w:shd w:val="clear" w:color="auto" w:fill="auto"/>
            <w:noWrap/>
            <w:vAlign w:val="center"/>
            <w:hideMark/>
          </w:tcPr>
          <w:p w14:paraId="77EB822D"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single" w:sz="8" w:space="0" w:color="auto"/>
              <w:left w:val="single" w:sz="8" w:space="0" w:color="auto"/>
              <w:bottom w:val="nil"/>
              <w:right w:val="nil"/>
            </w:tcBorders>
            <w:shd w:val="clear" w:color="auto" w:fill="auto"/>
            <w:noWrap/>
            <w:vAlign w:val="center"/>
            <w:hideMark/>
          </w:tcPr>
          <w:p w14:paraId="20EDEDC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single" w:sz="8" w:space="0" w:color="auto"/>
              <w:left w:val="nil"/>
              <w:bottom w:val="nil"/>
              <w:right w:val="nil"/>
            </w:tcBorders>
            <w:shd w:val="clear" w:color="auto" w:fill="auto"/>
            <w:noWrap/>
            <w:vAlign w:val="center"/>
            <w:hideMark/>
          </w:tcPr>
          <w:p w14:paraId="62C71D97"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single" w:sz="4" w:space="0" w:color="auto"/>
            </w:tcBorders>
            <w:shd w:val="clear" w:color="auto" w:fill="auto"/>
            <w:noWrap/>
            <w:vAlign w:val="center"/>
            <w:hideMark/>
          </w:tcPr>
          <w:p w14:paraId="0BC71C3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70918B0B" w14:textId="7533C354"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396" w:type="pct"/>
            <w:tcBorders>
              <w:top w:val="single" w:sz="8" w:space="0" w:color="auto"/>
              <w:left w:val="nil"/>
              <w:bottom w:val="nil"/>
              <w:right w:val="single" w:sz="8" w:space="0" w:color="auto"/>
            </w:tcBorders>
            <w:shd w:val="clear" w:color="auto" w:fill="auto"/>
            <w:noWrap/>
            <w:vAlign w:val="center"/>
            <w:hideMark/>
          </w:tcPr>
          <w:p w14:paraId="1A901FE2"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33798F" w:rsidRPr="0033798F" w14:paraId="4C221DD6" w14:textId="77777777" w:rsidTr="00CB4F78">
        <w:trPr>
          <w:trHeight w:val="312"/>
        </w:trPr>
        <w:tc>
          <w:tcPr>
            <w:tcW w:w="455" w:type="pct"/>
            <w:tcBorders>
              <w:top w:val="single" w:sz="8" w:space="0" w:color="auto"/>
              <w:left w:val="single" w:sz="8" w:space="0" w:color="auto"/>
              <w:bottom w:val="nil"/>
              <w:right w:val="nil"/>
            </w:tcBorders>
            <w:shd w:val="clear" w:color="auto" w:fill="auto"/>
            <w:noWrap/>
            <w:vAlign w:val="center"/>
            <w:hideMark/>
          </w:tcPr>
          <w:p w14:paraId="46FE0AAE"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1" w:type="pct"/>
            <w:tcBorders>
              <w:top w:val="single" w:sz="8" w:space="0" w:color="auto"/>
              <w:left w:val="single" w:sz="8" w:space="0" w:color="auto"/>
              <w:bottom w:val="nil"/>
              <w:right w:val="nil"/>
            </w:tcBorders>
            <w:shd w:val="clear" w:color="auto" w:fill="auto"/>
            <w:noWrap/>
            <w:vAlign w:val="center"/>
            <w:hideMark/>
          </w:tcPr>
          <w:p w14:paraId="1AEC8F3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single" w:sz="8" w:space="0" w:color="auto"/>
              <w:left w:val="nil"/>
              <w:bottom w:val="nil"/>
              <w:right w:val="nil"/>
            </w:tcBorders>
            <w:shd w:val="clear" w:color="auto" w:fill="auto"/>
            <w:noWrap/>
            <w:vAlign w:val="center"/>
            <w:hideMark/>
          </w:tcPr>
          <w:p w14:paraId="003E772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-0.27%</w:t>
            </w:r>
          </w:p>
        </w:tc>
        <w:tc>
          <w:tcPr>
            <w:tcW w:w="491" w:type="pct"/>
            <w:tcBorders>
              <w:top w:val="single" w:sz="8" w:space="0" w:color="auto"/>
              <w:left w:val="nil"/>
              <w:bottom w:val="nil"/>
              <w:right w:val="single" w:sz="4" w:space="0" w:color="auto"/>
            </w:tcBorders>
            <w:shd w:val="clear" w:color="auto" w:fill="auto"/>
            <w:noWrap/>
            <w:vAlign w:val="center"/>
            <w:hideMark/>
          </w:tcPr>
          <w:p w14:paraId="776D4ADC"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01" w:type="pct"/>
            <w:tcBorders>
              <w:top w:val="single" w:sz="8" w:space="0" w:color="auto"/>
              <w:left w:val="nil"/>
              <w:bottom w:val="nil"/>
              <w:right w:val="nil"/>
            </w:tcBorders>
            <w:shd w:val="clear" w:color="auto" w:fill="auto"/>
            <w:noWrap/>
            <w:vAlign w:val="center"/>
            <w:hideMark/>
          </w:tcPr>
          <w:p w14:paraId="36DDCF43" w14:textId="166ABA9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7665106F"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single" w:sz="8" w:space="0" w:color="auto"/>
              <w:left w:val="nil"/>
              <w:bottom w:val="nil"/>
              <w:right w:val="nil"/>
            </w:tcBorders>
            <w:shd w:val="clear" w:color="auto" w:fill="auto"/>
            <w:noWrap/>
            <w:vAlign w:val="center"/>
            <w:hideMark/>
          </w:tcPr>
          <w:p w14:paraId="1E345D06"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single" w:sz="8" w:space="0" w:color="auto"/>
              <w:left w:val="nil"/>
              <w:bottom w:val="nil"/>
              <w:right w:val="nil"/>
            </w:tcBorders>
            <w:shd w:val="clear" w:color="auto" w:fill="auto"/>
            <w:noWrap/>
            <w:vAlign w:val="center"/>
            <w:hideMark/>
          </w:tcPr>
          <w:p w14:paraId="59E17BD4"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3A586D40"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01" w:type="pct"/>
            <w:tcBorders>
              <w:top w:val="single" w:sz="8" w:space="0" w:color="auto"/>
              <w:left w:val="nil"/>
              <w:bottom w:val="nil"/>
              <w:right w:val="nil"/>
            </w:tcBorders>
            <w:shd w:val="clear" w:color="auto" w:fill="auto"/>
            <w:noWrap/>
            <w:vAlign w:val="center"/>
            <w:hideMark/>
          </w:tcPr>
          <w:p w14:paraId="6D64060A" w14:textId="5DD96CD1"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97%</w:t>
            </w:r>
            <w:r w:rsidR="00CB4F78">
              <w:rPr>
                <w:rFonts w:ascii="Arial" w:hAnsi="Arial" w:cs="Arial"/>
                <w:color w:val="000000"/>
                <w:sz w:val="16"/>
                <w:szCs w:val="16"/>
              </w:rPr>
              <w:t>*</w:t>
            </w:r>
          </w:p>
        </w:tc>
        <w:tc>
          <w:tcPr>
            <w:tcW w:w="396" w:type="pct"/>
            <w:tcBorders>
              <w:top w:val="single" w:sz="8" w:space="0" w:color="auto"/>
              <w:left w:val="nil"/>
              <w:bottom w:val="nil"/>
              <w:right w:val="single" w:sz="8" w:space="0" w:color="auto"/>
            </w:tcBorders>
            <w:shd w:val="clear" w:color="auto" w:fill="auto"/>
            <w:noWrap/>
            <w:vAlign w:val="center"/>
            <w:hideMark/>
          </w:tcPr>
          <w:p w14:paraId="3148AD03" w14:textId="77777777" w:rsidR="0033798F" w:rsidRPr="0002075D" w:rsidRDefault="0033798F" w:rsidP="00337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bl>
    <w:p w14:paraId="18CB952A" w14:textId="60D50609" w:rsidR="00986426" w:rsidRPr="00986426" w:rsidRDefault="00CB4F78" w:rsidP="0033798F">
      <w:pPr>
        <w:rPr>
          <w:lang w:val="en-CA"/>
        </w:rPr>
      </w:pPr>
      <w:r w:rsidRPr="0034592B">
        <w:rPr>
          <w:sz w:val="16"/>
          <w:szCs w:val="16"/>
          <w:lang w:val="en-CA"/>
        </w:rPr>
        <w:t xml:space="preserve">*Encoding </w:t>
      </w:r>
      <w:r w:rsidR="00776946">
        <w:rPr>
          <w:sz w:val="16"/>
          <w:szCs w:val="16"/>
          <w:lang w:val="en-CA"/>
        </w:rPr>
        <w:t xml:space="preserve">for anchor and test </w:t>
      </w:r>
      <w:r w:rsidRPr="0034592B">
        <w:rPr>
          <w:sz w:val="16"/>
          <w:szCs w:val="16"/>
          <w:lang w:val="en-CA"/>
        </w:rPr>
        <w:t>performed on different machines.</w:t>
      </w:r>
    </w:p>
    <w:p w14:paraId="6B903DD7" w14:textId="247B0CBF" w:rsidR="00986426" w:rsidRDefault="00986426" w:rsidP="0002075D">
      <w:pPr>
        <w:pStyle w:val="Heading2"/>
        <w:rPr>
          <w:lang w:val="en-CA"/>
        </w:rPr>
      </w:pPr>
      <w:r>
        <w:rPr>
          <w:lang w:val="en-CA"/>
        </w:rPr>
        <w:t>Without long filters</w:t>
      </w:r>
    </w:p>
    <w:p w14:paraId="739806C2" w14:textId="77777777" w:rsidR="00F96C3F" w:rsidRDefault="00F96C3F" w:rsidP="0002075D">
      <w:pPr>
        <w:rPr>
          <w:lang w:val="en-CA"/>
        </w:rPr>
      </w:pPr>
    </w:p>
    <w:tbl>
      <w:tblPr>
        <w:tblW w:w="5000" w:type="pct"/>
        <w:tblLook w:val="04A0" w:firstRow="1" w:lastRow="0" w:firstColumn="1" w:lastColumn="0" w:noHBand="0" w:noVBand="1"/>
      </w:tblPr>
      <w:tblGrid>
        <w:gridCol w:w="872"/>
        <w:gridCol w:w="941"/>
        <w:gridCol w:w="941"/>
        <w:gridCol w:w="940"/>
        <w:gridCol w:w="768"/>
        <w:gridCol w:w="768"/>
        <w:gridCol w:w="940"/>
        <w:gridCol w:w="940"/>
        <w:gridCol w:w="940"/>
        <w:gridCol w:w="768"/>
        <w:gridCol w:w="758"/>
      </w:tblGrid>
      <w:tr w:rsidR="00F96C3F" w:rsidRPr="00F96C3F" w14:paraId="16B1808A" w14:textId="77777777" w:rsidTr="0002075D">
        <w:trPr>
          <w:trHeight w:val="324"/>
        </w:trPr>
        <w:tc>
          <w:tcPr>
            <w:tcW w:w="455" w:type="pct"/>
            <w:tcBorders>
              <w:top w:val="nil"/>
              <w:left w:val="nil"/>
              <w:bottom w:val="nil"/>
              <w:right w:val="nil"/>
            </w:tcBorders>
            <w:shd w:val="clear" w:color="auto" w:fill="auto"/>
            <w:noWrap/>
            <w:vAlign w:val="center"/>
            <w:hideMark/>
          </w:tcPr>
          <w:p w14:paraId="28FFB1F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745C5EE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All Intra Main10 </w:t>
            </w:r>
          </w:p>
        </w:tc>
      </w:tr>
      <w:tr w:rsidR="00F96C3F" w:rsidRPr="00F96C3F" w14:paraId="51535E60" w14:textId="77777777" w:rsidTr="0002075D">
        <w:trPr>
          <w:trHeight w:val="312"/>
        </w:trPr>
        <w:tc>
          <w:tcPr>
            <w:tcW w:w="455" w:type="pct"/>
            <w:tcBorders>
              <w:top w:val="nil"/>
              <w:left w:val="nil"/>
              <w:bottom w:val="nil"/>
              <w:right w:val="nil"/>
            </w:tcBorders>
            <w:shd w:val="clear" w:color="auto" w:fill="auto"/>
            <w:noWrap/>
            <w:vAlign w:val="center"/>
            <w:hideMark/>
          </w:tcPr>
          <w:p w14:paraId="329CDFA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473D32B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11CF1B3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F96C3F" w:rsidRPr="00F96C3F" w14:paraId="214EE9FA" w14:textId="77777777" w:rsidTr="0002075D">
        <w:trPr>
          <w:trHeight w:val="324"/>
        </w:trPr>
        <w:tc>
          <w:tcPr>
            <w:tcW w:w="455" w:type="pct"/>
            <w:tcBorders>
              <w:top w:val="nil"/>
              <w:left w:val="nil"/>
              <w:bottom w:val="nil"/>
              <w:right w:val="nil"/>
            </w:tcBorders>
            <w:shd w:val="clear" w:color="auto" w:fill="auto"/>
            <w:noWrap/>
            <w:vAlign w:val="center"/>
            <w:hideMark/>
          </w:tcPr>
          <w:p w14:paraId="0658637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single" w:sz="8" w:space="0" w:color="auto"/>
              <w:right w:val="nil"/>
            </w:tcBorders>
            <w:shd w:val="clear" w:color="auto" w:fill="auto"/>
            <w:noWrap/>
            <w:vAlign w:val="center"/>
            <w:hideMark/>
          </w:tcPr>
          <w:p w14:paraId="07EC96D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1A644C7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14D6433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7ADCF0C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090E597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1" w:type="pct"/>
            <w:tcBorders>
              <w:top w:val="nil"/>
              <w:left w:val="nil"/>
              <w:bottom w:val="single" w:sz="8" w:space="0" w:color="auto"/>
              <w:right w:val="nil"/>
            </w:tcBorders>
            <w:shd w:val="clear" w:color="auto" w:fill="auto"/>
            <w:noWrap/>
            <w:vAlign w:val="center"/>
            <w:hideMark/>
          </w:tcPr>
          <w:p w14:paraId="068BDDA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3EC380A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6D2B3B7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2E962CC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5240F6F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F96C3F" w:rsidRPr="00F96C3F" w14:paraId="6D2C0339"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6B72CE8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1" w:type="pct"/>
            <w:tcBorders>
              <w:top w:val="nil"/>
              <w:left w:val="nil"/>
              <w:bottom w:val="nil"/>
              <w:right w:val="nil"/>
            </w:tcBorders>
            <w:shd w:val="clear" w:color="auto" w:fill="auto"/>
            <w:noWrap/>
            <w:vAlign w:val="center"/>
            <w:hideMark/>
          </w:tcPr>
          <w:p w14:paraId="2E6AA99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-0.15%</w:t>
            </w:r>
          </w:p>
        </w:tc>
        <w:tc>
          <w:tcPr>
            <w:tcW w:w="491" w:type="pct"/>
            <w:tcBorders>
              <w:top w:val="nil"/>
              <w:left w:val="nil"/>
              <w:bottom w:val="nil"/>
              <w:right w:val="nil"/>
            </w:tcBorders>
            <w:shd w:val="clear" w:color="auto" w:fill="auto"/>
            <w:noWrap/>
            <w:vAlign w:val="center"/>
            <w:hideMark/>
          </w:tcPr>
          <w:p w14:paraId="4CF848A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6C07860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77AEB60D" w14:textId="4725F66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048B116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nil"/>
              <w:left w:val="single" w:sz="8" w:space="0" w:color="auto"/>
              <w:bottom w:val="nil"/>
              <w:right w:val="nil"/>
            </w:tcBorders>
            <w:shd w:val="clear" w:color="auto" w:fill="auto"/>
            <w:noWrap/>
            <w:vAlign w:val="center"/>
            <w:hideMark/>
          </w:tcPr>
          <w:p w14:paraId="6626651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1" w:type="pct"/>
            <w:tcBorders>
              <w:top w:val="nil"/>
              <w:left w:val="nil"/>
              <w:bottom w:val="nil"/>
              <w:right w:val="nil"/>
            </w:tcBorders>
            <w:shd w:val="clear" w:color="auto" w:fill="auto"/>
            <w:noWrap/>
            <w:vAlign w:val="center"/>
            <w:hideMark/>
          </w:tcPr>
          <w:p w14:paraId="6A002B2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2385035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40DDD79A" w14:textId="79307F24"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108%</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19A5153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F96C3F" w:rsidRPr="00F96C3F" w14:paraId="77DC14F8"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4C84818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1" w:type="pct"/>
            <w:tcBorders>
              <w:top w:val="nil"/>
              <w:left w:val="nil"/>
              <w:bottom w:val="nil"/>
              <w:right w:val="nil"/>
            </w:tcBorders>
            <w:shd w:val="clear" w:color="auto" w:fill="auto"/>
            <w:noWrap/>
            <w:vAlign w:val="center"/>
            <w:hideMark/>
          </w:tcPr>
          <w:p w14:paraId="126A714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-0.22%</w:t>
            </w:r>
          </w:p>
        </w:tc>
        <w:tc>
          <w:tcPr>
            <w:tcW w:w="491" w:type="pct"/>
            <w:tcBorders>
              <w:top w:val="nil"/>
              <w:left w:val="nil"/>
              <w:bottom w:val="nil"/>
              <w:right w:val="nil"/>
            </w:tcBorders>
            <w:shd w:val="clear" w:color="auto" w:fill="auto"/>
            <w:noWrap/>
            <w:vAlign w:val="center"/>
            <w:hideMark/>
          </w:tcPr>
          <w:p w14:paraId="1887E0E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2FCC7F7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53421DB7" w14:textId="72371B79"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98%</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2A7AE58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nil"/>
              <w:left w:val="single" w:sz="8" w:space="0" w:color="auto"/>
              <w:bottom w:val="nil"/>
              <w:right w:val="nil"/>
            </w:tcBorders>
            <w:shd w:val="clear" w:color="auto" w:fill="auto"/>
            <w:noWrap/>
            <w:vAlign w:val="center"/>
            <w:hideMark/>
          </w:tcPr>
          <w:p w14:paraId="47C3282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nil"/>
              <w:left w:val="nil"/>
              <w:bottom w:val="nil"/>
              <w:right w:val="nil"/>
            </w:tcBorders>
            <w:shd w:val="clear" w:color="auto" w:fill="auto"/>
            <w:noWrap/>
            <w:vAlign w:val="center"/>
            <w:hideMark/>
          </w:tcPr>
          <w:p w14:paraId="24E94DE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255E143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253A93DE" w14:textId="548A7386"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111%</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347783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98%</w:t>
            </w:r>
          </w:p>
        </w:tc>
      </w:tr>
      <w:tr w:rsidR="00F96C3F" w:rsidRPr="00F96C3F" w14:paraId="31CBE694"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511D6E5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1" w:type="pct"/>
            <w:tcBorders>
              <w:top w:val="nil"/>
              <w:left w:val="nil"/>
              <w:bottom w:val="nil"/>
              <w:right w:val="nil"/>
            </w:tcBorders>
            <w:shd w:val="clear" w:color="auto" w:fill="auto"/>
            <w:noWrap/>
            <w:vAlign w:val="center"/>
            <w:hideMark/>
          </w:tcPr>
          <w:p w14:paraId="71200B2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nil"/>
            </w:tcBorders>
            <w:shd w:val="clear" w:color="auto" w:fill="auto"/>
            <w:noWrap/>
            <w:vAlign w:val="center"/>
            <w:hideMark/>
          </w:tcPr>
          <w:p w14:paraId="7558AC6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65DC134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46DCC630" w14:textId="05B0FF19"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105%</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1EAC042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c>
          <w:tcPr>
            <w:tcW w:w="491" w:type="pct"/>
            <w:tcBorders>
              <w:top w:val="nil"/>
              <w:left w:val="single" w:sz="8" w:space="0" w:color="auto"/>
              <w:bottom w:val="nil"/>
              <w:right w:val="nil"/>
            </w:tcBorders>
            <w:shd w:val="clear" w:color="auto" w:fill="auto"/>
            <w:noWrap/>
            <w:vAlign w:val="center"/>
            <w:hideMark/>
          </w:tcPr>
          <w:p w14:paraId="4827B7B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nil"/>
              <w:left w:val="nil"/>
              <w:bottom w:val="nil"/>
              <w:right w:val="nil"/>
            </w:tcBorders>
            <w:shd w:val="clear" w:color="auto" w:fill="auto"/>
            <w:noWrap/>
            <w:vAlign w:val="center"/>
            <w:hideMark/>
          </w:tcPr>
          <w:p w14:paraId="36BFAAC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7206FF6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11805F2C" w14:textId="5E7EC7A6"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04CFC52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04915172"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76597B1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C</w:t>
            </w:r>
          </w:p>
        </w:tc>
        <w:tc>
          <w:tcPr>
            <w:tcW w:w="491" w:type="pct"/>
            <w:tcBorders>
              <w:top w:val="nil"/>
              <w:left w:val="nil"/>
              <w:bottom w:val="nil"/>
              <w:right w:val="nil"/>
            </w:tcBorders>
            <w:shd w:val="clear" w:color="auto" w:fill="auto"/>
            <w:noWrap/>
            <w:vAlign w:val="center"/>
            <w:hideMark/>
          </w:tcPr>
          <w:p w14:paraId="61D39AC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nil"/>
            </w:tcBorders>
            <w:shd w:val="clear" w:color="auto" w:fill="auto"/>
            <w:noWrap/>
            <w:vAlign w:val="center"/>
            <w:hideMark/>
          </w:tcPr>
          <w:p w14:paraId="0DE5054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260857D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291EFE9E" w14:textId="672EB3B4"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251AC49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c>
          <w:tcPr>
            <w:tcW w:w="491" w:type="pct"/>
            <w:tcBorders>
              <w:top w:val="nil"/>
              <w:left w:val="single" w:sz="8" w:space="0" w:color="auto"/>
              <w:bottom w:val="nil"/>
              <w:right w:val="nil"/>
            </w:tcBorders>
            <w:shd w:val="clear" w:color="auto" w:fill="auto"/>
            <w:noWrap/>
            <w:vAlign w:val="center"/>
            <w:hideMark/>
          </w:tcPr>
          <w:p w14:paraId="0EF5DDB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91" w:type="pct"/>
            <w:tcBorders>
              <w:top w:val="nil"/>
              <w:left w:val="nil"/>
              <w:bottom w:val="nil"/>
              <w:right w:val="nil"/>
            </w:tcBorders>
            <w:shd w:val="clear" w:color="auto" w:fill="auto"/>
            <w:noWrap/>
            <w:vAlign w:val="center"/>
            <w:hideMark/>
          </w:tcPr>
          <w:p w14:paraId="0947295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0A09DE7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37A8A911" w14:textId="40BE21B1"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108%</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C6AB43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03FC91FE" w14:textId="77777777" w:rsidTr="0002075D">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55EE284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1" w:type="pct"/>
            <w:tcBorders>
              <w:top w:val="nil"/>
              <w:left w:val="nil"/>
              <w:bottom w:val="nil"/>
              <w:right w:val="nil"/>
            </w:tcBorders>
            <w:shd w:val="clear" w:color="auto" w:fill="auto"/>
            <w:noWrap/>
            <w:vAlign w:val="center"/>
            <w:hideMark/>
          </w:tcPr>
          <w:p w14:paraId="2C8B150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nil"/>
              <w:left w:val="nil"/>
              <w:bottom w:val="nil"/>
              <w:right w:val="nil"/>
            </w:tcBorders>
            <w:shd w:val="clear" w:color="auto" w:fill="auto"/>
            <w:noWrap/>
            <w:vAlign w:val="center"/>
            <w:hideMark/>
          </w:tcPr>
          <w:p w14:paraId="6EB2E8C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1" w:type="pct"/>
            <w:tcBorders>
              <w:top w:val="nil"/>
              <w:left w:val="nil"/>
              <w:bottom w:val="nil"/>
              <w:right w:val="single" w:sz="4" w:space="0" w:color="auto"/>
            </w:tcBorders>
            <w:shd w:val="clear" w:color="auto" w:fill="auto"/>
            <w:noWrap/>
            <w:vAlign w:val="center"/>
            <w:hideMark/>
          </w:tcPr>
          <w:p w14:paraId="6099642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77A3ECAE" w14:textId="452CEA8B"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66BBB81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99%</w:t>
            </w:r>
          </w:p>
        </w:tc>
        <w:tc>
          <w:tcPr>
            <w:tcW w:w="491" w:type="pct"/>
            <w:tcBorders>
              <w:top w:val="nil"/>
              <w:left w:val="single" w:sz="8" w:space="0" w:color="auto"/>
              <w:bottom w:val="nil"/>
              <w:right w:val="nil"/>
            </w:tcBorders>
            <w:shd w:val="clear" w:color="auto" w:fill="auto"/>
            <w:noWrap/>
            <w:vAlign w:val="center"/>
            <w:hideMark/>
          </w:tcPr>
          <w:p w14:paraId="4A92EF6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-0.15%</w:t>
            </w:r>
          </w:p>
        </w:tc>
        <w:tc>
          <w:tcPr>
            <w:tcW w:w="491" w:type="pct"/>
            <w:tcBorders>
              <w:top w:val="nil"/>
              <w:left w:val="nil"/>
              <w:bottom w:val="nil"/>
              <w:right w:val="nil"/>
            </w:tcBorders>
            <w:shd w:val="clear" w:color="auto" w:fill="auto"/>
            <w:noWrap/>
            <w:vAlign w:val="center"/>
            <w:hideMark/>
          </w:tcPr>
          <w:p w14:paraId="01F7051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7C8BA99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nil"/>
              <w:left w:val="nil"/>
              <w:bottom w:val="nil"/>
              <w:right w:val="nil"/>
            </w:tcBorders>
            <w:shd w:val="clear" w:color="auto" w:fill="auto"/>
            <w:noWrap/>
            <w:vAlign w:val="center"/>
            <w:hideMark/>
          </w:tcPr>
          <w:p w14:paraId="14F6A67C" w14:textId="591F5CD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55DA12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24252C07" w14:textId="77777777" w:rsidTr="0002075D">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0B79669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Overall </w:t>
            </w:r>
          </w:p>
        </w:tc>
        <w:tc>
          <w:tcPr>
            <w:tcW w:w="491" w:type="pct"/>
            <w:tcBorders>
              <w:top w:val="single" w:sz="8" w:space="0" w:color="auto"/>
              <w:left w:val="nil"/>
              <w:bottom w:val="nil"/>
              <w:right w:val="nil"/>
            </w:tcBorders>
            <w:shd w:val="clear" w:color="auto" w:fill="auto"/>
            <w:noWrap/>
            <w:vAlign w:val="center"/>
            <w:hideMark/>
          </w:tcPr>
          <w:p w14:paraId="4B60590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single" w:sz="8" w:space="0" w:color="auto"/>
              <w:left w:val="nil"/>
              <w:bottom w:val="nil"/>
              <w:right w:val="nil"/>
            </w:tcBorders>
            <w:shd w:val="clear" w:color="auto" w:fill="auto"/>
            <w:noWrap/>
            <w:vAlign w:val="center"/>
            <w:hideMark/>
          </w:tcPr>
          <w:p w14:paraId="4A43927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1D57D3C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single" w:sz="8" w:space="0" w:color="auto"/>
              <w:left w:val="nil"/>
              <w:bottom w:val="nil"/>
              <w:right w:val="nil"/>
            </w:tcBorders>
            <w:shd w:val="clear" w:color="auto" w:fill="auto"/>
            <w:noWrap/>
            <w:vAlign w:val="center"/>
            <w:hideMark/>
          </w:tcPr>
          <w:p w14:paraId="4D643144" w14:textId="308A500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nil"/>
            </w:tcBorders>
            <w:shd w:val="clear" w:color="auto" w:fill="auto"/>
            <w:noWrap/>
            <w:vAlign w:val="center"/>
            <w:hideMark/>
          </w:tcPr>
          <w:p w14:paraId="17C2CB7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single" w:sz="8" w:space="0" w:color="auto"/>
              <w:left w:val="single" w:sz="8" w:space="0" w:color="auto"/>
              <w:bottom w:val="nil"/>
              <w:right w:val="nil"/>
            </w:tcBorders>
            <w:shd w:val="clear" w:color="auto" w:fill="auto"/>
            <w:noWrap/>
            <w:vAlign w:val="center"/>
            <w:hideMark/>
          </w:tcPr>
          <w:p w14:paraId="2704F5F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nil"/>
            </w:tcBorders>
            <w:shd w:val="clear" w:color="auto" w:fill="auto"/>
            <w:noWrap/>
            <w:vAlign w:val="center"/>
            <w:hideMark/>
          </w:tcPr>
          <w:p w14:paraId="045DCF9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1DF298A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single" w:sz="8" w:space="0" w:color="auto"/>
              <w:left w:val="nil"/>
              <w:bottom w:val="nil"/>
              <w:right w:val="nil"/>
            </w:tcBorders>
            <w:shd w:val="clear" w:color="auto" w:fill="auto"/>
            <w:noWrap/>
            <w:vAlign w:val="center"/>
            <w:hideMark/>
          </w:tcPr>
          <w:p w14:paraId="7ED7C1C4" w14:textId="23398045"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106%</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363180C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F96C3F" w:rsidRPr="00F96C3F" w14:paraId="650C68E1" w14:textId="77777777" w:rsidTr="0002075D">
        <w:trPr>
          <w:trHeight w:val="312"/>
        </w:trPr>
        <w:tc>
          <w:tcPr>
            <w:tcW w:w="455" w:type="pct"/>
            <w:tcBorders>
              <w:top w:val="single" w:sz="8" w:space="0" w:color="auto"/>
              <w:left w:val="single" w:sz="8" w:space="0" w:color="auto"/>
              <w:bottom w:val="nil"/>
              <w:right w:val="nil"/>
            </w:tcBorders>
            <w:shd w:val="clear" w:color="auto" w:fill="auto"/>
            <w:noWrap/>
            <w:vAlign w:val="center"/>
            <w:hideMark/>
          </w:tcPr>
          <w:p w14:paraId="4116E00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1" w:type="pct"/>
            <w:tcBorders>
              <w:top w:val="single" w:sz="8" w:space="0" w:color="auto"/>
              <w:left w:val="single" w:sz="8" w:space="0" w:color="auto"/>
              <w:bottom w:val="nil"/>
              <w:right w:val="nil"/>
            </w:tcBorders>
            <w:shd w:val="clear" w:color="auto" w:fill="auto"/>
            <w:noWrap/>
            <w:vAlign w:val="center"/>
            <w:hideMark/>
          </w:tcPr>
          <w:p w14:paraId="259E7F4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-0.16%</w:t>
            </w:r>
          </w:p>
        </w:tc>
        <w:tc>
          <w:tcPr>
            <w:tcW w:w="491" w:type="pct"/>
            <w:tcBorders>
              <w:top w:val="single" w:sz="8" w:space="0" w:color="auto"/>
              <w:left w:val="nil"/>
              <w:bottom w:val="nil"/>
              <w:right w:val="nil"/>
            </w:tcBorders>
            <w:shd w:val="clear" w:color="auto" w:fill="auto"/>
            <w:noWrap/>
            <w:vAlign w:val="center"/>
            <w:hideMark/>
          </w:tcPr>
          <w:p w14:paraId="4C85D33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4504813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58DE7A44" w14:textId="72187D42"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6A0567A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single" w:sz="8" w:space="0" w:color="auto"/>
              <w:left w:val="nil"/>
              <w:bottom w:val="nil"/>
              <w:right w:val="nil"/>
            </w:tcBorders>
            <w:shd w:val="clear" w:color="auto" w:fill="auto"/>
            <w:noWrap/>
            <w:vAlign w:val="center"/>
            <w:hideMark/>
          </w:tcPr>
          <w:p w14:paraId="6C657F0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nil"/>
            </w:tcBorders>
            <w:shd w:val="clear" w:color="auto" w:fill="auto"/>
            <w:noWrap/>
            <w:vAlign w:val="center"/>
            <w:hideMark/>
          </w:tcPr>
          <w:p w14:paraId="0CC70CD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single" w:sz="8" w:space="0" w:color="auto"/>
              <w:left w:val="nil"/>
              <w:bottom w:val="nil"/>
              <w:right w:val="single" w:sz="4" w:space="0" w:color="auto"/>
            </w:tcBorders>
            <w:shd w:val="clear" w:color="auto" w:fill="auto"/>
            <w:noWrap/>
            <w:vAlign w:val="center"/>
            <w:hideMark/>
          </w:tcPr>
          <w:p w14:paraId="4B44006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1" w:type="pct"/>
            <w:tcBorders>
              <w:top w:val="single" w:sz="8" w:space="0" w:color="auto"/>
              <w:left w:val="nil"/>
              <w:bottom w:val="nil"/>
              <w:right w:val="nil"/>
            </w:tcBorders>
            <w:shd w:val="clear" w:color="auto" w:fill="auto"/>
            <w:noWrap/>
            <w:vAlign w:val="center"/>
            <w:hideMark/>
          </w:tcPr>
          <w:p w14:paraId="0AD02BAA" w14:textId="6FFA9A93"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6F27CDB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bl>
    <w:p w14:paraId="2A4837FD" w14:textId="77777777" w:rsidR="00F96C3F" w:rsidRDefault="00F96C3F" w:rsidP="00F96C3F">
      <w:pPr>
        <w:rPr>
          <w:lang w:val="en-CA"/>
        </w:rPr>
      </w:pPr>
    </w:p>
    <w:tbl>
      <w:tblPr>
        <w:tblW w:w="5000" w:type="pct"/>
        <w:tblLook w:val="04A0" w:firstRow="1" w:lastRow="0" w:firstColumn="1" w:lastColumn="0" w:noHBand="0" w:noVBand="1"/>
      </w:tblPr>
      <w:tblGrid>
        <w:gridCol w:w="870"/>
        <w:gridCol w:w="950"/>
        <w:gridCol w:w="950"/>
        <w:gridCol w:w="854"/>
        <w:gridCol w:w="776"/>
        <w:gridCol w:w="776"/>
        <w:gridCol w:w="950"/>
        <w:gridCol w:w="950"/>
        <w:gridCol w:w="950"/>
        <w:gridCol w:w="776"/>
        <w:gridCol w:w="774"/>
      </w:tblGrid>
      <w:tr w:rsidR="00F96C3F" w:rsidRPr="00F96C3F" w14:paraId="1539E3B4" w14:textId="77777777" w:rsidTr="0002075D">
        <w:trPr>
          <w:trHeight w:val="324"/>
        </w:trPr>
        <w:tc>
          <w:tcPr>
            <w:tcW w:w="455" w:type="pct"/>
            <w:tcBorders>
              <w:top w:val="nil"/>
              <w:left w:val="nil"/>
              <w:bottom w:val="nil"/>
              <w:right w:val="nil"/>
            </w:tcBorders>
            <w:shd w:val="clear" w:color="auto" w:fill="auto"/>
            <w:noWrap/>
            <w:vAlign w:val="center"/>
            <w:hideMark/>
          </w:tcPr>
          <w:p w14:paraId="30165A3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6490773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Random Access Main 10</w:t>
            </w:r>
          </w:p>
        </w:tc>
      </w:tr>
      <w:tr w:rsidR="00F96C3F" w:rsidRPr="00F96C3F" w14:paraId="79C4C9EB" w14:textId="77777777" w:rsidTr="0002075D">
        <w:trPr>
          <w:trHeight w:val="312"/>
        </w:trPr>
        <w:tc>
          <w:tcPr>
            <w:tcW w:w="455" w:type="pct"/>
            <w:tcBorders>
              <w:top w:val="nil"/>
              <w:left w:val="nil"/>
              <w:bottom w:val="nil"/>
              <w:right w:val="nil"/>
            </w:tcBorders>
            <w:shd w:val="clear" w:color="auto" w:fill="auto"/>
            <w:noWrap/>
            <w:vAlign w:val="center"/>
            <w:hideMark/>
          </w:tcPr>
          <w:p w14:paraId="68E133C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48" w:type="pct"/>
            <w:gridSpan w:val="5"/>
            <w:tcBorders>
              <w:top w:val="single" w:sz="8" w:space="0" w:color="auto"/>
              <w:left w:val="single" w:sz="8" w:space="0" w:color="auto"/>
              <w:bottom w:val="nil"/>
              <w:right w:val="nil"/>
            </w:tcBorders>
            <w:shd w:val="clear" w:color="auto" w:fill="auto"/>
            <w:noWrap/>
            <w:vAlign w:val="center"/>
            <w:hideMark/>
          </w:tcPr>
          <w:p w14:paraId="228B31E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97" w:type="pct"/>
            <w:gridSpan w:val="5"/>
            <w:tcBorders>
              <w:top w:val="single" w:sz="8" w:space="0" w:color="auto"/>
              <w:left w:val="single" w:sz="8" w:space="0" w:color="auto"/>
              <w:bottom w:val="nil"/>
              <w:right w:val="nil"/>
            </w:tcBorders>
            <w:shd w:val="clear" w:color="auto" w:fill="auto"/>
            <w:noWrap/>
            <w:vAlign w:val="center"/>
            <w:hideMark/>
          </w:tcPr>
          <w:p w14:paraId="51064D0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F96C3F" w:rsidRPr="00F96C3F" w14:paraId="135DD6CE" w14:textId="77777777" w:rsidTr="0002075D">
        <w:trPr>
          <w:trHeight w:val="324"/>
        </w:trPr>
        <w:tc>
          <w:tcPr>
            <w:tcW w:w="455" w:type="pct"/>
            <w:tcBorders>
              <w:top w:val="nil"/>
              <w:left w:val="nil"/>
              <w:bottom w:val="nil"/>
              <w:right w:val="nil"/>
            </w:tcBorders>
            <w:shd w:val="clear" w:color="auto" w:fill="auto"/>
            <w:noWrap/>
            <w:vAlign w:val="center"/>
            <w:hideMark/>
          </w:tcPr>
          <w:p w14:paraId="0D83432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6" w:type="pct"/>
            <w:tcBorders>
              <w:top w:val="nil"/>
              <w:left w:val="single" w:sz="8" w:space="0" w:color="auto"/>
              <w:bottom w:val="single" w:sz="8" w:space="0" w:color="auto"/>
              <w:right w:val="nil"/>
            </w:tcBorders>
            <w:shd w:val="clear" w:color="auto" w:fill="auto"/>
            <w:noWrap/>
            <w:vAlign w:val="center"/>
            <w:hideMark/>
          </w:tcPr>
          <w:p w14:paraId="7FB499C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6" w:type="pct"/>
            <w:tcBorders>
              <w:top w:val="nil"/>
              <w:left w:val="nil"/>
              <w:bottom w:val="single" w:sz="8" w:space="0" w:color="auto"/>
              <w:right w:val="nil"/>
            </w:tcBorders>
            <w:shd w:val="clear" w:color="auto" w:fill="auto"/>
            <w:noWrap/>
            <w:vAlign w:val="center"/>
            <w:hideMark/>
          </w:tcPr>
          <w:p w14:paraId="4E7BE98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02BB3E3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5" w:type="pct"/>
            <w:tcBorders>
              <w:top w:val="nil"/>
              <w:left w:val="nil"/>
              <w:bottom w:val="single" w:sz="8" w:space="0" w:color="auto"/>
              <w:right w:val="nil"/>
            </w:tcBorders>
            <w:shd w:val="clear" w:color="auto" w:fill="auto"/>
            <w:noWrap/>
            <w:vAlign w:val="center"/>
            <w:hideMark/>
          </w:tcPr>
          <w:p w14:paraId="644E4062"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2908D43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6" w:type="pct"/>
            <w:tcBorders>
              <w:top w:val="nil"/>
              <w:left w:val="nil"/>
              <w:bottom w:val="single" w:sz="8" w:space="0" w:color="auto"/>
              <w:right w:val="nil"/>
            </w:tcBorders>
            <w:shd w:val="clear" w:color="auto" w:fill="auto"/>
            <w:noWrap/>
            <w:vAlign w:val="center"/>
            <w:hideMark/>
          </w:tcPr>
          <w:p w14:paraId="52C2CA1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6" w:type="pct"/>
            <w:tcBorders>
              <w:top w:val="nil"/>
              <w:left w:val="nil"/>
              <w:bottom w:val="single" w:sz="8" w:space="0" w:color="auto"/>
              <w:right w:val="nil"/>
            </w:tcBorders>
            <w:shd w:val="clear" w:color="auto" w:fill="auto"/>
            <w:noWrap/>
            <w:vAlign w:val="center"/>
            <w:hideMark/>
          </w:tcPr>
          <w:p w14:paraId="15D02C2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6" w:type="pct"/>
            <w:tcBorders>
              <w:top w:val="nil"/>
              <w:left w:val="nil"/>
              <w:bottom w:val="single" w:sz="8" w:space="0" w:color="auto"/>
              <w:right w:val="single" w:sz="4" w:space="0" w:color="auto"/>
            </w:tcBorders>
            <w:shd w:val="clear" w:color="auto" w:fill="auto"/>
            <w:noWrap/>
            <w:vAlign w:val="center"/>
            <w:hideMark/>
          </w:tcPr>
          <w:p w14:paraId="6E3A8C7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5" w:type="pct"/>
            <w:tcBorders>
              <w:top w:val="nil"/>
              <w:left w:val="nil"/>
              <w:bottom w:val="single" w:sz="8" w:space="0" w:color="auto"/>
              <w:right w:val="nil"/>
            </w:tcBorders>
            <w:shd w:val="clear" w:color="auto" w:fill="auto"/>
            <w:noWrap/>
            <w:vAlign w:val="center"/>
            <w:hideMark/>
          </w:tcPr>
          <w:p w14:paraId="572A8E5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16A3576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F96C3F" w:rsidRPr="00F96C3F" w14:paraId="68040BED"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1206470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6" w:type="pct"/>
            <w:tcBorders>
              <w:top w:val="nil"/>
              <w:left w:val="nil"/>
              <w:bottom w:val="nil"/>
              <w:right w:val="nil"/>
            </w:tcBorders>
            <w:shd w:val="clear" w:color="auto" w:fill="auto"/>
            <w:noWrap/>
            <w:vAlign w:val="center"/>
            <w:hideMark/>
          </w:tcPr>
          <w:p w14:paraId="15DF6EC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6" w:type="pct"/>
            <w:tcBorders>
              <w:top w:val="nil"/>
              <w:left w:val="nil"/>
              <w:bottom w:val="nil"/>
              <w:right w:val="nil"/>
            </w:tcBorders>
            <w:shd w:val="clear" w:color="auto" w:fill="auto"/>
            <w:noWrap/>
            <w:vAlign w:val="center"/>
            <w:hideMark/>
          </w:tcPr>
          <w:p w14:paraId="37A9613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46" w:type="pct"/>
            <w:tcBorders>
              <w:top w:val="nil"/>
              <w:left w:val="nil"/>
              <w:bottom w:val="nil"/>
              <w:right w:val="single" w:sz="4" w:space="0" w:color="auto"/>
            </w:tcBorders>
            <w:shd w:val="clear" w:color="auto" w:fill="auto"/>
            <w:noWrap/>
            <w:vAlign w:val="center"/>
            <w:hideMark/>
          </w:tcPr>
          <w:p w14:paraId="7804740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05" w:type="pct"/>
            <w:tcBorders>
              <w:top w:val="nil"/>
              <w:left w:val="nil"/>
              <w:bottom w:val="nil"/>
              <w:right w:val="nil"/>
            </w:tcBorders>
            <w:shd w:val="clear" w:color="auto" w:fill="auto"/>
            <w:noWrap/>
            <w:vAlign w:val="center"/>
            <w:hideMark/>
          </w:tcPr>
          <w:p w14:paraId="5DE3BE41" w14:textId="3138FB96"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5" w:type="pct"/>
            <w:tcBorders>
              <w:top w:val="nil"/>
              <w:left w:val="nil"/>
              <w:bottom w:val="nil"/>
              <w:right w:val="nil"/>
            </w:tcBorders>
            <w:shd w:val="clear" w:color="auto" w:fill="auto"/>
            <w:noWrap/>
            <w:vAlign w:val="center"/>
            <w:hideMark/>
          </w:tcPr>
          <w:p w14:paraId="0506A6B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c>
          <w:tcPr>
            <w:tcW w:w="496" w:type="pct"/>
            <w:tcBorders>
              <w:top w:val="nil"/>
              <w:left w:val="single" w:sz="8" w:space="0" w:color="auto"/>
              <w:bottom w:val="nil"/>
              <w:right w:val="nil"/>
            </w:tcBorders>
            <w:shd w:val="clear" w:color="auto" w:fill="auto"/>
            <w:noWrap/>
            <w:vAlign w:val="center"/>
            <w:hideMark/>
          </w:tcPr>
          <w:p w14:paraId="6B37ACC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6" w:type="pct"/>
            <w:tcBorders>
              <w:top w:val="nil"/>
              <w:left w:val="nil"/>
              <w:bottom w:val="nil"/>
              <w:right w:val="nil"/>
            </w:tcBorders>
            <w:shd w:val="clear" w:color="auto" w:fill="auto"/>
            <w:noWrap/>
            <w:vAlign w:val="center"/>
            <w:hideMark/>
          </w:tcPr>
          <w:p w14:paraId="51EC1B6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6" w:type="pct"/>
            <w:tcBorders>
              <w:top w:val="nil"/>
              <w:left w:val="nil"/>
              <w:bottom w:val="nil"/>
              <w:right w:val="single" w:sz="4" w:space="0" w:color="auto"/>
            </w:tcBorders>
            <w:shd w:val="clear" w:color="auto" w:fill="auto"/>
            <w:noWrap/>
            <w:vAlign w:val="center"/>
            <w:hideMark/>
          </w:tcPr>
          <w:p w14:paraId="69E3C81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5" w:type="pct"/>
            <w:tcBorders>
              <w:top w:val="nil"/>
              <w:left w:val="nil"/>
              <w:bottom w:val="nil"/>
              <w:right w:val="nil"/>
            </w:tcBorders>
            <w:shd w:val="clear" w:color="auto" w:fill="auto"/>
            <w:noWrap/>
            <w:vAlign w:val="center"/>
            <w:hideMark/>
          </w:tcPr>
          <w:p w14:paraId="627FB806" w14:textId="7C08EC7D"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5" w:type="pct"/>
            <w:tcBorders>
              <w:top w:val="nil"/>
              <w:left w:val="nil"/>
              <w:bottom w:val="nil"/>
              <w:right w:val="single" w:sz="8" w:space="0" w:color="auto"/>
            </w:tcBorders>
            <w:shd w:val="clear" w:color="auto" w:fill="auto"/>
            <w:noWrap/>
            <w:vAlign w:val="center"/>
            <w:hideMark/>
          </w:tcPr>
          <w:p w14:paraId="58C3BBA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2F8E1CE5"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7E4A7DC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6" w:type="pct"/>
            <w:tcBorders>
              <w:top w:val="nil"/>
              <w:left w:val="nil"/>
              <w:bottom w:val="nil"/>
              <w:right w:val="nil"/>
            </w:tcBorders>
            <w:shd w:val="clear" w:color="auto" w:fill="auto"/>
            <w:noWrap/>
            <w:vAlign w:val="center"/>
            <w:hideMark/>
          </w:tcPr>
          <w:p w14:paraId="0AC73C3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-0.17%</w:t>
            </w:r>
          </w:p>
        </w:tc>
        <w:tc>
          <w:tcPr>
            <w:tcW w:w="496" w:type="pct"/>
            <w:tcBorders>
              <w:top w:val="nil"/>
              <w:left w:val="nil"/>
              <w:bottom w:val="nil"/>
              <w:right w:val="nil"/>
            </w:tcBorders>
            <w:shd w:val="clear" w:color="auto" w:fill="auto"/>
            <w:noWrap/>
            <w:vAlign w:val="center"/>
            <w:hideMark/>
          </w:tcPr>
          <w:p w14:paraId="185DE16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46" w:type="pct"/>
            <w:tcBorders>
              <w:top w:val="nil"/>
              <w:left w:val="nil"/>
              <w:bottom w:val="nil"/>
              <w:right w:val="single" w:sz="4" w:space="0" w:color="auto"/>
            </w:tcBorders>
            <w:shd w:val="clear" w:color="auto" w:fill="auto"/>
            <w:noWrap/>
            <w:vAlign w:val="center"/>
            <w:hideMark/>
          </w:tcPr>
          <w:p w14:paraId="649DC51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05" w:type="pct"/>
            <w:tcBorders>
              <w:top w:val="nil"/>
              <w:left w:val="nil"/>
              <w:bottom w:val="nil"/>
              <w:right w:val="nil"/>
            </w:tcBorders>
            <w:shd w:val="clear" w:color="auto" w:fill="auto"/>
            <w:noWrap/>
            <w:vAlign w:val="center"/>
            <w:hideMark/>
          </w:tcPr>
          <w:p w14:paraId="139F3A42" w14:textId="3FD388EE"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107%</w:t>
            </w:r>
            <w:r w:rsidR="00CB4F78">
              <w:rPr>
                <w:rFonts w:ascii="Arial" w:hAnsi="Arial" w:cs="Arial"/>
                <w:color w:val="000000"/>
                <w:sz w:val="16"/>
                <w:szCs w:val="16"/>
              </w:rPr>
              <w:t>*</w:t>
            </w:r>
          </w:p>
        </w:tc>
        <w:tc>
          <w:tcPr>
            <w:tcW w:w="405" w:type="pct"/>
            <w:tcBorders>
              <w:top w:val="nil"/>
              <w:left w:val="nil"/>
              <w:bottom w:val="nil"/>
              <w:right w:val="nil"/>
            </w:tcBorders>
            <w:shd w:val="clear" w:color="auto" w:fill="auto"/>
            <w:noWrap/>
            <w:vAlign w:val="center"/>
            <w:hideMark/>
          </w:tcPr>
          <w:p w14:paraId="5E8AB83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p>
        </w:tc>
        <w:tc>
          <w:tcPr>
            <w:tcW w:w="496" w:type="pct"/>
            <w:tcBorders>
              <w:top w:val="nil"/>
              <w:left w:val="single" w:sz="8" w:space="0" w:color="auto"/>
              <w:bottom w:val="nil"/>
              <w:right w:val="nil"/>
            </w:tcBorders>
            <w:shd w:val="clear" w:color="auto" w:fill="auto"/>
            <w:noWrap/>
            <w:vAlign w:val="center"/>
            <w:hideMark/>
          </w:tcPr>
          <w:p w14:paraId="0AC9DF5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6" w:type="pct"/>
            <w:tcBorders>
              <w:top w:val="nil"/>
              <w:left w:val="nil"/>
              <w:bottom w:val="nil"/>
              <w:right w:val="nil"/>
            </w:tcBorders>
            <w:shd w:val="clear" w:color="auto" w:fill="auto"/>
            <w:noWrap/>
            <w:vAlign w:val="center"/>
            <w:hideMark/>
          </w:tcPr>
          <w:p w14:paraId="7D89B96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6" w:type="pct"/>
            <w:tcBorders>
              <w:top w:val="nil"/>
              <w:left w:val="nil"/>
              <w:bottom w:val="nil"/>
              <w:right w:val="single" w:sz="4" w:space="0" w:color="auto"/>
            </w:tcBorders>
            <w:shd w:val="clear" w:color="auto" w:fill="auto"/>
            <w:noWrap/>
            <w:vAlign w:val="center"/>
            <w:hideMark/>
          </w:tcPr>
          <w:p w14:paraId="279AE2D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05" w:type="pct"/>
            <w:tcBorders>
              <w:top w:val="nil"/>
              <w:left w:val="nil"/>
              <w:bottom w:val="nil"/>
              <w:right w:val="nil"/>
            </w:tcBorders>
            <w:shd w:val="clear" w:color="auto" w:fill="auto"/>
            <w:noWrap/>
            <w:vAlign w:val="center"/>
            <w:hideMark/>
          </w:tcPr>
          <w:p w14:paraId="7BFC0E2A" w14:textId="7D65779C"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5" w:type="pct"/>
            <w:tcBorders>
              <w:top w:val="nil"/>
              <w:left w:val="nil"/>
              <w:bottom w:val="nil"/>
              <w:right w:val="single" w:sz="8" w:space="0" w:color="auto"/>
            </w:tcBorders>
            <w:shd w:val="clear" w:color="auto" w:fill="auto"/>
            <w:noWrap/>
            <w:vAlign w:val="center"/>
            <w:hideMark/>
          </w:tcPr>
          <w:p w14:paraId="0FB861D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698B89FB"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79F741F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6" w:type="pct"/>
            <w:tcBorders>
              <w:top w:val="nil"/>
              <w:left w:val="nil"/>
              <w:bottom w:val="nil"/>
              <w:right w:val="nil"/>
            </w:tcBorders>
            <w:shd w:val="clear" w:color="auto" w:fill="auto"/>
            <w:noWrap/>
            <w:vAlign w:val="center"/>
            <w:hideMark/>
          </w:tcPr>
          <w:p w14:paraId="1DAAE3E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6" w:type="pct"/>
            <w:tcBorders>
              <w:top w:val="nil"/>
              <w:left w:val="nil"/>
              <w:bottom w:val="nil"/>
              <w:right w:val="nil"/>
            </w:tcBorders>
            <w:shd w:val="clear" w:color="auto" w:fill="auto"/>
            <w:noWrap/>
            <w:vAlign w:val="center"/>
            <w:hideMark/>
          </w:tcPr>
          <w:p w14:paraId="3FF68EF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46" w:type="pct"/>
            <w:tcBorders>
              <w:top w:val="nil"/>
              <w:left w:val="nil"/>
              <w:bottom w:val="nil"/>
              <w:right w:val="single" w:sz="4" w:space="0" w:color="auto"/>
            </w:tcBorders>
            <w:shd w:val="clear" w:color="auto" w:fill="auto"/>
            <w:noWrap/>
            <w:vAlign w:val="center"/>
            <w:hideMark/>
          </w:tcPr>
          <w:p w14:paraId="70D705A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05" w:type="pct"/>
            <w:tcBorders>
              <w:top w:val="nil"/>
              <w:left w:val="nil"/>
              <w:bottom w:val="nil"/>
              <w:right w:val="nil"/>
            </w:tcBorders>
            <w:shd w:val="clear" w:color="auto" w:fill="auto"/>
            <w:noWrap/>
            <w:vAlign w:val="center"/>
            <w:hideMark/>
          </w:tcPr>
          <w:p w14:paraId="04009770" w14:textId="0DCB0034"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5" w:type="pct"/>
            <w:tcBorders>
              <w:top w:val="nil"/>
              <w:left w:val="nil"/>
              <w:bottom w:val="nil"/>
              <w:right w:val="nil"/>
            </w:tcBorders>
            <w:shd w:val="clear" w:color="auto" w:fill="auto"/>
            <w:noWrap/>
            <w:vAlign w:val="center"/>
            <w:hideMark/>
          </w:tcPr>
          <w:p w14:paraId="25BE46F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6" w:type="pct"/>
            <w:tcBorders>
              <w:top w:val="nil"/>
              <w:left w:val="single" w:sz="8" w:space="0" w:color="auto"/>
              <w:bottom w:val="nil"/>
              <w:right w:val="nil"/>
            </w:tcBorders>
            <w:shd w:val="clear" w:color="auto" w:fill="auto"/>
            <w:noWrap/>
            <w:vAlign w:val="center"/>
            <w:hideMark/>
          </w:tcPr>
          <w:p w14:paraId="0FB5D3D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-0.14%</w:t>
            </w:r>
          </w:p>
        </w:tc>
        <w:tc>
          <w:tcPr>
            <w:tcW w:w="496" w:type="pct"/>
            <w:tcBorders>
              <w:top w:val="nil"/>
              <w:left w:val="nil"/>
              <w:bottom w:val="nil"/>
              <w:right w:val="nil"/>
            </w:tcBorders>
            <w:shd w:val="clear" w:color="auto" w:fill="auto"/>
            <w:noWrap/>
            <w:vAlign w:val="center"/>
            <w:hideMark/>
          </w:tcPr>
          <w:p w14:paraId="4D8DA67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6" w:type="pct"/>
            <w:tcBorders>
              <w:top w:val="nil"/>
              <w:left w:val="nil"/>
              <w:bottom w:val="nil"/>
              <w:right w:val="single" w:sz="4" w:space="0" w:color="auto"/>
            </w:tcBorders>
            <w:shd w:val="clear" w:color="auto" w:fill="auto"/>
            <w:noWrap/>
            <w:vAlign w:val="center"/>
            <w:hideMark/>
          </w:tcPr>
          <w:p w14:paraId="4E38139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05" w:type="pct"/>
            <w:tcBorders>
              <w:top w:val="nil"/>
              <w:left w:val="nil"/>
              <w:bottom w:val="nil"/>
              <w:right w:val="nil"/>
            </w:tcBorders>
            <w:shd w:val="clear" w:color="auto" w:fill="auto"/>
            <w:noWrap/>
            <w:vAlign w:val="center"/>
            <w:hideMark/>
          </w:tcPr>
          <w:p w14:paraId="5855A648" w14:textId="38AA93C8"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5" w:type="pct"/>
            <w:tcBorders>
              <w:top w:val="nil"/>
              <w:left w:val="nil"/>
              <w:bottom w:val="nil"/>
              <w:right w:val="single" w:sz="8" w:space="0" w:color="auto"/>
            </w:tcBorders>
            <w:shd w:val="clear" w:color="auto" w:fill="auto"/>
            <w:noWrap/>
            <w:vAlign w:val="center"/>
            <w:hideMark/>
          </w:tcPr>
          <w:p w14:paraId="68D90B1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58A0C5FA"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2939627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C</w:t>
            </w:r>
          </w:p>
        </w:tc>
        <w:tc>
          <w:tcPr>
            <w:tcW w:w="496" w:type="pct"/>
            <w:tcBorders>
              <w:top w:val="nil"/>
              <w:left w:val="nil"/>
              <w:bottom w:val="nil"/>
              <w:right w:val="nil"/>
            </w:tcBorders>
            <w:shd w:val="clear" w:color="auto" w:fill="auto"/>
            <w:noWrap/>
            <w:vAlign w:val="center"/>
            <w:hideMark/>
          </w:tcPr>
          <w:p w14:paraId="1983218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6" w:type="pct"/>
            <w:tcBorders>
              <w:top w:val="nil"/>
              <w:left w:val="nil"/>
              <w:bottom w:val="nil"/>
              <w:right w:val="nil"/>
            </w:tcBorders>
            <w:shd w:val="clear" w:color="auto" w:fill="auto"/>
            <w:noWrap/>
            <w:vAlign w:val="center"/>
            <w:hideMark/>
          </w:tcPr>
          <w:p w14:paraId="56A94D7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46" w:type="pct"/>
            <w:tcBorders>
              <w:top w:val="nil"/>
              <w:left w:val="nil"/>
              <w:bottom w:val="nil"/>
              <w:right w:val="single" w:sz="4" w:space="0" w:color="auto"/>
            </w:tcBorders>
            <w:shd w:val="clear" w:color="auto" w:fill="auto"/>
            <w:noWrap/>
            <w:vAlign w:val="center"/>
            <w:hideMark/>
          </w:tcPr>
          <w:p w14:paraId="380ECFB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0.05%</w:t>
            </w:r>
          </w:p>
        </w:tc>
        <w:tc>
          <w:tcPr>
            <w:tcW w:w="405" w:type="pct"/>
            <w:tcBorders>
              <w:top w:val="nil"/>
              <w:left w:val="nil"/>
              <w:bottom w:val="nil"/>
              <w:right w:val="nil"/>
            </w:tcBorders>
            <w:shd w:val="clear" w:color="auto" w:fill="auto"/>
            <w:noWrap/>
            <w:vAlign w:val="center"/>
            <w:hideMark/>
          </w:tcPr>
          <w:p w14:paraId="2B444DE5" w14:textId="54D86C99"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5" w:type="pct"/>
            <w:tcBorders>
              <w:top w:val="nil"/>
              <w:left w:val="nil"/>
              <w:bottom w:val="nil"/>
              <w:right w:val="nil"/>
            </w:tcBorders>
            <w:shd w:val="clear" w:color="auto" w:fill="auto"/>
            <w:noWrap/>
            <w:vAlign w:val="center"/>
            <w:hideMark/>
          </w:tcPr>
          <w:p w14:paraId="766D018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6" w:type="pct"/>
            <w:tcBorders>
              <w:top w:val="nil"/>
              <w:left w:val="single" w:sz="8" w:space="0" w:color="auto"/>
              <w:bottom w:val="nil"/>
              <w:right w:val="nil"/>
            </w:tcBorders>
            <w:shd w:val="clear" w:color="auto" w:fill="auto"/>
            <w:noWrap/>
            <w:vAlign w:val="center"/>
            <w:hideMark/>
          </w:tcPr>
          <w:p w14:paraId="4EE1D41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6" w:type="pct"/>
            <w:tcBorders>
              <w:top w:val="nil"/>
              <w:left w:val="nil"/>
              <w:bottom w:val="nil"/>
              <w:right w:val="nil"/>
            </w:tcBorders>
            <w:shd w:val="clear" w:color="auto" w:fill="auto"/>
            <w:noWrap/>
            <w:vAlign w:val="center"/>
            <w:hideMark/>
          </w:tcPr>
          <w:p w14:paraId="4891797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6" w:type="pct"/>
            <w:tcBorders>
              <w:top w:val="nil"/>
              <w:left w:val="nil"/>
              <w:bottom w:val="nil"/>
              <w:right w:val="single" w:sz="4" w:space="0" w:color="auto"/>
            </w:tcBorders>
            <w:shd w:val="clear" w:color="auto" w:fill="auto"/>
            <w:noWrap/>
            <w:vAlign w:val="center"/>
            <w:hideMark/>
          </w:tcPr>
          <w:p w14:paraId="0FED127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05" w:type="pct"/>
            <w:tcBorders>
              <w:top w:val="nil"/>
              <w:left w:val="nil"/>
              <w:bottom w:val="nil"/>
              <w:right w:val="nil"/>
            </w:tcBorders>
            <w:shd w:val="clear" w:color="auto" w:fill="auto"/>
            <w:noWrap/>
            <w:vAlign w:val="center"/>
            <w:hideMark/>
          </w:tcPr>
          <w:p w14:paraId="14EAF37E" w14:textId="02F44018"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97%</w:t>
            </w:r>
            <w:r w:rsidR="00CB4F78">
              <w:rPr>
                <w:rFonts w:ascii="Arial" w:hAnsi="Arial" w:cs="Arial"/>
                <w:color w:val="000000"/>
                <w:sz w:val="16"/>
                <w:szCs w:val="16"/>
              </w:rPr>
              <w:t>*</w:t>
            </w:r>
          </w:p>
        </w:tc>
        <w:tc>
          <w:tcPr>
            <w:tcW w:w="405" w:type="pct"/>
            <w:tcBorders>
              <w:top w:val="nil"/>
              <w:left w:val="nil"/>
              <w:bottom w:val="nil"/>
              <w:right w:val="single" w:sz="8" w:space="0" w:color="auto"/>
            </w:tcBorders>
            <w:shd w:val="clear" w:color="auto" w:fill="auto"/>
            <w:noWrap/>
            <w:vAlign w:val="center"/>
            <w:hideMark/>
          </w:tcPr>
          <w:p w14:paraId="148BF77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F96C3F" w:rsidRPr="00F96C3F" w14:paraId="5991E2F5" w14:textId="77777777" w:rsidTr="0002075D">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2AD7E17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6" w:type="pct"/>
            <w:tcBorders>
              <w:top w:val="nil"/>
              <w:left w:val="nil"/>
              <w:bottom w:val="nil"/>
              <w:right w:val="nil"/>
            </w:tcBorders>
            <w:shd w:val="clear" w:color="auto" w:fill="auto"/>
            <w:noWrap/>
            <w:vAlign w:val="center"/>
            <w:hideMark/>
          </w:tcPr>
          <w:p w14:paraId="36F0427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6" w:type="pct"/>
            <w:tcBorders>
              <w:top w:val="nil"/>
              <w:left w:val="nil"/>
              <w:bottom w:val="nil"/>
              <w:right w:val="nil"/>
            </w:tcBorders>
            <w:shd w:val="clear" w:color="auto" w:fill="auto"/>
            <w:noWrap/>
            <w:vAlign w:val="center"/>
            <w:hideMark/>
          </w:tcPr>
          <w:p w14:paraId="3A3241E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46" w:type="pct"/>
            <w:tcBorders>
              <w:top w:val="nil"/>
              <w:left w:val="nil"/>
              <w:bottom w:val="nil"/>
              <w:right w:val="single" w:sz="4" w:space="0" w:color="auto"/>
            </w:tcBorders>
            <w:shd w:val="clear" w:color="auto" w:fill="auto"/>
            <w:noWrap/>
            <w:vAlign w:val="center"/>
            <w:hideMark/>
          </w:tcPr>
          <w:p w14:paraId="3516BB4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5" w:type="pct"/>
            <w:tcBorders>
              <w:top w:val="nil"/>
              <w:left w:val="nil"/>
              <w:bottom w:val="nil"/>
              <w:right w:val="nil"/>
            </w:tcBorders>
            <w:shd w:val="clear" w:color="auto" w:fill="auto"/>
            <w:noWrap/>
            <w:vAlign w:val="center"/>
            <w:hideMark/>
          </w:tcPr>
          <w:p w14:paraId="441C029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5" w:type="pct"/>
            <w:tcBorders>
              <w:top w:val="nil"/>
              <w:left w:val="nil"/>
              <w:bottom w:val="nil"/>
              <w:right w:val="nil"/>
            </w:tcBorders>
            <w:shd w:val="clear" w:color="auto" w:fill="auto"/>
            <w:noWrap/>
            <w:vAlign w:val="center"/>
            <w:hideMark/>
          </w:tcPr>
          <w:p w14:paraId="019B31B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6" w:type="pct"/>
            <w:tcBorders>
              <w:top w:val="nil"/>
              <w:left w:val="single" w:sz="8" w:space="0" w:color="auto"/>
              <w:bottom w:val="nil"/>
              <w:right w:val="nil"/>
            </w:tcBorders>
            <w:shd w:val="clear" w:color="auto" w:fill="auto"/>
            <w:noWrap/>
            <w:vAlign w:val="center"/>
            <w:hideMark/>
          </w:tcPr>
          <w:p w14:paraId="39D0214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6" w:type="pct"/>
            <w:tcBorders>
              <w:top w:val="nil"/>
              <w:left w:val="nil"/>
              <w:bottom w:val="nil"/>
              <w:right w:val="nil"/>
            </w:tcBorders>
            <w:shd w:val="clear" w:color="auto" w:fill="auto"/>
            <w:noWrap/>
            <w:vAlign w:val="center"/>
            <w:hideMark/>
          </w:tcPr>
          <w:p w14:paraId="0099D08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6" w:type="pct"/>
            <w:tcBorders>
              <w:top w:val="nil"/>
              <w:left w:val="nil"/>
              <w:bottom w:val="nil"/>
              <w:right w:val="single" w:sz="4" w:space="0" w:color="auto"/>
            </w:tcBorders>
            <w:shd w:val="clear" w:color="auto" w:fill="auto"/>
            <w:noWrap/>
            <w:vAlign w:val="center"/>
            <w:hideMark/>
          </w:tcPr>
          <w:p w14:paraId="27E0A1C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5" w:type="pct"/>
            <w:tcBorders>
              <w:top w:val="nil"/>
              <w:left w:val="nil"/>
              <w:bottom w:val="nil"/>
              <w:right w:val="nil"/>
            </w:tcBorders>
            <w:shd w:val="clear" w:color="auto" w:fill="auto"/>
            <w:noWrap/>
            <w:vAlign w:val="center"/>
            <w:hideMark/>
          </w:tcPr>
          <w:p w14:paraId="6FAB42F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5" w:type="pct"/>
            <w:tcBorders>
              <w:top w:val="nil"/>
              <w:left w:val="nil"/>
              <w:bottom w:val="nil"/>
              <w:right w:val="single" w:sz="8" w:space="0" w:color="auto"/>
            </w:tcBorders>
            <w:shd w:val="clear" w:color="auto" w:fill="auto"/>
            <w:noWrap/>
            <w:vAlign w:val="center"/>
            <w:hideMark/>
          </w:tcPr>
          <w:p w14:paraId="18358DE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F96C3F" w:rsidRPr="00F96C3F" w14:paraId="7A726491" w14:textId="77777777" w:rsidTr="0002075D">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4CBCBD8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Overall</w:t>
            </w:r>
          </w:p>
        </w:tc>
        <w:tc>
          <w:tcPr>
            <w:tcW w:w="496" w:type="pct"/>
            <w:tcBorders>
              <w:top w:val="single" w:sz="8" w:space="0" w:color="auto"/>
              <w:left w:val="nil"/>
              <w:bottom w:val="nil"/>
              <w:right w:val="nil"/>
            </w:tcBorders>
            <w:shd w:val="clear" w:color="auto" w:fill="auto"/>
            <w:noWrap/>
            <w:vAlign w:val="center"/>
            <w:hideMark/>
          </w:tcPr>
          <w:p w14:paraId="7FBEB1E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6" w:type="pct"/>
            <w:tcBorders>
              <w:top w:val="single" w:sz="8" w:space="0" w:color="auto"/>
              <w:left w:val="nil"/>
              <w:bottom w:val="nil"/>
              <w:right w:val="nil"/>
            </w:tcBorders>
            <w:shd w:val="clear" w:color="auto" w:fill="auto"/>
            <w:noWrap/>
            <w:vAlign w:val="center"/>
            <w:hideMark/>
          </w:tcPr>
          <w:p w14:paraId="51BD273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46" w:type="pct"/>
            <w:tcBorders>
              <w:top w:val="single" w:sz="8" w:space="0" w:color="auto"/>
              <w:left w:val="nil"/>
              <w:bottom w:val="nil"/>
              <w:right w:val="single" w:sz="4" w:space="0" w:color="auto"/>
            </w:tcBorders>
            <w:shd w:val="clear" w:color="auto" w:fill="auto"/>
            <w:noWrap/>
            <w:vAlign w:val="center"/>
            <w:hideMark/>
          </w:tcPr>
          <w:p w14:paraId="6097544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05" w:type="pct"/>
            <w:tcBorders>
              <w:top w:val="single" w:sz="8" w:space="0" w:color="auto"/>
              <w:left w:val="nil"/>
              <w:bottom w:val="nil"/>
              <w:right w:val="nil"/>
            </w:tcBorders>
            <w:shd w:val="clear" w:color="auto" w:fill="auto"/>
            <w:noWrap/>
            <w:vAlign w:val="center"/>
            <w:hideMark/>
          </w:tcPr>
          <w:p w14:paraId="288A2BEC" w14:textId="00D70B48"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104%</w:t>
            </w:r>
            <w:r w:rsidR="00CB4F78">
              <w:rPr>
                <w:rFonts w:ascii="Arial" w:hAnsi="Arial" w:cs="Arial"/>
                <w:color w:val="000000"/>
                <w:sz w:val="16"/>
                <w:szCs w:val="16"/>
              </w:rPr>
              <w:t>*</w:t>
            </w:r>
          </w:p>
        </w:tc>
        <w:tc>
          <w:tcPr>
            <w:tcW w:w="405" w:type="pct"/>
            <w:tcBorders>
              <w:top w:val="single" w:sz="8" w:space="0" w:color="auto"/>
              <w:left w:val="nil"/>
              <w:bottom w:val="nil"/>
              <w:right w:val="nil"/>
            </w:tcBorders>
            <w:shd w:val="clear" w:color="auto" w:fill="auto"/>
            <w:noWrap/>
            <w:vAlign w:val="center"/>
            <w:hideMark/>
          </w:tcPr>
          <w:p w14:paraId="57C3D2A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6" w:type="pct"/>
            <w:tcBorders>
              <w:top w:val="single" w:sz="8" w:space="0" w:color="auto"/>
              <w:left w:val="single" w:sz="8" w:space="0" w:color="auto"/>
              <w:bottom w:val="nil"/>
              <w:right w:val="nil"/>
            </w:tcBorders>
            <w:shd w:val="clear" w:color="auto" w:fill="auto"/>
            <w:noWrap/>
            <w:vAlign w:val="center"/>
            <w:hideMark/>
          </w:tcPr>
          <w:p w14:paraId="0E761DC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-0.14%</w:t>
            </w:r>
          </w:p>
        </w:tc>
        <w:tc>
          <w:tcPr>
            <w:tcW w:w="496" w:type="pct"/>
            <w:tcBorders>
              <w:top w:val="single" w:sz="8" w:space="0" w:color="auto"/>
              <w:left w:val="nil"/>
              <w:bottom w:val="nil"/>
              <w:right w:val="nil"/>
            </w:tcBorders>
            <w:shd w:val="clear" w:color="auto" w:fill="auto"/>
            <w:noWrap/>
            <w:vAlign w:val="center"/>
            <w:hideMark/>
          </w:tcPr>
          <w:p w14:paraId="64620AF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96" w:type="pct"/>
            <w:tcBorders>
              <w:top w:val="single" w:sz="8" w:space="0" w:color="auto"/>
              <w:left w:val="nil"/>
              <w:bottom w:val="nil"/>
              <w:right w:val="single" w:sz="4" w:space="0" w:color="auto"/>
            </w:tcBorders>
            <w:shd w:val="clear" w:color="auto" w:fill="auto"/>
            <w:noWrap/>
            <w:vAlign w:val="center"/>
            <w:hideMark/>
          </w:tcPr>
          <w:p w14:paraId="204BF9E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5" w:type="pct"/>
            <w:tcBorders>
              <w:top w:val="single" w:sz="8" w:space="0" w:color="auto"/>
              <w:left w:val="nil"/>
              <w:bottom w:val="nil"/>
              <w:right w:val="nil"/>
            </w:tcBorders>
            <w:shd w:val="clear" w:color="auto" w:fill="auto"/>
            <w:noWrap/>
            <w:vAlign w:val="center"/>
            <w:hideMark/>
          </w:tcPr>
          <w:p w14:paraId="1DBFE286" w14:textId="6F4B836D"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5" w:type="pct"/>
            <w:tcBorders>
              <w:top w:val="single" w:sz="8" w:space="0" w:color="auto"/>
              <w:left w:val="nil"/>
              <w:bottom w:val="nil"/>
              <w:right w:val="single" w:sz="8" w:space="0" w:color="auto"/>
            </w:tcBorders>
            <w:shd w:val="clear" w:color="auto" w:fill="auto"/>
            <w:noWrap/>
            <w:vAlign w:val="center"/>
            <w:hideMark/>
          </w:tcPr>
          <w:p w14:paraId="6561F7F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38E705F9"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1189047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6" w:type="pct"/>
            <w:tcBorders>
              <w:top w:val="single" w:sz="8" w:space="0" w:color="auto"/>
              <w:left w:val="nil"/>
              <w:bottom w:val="nil"/>
              <w:right w:val="nil"/>
            </w:tcBorders>
            <w:shd w:val="clear" w:color="auto" w:fill="auto"/>
            <w:noWrap/>
            <w:vAlign w:val="center"/>
            <w:hideMark/>
          </w:tcPr>
          <w:p w14:paraId="507D116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6" w:type="pct"/>
            <w:tcBorders>
              <w:top w:val="single" w:sz="8" w:space="0" w:color="auto"/>
              <w:left w:val="nil"/>
              <w:bottom w:val="nil"/>
              <w:right w:val="nil"/>
            </w:tcBorders>
            <w:shd w:val="clear" w:color="auto" w:fill="auto"/>
            <w:noWrap/>
            <w:vAlign w:val="center"/>
            <w:hideMark/>
          </w:tcPr>
          <w:p w14:paraId="6910D9B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46" w:type="pct"/>
            <w:tcBorders>
              <w:top w:val="single" w:sz="8" w:space="0" w:color="auto"/>
              <w:left w:val="nil"/>
              <w:bottom w:val="nil"/>
              <w:right w:val="single" w:sz="4" w:space="0" w:color="auto"/>
            </w:tcBorders>
            <w:shd w:val="clear" w:color="auto" w:fill="auto"/>
            <w:noWrap/>
            <w:vAlign w:val="center"/>
            <w:hideMark/>
          </w:tcPr>
          <w:p w14:paraId="467DC1C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0.01%</w:t>
            </w:r>
          </w:p>
        </w:tc>
        <w:tc>
          <w:tcPr>
            <w:tcW w:w="405" w:type="pct"/>
            <w:tcBorders>
              <w:top w:val="single" w:sz="8" w:space="0" w:color="auto"/>
              <w:left w:val="nil"/>
              <w:bottom w:val="nil"/>
              <w:right w:val="nil"/>
            </w:tcBorders>
            <w:shd w:val="clear" w:color="auto" w:fill="auto"/>
            <w:noWrap/>
            <w:vAlign w:val="center"/>
            <w:hideMark/>
          </w:tcPr>
          <w:p w14:paraId="61810B19" w14:textId="4E6B2E2B"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103%</w:t>
            </w:r>
            <w:r w:rsidR="00CB4F78">
              <w:rPr>
                <w:rFonts w:ascii="Arial" w:hAnsi="Arial" w:cs="Arial"/>
                <w:color w:val="000000"/>
                <w:sz w:val="16"/>
                <w:szCs w:val="16"/>
              </w:rPr>
              <w:t>*</w:t>
            </w:r>
          </w:p>
        </w:tc>
        <w:tc>
          <w:tcPr>
            <w:tcW w:w="405" w:type="pct"/>
            <w:tcBorders>
              <w:top w:val="single" w:sz="8" w:space="0" w:color="auto"/>
              <w:left w:val="nil"/>
              <w:bottom w:val="nil"/>
              <w:right w:val="single" w:sz="8" w:space="0" w:color="auto"/>
            </w:tcBorders>
            <w:shd w:val="clear" w:color="auto" w:fill="auto"/>
            <w:noWrap/>
            <w:vAlign w:val="center"/>
            <w:hideMark/>
          </w:tcPr>
          <w:p w14:paraId="2E93A35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6" w:type="pct"/>
            <w:tcBorders>
              <w:top w:val="single" w:sz="8" w:space="0" w:color="auto"/>
              <w:left w:val="nil"/>
              <w:bottom w:val="nil"/>
              <w:right w:val="nil"/>
            </w:tcBorders>
            <w:shd w:val="clear" w:color="auto" w:fill="auto"/>
            <w:noWrap/>
            <w:vAlign w:val="center"/>
            <w:hideMark/>
          </w:tcPr>
          <w:p w14:paraId="70ECF6B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-0.04%</w:t>
            </w:r>
          </w:p>
        </w:tc>
        <w:tc>
          <w:tcPr>
            <w:tcW w:w="496" w:type="pct"/>
            <w:tcBorders>
              <w:top w:val="single" w:sz="8" w:space="0" w:color="auto"/>
              <w:left w:val="nil"/>
              <w:bottom w:val="nil"/>
              <w:right w:val="nil"/>
            </w:tcBorders>
            <w:shd w:val="clear" w:color="auto" w:fill="auto"/>
            <w:noWrap/>
            <w:vAlign w:val="center"/>
            <w:hideMark/>
          </w:tcPr>
          <w:p w14:paraId="4DC2F08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96" w:type="pct"/>
            <w:tcBorders>
              <w:top w:val="single" w:sz="8" w:space="0" w:color="auto"/>
              <w:left w:val="nil"/>
              <w:bottom w:val="nil"/>
              <w:right w:val="single" w:sz="4" w:space="0" w:color="auto"/>
            </w:tcBorders>
            <w:shd w:val="clear" w:color="auto" w:fill="auto"/>
            <w:noWrap/>
            <w:vAlign w:val="center"/>
            <w:hideMark/>
          </w:tcPr>
          <w:p w14:paraId="4A93321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05" w:type="pct"/>
            <w:tcBorders>
              <w:top w:val="single" w:sz="8" w:space="0" w:color="auto"/>
              <w:left w:val="nil"/>
              <w:bottom w:val="nil"/>
              <w:right w:val="nil"/>
            </w:tcBorders>
            <w:shd w:val="clear" w:color="auto" w:fill="auto"/>
            <w:noWrap/>
            <w:vAlign w:val="center"/>
            <w:hideMark/>
          </w:tcPr>
          <w:p w14:paraId="0BF60A55" w14:textId="3EFDDAF8"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88%</w:t>
            </w:r>
            <w:r w:rsidR="00CB4F78">
              <w:rPr>
                <w:rFonts w:ascii="Arial" w:hAnsi="Arial" w:cs="Arial"/>
                <w:color w:val="000000"/>
                <w:sz w:val="16"/>
                <w:szCs w:val="16"/>
              </w:rPr>
              <w:t>*</w:t>
            </w:r>
          </w:p>
        </w:tc>
        <w:tc>
          <w:tcPr>
            <w:tcW w:w="405" w:type="pct"/>
            <w:tcBorders>
              <w:top w:val="single" w:sz="8" w:space="0" w:color="auto"/>
              <w:left w:val="nil"/>
              <w:bottom w:val="nil"/>
              <w:right w:val="single" w:sz="8" w:space="0" w:color="auto"/>
            </w:tcBorders>
            <w:shd w:val="clear" w:color="auto" w:fill="auto"/>
            <w:noWrap/>
            <w:vAlign w:val="center"/>
            <w:hideMark/>
          </w:tcPr>
          <w:p w14:paraId="78F70E2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bl>
    <w:p w14:paraId="2D0F0310" w14:textId="77777777" w:rsidR="00F96C3F" w:rsidRDefault="00F96C3F" w:rsidP="00F96C3F">
      <w:pPr>
        <w:rPr>
          <w:lang w:val="en-CA"/>
        </w:rPr>
      </w:pPr>
    </w:p>
    <w:tbl>
      <w:tblPr>
        <w:tblW w:w="5000" w:type="pct"/>
        <w:tblLook w:val="04A0" w:firstRow="1" w:lastRow="0" w:firstColumn="1" w:lastColumn="0" w:noHBand="0" w:noVBand="1"/>
      </w:tblPr>
      <w:tblGrid>
        <w:gridCol w:w="872"/>
        <w:gridCol w:w="941"/>
        <w:gridCol w:w="941"/>
        <w:gridCol w:w="940"/>
        <w:gridCol w:w="768"/>
        <w:gridCol w:w="768"/>
        <w:gridCol w:w="940"/>
        <w:gridCol w:w="940"/>
        <w:gridCol w:w="940"/>
        <w:gridCol w:w="768"/>
        <w:gridCol w:w="758"/>
      </w:tblGrid>
      <w:tr w:rsidR="00F96C3F" w:rsidRPr="00F96C3F" w14:paraId="6DB4478D" w14:textId="77777777" w:rsidTr="0002075D">
        <w:trPr>
          <w:trHeight w:val="324"/>
        </w:trPr>
        <w:tc>
          <w:tcPr>
            <w:tcW w:w="455" w:type="pct"/>
            <w:tcBorders>
              <w:top w:val="nil"/>
              <w:left w:val="nil"/>
              <w:bottom w:val="nil"/>
              <w:right w:val="nil"/>
            </w:tcBorders>
            <w:shd w:val="clear" w:color="auto" w:fill="auto"/>
            <w:noWrap/>
            <w:vAlign w:val="center"/>
            <w:hideMark/>
          </w:tcPr>
          <w:p w14:paraId="63AED57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545" w:type="pct"/>
            <w:gridSpan w:val="10"/>
            <w:tcBorders>
              <w:top w:val="single" w:sz="8" w:space="0" w:color="auto"/>
              <w:left w:val="single" w:sz="8" w:space="0" w:color="auto"/>
              <w:bottom w:val="nil"/>
              <w:right w:val="nil"/>
            </w:tcBorders>
            <w:shd w:val="clear" w:color="auto" w:fill="auto"/>
            <w:noWrap/>
            <w:vAlign w:val="center"/>
            <w:hideMark/>
          </w:tcPr>
          <w:p w14:paraId="45411AF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 xml:space="preserve">Low delay B Main10 </w:t>
            </w:r>
          </w:p>
        </w:tc>
      </w:tr>
      <w:tr w:rsidR="00F96C3F" w:rsidRPr="00F96C3F" w14:paraId="50D9684D" w14:textId="77777777" w:rsidTr="0002075D">
        <w:trPr>
          <w:trHeight w:val="312"/>
        </w:trPr>
        <w:tc>
          <w:tcPr>
            <w:tcW w:w="455" w:type="pct"/>
            <w:tcBorders>
              <w:top w:val="nil"/>
              <w:left w:val="nil"/>
              <w:bottom w:val="nil"/>
              <w:right w:val="nil"/>
            </w:tcBorders>
            <w:shd w:val="clear" w:color="auto" w:fill="auto"/>
            <w:noWrap/>
            <w:vAlign w:val="center"/>
            <w:hideMark/>
          </w:tcPr>
          <w:p w14:paraId="3829D38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37A58E4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VTM-1.0</w:t>
            </w:r>
          </w:p>
        </w:tc>
        <w:tc>
          <w:tcPr>
            <w:tcW w:w="2273" w:type="pct"/>
            <w:gridSpan w:val="5"/>
            <w:tcBorders>
              <w:top w:val="single" w:sz="8" w:space="0" w:color="auto"/>
              <w:left w:val="single" w:sz="8" w:space="0" w:color="auto"/>
              <w:bottom w:val="nil"/>
              <w:right w:val="nil"/>
            </w:tcBorders>
            <w:shd w:val="clear" w:color="auto" w:fill="auto"/>
            <w:noWrap/>
            <w:vAlign w:val="center"/>
            <w:hideMark/>
          </w:tcPr>
          <w:p w14:paraId="655033A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 BMS-1.0</w:t>
            </w:r>
          </w:p>
        </w:tc>
      </w:tr>
      <w:tr w:rsidR="00F96C3F" w:rsidRPr="00F96C3F" w14:paraId="2E5F38C5" w14:textId="77777777" w:rsidTr="0002075D">
        <w:trPr>
          <w:trHeight w:val="324"/>
        </w:trPr>
        <w:tc>
          <w:tcPr>
            <w:tcW w:w="455" w:type="pct"/>
            <w:tcBorders>
              <w:top w:val="nil"/>
              <w:left w:val="nil"/>
              <w:bottom w:val="nil"/>
              <w:right w:val="nil"/>
            </w:tcBorders>
            <w:shd w:val="clear" w:color="auto" w:fill="auto"/>
            <w:noWrap/>
            <w:vAlign w:val="center"/>
            <w:hideMark/>
          </w:tcPr>
          <w:p w14:paraId="3F833062"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single" w:sz="8" w:space="0" w:color="auto"/>
              <w:right w:val="nil"/>
            </w:tcBorders>
            <w:shd w:val="clear" w:color="auto" w:fill="auto"/>
            <w:noWrap/>
            <w:vAlign w:val="center"/>
            <w:hideMark/>
          </w:tcPr>
          <w:p w14:paraId="26E3F45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1221BE8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3396B30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375F150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55B635D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c>
          <w:tcPr>
            <w:tcW w:w="491" w:type="pct"/>
            <w:tcBorders>
              <w:top w:val="nil"/>
              <w:left w:val="nil"/>
              <w:bottom w:val="single" w:sz="8" w:space="0" w:color="auto"/>
              <w:right w:val="nil"/>
            </w:tcBorders>
            <w:shd w:val="clear" w:color="auto" w:fill="auto"/>
            <w:noWrap/>
            <w:vAlign w:val="center"/>
            <w:hideMark/>
          </w:tcPr>
          <w:p w14:paraId="4A3D18F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Y</w:t>
            </w:r>
          </w:p>
        </w:tc>
        <w:tc>
          <w:tcPr>
            <w:tcW w:w="491" w:type="pct"/>
            <w:tcBorders>
              <w:top w:val="nil"/>
              <w:left w:val="nil"/>
              <w:bottom w:val="single" w:sz="8" w:space="0" w:color="auto"/>
              <w:right w:val="nil"/>
            </w:tcBorders>
            <w:shd w:val="clear" w:color="auto" w:fill="auto"/>
            <w:noWrap/>
            <w:vAlign w:val="center"/>
            <w:hideMark/>
          </w:tcPr>
          <w:p w14:paraId="24F429C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U</w:t>
            </w:r>
          </w:p>
        </w:tc>
        <w:tc>
          <w:tcPr>
            <w:tcW w:w="491" w:type="pct"/>
            <w:tcBorders>
              <w:top w:val="nil"/>
              <w:left w:val="nil"/>
              <w:bottom w:val="single" w:sz="8" w:space="0" w:color="auto"/>
              <w:right w:val="single" w:sz="4" w:space="0" w:color="auto"/>
            </w:tcBorders>
            <w:shd w:val="clear" w:color="auto" w:fill="auto"/>
            <w:noWrap/>
            <w:vAlign w:val="center"/>
            <w:hideMark/>
          </w:tcPr>
          <w:p w14:paraId="45F393E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14:paraId="2C7DF23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EncT</w:t>
            </w:r>
          </w:p>
        </w:tc>
        <w:tc>
          <w:tcPr>
            <w:tcW w:w="401" w:type="pct"/>
            <w:tcBorders>
              <w:top w:val="nil"/>
              <w:left w:val="nil"/>
              <w:bottom w:val="single" w:sz="8" w:space="0" w:color="auto"/>
              <w:right w:val="single" w:sz="8" w:space="0" w:color="auto"/>
            </w:tcBorders>
            <w:shd w:val="clear" w:color="auto" w:fill="auto"/>
            <w:noWrap/>
            <w:vAlign w:val="center"/>
            <w:hideMark/>
          </w:tcPr>
          <w:p w14:paraId="76C2E88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DecT</w:t>
            </w:r>
          </w:p>
        </w:tc>
      </w:tr>
      <w:tr w:rsidR="00F96C3F" w:rsidRPr="00F96C3F" w14:paraId="61F52BB8" w14:textId="77777777" w:rsidTr="0002075D">
        <w:trPr>
          <w:trHeight w:val="312"/>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16119A3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A1</w:t>
            </w:r>
          </w:p>
        </w:tc>
        <w:tc>
          <w:tcPr>
            <w:tcW w:w="491" w:type="pct"/>
            <w:tcBorders>
              <w:top w:val="nil"/>
              <w:left w:val="nil"/>
              <w:bottom w:val="nil"/>
              <w:right w:val="nil"/>
            </w:tcBorders>
            <w:shd w:val="clear" w:color="auto" w:fill="auto"/>
            <w:noWrap/>
            <w:vAlign w:val="center"/>
            <w:hideMark/>
          </w:tcPr>
          <w:p w14:paraId="3C54D4E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1D78042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single" w:sz="4" w:space="0" w:color="auto"/>
            </w:tcBorders>
            <w:shd w:val="clear" w:color="auto" w:fill="auto"/>
            <w:noWrap/>
            <w:vAlign w:val="center"/>
            <w:hideMark/>
          </w:tcPr>
          <w:p w14:paraId="2044E18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0D8DC8B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135932C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single" w:sz="8" w:space="0" w:color="auto"/>
              <w:bottom w:val="nil"/>
              <w:right w:val="nil"/>
            </w:tcBorders>
            <w:shd w:val="clear" w:color="auto" w:fill="auto"/>
            <w:noWrap/>
            <w:vAlign w:val="center"/>
            <w:hideMark/>
          </w:tcPr>
          <w:p w14:paraId="5FFDB52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231BE0E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single" w:sz="4" w:space="0" w:color="auto"/>
            </w:tcBorders>
            <w:shd w:val="clear" w:color="auto" w:fill="auto"/>
            <w:noWrap/>
            <w:vAlign w:val="center"/>
            <w:hideMark/>
          </w:tcPr>
          <w:p w14:paraId="7F90C7A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7049210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14:paraId="4085A41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F96C3F" w:rsidRPr="00F96C3F" w14:paraId="640BA9BC"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159B2D7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A2</w:t>
            </w:r>
          </w:p>
        </w:tc>
        <w:tc>
          <w:tcPr>
            <w:tcW w:w="491" w:type="pct"/>
            <w:tcBorders>
              <w:top w:val="nil"/>
              <w:left w:val="nil"/>
              <w:bottom w:val="nil"/>
              <w:right w:val="nil"/>
            </w:tcBorders>
            <w:shd w:val="clear" w:color="auto" w:fill="auto"/>
            <w:noWrap/>
            <w:vAlign w:val="center"/>
            <w:hideMark/>
          </w:tcPr>
          <w:p w14:paraId="7D2C6FE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2CCE78F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0803797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0857ACF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269428D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single" w:sz="8" w:space="0" w:color="auto"/>
              <w:bottom w:val="nil"/>
              <w:right w:val="nil"/>
            </w:tcBorders>
            <w:shd w:val="clear" w:color="auto" w:fill="auto"/>
            <w:noWrap/>
            <w:vAlign w:val="center"/>
            <w:hideMark/>
          </w:tcPr>
          <w:p w14:paraId="1CEEE1F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91" w:type="pct"/>
            <w:tcBorders>
              <w:top w:val="nil"/>
              <w:left w:val="nil"/>
              <w:bottom w:val="nil"/>
              <w:right w:val="nil"/>
            </w:tcBorders>
            <w:shd w:val="clear" w:color="auto" w:fill="auto"/>
            <w:noWrap/>
            <w:vAlign w:val="center"/>
            <w:hideMark/>
          </w:tcPr>
          <w:p w14:paraId="1360C815"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1" w:type="pct"/>
            <w:tcBorders>
              <w:top w:val="nil"/>
              <w:left w:val="nil"/>
              <w:bottom w:val="nil"/>
              <w:right w:val="single" w:sz="4" w:space="0" w:color="auto"/>
            </w:tcBorders>
            <w:shd w:val="clear" w:color="auto" w:fill="auto"/>
            <w:noWrap/>
            <w:vAlign w:val="center"/>
            <w:hideMark/>
          </w:tcPr>
          <w:p w14:paraId="02E89C4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14:paraId="30C12B8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14:paraId="7DB00062"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 </w:t>
            </w:r>
          </w:p>
        </w:tc>
      </w:tr>
      <w:tr w:rsidR="00F96C3F" w:rsidRPr="00F96C3F" w14:paraId="696D21D5"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2E7B6DF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B</w:t>
            </w:r>
          </w:p>
        </w:tc>
        <w:tc>
          <w:tcPr>
            <w:tcW w:w="491" w:type="pct"/>
            <w:tcBorders>
              <w:top w:val="nil"/>
              <w:left w:val="nil"/>
              <w:bottom w:val="nil"/>
              <w:right w:val="nil"/>
            </w:tcBorders>
            <w:shd w:val="clear" w:color="auto" w:fill="auto"/>
            <w:noWrap/>
            <w:vAlign w:val="center"/>
            <w:hideMark/>
          </w:tcPr>
          <w:p w14:paraId="50372A7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-0.09%</w:t>
            </w:r>
          </w:p>
        </w:tc>
        <w:tc>
          <w:tcPr>
            <w:tcW w:w="491" w:type="pct"/>
            <w:tcBorders>
              <w:top w:val="nil"/>
              <w:left w:val="nil"/>
              <w:bottom w:val="nil"/>
              <w:right w:val="nil"/>
            </w:tcBorders>
            <w:shd w:val="clear" w:color="auto" w:fill="auto"/>
            <w:noWrap/>
            <w:vAlign w:val="center"/>
            <w:hideMark/>
          </w:tcPr>
          <w:p w14:paraId="6F653A32"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0.21%</w:t>
            </w:r>
          </w:p>
        </w:tc>
        <w:tc>
          <w:tcPr>
            <w:tcW w:w="491" w:type="pct"/>
            <w:tcBorders>
              <w:top w:val="nil"/>
              <w:left w:val="nil"/>
              <w:bottom w:val="nil"/>
              <w:right w:val="single" w:sz="4" w:space="0" w:color="auto"/>
            </w:tcBorders>
            <w:shd w:val="clear" w:color="auto" w:fill="auto"/>
            <w:noWrap/>
            <w:vAlign w:val="center"/>
            <w:hideMark/>
          </w:tcPr>
          <w:p w14:paraId="197692FE"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0.15%</w:t>
            </w:r>
          </w:p>
        </w:tc>
        <w:tc>
          <w:tcPr>
            <w:tcW w:w="401" w:type="pct"/>
            <w:tcBorders>
              <w:top w:val="nil"/>
              <w:left w:val="nil"/>
              <w:bottom w:val="nil"/>
              <w:right w:val="nil"/>
            </w:tcBorders>
            <w:shd w:val="clear" w:color="auto" w:fill="auto"/>
            <w:noWrap/>
            <w:vAlign w:val="center"/>
            <w:hideMark/>
          </w:tcPr>
          <w:p w14:paraId="74F1D34A" w14:textId="6939186E"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99%</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7C43C6D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c>
          <w:tcPr>
            <w:tcW w:w="491" w:type="pct"/>
            <w:tcBorders>
              <w:top w:val="nil"/>
              <w:left w:val="single" w:sz="8" w:space="0" w:color="auto"/>
              <w:bottom w:val="nil"/>
              <w:right w:val="nil"/>
            </w:tcBorders>
            <w:shd w:val="clear" w:color="auto" w:fill="auto"/>
            <w:noWrap/>
            <w:vAlign w:val="center"/>
            <w:hideMark/>
          </w:tcPr>
          <w:p w14:paraId="4F30748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-0.13%</w:t>
            </w:r>
          </w:p>
        </w:tc>
        <w:tc>
          <w:tcPr>
            <w:tcW w:w="491" w:type="pct"/>
            <w:tcBorders>
              <w:top w:val="nil"/>
              <w:left w:val="nil"/>
              <w:bottom w:val="nil"/>
              <w:right w:val="nil"/>
            </w:tcBorders>
            <w:shd w:val="clear" w:color="auto" w:fill="auto"/>
            <w:noWrap/>
            <w:vAlign w:val="center"/>
            <w:hideMark/>
          </w:tcPr>
          <w:p w14:paraId="10F36F6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-0.36%</w:t>
            </w:r>
          </w:p>
        </w:tc>
        <w:tc>
          <w:tcPr>
            <w:tcW w:w="491" w:type="pct"/>
            <w:tcBorders>
              <w:top w:val="nil"/>
              <w:left w:val="nil"/>
              <w:bottom w:val="nil"/>
              <w:right w:val="single" w:sz="4" w:space="0" w:color="auto"/>
            </w:tcBorders>
            <w:shd w:val="clear" w:color="auto" w:fill="auto"/>
            <w:noWrap/>
            <w:vAlign w:val="center"/>
            <w:hideMark/>
          </w:tcPr>
          <w:p w14:paraId="6606A99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01" w:type="pct"/>
            <w:tcBorders>
              <w:top w:val="nil"/>
              <w:left w:val="nil"/>
              <w:bottom w:val="nil"/>
              <w:right w:val="nil"/>
            </w:tcBorders>
            <w:shd w:val="clear" w:color="auto" w:fill="auto"/>
            <w:noWrap/>
            <w:vAlign w:val="center"/>
            <w:hideMark/>
          </w:tcPr>
          <w:p w14:paraId="28A630B9" w14:textId="2BC63BEE"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0AA7FBA2"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r w:rsidR="00F96C3F" w:rsidRPr="00F96C3F" w14:paraId="19A4F1EF" w14:textId="77777777" w:rsidTr="0002075D">
        <w:trPr>
          <w:trHeight w:val="312"/>
        </w:trPr>
        <w:tc>
          <w:tcPr>
            <w:tcW w:w="455" w:type="pct"/>
            <w:tcBorders>
              <w:top w:val="nil"/>
              <w:left w:val="single" w:sz="8" w:space="0" w:color="auto"/>
              <w:bottom w:val="nil"/>
              <w:right w:val="single" w:sz="8" w:space="0" w:color="auto"/>
            </w:tcBorders>
            <w:shd w:val="clear" w:color="auto" w:fill="auto"/>
            <w:noWrap/>
            <w:vAlign w:val="center"/>
            <w:hideMark/>
          </w:tcPr>
          <w:p w14:paraId="1AB7DA1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lastRenderedPageBreak/>
              <w:t>Class C</w:t>
            </w:r>
          </w:p>
        </w:tc>
        <w:tc>
          <w:tcPr>
            <w:tcW w:w="491" w:type="pct"/>
            <w:tcBorders>
              <w:top w:val="nil"/>
              <w:left w:val="nil"/>
              <w:bottom w:val="nil"/>
              <w:right w:val="nil"/>
            </w:tcBorders>
            <w:shd w:val="clear" w:color="auto" w:fill="auto"/>
            <w:noWrap/>
            <w:vAlign w:val="center"/>
            <w:hideMark/>
          </w:tcPr>
          <w:p w14:paraId="1A37A6C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91" w:type="pct"/>
            <w:tcBorders>
              <w:top w:val="nil"/>
              <w:left w:val="nil"/>
              <w:bottom w:val="nil"/>
              <w:right w:val="nil"/>
            </w:tcBorders>
            <w:shd w:val="clear" w:color="auto" w:fill="auto"/>
            <w:noWrap/>
            <w:vAlign w:val="center"/>
            <w:hideMark/>
          </w:tcPr>
          <w:p w14:paraId="640555F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91" w:type="pct"/>
            <w:tcBorders>
              <w:top w:val="nil"/>
              <w:left w:val="nil"/>
              <w:bottom w:val="nil"/>
              <w:right w:val="single" w:sz="4" w:space="0" w:color="auto"/>
            </w:tcBorders>
            <w:shd w:val="clear" w:color="auto" w:fill="auto"/>
            <w:noWrap/>
            <w:vAlign w:val="center"/>
            <w:hideMark/>
          </w:tcPr>
          <w:p w14:paraId="3BBFB76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0.07%</w:t>
            </w:r>
          </w:p>
        </w:tc>
        <w:tc>
          <w:tcPr>
            <w:tcW w:w="401" w:type="pct"/>
            <w:tcBorders>
              <w:top w:val="nil"/>
              <w:left w:val="nil"/>
              <w:bottom w:val="nil"/>
              <w:right w:val="nil"/>
            </w:tcBorders>
            <w:shd w:val="clear" w:color="auto" w:fill="auto"/>
            <w:noWrap/>
            <w:vAlign w:val="center"/>
            <w:hideMark/>
          </w:tcPr>
          <w:p w14:paraId="44EAC520" w14:textId="49B96A8A"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7D99420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99%</w:t>
            </w:r>
          </w:p>
        </w:tc>
        <w:tc>
          <w:tcPr>
            <w:tcW w:w="491" w:type="pct"/>
            <w:tcBorders>
              <w:top w:val="nil"/>
              <w:left w:val="single" w:sz="8" w:space="0" w:color="auto"/>
              <w:bottom w:val="nil"/>
              <w:right w:val="nil"/>
            </w:tcBorders>
            <w:shd w:val="clear" w:color="auto" w:fill="auto"/>
            <w:noWrap/>
            <w:vAlign w:val="center"/>
            <w:hideMark/>
          </w:tcPr>
          <w:p w14:paraId="7B85F0F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-0.14%</w:t>
            </w:r>
          </w:p>
        </w:tc>
        <w:tc>
          <w:tcPr>
            <w:tcW w:w="491" w:type="pct"/>
            <w:tcBorders>
              <w:top w:val="nil"/>
              <w:left w:val="nil"/>
              <w:bottom w:val="nil"/>
              <w:right w:val="nil"/>
            </w:tcBorders>
            <w:shd w:val="clear" w:color="auto" w:fill="auto"/>
            <w:noWrap/>
            <w:vAlign w:val="center"/>
            <w:hideMark/>
          </w:tcPr>
          <w:p w14:paraId="5C7ADE7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nil"/>
              <w:left w:val="nil"/>
              <w:bottom w:val="nil"/>
              <w:right w:val="single" w:sz="4" w:space="0" w:color="auto"/>
            </w:tcBorders>
            <w:shd w:val="clear" w:color="auto" w:fill="auto"/>
            <w:noWrap/>
            <w:vAlign w:val="center"/>
            <w:hideMark/>
          </w:tcPr>
          <w:p w14:paraId="70B5833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-0.05%</w:t>
            </w:r>
          </w:p>
        </w:tc>
        <w:tc>
          <w:tcPr>
            <w:tcW w:w="401" w:type="pct"/>
            <w:tcBorders>
              <w:top w:val="nil"/>
              <w:left w:val="nil"/>
              <w:bottom w:val="nil"/>
              <w:right w:val="nil"/>
            </w:tcBorders>
            <w:shd w:val="clear" w:color="auto" w:fill="auto"/>
            <w:noWrap/>
            <w:vAlign w:val="center"/>
            <w:hideMark/>
          </w:tcPr>
          <w:p w14:paraId="7E78158B" w14:textId="6EF5D926"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5FDF6EA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59DE41DA" w14:textId="77777777" w:rsidTr="0002075D">
        <w:trPr>
          <w:trHeight w:val="324"/>
        </w:trPr>
        <w:tc>
          <w:tcPr>
            <w:tcW w:w="455" w:type="pct"/>
            <w:tcBorders>
              <w:top w:val="nil"/>
              <w:left w:val="single" w:sz="8" w:space="0" w:color="auto"/>
              <w:bottom w:val="nil"/>
              <w:right w:val="single" w:sz="8" w:space="0" w:color="auto"/>
            </w:tcBorders>
            <w:shd w:val="clear" w:color="auto" w:fill="auto"/>
            <w:noWrap/>
            <w:vAlign w:val="center"/>
            <w:hideMark/>
          </w:tcPr>
          <w:p w14:paraId="67E21B9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E</w:t>
            </w:r>
          </w:p>
        </w:tc>
        <w:tc>
          <w:tcPr>
            <w:tcW w:w="491" w:type="pct"/>
            <w:tcBorders>
              <w:top w:val="nil"/>
              <w:left w:val="nil"/>
              <w:bottom w:val="nil"/>
              <w:right w:val="nil"/>
            </w:tcBorders>
            <w:shd w:val="clear" w:color="auto" w:fill="auto"/>
            <w:noWrap/>
            <w:vAlign w:val="center"/>
            <w:hideMark/>
          </w:tcPr>
          <w:p w14:paraId="684856ED"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-0.21%</w:t>
            </w:r>
          </w:p>
        </w:tc>
        <w:tc>
          <w:tcPr>
            <w:tcW w:w="491" w:type="pct"/>
            <w:tcBorders>
              <w:top w:val="nil"/>
              <w:left w:val="nil"/>
              <w:bottom w:val="nil"/>
              <w:right w:val="nil"/>
            </w:tcBorders>
            <w:shd w:val="clear" w:color="auto" w:fill="auto"/>
            <w:noWrap/>
            <w:vAlign w:val="center"/>
            <w:hideMark/>
          </w:tcPr>
          <w:p w14:paraId="3A3BA65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0.23%</w:t>
            </w:r>
          </w:p>
        </w:tc>
        <w:tc>
          <w:tcPr>
            <w:tcW w:w="491" w:type="pct"/>
            <w:tcBorders>
              <w:top w:val="nil"/>
              <w:left w:val="nil"/>
              <w:bottom w:val="nil"/>
              <w:right w:val="single" w:sz="4" w:space="0" w:color="auto"/>
            </w:tcBorders>
            <w:shd w:val="clear" w:color="auto" w:fill="auto"/>
            <w:noWrap/>
            <w:vAlign w:val="center"/>
            <w:hideMark/>
          </w:tcPr>
          <w:p w14:paraId="1D69A5E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-0.25%</w:t>
            </w:r>
          </w:p>
        </w:tc>
        <w:tc>
          <w:tcPr>
            <w:tcW w:w="401" w:type="pct"/>
            <w:tcBorders>
              <w:top w:val="nil"/>
              <w:left w:val="nil"/>
              <w:bottom w:val="nil"/>
              <w:right w:val="nil"/>
            </w:tcBorders>
            <w:shd w:val="clear" w:color="auto" w:fill="auto"/>
            <w:noWrap/>
            <w:vAlign w:val="center"/>
            <w:hideMark/>
          </w:tcPr>
          <w:p w14:paraId="790DAB1C" w14:textId="55DE3C3A"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108%</w:t>
            </w:r>
            <w:r w:rsidR="00CB4F78">
              <w:rPr>
                <w:rFonts w:ascii="Arial" w:hAnsi="Arial" w:cs="Arial"/>
                <w:color w:val="000000"/>
                <w:sz w:val="16"/>
                <w:szCs w:val="16"/>
              </w:rPr>
              <w:t>*</w:t>
            </w:r>
          </w:p>
        </w:tc>
        <w:tc>
          <w:tcPr>
            <w:tcW w:w="401" w:type="pct"/>
            <w:tcBorders>
              <w:top w:val="nil"/>
              <w:left w:val="nil"/>
              <w:bottom w:val="nil"/>
              <w:right w:val="nil"/>
            </w:tcBorders>
            <w:shd w:val="clear" w:color="auto" w:fill="auto"/>
            <w:noWrap/>
            <w:vAlign w:val="center"/>
            <w:hideMark/>
          </w:tcPr>
          <w:p w14:paraId="1C6A537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nil"/>
              <w:left w:val="single" w:sz="8" w:space="0" w:color="auto"/>
              <w:bottom w:val="nil"/>
              <w:right w:val="nil"/>
            </w:tcBorders>
            <w:shd w:val="clear" w:color="auto" w:fill="auto"/>
            <w:noWrap/>
            <w:vAlign w:val="center"/>
            <w:hideMark/>
          </w:tcPr>
          <w:p w14:paraId="36111E00"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-0.37%</w:t>
            </w:r>
          </w:p>
        </w:tc>
        <w:tc>
          <w:tcPr>
            <w:tcW w:w="491" w:type="pct"/>
            <w:tcBorders>
              <w:top w:val="nil"/>
              <w:left w:val="nil"/>
              <w:bottom w:val="nil"/>
              <w:right w:val="nil"/>
            </w:tcBorders>
            <w:shd w:val="clear" w:color="auto" w:fill="auto"/>
            <w:noWrap/>
            <w:vAlign w:val="center"/>
            <w:hideMark/>
          </w:tcPr>
          <w:p w14:paraId="49B8C60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0.00%</w:t>
            </w:r>
          </w:p>
        </w:tc>
        <w:tc>
          <w:tcPr>
            <w:tcW w:w="491" w:type="pct"/>
            <w:tcBorders>
              <w:top w:val="nil"/>
              <w:left w:val="nil"/>
              <w:bottom w:val="nil"/>
              <w:right w:val="single" w:sz="4" w:space="0" w:color="auto"/>
            </w:tcBorders>
            <w:shd w:val="clear" w:color="auto" w:fill="auto"/>
            <w:noWrap/>
            <w:vAlign w:val="center"/>
            <w:hideMark/>
          </w:tcPr>
          <w:p w14:paraId="5093020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-0.86%</w:t>
            </w:r>
          </w:p>
        </w:tc>
        <w:tc>
          <w:tcPr>
            <w:tcW w:w="401" w:type="pct"/>
            <w:tcBorders>
              <w:top w:val="nil"/>
              <w:left w:val="nil"/>
              <w:bottom w:val="nil"/>
              <w:right w:val="nil"/>
            </w:tcBorders>
            <w:shd w:val="clear" w:color="auto" w:fill="auto"/>
            <w:noWrap/>
            <w:vAlign w:val="center"/>
            <w:hideMark/>
          </w:tcPr>
          <w:p w14:paraId="32C23C9C" w14:textId="68986FC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1" w:type="pct"/>
            <w:tcBorders>
              <w:top w:val="nil"/>
              <w:left w:val="nil"/>
              <w:bottom w:val="nil"/>
              <w:right w:val="single" w:sz="8" w:space="0" w:color="auto"/>
            </w:tcBorders>
            <w:shd w:val="clear" w:color="auto" w:fill="auto"/>
            <w:noWrap/>
            <w:vAlign w:val="center"/>
            <w:hideMark/>
          </w:tcPr>
          <w:p w14:paraId="609BF3A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p>
        </w:tc>
      </w:tr>
      <w:tr w:rsidR="00F96C3F" w:rsidRPr="00F96C3F" w14:paraId="6013F82C" w14:textId="77777777" w:rsidTr="0002075D">
        <w:trPr>
          <w:trHeight w:val="324"/>
        </w:trPr>
        <w:tc>
          <w:tcPr>
            <w:tcW w:w="455" w:type="pct"/>
            <w:tcBorders>
              <w:top w:val="single" w:sz="8" w:space="0" w:color="auto"/>
              <w:left w:val="single" w:sz="8" w:space="0" w:color="auto"/>
              <w:bottom w:val="nil"/>
              <w:right w:val="single" w:sz="8" w:space="0" w:color="auto"/>
            </w:tcBorders>
            <w:shd w:val="clear" w:color="auto" w:fill="auto"/>
            <w:noWrap/>
            <w:vAlign w:val="center"/>
            <w:hideMark/>
          </w:tcPr>
          <w:p w14:paraId="3E91244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2075D">
              <w:rPr>
                <w:rFonts w:ascii="Arial" w:hAnsi="Arial" w:cs="Arial"/>
                <w:b/>
                <w:bCs/>
                <w:color w:val="000000"/>
                <w:sz w:val="16"/>
                <w:szCs w:val="16"/>
              </w:rPr>
              <w:t>Overall</w:t>
            </w:r>
          </w:p>
        </w:tc>
        <w:tc>
          <w:tcPr>
            <w:tcW w:w="491" w:type="pct"/>
            <w:tcBorders>
              <w:top w:val="single" w:sz="8" w:space="0" w:color="auto"/>
              <w:left w:val="nil"/>
              <w:bottom w:val="nil"/>
              <w:right w:val="nil"/>
            </w:tcBorders>
            <w:shd w:val="clear" w:color="auto" w:fill="auto"/>
            <w:noWrap/>
            <w:vAlign w:val="center"/>
            <w:hideMark/>
          </w:tcPr>
          <w:p w14:paraId="6129C10F"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single" w:sz="8" w:space="0" w:color="auto"/>
              <w:left w:val="nil"/>
              <w:bottom w:val="nil"/>
              <w:right w:val="nil"/>
            </w:tcBorders>
            <w:shd w:val="clear" w:color="auto" w:fill="auto"/>
            <w:noWrap/>
            <w:vAlign w:val="center"/>
            <w:hideMark/>
          </w:tcPr>
          <w:p w14:paraId="19E053A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single" w:sz="4" w:space="0" w:color="auto"/>
            </w:tcBorders>
            <w:shd w:val="clear" w:color="auto" w:fill="auto"/>
            <w:noWrap/>
            <w:vAlign w:val="center"/>
            <w:hideMark/>
          </w:tcPr>
          <w:p w14:paraId="4DF653D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0.02%</w:t>
            </w:r>
          </w:p>
        </w:tc>
        <w:tc>
          <w:tcPr>
            <w:tcW w:w="401" w:type="pct"/>
            <w:tcBorders>
              <w:top w:val="single" w:sz="8" w:space="0" w:color="auto"/>
              <w:left w:val="nil"/>
              <w:bottom w:val="nil"/>
              <w:right w:val="nil"/>
            </w:tcBorders>
            <w:shd w:val="clear" w:color="auto" w:fill="auto"/>
            <w:noWrap/>
            <w:vAlign w:val="center"/>
            <w:hideMark/>
          </w:tcPr>
          <w:p w14:paraId="7DFBF41D" w14:textId="70F3D924"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102%</w:t>
            </w:r>
            <w:r w:rsidR="00CB4F78">
              <w:rPr>
                <w:rFonts w:ascii="Arial" w:hAnsi="Arial" w:cs="Arial"/>
                <w:color w:val="000000"/>
                <w:sz w:val="16"/>
                <w:szCs w:val="16"/>
              </w:rPr>
              <w:t>*</w:t>
            </w:r>
          </w:p>
        </w:tc>
        <w:tc>
          <w:tcPr>
            <w:tcW w:w="401" w:type="pct"/>
            <w:tcBorders>
              <w:top w:val="single" w:sz="8" w:space="0" w:color="auto"/>
              <w:left w:val="nil"/>
              <w:bottom w:val="nil"/>
              <w:right w:val="nil"/>
            </w:tcBorders>
            <w:shd w:val="clear" w:color="auto" w:fill="auto"/>
            <w:noWrap/>
            <w:vAlign w:val="center"/>
            <w:hideMark/>
          </w:tcPr>
          <w:p w14:paraId="45D0EA8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c>
          <w:tcPr>
            <w:tcW w:w="491" w:type="pct"/>
            <w:tcBorders>
              <w:top w:val="single" w:sz="8" w:space="0" w:color="auto"/>
              <w:left w:val="single" w:sz="8" w:space="0" w:color="auto"/>
              <w:bottom w:val="nil"/>
              <w:right w:val="nil"/>
            </w:tcBorders>
            <w:shd w:val="clear" w:color="auto" w:fill="auto"/>
            <w:noWrap/>
            <w:vAlign w:val="center"/>
            <w:hideMark/>
          </w:tcPr>
          <w:p w14:paraId="7AC22FC1"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-0.19%</w:t>
            </w:r>
          </w:p>
        </w:tc>
        <w:tc>
          <w:tcPr>
            <w:tcW w:w="491" w:type="pct"/>
            <w:tcBorders>
              <w:top w:val="single" w:sz="8" w:space="0" w:color="auto"/>
              <w:left w:val="nil"/>
              <w:bottom w:val="nil"/>
              <w:right w:val="nil"/>
            </w:tcBorders>
            <w:shd w:val="clear" w:color="auto" w:fill="auto"/>
            <w:noWrap/>
            <w:vAlign w:val="center"/>
            <w:hideMark/>
          </w:tcPr>
          <w:p w14:paraId="06AF02D7"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-0.11%</w:t>
            </w:r>
          </w:p>
        </w:tc>
        <w:tc>
          <w:tcPr>
            <w:tcW w:w="491" w:type="pct"/>
            <w:tcBorders>
              <w:top w:val="single" w:sz="8" w:space="0" w:color="auto"/>
              <w:left w:val="nil"/>
              <w:bottom w:val="nil"/>
              <w:right w:val="single" w:sz="4" w:space="0" w:color="auto"/>
            </w:tcBorders>
            <w:shd w:val="clear" w:color="auto" w:fill="auto"/>
            <w:noWrap/>
            <w:vAlign w:val="center"/>
            <w:hideMark/>
          </w:tcPr>
          <w:p w14:paraId="030CB206"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-0.23%</w:t>
            </w:r>
          </w:p>
        </w:tc>
        <w:tc>
          <w:tcPr>
            <w:tcW w:w="401" w:type="pct"/>
            <w:tcBorders>
              <w:top w:val="single" w:sz="8" w:space="0" w:color="auto"/>
              <w:left w:val="nil"/>
              <w:bottom w:val="nil"/>
              <w:right w:val="nil"/>
            </w:tcBorders>
            <w:shd w:val="clear" w:color="auto" w:fill="auto"/>
            <w:noWrap/>
            <w:vAlign w:val="center"/>
            <w:hideMark/>
          </w:tcPr>
          <w:p w14:paraId="19164156" w14:textId="3B051191"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05D539B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r>
      <w:tr w:rsidR="00F96C3F" w:rsidRPr="00F96C3F" w14:paraId="5C0CFF18" w14:textId="77777777" w:rsidTr="0002075D">
        <w:trPr>
          <w:trHeight w:val="312"/>
        </w:trPr>
        <w:tc>
          <w:tcPr>
            <w:tcW w:w="455" w:type="pct"/>
            <w:tcBorders>
              <w:top w:val="single" w:sz="8" w:space="0" w:color="auto"/>
              <w:left w:val="single" w:sz="8" w:space="0" w:color="auto"/>
              <w:bottom w:val="nil"/>
              <w:right w:val="nil"/>
            </w:tcBorders>
            <w:shd w:val="clear" w:color="auto" w:fill="auto"/>
            <w:noWrap/>
            <w:vAlign w:val="center"/>
            <w:hideMark/>
          </w:tcPr>
          <w:p w14:paraId="79248FE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Class D</w:t>
            </w:r>
          </w:p>
        </w:tc>
        <w:tc>
          <w:tcPr>
            <w:tcW w:w="491" w:type="pct"/>
            <w:tcBorders>
              <w:top w:val="single" w:sz="8" w:space="0" w:color="auto"/>
              <w:left w:val="single" w:sz="8" w:space="0" w:color="auto"/>
              <w:bottom w:val="nil"/>
              <w:right w:val="nil"/>
            </w:tcBorders>
            <w:shd w:val="clear" w:color="auto" w:fill="auto"/>
            <w:noWrap/>
            <w:vAlign w:val="center"/>
            <w:hideMark/>
          </w:tcPr>
          <w:p w14:paraId="0AB10ADA"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-0.10%</w:t>
            </w:r>
          </w:p>
        </w:tc>
        <w:tc>
          <w:tcPr>
            <w:tcW w:w="491" w:type="pct"/>
            <w:tcBorders>
              <w:top w:val="single" w:sz="8" w:space="0" w:color="auto"/>
              <w:left w:val="nil"/>
              <w:bottom w:val="nil"/>
              <w:right w:val="nil"/>
            </w:tcBorders>
            <w:shd w:val="clear" w:color="auto" w:fill="auto"/>
            <w:noWrap/>
            <w:vAlign w:val="center"/>
            <w:hideMark/>
          </w:tcPr>
          <w:p w14:paraId="44FA0BC3"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-0.06%</w:t>
            </w:r>
          </w:p>
        </w:tc>
        <w:tc>
          <w:tcPr>
            <w:tcW w:w="491" w:type="pct"/>
            <w:tcBorders>
              <w:top w:val="single" w:sz="8" w:space="0" w:color="auto"/>
              <w:left w:val="nil"/>
              <w:bottom w:val="nil"/>
              <w:right w:val="single" w:sz="4" w:space="0" w:color="auto"/>
            </w:tcBorders>
            <w:shd w:val="clear" w:color="auto" w:fill="auto"/>
            <w:noWrap/>
            <w:vAlign w:val="center"/>
            <w:hideMark/>
          </w:tcPr>
          <w:p w14:paraId="47A2050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-0.28%</w:t>
            </w:r>
          </w:p>
        </w:tc>
        <w:tc>
          <w:tcPr>
            <w:tcW w:w="401" w:type="pct"/>
            <w:tcBorders>
              <w:top w:val="single" w:sz="8" w:space="0" w:color="auto"/>
              <w:left w:val="nil"/>
              <w:bottom w:val="nil"/>
              <w:right w:val="nil"/>
            </w:tcBorders>
            <w:shd w:val="clear" w:color="auto" w:fill="auto"/>
            <w:noWrap/>
            <w:vAlign w:val="center"/>
            <w:hideMark/>
          </w:tcPr>
          <w:p w14:paraId="2DA747BE" w14:textId="5924B9AC"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0577FCF9"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101%</w:t>
            </w:r>
          </w:p>
        </w:tc>
        <w:tc>
          <w:tcPr>
            <w:tcW w:w="491" w:type="pct"/>
            <w:tcBorders>
              <w:top w:val="single" w:sz="8" w:space="0" w:color="auto"/>
              <w:left w:val="nil"/>
              <w:bottom w:val="nil"/>
              <w:right w:val="nil"/>
            </w:tcBorders>
            <w:shd w:val="clear" w:color="auto" w:fill="auto"/>
            <w:noWrap/>
            <w:vAlign w:val="center"/>
            <w:hideMark/>
          </w:tcPr>
          <w:p w14:paraId="673091BB"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-0.03%</w:t>
            </w:r>
          </w:p>
        </w:tc>
        <w:tc>
          <w:tcPr>
            <w:tcW w:w="491" w:type="pct"/>
            <w:tcBorders>
              <w:top w:val="single" w:sz="8" w:space="0" w:color="auto"/>
              <w:left w:val="nil"/>
              <w:bottom w:val="nil"/>
              <w:right w:val="nil"/>
            </w:tcBorders>
            <w:shd w:val="clear" w:color="auto" w:fill="auto"/>
            <w:noWrap/>
            <w:vAlign w:val="center"/>
            <w:hideMark/>
          </w:tcPr>
          <w:p w14:paraId="4D539264"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91" w:type="pct"/>
            <w:tcBorders>
              <w:top w:val="single" w:sz="8" w:space="0" w:color="auto"/>
              <w:left w:val="nil"/>
              <w:bottom w:val="nil"/>
              <w:right w:val="single" w:sz="4" w:space="0" w:color="auto"/>
            </w:tcBorders>
            <w:shd w:val="clear" w:color="auto" w:fill="auto"/>
            <w:noWrap/>
            <w:vAlign w:val="center"/>
            <w:hideMark/>
          </w:tcPr>
          <w:p w14:paraId="1A23EFE8"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0.12%</w:t>
            </w:r>
          </w:p>
        </w:tc>
        <w:tc>
          <w:tcPr>
            <w:tcW w:w="401" w:type="pct"/>
            <w:tcBorders>
              <w:top w:val="single" w:sz="8" w:space="0" w:color="auto"/>
              <w:left w:val="nil"/>
              <w:bottom w:val="nil"/>
              <w:right w:val="nil"/>
            </w:tcBorders>
            <w:shd w:val="clear" w:color="auto" w:fill="auto"/>
            <w:noWrap/>
            <w:vAlign w:val="center"/>
            <w:hideMark/>
          </w:tcPr>
          <w:p w14:paraId="6FB74822" w14:textId="4C7FAD35"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93%</w:t>
            </w:r>
            <w:r w:rsidR="00CB4F78">
              <w:rPr>
                <w:rFonts w:ascii="Arial" w:hAnsi="Arial" w:cs="Arial"/>
                <w:color w:val="000000"/>
                <w:sz w:val="16"/>
                <w:szCs w:val="16"/>
              </w:rPr>
              <w:t>*</w:t>
            </w:r>
          </w:p>
        </w:tc>
        <w:tc>
          <w:tcPr>
            <w:tcW w:w="401" w:type="pct"/>
            <w:tcBorders>
              <w:top w:val="single" w:sz="8" w:space="0" w:color="auto"/>
              <w:left w:val="nil"/>
              <w:bottom w:val="nil"/>
              <w:right w:val="single" w:sz="8" w:space="0" w:color="auto"/>
            </w:tcBorders>
            <w:shd w:val="clear" w:color="auto" w:fill="auto"/>
            <w:noWrap/>
            <w:vAlign w:val="center"/>
            <w:hideMark/>
          </w:tcPr>
          <w:p w14:paraId="65572AAC" w14:textId="77777777" w:rsidR="00F96C3F" w:rsidRPr="0002075D" w:rsidRDefault="00F96C3F" w:rsidP="00F96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2075D">
              <w:rPr>
                <w:rFonts w:ascii="Arial" w:hAnsi="Arial" w:cs="Arial"/>
                <w:color w:val="000000"/>
                <w:sz w:val="16"/>
                <w:szCs w:val="16"/>
              </w:rPr>
              <w:t>100%</w:t>
            </w:r>
          </w:p>
        </w:tc>
      </w:tr>
    </w:tbl>
    <w:p w14:paraId="581DCB53" w14:textId="6755708B" w:rsidR="00F96C3F" w:rsidRPr="00CB4F78" w:rsidRDefault="00CB4F78" w:rsidP="00CB4F78">
      <w:pPr>
        <w:pStyle w:val="ListParagraph"/>
        <w:ind w:left="0"/>
        <w:jc w:val="left"/>
        <w:rPr>
          <w:sz w:val="16"/>
          <w:szCs w:val="16"/>
          <w:lang w:val="en-CA"/>
        </w:rPr>
      </w:pPr>
      <w:r w:rsidRPr="00CB4F78">
        <w:rPr>
          <w:sz w:val="16"/>
          <w:szCs w:val="16"/>
          <w:lang w:val="en-CA"/>
        </w:rPr>
        <w:t xml:space="preserve">*Encoding </w:t>
      </w:r>
      <w:r w:rsidR="00776946">
        <w:rPr>
          <w:sz w:val="16"/>
          <w:szCs w:val="16"/>
          <w:lang w:val="en-CA"/>
        </w:rPr>
        <w:t xml:space="preserve">for anchor and test </w:t>
      </w:r>
      <w:r w:rsidRPr="00CB4F78">
        <w:rPr>
          <w:sz w:val="16"/>
          <w:szCs w:val="16"/>
          <w:lang w:val="en-CA"/>
        </w:rPr>
        <w:t xml:space="preserve">performed on different machines. </w:t>
      </w:r>
    </w:p>
    <w:p w14:paraId="719612FD" w14:textId="70A44E26" w:rsidR="00C320F2" w:rsidRDefault="00C320F2" w:rsidP="0002075D">
      <w:pPr>
        <w:pStyle w:val="Heading1"/>
        <w:rPr>
          <w:lang w:val="en-CA"/>
        </w:rPr>
      </w:pPr>
      <w:r>
        <w:rPr>
          <w:lang w:val="en-CA"/>
        </w:rPr>
        <w:t>Conclusions</w:t>
      </w:r>
    </w:p>
    <w:p w14:paraId="3FC2A41E" w14:textId="77777777" w:rsidR="005D4B1C" w:rsidRDefault="00C320F2">
      <w:pPr>
        <w:rPr>
          <w:lang w:val="en-CA"/>
        </w:rPr>
      </w:pPr>
      <w:r>
        <w:rPr>
          <w:lang w:val="en-CA"/>
        </w:rPr>
        <w:t xml:space="preserve">We propose to include the fixes of the </w:t>
      </w:r>
      <w:r w:rsidR="00172F2B">
        <w:rPr>
          <w:lang w:val="en-CA"/>
        </w:rPr>
        <w:t xml:space="preserve">problems we found with the </w:t>
      </w:r>
      <w:r>
        <w:rPr>
          <w:lang w:val="en-CA"/>
        </w:rPr>
        <w:t>test model into the next version of the test model</w:t>
      </w:r>
      <w:r w:rsidR="005D4B1C">
        <w:rPr>
          <w:lang w:val="en-CA"/>
        </w:rPr>
        <w:t>:</w:t>
      </w:r>
    </w:p>
    <w:p w14:paraId="129CD11B" w14:textId="77777777" w:rsidR="005D4B1C" w:rsidRDefault="005D4B1C" w:rsidP="009C7665">
      <w:pPr>
        <w:pStyle w:val="ListParagraph"/>
        <w:numPr>
          <w:ilvl w:val="0"/>
          <w:numId w:val="14"/>
        </w:numPr>
        <w:rPr>
          <w:lang w:val="en-CA"/>
        </w:rPr>
      </w:pPr>
      <w:r w:rsidRPr="005D4B1C">
        <w:rPr>
          <w:lang w:val="en-CA"/>
        </w:rPr>
        <w:t>Deblocking of implicitely split TU</w:t>
      </w:r>
      <w:r w:rsidR="00C320F2" w:rsidRPr="005D4B1C">
        <w:rPr>
          <w:lang w:val="en-CA"/>
        </w:rPr>
        <w:t xml:space="preserve">. </w:t>
      </w:r>
    </w:p>
    <w:p w14:paraId="6C4F417E" w14:textId="5BD7EA2B" w:rsidR="005D4B1C" w:rsidRDefault="005D4B1C" w:rsidP="009C7665">
      <w:pPr>
        <w:pStyle w:val="ListParagraph"/>
        <w:numPr>
          <w:ilvl w:val="0"/>
          <w:numId w:val="14"/>
        </w:numPr>
        <w:rPr>
          <w:lang w:val="en-CA"/>
        </w:rPr>
      </w:pPr>
      <w:r>
        <w:rPr>
          <w:lang w:val="en-CA"/>
        </w:rPr>
        <w:t>Non-recursive deblocking</w:t>
      </w:r>
      <w:r w:rsidR="007D5542">
        <w:rPr>
          <w:lang w:val="en-CA"/>
        </w:rPr>
        <w:t>.</w:t>
      </w:r>
    </w:p>
    <w:p w14:paraId="3790784F" w14:textId="053F6DFC" w:rsidR="005D4B1C" w:rsidRPr="005D4B1C" w:rsidRDefault="005D4B1C" w:rsidP="009C7665">
      <w:pPr>
        <w:pStyle w:val="ListParagraph"/>
        <w:numPr>
          <w:ilvl w:val="0"/>
          <w:numId w:val="14"/>
        </w:numPr>
        <w:rPr>
          <w:lang w:val="en-CA"/>
        </w:rPr>
      </w:pPr>
      <w:r>
        <w:rPr>
          <w:lang w:val="en-CA"/>
        </w:rPr>
        <w:t>Deblocking of prediction sub-block boundaries</w:t>
      </w:r>
      <w:r w:rsidR="007D5542">
        <w:rPr>
          <w:lang w:val="en-CA"/>
        </w:rPr>
        <w:t xml:space="preserve"> (applies for BMS).</w:t>
      </w:r>
      <w:r>
        <w:rPr>
          <w:lang w:val="en-CA"/>
        </w:rPr>
        <w:t xml:space="preserve"> </w:t>
      </w:r>
    </w:p>
    <w:p w14:paraId="2563619B" w14:textId="304C3254" w:rsidR="00C320F2" w:rsidRDefault="00C320F2">
      <w:pPr>
        <w:rPr>
          <w:lang w:val="en-CA"/>
        </w:rPr>
      </w:pPr>
      <w:r>
        <w:rPr>
          <w:lang w:val="en-CA"/>
        </w:rPr>
        <w:t>We also propose to include the long filter</w:t>
      </w:r>
      <w:r w:rsidR="00050ED4">
        <w:rPr>
          <w:lang w:val="en-CA"/>
        </w:rPr>
        <w:t>s</w:t>
      </w:r>
      <w:r>
        <w:rPr>
          <w:lang w:val="en-CA"/>
        </w:rPr>
        <w:t xml:space="preserve"> and decision</w:t>
      </w:r>
      <w:r w:rsidR="00050ED4">
        <w:rPr>
          <w:lang w:val="en-CA"/>
        </w:rPr>
        <w:t>s</w:t>
      </w:r>
      <w:r>
        <w:rPr>
          <w:lang w:val="en-CA"/>
        </w:rPr>
        <w:t xml:space="preserve"> </w:t>
      </w:r>
      <w:r w:rsidR="00172F2B">
        <w:rPr>
          <w:lang w:val="en-CA"/>
        </w:rPr>
        <w:t>since they can help to reduce blocking artifacts for large blocks</w:t>
      </w:r>
      <w:r>
        <w:rPr>
          <w:lang w:val="en-CA"/>
        </w:rPr>
        <w:t>.</w:t>
      </w:r>
    </w:p>
    <w:p w14:paraId="5E4D5DA8" w14:textId="2BF28586" w:rsidR="00EF6C7E" w:rsidRDefault="00EF6C7E" w:rsidP="00AA303F">
      <w:pPr>
        <w:pStyle w:val="Heading1"/>
        <w:rPr>
          <w:lang w:val="en-CA"/>
        </w:rPr>
      </w:pPr>
      <w:r>
        <w:rPr>
          <w:lang w:val="en-CA"/>
        </w:rPr>
        <w:t>References</w:t>
      </w:r>
    </w:p>
    <w:p w14:paraId="590EE84C" w14:textId="5E554832" w:rsidR="00EF6C7E" w:rsidRDefault="00EF6C7E" w:rsidP="00EF6C7E">
      <w:pPr>
        <w:rPr>
          <w:lang w:val="en-CA"/>
        </w:rPr>
      </w:pPr>
      <w:r>
        <w:rPr>
          <w:lang w:val="en-CA"/>
        </w:rPr>
        <w:t xml:space="preserve">[1] </w:t>
      </w:r>
      <w:r w:rsidRPr="00EF6C7E">
        <w:rPr>
          <w:lang w:val="en-CA"/>
        </w:rPr>
        <w:t>R. Sjöberg, K. Andersson, R. Yu, Z. Zhang, P. Wennersten, J. Lainema, A. Hallapuro, A. Aminlou, M. Hannuksela, R. Ghaznavi-Youvalari, J. Ridge</w:t>
      </w:r>
      <w:r>
        <w:rPr>
          <w:lang w:val="en-CA"/>
        </w:rPr>
        <w:t>,</w:t>
      </w:r>
      <w:r w:rsidRPr="00EF6C7E">
        <w:rPr>
          <w:lang w:val="en-CA"/>
        </w:rPr>
        <w:t xml:space="preserve"> “Description of SDR and HDR video coding technology proposal by Ericsson and Nokia”, JVET-J0012</w:t>
      </w:r>
      <w:r>
        <w:rPr>
          <w:lang w:val="en-CA"/>
        </w:rPr>
        <w:t>, San Diego, April 2018</w:t>
      </w:r>
    </w:p>
    <w:p w14:paraId="1338A8DF" w14:textId="6C42C0BD" w:rsidR="00EF6C7E" w:rsidRPr="00EF6C7E" w:rsidRDefault="00EF6C7E" w:rsidP="00EF6C7E">
      <w:pPr>
        <w:rPr>
          <w:lang w:val="en-CA"/>
        </w:rPr>
      </w:pPr>
      <w:r>
        <w:rPr>
          <w:lang w:val="en-CA"/>
        </w:rPr>
        <w:t xml:space="preserve">[2] </w:t>
      </w:r>
      <w:r w:rsidRPr="00EF6C7E">
        <w:rPr>
          <w:lang w:val="en-CA"/>
        </w:rPr>
        <w:t>J. Boyce, K. Suehring, X. Li, V. Seregin</w:t>
      </w:r>
      <w:r>
        <w:rPr>
          <w:lang w:val="en-CA"/>
        </w:rPr>
        <w:t xml:space="preserve">, </w:t>
      </w:r>
      <w:r w:rsidRPr="00EF6C7E">
        <w:rPr>
          <w:lang w:val="en-CA"/>
        </w:rPr>
        <w:t>“JVET common test conditions and software reference configurations”</w:t>
      </w:r>
      <w:r>
        <w:rPr>
          <w:lang w:val="en-CA"/>
        </w:rPr>
        <w:t>, JVET-J1010, San Diego,  April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A45C116" w:rsidR="00342FF4" w:rsidRPr="005B217D" w:rsidRDefault="00331B1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63F78" w14:textId="77777777" w:rsidR="00152869" w:rsidRDefault="00152869">
      <w:r>
        <w:separator/>
      </w:r>
    </w:p>
  </w:endnote>
  <w:endnote w:type="continuationSeparator" w:id="0">
    <w:p w14:paraId="20BD0385" w14:textId="77777777" w:rsidR="00152869" w:rsidRDefault="0015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DD61ED" w:rsidR="003A1107" w:rsidRPr="00C00DDE" w:rsidRDefault="003A11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010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2018-06-20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8A4AE" w14:textId="77777777" w:rsidR="00152869" w:rsidRDefault="00152869">
      <w:r>
        <w:separator/>
      </w:r>
    </w:p>
  </w:footnote>
  <w:footnote w:type="continuationSeparator" w:id="0">
    <w:p w14:paraId="4F7025FE" w14:textId="77777777" w:rsidR="00152869" w:rsidRDefault="00152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6F6A5A"/>
    <w:multiLevelType w:val="hybridMultilevel"/>
    <w:tmpl w:val="B506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1104A53"/>
    <w:multiLevelType w:val="hybridMultilevel"/>
    <w:tmpl w:val="1AF20C6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A5B"/>
    <w:rsid w:val="0001248C"/>
    <w:rsid w:val="0002075D"/>
    <w:rsid w:val="000308A3"/>
    <w:rsid w:val="00032BCC"/>
    <w:rsid w:val="00036BF9"/>
    <w:rsid w:val="000458BC"/>
    <w:rsid w:val="00045C41"/>
    <w:rsid w:val="00046C03"/>
    <w:rsid w:val="00050ED4"/>
    <w:rsid w:val="00065039"/>
    <w:rsid w:val="00067428"/>
    <w:rsid w:val="0007614F"/>
    <w:rsid w:val="00086BC9"/>
    <w:rsid w:val="000B0C0F"/>
    <w:rsid w:val="000B1C6B"/>
    <w:rsid w:val="000B4FF9"/>
    <w:rsid w:val="000C09AC"/>
    <w:rsid w:val="000C5131"/>
    <w:rsid w:val="000D0A94"/>
    <w:rsid w:val="000E00F3"/>
    <w:rsid w:val="000E6DA1"/>
    <w:rsid w:val="000F158C"/>
    <w:rsid w:val="00102F3D"/>
    <w:rsid w:val="00124E38"/>
    <w:rsid w:val="0012580B"/>
    <w:rsid w:val="00131F90"/>
    <w:rsid w:val="0013458C"/>
    <w:rsid w:val="0013526E"/>
    <w:rsid w:val="00146152"/>
    <w:rsid w:val="00152869"/>
    <w:rsid w:val="00155526"/>
    <w:rsid w:val="00160B9C"/>
    <w:rsid w:val="00171371"/>
    <w:rsid w:val="00172F2B"/>
    <w:rsid w:val="00175A24"/>
    <w:rsid w:val="00187E58"/>
    <w:rsid w:val="001A297E"/>
    <w:rsid w:val="001A368E"/>
    <w:rsid w:val="001A7329"/>
    <w:rsid w:val="001A792F"/>
    <w:rsid w:val="001B4E28"/>
    <w:rsid w:val="001C1562"/>
    <w:rsid w:val="001C3525"/>
    <w:rsid w:val="001C3AFB"/>
    <w:rsid w:val="001C7C72"/>
    <w:rsid w:val="001D1BD2"/>
    <w:rsid w:val="001E0248"/>
    <w:rsid w:val="001E02BE"/>
    <w:rsid w:val="001E3B37"/>
    <w:rsid w:val="001F2594"/>
    <w:rsid w:val="001F3637"/>
    <w:rsid w:val="00204CBA"/>
    <w:rsid w:val="002055A6"/>
    <w:rsid w:val="00206460"/>
    <w:rsid w:val="002069B4"/>
    <w:rsid w:val="00207244"/>
    <w:rsid w:val="00212DB9"/>
    <w:rsid w:val="00215DFC"/>
    <w:rsid w:val="00220E60"/>
    <w:rsid w:val="002212DF"/>
    <w:rsid w:val="00222CD4"/>
    <w:rsid w:val="00225016"/>
    <w:rsid w:val="002264A6"/>
    <w:rsid w:val="00227BA7"/>
    <w:rsid w:val="0023011C"/>
    <w:rsid w:val="00233454"/>
    <w:rsid w:val="00235F57"/>
    <w:rsid w:val="002375C1"/>
    <w:rsid w:val="00263398"/>
    <w:rsid w:val="0026683E"/>
    <w:rsid w:val="00266F06"/>
    <w:rsid w:val="00275BCF"/>
    <w:rsid w:val="00291E36"/>
    <w:rsid w:val="00292257"/>
    <w:rsid w:val="002A54E0"/>
    <w:rsid w:val="002B1595"/>
    <w:rsid w:val="002B191D"/>
    <w:rsid w:val="002B6F1D"/>
    <w:rsid w:val="002D0AF6"/>
    <w:rsid w:val="002E7E4D"/>
    <w:rsid w:val="002F164D"/>
    <w:rsid w:val="003021BC"/>
    <w:rsid w:val="00306206"/>
    <w:rsid w:val="00317D85"/>
    <w:rsid w:val="00323B33"/>
    <w:rsid w:val="00325347"/>
    <w:rsid w:val="00327C56"/>
    <w:rsid w:val="003315A1"/>
    <w:rsid w:val="00331B14"/>
    <w:rsid w:val="00335EAF"/>
    <w:rsid w:val="003373EC"/>
    <w:rsid w:val="0033798F"/>
    <w:rsid w:val="00342FF4"/>
    <w:rsid w:val="00346148"/>
    <w:rsid w:val="00360CB6"/>
    <w:rsid w:val="003669EA"/>
    <w:rsid w:val="003706CC"/>
    <w:rsid w:val="00377710"/>
    <w:rsid w:val="003A1107"/>
    <w:rsid w:val="003A2109"/>
    <w:rsid w:val="003A2D8E"/>
    <w:rsid w:val="003A7CE6"/>
    <w:rsid w:val="003A7F9E"/>
    <w:rsid w:val="003C20E4"/>
    <w:rsid w:val="003D6342"/>
    <w:rsid w:val="003E6F90"/>
    <w:rsid w:val="003E73ED"/>
    <w:rsid w:val="003F5D0F"/>
    <w:rsid w:val="00400332"/>
    <w:rsid w:val="00414101"/>
    <w:rsid w:val="004219CF"/>
    <w:rsid w:val="004234F0"/>
    <w:rsid w:val="00433DDB"/>
    <w:rsid w:val="00435A29"/>
    <w:rsid w:val="00437619"/>
    <w:rsid w:val="00441298"/>
    <w:rsid w:val="00465A1E"/>
    <w:rsid w:val="004703DE"/>
    <w:rsid w:val="00471E4B"/>
    <w:rsid w:val="00472518"/>
    <w:rsid w:val="00477EB0"/>
    <w:rsid w:val="004A2A63"/>
    <w:rsid w:val="004B210C"/>
    <w:rsid w:val="004D405F"/>
    <w:rsid w:val="004E4F4F"/>
    <w:rsid w:val="004E6789"/>
    <w:rsid w:val="004F61E3"/>
    <w:rsid w:val="00502E10"/>
    <w:rsid w:val="0051015C"/>
    <w:rsid w:val="00516CF1"/>
    <w:rsid w:val="00531AE9"/>
    <w:rsid w:val="00536982"/>
    <w:rsid w:val="00540BDC"/>
    <w:rsid w:val="00550A66"/>
    <w:rsid w:val="0055372F"/>
    <w:rsid w:val="00560538"/>
    <w:rsid w:val="00567EC7"/>
    <w:rsid w:val="00570013"/>
    <w:rsid w:val="005801A2"/>
    <w:rsid w:val="005952A5"/>
    <w:rsid w:val="005A33A1"/>
    <w:rsid w:val="005B217D"/>
    <w:rsid w:val="005C385F"/>
    <w:rsid w:val="005C7A42"/>
    <w:rsid w:val="005D0853"/>
    <w:rsid w:val="005D4B1C"/>
    <w:rsid w:val="005E148F"/>
    <w:rsid w:val="005E1AC6"/>
    <w:rsid w:val="005F6F1B"/>
    <w:rsid w:val="00614879"/>
    <w:rsid w:val="00615995"/>
    <w:rsid w:val="00616155"/>
    <w:rsid w:val="00624B33"/>
    <w:rsid w:val="0063041A"/>
    <w:rsid w:val="00630AA2"/>
    <w:rsid w:val="00645F8C"/>
    <w:rsid w:val="00646707"/>
    <w:rsid w:val="00657F7E"/>
    <w:rsid w:val="00662E58"/>
    <w:rsid w:val="006637F2"/>
    <w:rsid w:val="006642A5"/>
    <w:rsid w:val="00664DCF"/>
    <w:rsid w:val="00676219"/>
    <w:rsid w:val="00676E19"/>
    <w:rsid w:val="006807D1"/>
    <w:rsid w:val="006B52D5"/>
    <w:rsid w:val="006C4DDF"/>
    <w:rsid w:val="006C5D39"/>
    <w:rsid w:val="006D6D9B"/>
    <w:rsid w:val="006E2810"/>
    <w:rsid w:val="006E5417"/>
    <w:rsid w:val="006F0794"/>
    <w:rsid w:val="007023DE"/>
    <w:rsid w:val="00712F60"/>
    <w:rsid w:val="00720E3B"/>
    <w:rsid w:val="00732CFA"/>
    <w:rsid w:val="0074393F"/>
    <w:rsid w:val="00745F6B"/>
    <w:rsid w:val="00747C26"/>
    <w:rsid w:val="0075585E"/>
    <w:rsid w:val="00770571"/>
    <w:rsid w:val="007768FF"/>
    <w:rsid w:val="00776946"/>
    <w:rsid w:val="007824D3"/>
    <w:rsid w:val="00796EE3"/>
    <w:rsid w:val="007A7D29"/>
    <w:rsid w:val="007B4AB8"/>
    <w:rsid w:val="007D1181"/>
    <w:rsid w:val="007D5542"/>
    <w:rsid w:val="007E010F"/>
    <w:rsid w:val="007E01A3"/>
    <w:rsid w:val="007F1F8B"/>
    <w:rsid w:val="007F67A1"/>
    <w:rsid w:val="00811C05"/>
    <w:rsid w:val="008206C8"/>
    <w:rsid w:val="0083698B"/>
    <w:rsid w:val="00836C62"/>
    <w:rsid w:val="00843651"/>
    <w:rsid w:val="0086387C"/>
    <w:rsid w:val="00874A6C"/>
    <w:rsid w:val="00876C65"/>
    <w:rsid w:val="008807C1"/>
    <w:rsid w:val="00894FB7"/>
    <w:rsid w:val="008A20EE"/>
    <w:rsid w:val="008A4B4C"/>
    <w:rsid w:val="008B6504"/>
    <w:rsid w:val="008C239F"/>
    <w:rsid w:val="008C241F"/>
    <w:rsid w:val="008D0104"/>
    <w:rsid w:val="008E480C"/>
    <w:rsid w:val="00904811"/>
    <w:rsid w:val="00907757"/>
    <w:rsid w:val="009212B0"/>
    <w:rsid w:val="00921FA1"/>
    <w:rsid w:val="009234A5"/>
    <w:rsid w:val="00925A54"/>
    <w:rsid w:val="00933453"/>
    <w:rsid w:val="009336F7"/>
    <w:rsid w:val="0093636C"/>
    <w:rsid w:val="009374A7"/>
    <w:rsid w:val="00941801"/>
    <w:rsid w:val="00946ED5"/>
    <w:rsid w:val="00951E14"/>
    <w:rsid w:val="00955F6D"/>
    <w:rsid w:val="00977C16"/>
    <w:rsid w:val="0098551D"/>
    <w:rsid w:val="00986426"/>
    <w:rsid w:val="00986843"/>
    <w:rsid w:val="0099518F"/>
    <w:rsid w:val="009A138D"/>
    <w:rsid w:val="009A523D"/>
    <w:rsid w:val="009B02A1"/>
    <w:rsid w:val="009C1C01"/>
    <w:rsid w:val="009C7665"/>
    <w:rsid w:val="009D7CE6"/>
    <w:rsid w:val="009E0944"/>
    <w:rsid w:val="009F496B"/>
    <w:rsid w:val="00A01439"/>
    <w:rsid w:val="00A02E61"/>
    <w:rsid w:val="00A05CFF"/>
    <w:rsid w:val="00A13048"/>
    <w:rsid w:val="00A17DA4"/>
    <w:rsid w:val="00A34826"/>
    <w:rsid w:val="00A36923"/>
    <w:rsid w:val="00A40DB3"/>
    <w:rsid w:val="00A46843"/>
    <w:rsid w:val="00A5642F"/>
    <w:rsid w:val="00A56B97"/>
    <w:rsid w:val="00A6093D"/>
    <w:rsid w:val="00A72336"/>
    <w:rsid w:val="00A767DC"/>
    <w:rsid w:val="00A76A6D"/>
    <w:rsid w:val="00A83253"/>
    <w:rsid w:val="00A83CC9"/>
    <w:rsid w:val="00AA303F"/>
    <w:rsid w:val="00AA6E84"/>
    <w:rsid w:val="00AB0C62"/>
    <w:rsid w:val="00AB1A1C"/>
    <w:rsid w:val="00AC0857"/>
    <w:rsid w:val="00AD05A8"/>
    <w:rsid w:val="00AD4919"/>
    <w:rsid w:val="00AE341B"/>
    <w:rsid w:val="00AE52F5"/>
    <w:rsid w:val="00B01905"/>
    <w:rsid w:val="00B07CA7"/>
    <w:rsid w:val="00B1279A"/>
    <w:rsid w:val="00B164F0"/>
    <w:rsid w:val="00B25894"/>
    <w:rsid w:val="00B4194A"/>
    <w:rsid w:val="00B437E8"/>
    <w:rsid w:val="00B5222E"/>
    <w:rsid w:val="00B53179"/>
    <w:rsid w:val="00B553DE"/>
    <w:rsid w:val="00B57A23"/>
    <w:rsid w:val="00B600CD"/>
    <w:rsid w:val="00B61C96"/>
    <w:rsid w:val="00B73A2A"/>
    <w:rsid w:val="00B75A51"/>
    <w:rsid w:val="00B827C6"/>
    <w:rsid w:val="00B94B06"/>
    <w:rsid w:val="00B94C28"/>
    <w:rsid w:val="00BB3FF3"/>
    <w:rsid w:val="00BC10BA"/>
    <w:rsid w:val="00BC5AFD"/>
    <w:rsid w:val="00BD1129"/>
    <w:rsid w:val="00BE4949"/>
    <w:rsid w:val="00BE4F3A"/>
    <w:rsid w:val="00C00DDE"/>
    <w:rsid w:val="00C04F43"/>
    <w:rsid w:val="00C0609D"/>
    <w:rsid w:val="00C115AB"/>
    <w:rsid w:val="00C1267C"/>
    <w:rsid w:val="00C1504B"/>
    <w:rsid w:val="00C26CCB"/>
    <w:rsid w:val="00C30249"/>
    <w:rsid w:val="00C320F2"/>
    <w:rsid w:val="00C3723B"/>
    <w:rsid w:val="00C42466"/>
    <w:rsid w:val="00C47240"/>
    <w:rsid w:val="00C51F4F"/>
    <w:rsid w:val="00C606C9"/>
    <w:rsid w:val="00C663BF"/>
    <w:rsid w:val="00C80288"/>
    <w:rsid w:val="00C84003"/>
    <w:rsid w:val="00C90650"/>
    <w:rsid w:val="00C97D78"/>
    <w:rsid w:val="00CB43AC"/>
    <w:rsid w:val="00CB4F78"/>
    <w:rsid w:val="00CC2AAE"/>
    <w:rsid w:val="00CC5A42"/>
    <w:rsid w:val="00CD0EAB"/>
    <w:rsid w:val="00CE5E02"/>
    <w:rsid w:val="00CF34DB"/>
    <w:rsid w:val="00CF558F"/>
    <w:rsid w:val="00D010C0"/>
    <w:rsid w:val="00D073E2"/>
    <w:rsid w:val="00D101B2"/>
    <w:rsid w:val="00D446EC"/>
    <w:rsid w:val="00D51BF0"/>
    <w:rsid w:val="00D531DB"/>
    <w:rsid w:val="00D55942"/>
    <w:rsid w:val="00D807BF"/>
    <w:rsid w:val="00D82FCC"/>
    <w:rsid w:val="00D920DA"/>
    <w:rsid w:val="00DA17FC"/>
    <w:rsid w:val="00DA7887"/>
    <w:rsid w:val="00DB2C26"/>
    <w:rsid w:val="00DD02F4"/>
    <w:rsid w:val="00DD2885"/>
    <w:rsid w:val="00DD6622"/>
    <w:rsid w:val="00DE1C7C"/>
    <w:rsid w:val="00DE6B43"/>
    <w:rsid w:val="00E01461"/>
    <w:rsid w:val="00E11923"/>
    <w:rsid w:val="00E262D4"/>
    <w:rsid w:val="00E36250"/>
    <w:rsid w:val="00E44C33"/>
    <w:rsid w:val="00E47F2D"/>
    <w:rsid w:val="00E5402A"/>
    <w:rsid w:val="00E54511"/>
    <w:rsid w:val="00E61712"/>
    <w:rsid w:val="00E61DAC"/>
    <w:rsid w:val="00E72B80"/>
    <w:rsid w:val="00E75FE3"/>
    <w:rsid w:val="00E86C4C"/>
    <w:rsid w:val="00E907A3"/>
    <w:rsid w:val="00EA5AE0"/>
    <w:rsid w:val="00EB56E1"/>
    <w:rsid w:val="00EB7AB1"/>
    <w:rsid w:val="00EC2831"/>
    <w:rsid w:val="00ED00F0"/>
    <w:rsid w:val="00EE5B76"/>
    <w:rsid w:val="00EE6419"/>
    <w:rsid w:val="00EE7CD8"/>
    <w:rsid w:val="00EF48CC"/>
    <w:rsid w:val="00EF6C7E"/>
    <w:rsid w:val="00F00801"/>
    <w:rsid w:val="00F222BC"/>
    <w:rsid w:val="00F2488D"/>
    <w:rsid w:val="00F3055B"/>
    <w:rsid w:val="00F601A0"/>
    <w:rsid w:val="00F712E9"/>
    <w:rsid w:val="00F73032"/>
    <w:rsid w:val="00F848FC"/>
    <w:rsid w:val="00F906F6"/>
    <w:rsid w:val="00F9282A"/>
    <w:rsid w:val="00F96BAD"/>
    <w:rsid w:val="00F96C3F"/>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80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E148F"/>
    <w:rPr>
      <w:sz w:val="16"/>
      <w:szCs w:val="16"/>
    </w:rPr>
  </w:style>
  <w:style w:type="paragraph" w:styleId="CommentText">
    <w:name w:val="annotation text"/>
    <w:basedOn w:val="Normal"/>
    <w:link w:val="CommentTextChar"/>
    <w:rsid w:val="005E148F"/>
    <w:rPr>
      <w:sz w:val="20"/>
    </w:rPr>
  </w:style>
  <w:style w:type="character" w:customStyle="1" w:styleId="CommentTextChar">
    <w:name w:val="Comment Text Char"/>
    <w:basedOn w:val="DefaultParagraphFont"/>
    <w:link w:val="CommentText"/>
    <w:rsid w:val="005E148F"/>
  </w:style>
  <w:style w:type="paragraph" w:styleId="CommentSubject">
    <w:name w:val="annotation subject"/>
    <w:basedOn w:val="CommentText"/>
    <w:next w:val="CommentText"/>
    <w:link w:val="CommentSubjectChar"/>
    <w:rsid w:val="005E148F"/>
    <w:rPr>
      <w:b/>
      <w:bCs/>
    </w:rPr>
  </w:style>
  <w:style w:type="character" w:customStyle="1" w:styleId="CommentSubjectChar">
    <w:name w:val="Comment Subject Char"/>
    <w:basedOn w:val="CommentTextChar"/>
    <w:link w:val="CommentSubject"/>
    <w:rsid w:val="005E148F"/>
    <w:rPr>
      <w:b/>
      <w:bCs/>
    </w:rPr>
  </w:style>
  <w:style w:type="paragraph" w:styleId="ListParagraph">
    <w:name w:val="List Paragraph"/>
    <w:basedOn w:val="Normal"/>
    <w:uiPriority w:val="34"/>
    <w:qFormat/>
    <w:rsid w:val="00CB4F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80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E148F"/>
    <w:rPr>
      <w:sz w:val="16"/>
      <w:szCs w:val="16"/>
    </w:rPr>
  </w:style>
  <w:style w:type="paragraph" w:styleId="CommentText">
    <w:name w:val="annotation text"/>
    <w:basedOn w:val="Normal"/>
    <w:link w:val="CommentTextChar"/>
    <w:rsid w:val="005E148F"/>
    <w:rPr>
      <w:sz w:val="20"/>
    </w:rPr>
  </w:style>
  <w:style w:type="character" w:customStyle="1" w:styleId="CommentTextChar">
    <w:name w:val="Comment Text Char"/>
    <w:basedOn w:val="DefaultParagraphFont"/>
    <w:link w:val="CommentText"/>
    <w:rsid w:val="005E148F"/>
  </w:style>
  <w:style w:type="paragraph" w:styleId="CommentSubject">
    <w:name w:val="annotation subject"/>
    <w:basedOn w:val="CommentText"/>
    <w:next w:val="CommentText"/>
    <w:link w:val="CommentSubjectChar"/>
    <w:rsid w:val="005E148F"/>
    <w:rPr>
      <w:b/>
      <w:bCs/>
    </w:rPr>
  </w:style>
  <w:style w:type="character" w:customStyle="1" w:styleId="CommentSubjectChar">
    <w:name w:val="Comment Subject Char"/>
    <w:basedOn w:val="CommentTextChar"/>
    <w:link w:val="CommentSubject"/>
    <w:rsid w:val="005E148F"/>
    <w:rPr>
      <w:b/>
      <w:bCs/>
    </w:rPr>
  </w:style>
  <w:style w:type="paragraph" w:styleId="ListParagraph">
    <w:name w:val="List Paragraph"/>
    <w:basedOn w:val="Normal"/>
    <w:uiPriority w:val="34"/>
    <w:qFormat/>
    <w:rsid w:val="00CB4F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429">
      <w:bodyDiv w:val="1"/>
      <w:marLeft w:val="0"/>
      <w:marRight w:val="0"/>
      <w:marTop w:val="0"/>
      <w:marBottom w:val="0"/>
      <w:divBdr>
        <w:top w:val="none" w:sz="0" w:space="0" w:color="auto"/>
        <w:left w:val="none" w:sz="0" w:space="0" w:color="auto"/>
        <w:bottom w:val="none" w:sz="0" w:space="0" w:color="auto"/>
        <w:right w:val="none" w:sz="0" w:space="0" w:color="auto"/>
      </w:divBdr>
    </w:div>
    <w:div w:id="418602576">
      <w:bodyDiv w:val="1"/>
      <w:marLeft w:val="0"/>
      <w:marRight w:val="0"/>
      <w:marTop w:val="0"/>
      <w:marBottom w:val="0"/>
      <w:divBdr>
        <w:top w:val="none" w:sz="0" w:space="0" w:color="auto"/>
        <w:left w:val="none" w:sz="0" w:space="0" w:color="auto"/>
        <w:bottom w:val="none" w:sz="0" w:space="0" w:color="auto"/>
        <w:right w:val="none" w:sz="0" w:space="0" w:color="auto"/>
      </w:divBdr>
    </w:div>
    <w:div w:id="458884788">
      <w:bodyDiv w:val="1"/>
      <w:marLeft w:val="0"/>
      <w:marRight w:val="0"/>
      <w:marTop w:val="0"/>
      <w:marBottom w:val="0"/>
      <w:divBdr>
        <w:top w:val="none" w:sz="0" w:space="0" w:color="auto"/>
        <w:left w:val="none" w:sz="0" w:space="0" w:color="auto"/>
        <w:bottom w:val="none" w:sz="0" w:space="0" w:color="auto"/>
        <w:right w:val="none" w:sz="0" w:space="0" w:color="auto"/>
      </w:divBdr>
    </w:div>
    <w:div w:id="561602455">
      <w:bodyDiv w:val="1"/>
      <w:marLeft w:val="0"/>
      <w:marRight w:val="0"/>
      <w:marTop w:val="0"/>
      <w:marBottom w:val="0"/>
      <w:divBdr>
        <w:top w:val="none" w:sz="0" w:space="0" w:color="auto"/>
        <w:left w:val="none" w:sz="0" w:space="0" w:color="auto"/>
        <w:bottom w:val="none" w:sz="0" w:space="0" w:color="auto"/>
        <w:right w:val="none" w:sz="0" w:space="0" w:color="auto"/>
      </w:divBdr>
    </w:div>
    <w:div w:id="1438285097">
      <w:bodyDiv w:val="1"/>
      <w:marLeft w:val="0"/>
      <w:marRight w:val="0"/>
      <w:marTop w:val="0"/>
      <w:marBottom w:val="0"/>
      <w:divBdr>
        <w:top w:val="none" w:sz="0" w:space="0" w:color="auto"/>
        <w:left w:val="none" w:sz="0" w:space="0" w:color="auto"/>
        <w:bottom w:val="none" w:sz="0" w:space="0" w:color="auto"/>
        <w:right w:val="none" w:sz="0" w:space="0" w:color="auto"/>
      </w:divBdr>
    </w:div>
    <w:div w:id="15657525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branches/CE/J_SanDiego/CE2/CE2-2.1.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2139</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Kenneth Andersson R</cp:lastModifiedBy>
  <cp:revision>30</cp:revision>
  <cp:lastPrinted>1900-12-31T22:00:00Z</cp:lastPrinted>
  <dcterms:created xsi:type="dcterms:W3CDTF">2018-07-02T16:46:00Z</dcterms:created>
  <dcterms:modified xsi:type="dcterms:W3CDTF">2018-07-02T21:49:00Z</dcterms:modified>
</cp:coreProperties>
</file>