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E14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1E480A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A34DD">
              <w:t>0301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4F2391" w:rsidR="00E61DAC" w:rsidRPr="005B217D" w:rsidRDefault="007E37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457F66">
              <w:rPr>
                <w:b/>
                <w:szCs w:val="22"/>
                <w:lang w:val="en-CA"/>
              </w:rPr>
              <w:t xml:space="preserve">extension </w:t>
            </w:r>
            <w:r w:rsidR="00C324C6">
              <w:rPr>
                <w:b/>
                <w:szCs w:val="22"/>
                <w:lang w:val="en-CA"/>
              </w:rPr>
              <w:t xml:space="preserve">of </w:t>
            </w:r>
            <w:r w:rsidR="001F137A">
              <w:rPr>
                <w:b/>
                <w:szCs w:val="22"/>
                <w:lang w:val="en-CA"/>
              </w:rPr>
              <w:t xml:space="preserve">merge </w:t>
            </w:r>
            <w:r w:rsidR="008A0914">
              <w:rPr>
                <w:b/>
                <w:szCs w:val="22"/>
                <w:lang w:val="en-CA"/>
              </w:rPr>
              <w:t>and AMVP candidate</w:t>
            </w:r>
            <w:r w:rsidR="00C324C6">
              <w:rPr>
                <w:b/>
                <w:szCs w:val="22"/>
                <w:lang w:val="en-CA"/>
              </w:rPr>
              <w:t>s</w:t>
            </w:r>
            <w:r w:rsidR="008A0914">
              <w:rPr>
                <w:b/>
                <w:szCs w:val="22"/>
                <w:lang w:val="en-CA"/>
              </w:rPr>
              <w:t xml:space="preserve"> for </w:t>
            </w:r>
            <w:r w:rsidR="001F137A">
              <w:rPr>
                <w:b/>
                <w:szCs w:val="22"/>
                <w:lang w:val="en-CA"/>
              </w:rPr>
              <w:t>inter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36C2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7477A4B" w:rsidR="00E61DAC" w:rsidRPr="005B217D" w:rsidRDefault="008A09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FF1BED5" w:rsidR="00E61DAC" w:rsidRPr="005B217D" w:rsidRDefault="004E54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Guichun Li, </w:t>
            </w: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Xiang Li,</w:t>
            </w:r>
            <w:r w:rsidR="008A0914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8A0914">
              <w:rPr>
                <w:szCs w:val="22"/>
                <w:lang w:val="en-CA"/>
              </w:rPr>
              <w:t>661 Bryant St,</w:t>
            </w:r>
            <w:r w:rsidR="00E61DAC" w:rsidRPr="005B217D">
              <w:rPr>
                <w:szCs w:val="22"/>
                <w:lang w:val="en-CA"/>
              </w:rPr>
              <w:br/>
            </w:r>
            <w:r w:rsidR="008A0914">
              <w:rPr>
                <w:szCs w:val="22"/>
                <w:lang w:val="en-CA"/>
              </w:rPr>
              <w:t xml:space="preserve">Palo Alto, CA </w:t>
            </w:r>
            <w:r w:rsidR="008A0914" w:rsidRPr="008A0914">
              <w:rPr>
                <w:szCs w:val="22"/>
                <w:lang w:val="en-CA"/>
              </w:rPr>
              <w:t>94301</w:t>
            </w:r>
            <w:r w:rsidR="00E61DAC" w:rsidRPr="005B217D">
              <w:rPr>
                <w:szCs w:val="22"/>
                <w:lang w:val="en-CA"/>
              </w:rPr>
              <w:br/>
            </w:r>
            <w:r w:rsidR="008A0914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B4B0A2A" w14:textId="3D67994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54F8">
              <w:rPr>
                <w:szCs w:val="22"/>
                <w:lang w:val="en-CA"/>
              </w:rPr>
              <w:t>+1-650-</w:t>
            </w:r>
            <w:r w:rsidR="00253F98">
              <w:rPr>
                <w:szCs w:val="22"/>
                <w:lang w:val="en-CA"/>
              </w:rPr>
              <w:t>798-3300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F98" w:rsidRPr="00ED7F8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38397CB6" w14:textId="3326F666" w:rsidR="008A0914" w:rsidRDefault="005E147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A0914" w:rsidRPr="00ED7F81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820F45D" w14:textId="6D2D0727" w:rsidR="008A0914" w:rsidRDefault="005E147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A0914" w:rsidRPr="00ED7F81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AE386E2" w:rsidR="008A0914" w:rsidRPr="005B217D" w:rsidRDefault="005E1476" w:rsidP="008A091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A0914" w:rsidRPr="00ED7F81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1ED5C6" w:rsidR="00E61DAC" w:rsidRPr="005B217D" w:rsidRDefault="008A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E06CC5" w:rsidR="00263398" w:rsidRPr="005B217D" w:rsidRDefault="00610FA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add two spatial </w:t>
      </w:r>
      <w:r w:rsidR="001F137A">
        <w:rPr>
          <w:szCs w:val="22"/>
          <w:lang w:val="en-CA"/>
        </w:rPr>
        <w:t>neighboring positions,</w:t>
      </w:r>
      <w:r>
        <w:rPr>
          <w:szCs w:val="22"/>
          <w:lang w:val="en-CA"/>
        </w:rPr>
        <w:t xml:space="preserve"> which are from the middle position at the left and top edge of the current block</w:t>
      </w:r>
      <w:r w:rsidR="001F137A">
        <w:rPr>
          <w:szCs w:val="22"/>
          <w:lang w:val="en-CA"/>
        </w:rPr>
        <w:t>, into motion vector predictor candidate list</w:t>
      </w:r>
      <w:r>
        <w:rPr>
          <w:szCs w:val="22"/>
          <w:lang w:val="en-CA"/>
        </w:rPr>
        <w:t xml:space="preserve">. The new candidates are put </w:t>
      </w:r>
      <w:r w:rsidR="00534FFC">
        <w:rPr>
          <w:szCs w:val="22"/>
          <w:lang w:val="en-CA"/>
        </w:rPr>
        <w:t>at the beginning</w:t>
      </w:r>
      <w:r>
        <w:rPr>
          <w:szCs w:val="22"/>
          <w:lang w:val="en-CA"/>
        </w:rPr>
        <w:t xml:space="preserve"> of the merge candidate list</w:t>
      </w:r>
      <w:r w:rsidR="001F137A">
        <w:rPr>
          <w:szCs w:val="22"/>
          <w:lang w:val="en-CA"/>
        </w:rPr>
        <w:t xml:space="preserve"> and the AMVP candidate list</w:t>
      </w:r>
      <w:r>
        <w:rPr>
          <w:szCs w:val="22"/>
          <w:lang w:val="en-CA"/>
        </w:rPr>
        <w:t xml:space="preserve">, if available. </w:t>
      </w:r>
      <w:r w:rsidR="001F137A">
        <w:rPr>
          <w:szCs w:val="22"/>
          <w:lang w:val="en-CA"/>
        </w:rPr>
        <w:t xml:space="preserve">The number of allowed merge candidates </w:t>
      </w:r>
      <w:r w:rsidR="00B56376">
        <w:rPr>
          <w:szCs w:val="22"/>
          <w:lang w:val="en-CA"/>
        </w:rPr>
        <w:t xml:space="preserve">or AMVP candidates </w:t>
      </w:r>
      <w:r w:rsidR="001F137A">
        <w:rPr>
          <w:szCs w:val="22"/>
          <w:lang w:val="en-CA"/>
        </w:rPr>
        <w:t xml:space="preserve">is kept unchanged. </w:t>
      </w:r>
      <w:r w:rsidR="006D738F">
        <w:rPr>
          <w:szCs w:val="22"/>
          <w:lang w:val="en-CA"/>
        </w:rPr>
        <w:t xml:space="preserve">The </w:t>
      </w:r>
      <w:r w:rsidR="0097592F">
        <w:rPr>
          <w:szCs w:val="22"/>
          <w:lang w:val="en-CA"/>
        </w:rPr>
        <w:t xml:space="preserve">proposed method </w:t>
      </w:r>
      <w:r w:rsidR="0027539B">
        <w:rPr>
          <w:szCs w:val="22"/>
          <w:lang w:val="en-CA"/>
        </w:rPr>
        <w:t>was tested on BMS-1.0</w:t>
      </w:r>
      <w:r w:rsidR="006D738F">
        <w:rPr>
          <w:szCs w:val="22"/>
          <w:lang w:val="en-CA"/>
        </w:rPr>
        <w:t>. It is reported that with VTM configu</w:t>
      </w:r>
      <w:r w:rsidR="0027539B">
        <w:rPr>
          <w:szCs w:val="22"/>
          <w:lang w:val="en-CA"/>
        </w:rPr>
        <w:t>ration, the result has 0.14%,</w:t>
      </w:r>
      <w:r w:rsidR="006D738F">
        <w:rPr>
          <w:szCs w:val="22"/>
          <w:lang w:val="en-CA"/>
        </w:rPr>
        <w:t xml:space="preserve"> 0.12%</w:t>
      </w:r>
      <w:r w:rsidR="0027539B">
        <w:rPr>
          <w:szCs w:val="22"/>
          <w:lang w:val="en-CA"/>
        </w:rPr>
        <w:t>, and 0.16%</w:t>
      </w:r>
      <w:r w:rsidR="006D738F">
        <w:rPr>
          <w:szCs w:val="22"/>
          <w:lang w:val="en-CA"/>
        </w:rPr>
        <w:t xml:space="preserve"> BD-rate i</w:t>
      </w:r>
      <w:r w:rsidR="0027539B">
        <w:rPr>
          <w:szCs w:val="22"/>
          <w:lang w:val="en-CA"/>
        </w:rPr>
        <w:t>mprovement for Random Access,</w:t>
      </w:r>
      <w:r w:rsidR="006D738F">
        <w:rPr>
          <w:szCs w:val="22"/>
          <w:lang w:val="en-CA"/>
        </w:rPr>
        <w:t xml:space="preserve"> Low Delay B, </w:t>
      </w:r>
      <w:r w:rsidR="0027539B">
        <w:rPr>
          <w:szCs w:val="22"/>
          <w:lang w:val="en-CA"/>
        </w:rPr>
        <w:t xml:space="preserve">and Low Delay P, </w:t>
      </w:r>
      <w:r w:rsidR="006D738F">
        <w:rPr>
          <w:szCs w:val="22"/>
          <w:lang w:val="en-CA"/>
        </w:rPr>
        <w:t>respectively.</w:t>
      </w:r>
    </w:p>
    <w:p w14:paraId="7D2AC1F0" w14:textId="6175FEBD" w:rsidR="00745F6B" w:rsidRPr="005B217D" w:rsidRDefault="0057225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81F264D" w14:textId="190A63D7" w:rsidR="00253F98" w:rsidRDefault="006D738F" w:rsidP="004234F0">
      <w:pPr>
        <w:rPr>
          <w:szCs w:val="22"/>
        </w:rPr>
      </w:pPr>
      <w:r>
        <w:rPr>
          <w:szCs w:val="22"/>
        </w:rPr>
        <w:t xml:space="preserve">In current </w:t>
      </w:r>
      <w:r w:rsidR="0057225E" w:rsidRPr="0057225E">
        <w:rPr>
          <w:szCs w:val="22"/>
        </w:rPr>
        <w:t>Versati</w:t>
      </w:r>
      <w:r w:rsidR="0057225E">
        <w:rPr>
          <w:szCs w:val="22"/>
        </w:rPr>
        <w:t xml:space="preserve">le Video Coding Test Model (VTM), </w:t>
      </w:r>
      <w:r w:rsidR="00A003B8">
        <w:rPr>
          <w:szCs w:val="22"/>
        </w:rPr>
        <w:t xml:space="preserve">the positions of </w:t>
      </w:r>
      <w:r w:rsidR="0057225E">
        <w:rPr>
          <w:szCs w:val="22"/>
        </w:rPr>
        <w:t xml:space="preserve">spatial </w:t>
      </w:r>
      <w:r w:rsidR="00B56376">
        <w:rPr>
          <w:szCs w:val="22"/>
        </w:rPr>
        <w:t xml:space="preserve">motion vector predictors for </w:t>
      </w:r>
      <w:r w:rsidR="0057225E">
        <w:rPr>
          <w:szCs w:val="22"/>
        </w:rPr>
        <w:t xml:space="preserve">inter merge candidates and AMVP candidates are </w:t>
      </w:r>
      <w:r w:rsidR="00A003B8">
        <w:rPr>
          <w:szCs w:val="22"/>
        </w:rPr>
        <w:t xml:space="preserve">as depicted in Figure 1. </w:t>
      </w:r>
    </w:p>
    <w:p w14:paraId="0E3F31B2" w14:textId="290DF20B" w:rsidR="004117D9" w:rsidRDefault="005E1476" w:rsidP="004117D9">
      <w:pPr>
        <w:pStyle w:val="Subtitle"/>
      </w:pPr>
      <w:r>
        <w:pict w14:anchorId="5F596D1F">
          <v:shape id="_x0000_i1025" type="#_x0000_t75" style="width:194.1pt;height:194.1pt">
            <v:imagedata r:id="rId13" o:title="HEVC_merge"/>
          </v:shape>
        </w:pict>
      </w:r>
    </w:p>
    <w:p w14:paraId="5B2837D5" w14:textId="18305105" w:rsidR="00C324C6" w:rsidRDefault="00C324C6" w:rsidP="004117D9">
      <w:pPr>
        <w:pStyle w:val="Subtitle"/>
      </w:pPr>
      <w:r w:rsidRPr="00D761D7">
        <w:t xml:space="preserve">Figure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Figure \* ARABIC </w:instrText>
      </w:r>
      <w:r w:rsidR="003F3E54">
        <w:rPr>
          <w:noProof/>
        </w:rPr>
        <w:fldChar w:fldCharType="separate"/>
      </w:r>
      <w:r>
        <w:rPr>
          <w:noProof/>
        </w:rPr>
        <w:t>1</w:t>
      </w:r>
      <w:r w:rsidR="003F3E54">
        <w:rPr>
          <w:noProof/>
        </w:rPr>
        <w:fldChar w:fldCharType="end"/>
      </w:r>
      <w:r>
        <w:t xml:space="preserve"> </w:t>
      </w:r>
      <w:r w:rsidRPr="00D761D7">
        <w:t>- Merge C</w:t>
      </w:r>
      <w:r w:rsidR="000C1064">
        <w:t>andidates Currently used in VTM</w:t>
      </w:r>
    </w:p>
    <w:p w14:paraId="5142497F" w14:textId="2B885773" w:rsidR="00253F98" w:rsidRPr="00253F98" w:rsidRDefault="00253F98" w:rsidP="00253F98">
      <w:r>
        <w:t>A0 is the left-bottom candidate, A1 is the left candidate, B0 is the above-right candidate, B1 is the above candidate, and B2 is the above-left candidate.</w:t>
      </w:r>
    </w:p>
    <w:p w14:paraId="10174E7B" w14:textId="6FE4A1CD" w:rsidR="00253F98" w:rsidRDefault="00253F98" w:rsidP="00253F98">
      <w:pPr>
        <w:rPr>
          <w:szCs w:val="22"/>
        </w:rPr>
      </w:pPr>
      <w:r>
        <w:rPr>
          <w:szCs w:val="22"/>
        </w:rPr>
        <w:lastRenderedPageBreak/>
        <w:t>In inter merge mode, the order of spatial merge candidates is {A1, B1, B0, A0, B2}.</w:t>
      </w:r>
    </w:p>
    <w:p w14:paraId="3120306E" w14:textId="4B9DEE23" w:rsidR="001E2A9C" w:rsidRDefault="001E2A9C" w:rsidP="00253F98">
      <w:pPr>
        <w:rPr>
          <w:szCs w:val="22"/>
        </w:rPr>
      </w:pPr>
      <w:r>
        <w:rPr>
          <w:szCs w:val="22"/>
        </w:rPr>
        <w:t>The following pruning process is performed in current VTM software is shown in Table 1.</w:t>
      </w:r>
    </w:p>
    <w:p w14:paraId="10D5FB7C" w14:textId="77777777" w:rsidR="001E2A9C" w:rsidRDefault="001E2A9C" w:rsidP="00253F98">
      <w:pPr>
        <w:rPr>
          <w:szCs w:val="22"/>
        </w:rPr>
      </w:pPr>
    </w:p>
    <w:p w14:paraId="25B11D61" w14:textId="0DEE1BB5" w:rsidR="001E2A9C" w:rsidRDefault="001E2A9C" w:rsidP="001E2A9C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 w:rsidR="00637631">
        <w:rPr>
          <w:noProof/>
        </w:rPr>
        <w:t>1</w:t>
      </w:r>
      <w:r w:rsidR="003F3E54">
        <w:rPr>
          <w:noProof/>
        </w:rPr>
        <w:fldChar w:fldCharType="end"/>
      </w:r>
      <w:r>
        <w:t>-Pruning Process of Merge Candidates in VTM</w:t>
      </w: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94"/>
        <w:gridCol w:w="8382"/>
      </w:tblGrid>
      <w:tr w:rsidR="00B53142" w14:paraId="555DFEF4" w14:textId="77777777" w:rsidTr="00B53142">
        <w:tc>
          <w:tcPr>
            <w:tcW w:w="119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F6105BD" w14:textId="77777777" w:rsidR="00C92B6E" w:rsidRPr="00B53142" w:rsidRDefault="00C92B6E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Candidate</w:t>
            </w:r>
          </w:p>
        </w:tc>
        <w:tc>
          <w:tcPr>
            <w:tcW w:w="8382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2826036C" w14:textId="77777777" w:rsidR="00C92B6E" w:rsidRPr="00B53142" w:rsidRDefault="00C92B6E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Pruning</w:t>
            </w:r>
          </w:p>
        </w:tc>
      </w:tr>
      <w:tr w:rsidR="00B53142" w14:paraId="00B13BD3" w14:textId="77777777" w:rsidTr="00B53142">
        <w:tc>
          <w:tcPr>
            <w:tcW w:w="1194" w:type="dxa"/>
            <w:shd w:val="clear" w:color="auto" w:fill="D9E2F3"/>
          </w:tcPr>
          <w:p w14:paraId="61FE1BF3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A1</w:t>
            </w:r>
          </w:p>
        </w:tc>
        <w:tc>
          <w:tcPr>
            <w:tcW w:w="8382" w:type="dxa"/>
            <w:shd w:val="clear" w:color="auto" w:fill="D9E2F3"/>
          </w:tcPr>
          <w:p w14:paraId="6C8335BB" w14:textId="54DE8648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A1 available</w:t>
            </w:r>
          </w:p>
        </w:tc>
      </w:tr>
      <w:tr w:rsidR="00C92B6E" w14:paraId="2D0CB42B" w14:textId="77777777" w:rsidTr="00B53142">
        <w:tc>
          <w:tcPr>
            <w:tcW w:w="1194" w:type="dxa"/>
            <w:shd w:val="clear" w:color="auto" w:fill="auto"/>
          </w:tcPr>
          <w:p w14:paraId="2A50CEEB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B1</w:t>
            </w:r>
          </w:p>
        </w:tc>
        <w:tc>
          <w:tcPr>
            <w:tcW w:w="8382" w:type="dxa"/>
            <w:shd w:val="clear" w:color="auto" w:fill="auto"/>
          </w:tcPr>
          <w:p w14:paraId="791EC8DD" w14:textId="46B31D48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B1 available, prune against A1</w:t>
            </w:r>
          </w:p>
        </w:tc>
      </w:tr>
      <w:tr w:rsidR="00B53142" w14:paraId="668CC94D" w14:textId="77777777" w:rsidTr="00B53142">
        <w:tc>
          <w:tcPr>
            <w:tcW w:w="1194" w:type="dxa"/>
            <w:shd w:val="clear" w:color="auto" w:fill="D9E2F3"/>
          </w:tcPr>
          <w:p w14:paraId="5B68AAD0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B0</w:t>
            </w:r>
          </w:p>
        </w:tc>
        <w:tc>
          <w:tcPr>
            <w:tcW w:w="8382" w:type="dxa"/>
            <w:shd w:val="clear" w:color="auto" w:fill="D9E2F3"/>
          </w:tcPr>
          <w:p w14:paraId="596DDB8E" w14:textId="010F33C4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B0 available, prune against B1, A1</w:t>
            </w:r>
          </w:p>
        </w:tc>
      </w:tr>
      <w:tr w:rsidR="00C92B6E" w14:paraId="0D90D90D" w14:textId="77777777" w:rsidTr="00B53142">
        <w:tc>
          <w:tcPr>
            <w:tcW w:w="1194" w:type="dxa"/>
            <w:shd w:val="clear" w:color="auto" w:fill="auto"/>
          </w:tcPr>
          <w:p w14:paraId="42136C55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A0</w:t>
            </w:r>
          </w:p>
        </w:tc>
        <w:tc>
          <w:tcPr>
            <w:tcW w:w="8382" w:type="dxa"/>
            <w:shd w:val="clear" w:color="auto" w:fill="auto"/>
          </w:tcPr>
          <w:p w14:paraId="7E2FDF27" w14:textId="6E2706FF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A0 available, prune against A1, B1, B0</w:t>
            </w:r>
          </w:p>
        </w:tc>
      </w:tr>
      <w:tr w:rsidR="00B53142" w14:paraId="2273062C" w14:textId="77777777" w:rsidTr="00B53142">
        <w:tc>
          <w:tcPr>
            <w:tcW w:w="1194" w:type="dxa"/>
            <w:shd w:val="clear" w:color="auto" w:fill="D9E2F3"/>
          </w:tcPr>
          <w:p w14:paraId="08E38132" w14:textId="77777777" w:rsidR="00C92B6E" w:rsidRPr="00B53142" w:rsidRDefault="00C92B6E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B2</w:t>
            </w:r>
          </w:p>
        </w:tc>
        <w:tc>
          <w:tcPr>
            <w:tcW w:w="8382" w:type="dxa"/>
            <w:shd w:val="clear" w:color="auto" w:fill="D9E2F3"/>
          </w:tcPr>
          <w:p w14:paraId="1AE01ADB" w14:textId="348A7249" w:rsidR="00C92B6E" w:rsidRDefault="001E2A9C" w:rsidP="006376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C92B6E">
              <w:rPr>
                <w:lang w:eastAsia="ko-KR"/>
              </w:rPr>
              <w:t>B2 available, prune against A1, B1, A0, B0</w:t>
            </w:r>
          </w:p>
        </w:tc>
      </w:tr>
    </w:tbl>
    <w:p w14:paraId="62A31C53" w14:textId="77777777" w:rsidR="00C92B6E" w:rsidRDefault="00C92B6E" w:rsidP="00253F98">
      <w:pPr>
        <w:rPr>
          <w:szCs w:val="22"/>
        </w:rPr>
      </w:pPr>
    </w:p>
    <w:p w14:paraId="64824074" w14:textId="77777777" w:rsidR="003D031B" w:rsidRDefault="000861A8" w:rsidP="00253F98">
      <w:r>
        <w:t xml:space="preserve">In AMVP mode, the order of </w:t>
      </w:r>
      <w:r w:rsidR="00557A43">
        <w:t xml:space="preserve">derivation of </w:t>
      </w:r>
      <w:r>
        <w:t>spatial motion vector predictor candidates</w:t>
      </w:r>
      <w:r w:rsidR="00557A43">
        <w:t xml:space="preserve"> on left side is</w:t>
      </w:r>
    </w:p>
    <w:p w14:paraId="6B3016CC" w14:textId="77777777" w:rsidR="003D031B" w:rsidRDefault="00557A43" w:rsidP="00253F98">
      <w:r>
        <w:t xml:space="preserve"> {A0, A1, Scaled A0, Scaled A1}; </w:t>
      </w:r>
    </w:p>
    <w:p w14:paraId="3FCA6980" w14:textId="77777777" w:rsidR="003D031B" w:rsidRDefault="00557A43" w:rsidP="00253F98">
      <w:r>
        <w:t xml:space="preserve">and the order of derivation on above side is </w:t>
      </w:r>
    </w:p>
    <w:p w14:paraId="564ABF18" w14:textId="34CC673E" w:rsidR="000861A8" w:rsidRDefault="00557A43" w:rsidP="00253F98">
      <w:r>
        <w:t>{B0, B1, B</w:t>
      </w:r>
      <w:r w:rsidR="00C30675">
        <w:t>2, Scaled B0, Scaled B1, Scaled</w:t>
      </w:r>
      <w:r>
        <w:t xml:space="preserve"> B2}.</w:t>
      </w:r>
    </w:p>
    <w:p w14:paraId="4C2E13E6" w14:textId="240F7FC1" w:rsidR="00A003B8" w:rsidRDefault="00A003B8" w:rsidP="00A003B8">
      <w:pPr>
        <w:pStyle w:val="Heading1"/>
      </w:pPr>
      <w:r>
        <w:t>Description of Proposed Method</w:t>
      </w:r>
    </w:p>
    <w:p w14:paraId="7704ED3F" w14:textId="66E50E67" w:rsidR="00C324C6" w:rsidRDefault="000861A8" w:rsidP="004234F0">
      <w:pPr>
        <w:rPr>
          <w:szCs w:val="22"/>
        </w:rPr>
      </w:pPr>
      <w:r>
        <w:rPr>
          <w:szCs w:val="22"/>
        </w:rPr>
        <w:t>Two new spatial candidate positions</w:t>
      </w:r>
      <w:r w:rsidR="004117D9">
        <w:rPr>
          <w:szCs w:val="22"/>
        </w:rPr>
        <w:t xml:space="preserve"> are included in the proposed method.</w:t>
      </w:r>
      <w:r w:rsidR="003E5468">
        <w:rPr>
          <w:szCs w:val="22"/>
        </w:rPr>
        <w:t xml:space="preserve"> As depicted in Figure 2, the new candidates are A2, </w:t>
      </w:r>
      <w:r>
        <w:rPr>
          <w:szCs w:val="22"/>
        </w:rPr>
        <w:t>left-middle candidate, and B3, above-middle candidate.</w:t>
      </w:r>
      <w:r w:rsidR="00B56376">
        <w:rPr>
          <w:szCs w:val="22"/>
        </w:rPr>
        <w:t xml:space="preserve"> These two candidates are added into both merge candidate list and AMVP candidate list.</w:t>
      </w:r>
      <w:r w:rsidR="00FC5FA7">
        <w:rPr>
          <w:szCs w:val="22"/>
        </w:rPr>
        <w:t xml:space="preserve"> For both list, the number of allowed candidates, as well as the number of full RD evaluations, is kept unchanged.</w:t>
      </w:r>
    </w:p>
    <w:p w14:paraId="0B4E583C" w14:textId="1887FB27" w:rsidR="004117D9" w:rsidRDefault="00C30675" w:rsidP="004117D9">
      <w:pPr>
        <w:jc w:val="center"/>
        <w:rPr>
          <w:szCs w:val="22"/>
        </w:rPr>
      </w:pPr>
      <w:r>
        <w:rPr>
          <w:szCs w:val="22"/>
        </w:rPr>
        <w:pict w14:anchorId="451C3AA0">
          <v:shape id="_x0000_i1026" type="#_x0000_t75" style="width:194.1pt;height:194.1pt">
            <v:imagedata r:id="rId14" o:title=""/>
          </v:shape>
        </w:pict>
      </w:r>
    </w:p>
    <w:p w14:paraId="5586BEDA" w14:textId="08664025" w:rsidR="00C324C6" w:rsidRDefault="004117D9" w:rsidP="00557A43">
      <w:pPr>
        <w:pStyle w:val="Subtitle"/>
      </w:pPr>
      <w:r w:rsidRPr="00D761D7">
        <w:t xml:space="preserve">Figure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Figure \* ARABIC </w:instrText>
      </w:r>
      <w:r w:rsidR="003F3E54">
        <w:rPr>
          <w:noProof/>
        </w:rPr>
        <w:fldChar w:fldCharType="separate"/>
      </w:r>
      <w:r>
        <w:rPr>
          <w:noProof/>
        </w:rPr>
        <w:t>2</w:t>
      </w:r>
      <w:r w:rsidR="003F3E54">
        <w:rPr>
          <w:noProof/>
        </w:rPr>
        <w:fldChar w:fldCharType="end"/>
      </w:r>
      <w:r>
        <w:t xml:space="preserve"> </w:t>
      </w:r>
      <w:r w:rsidRPr="00D761D7">
        <w:t xml:space="preserve">- Merge Candidates used in </w:t>
      </w:r>
      <w:r w:rsidR="00F831B7">
        <w:t>Proposed Method</w:t>
      </w:r>
    </w:p>
    <w:p w14:paraId="02B0AF8A" w14:textId="05DB8973" w:rsidR="00557A43" w:rsidRDefault="00557A43" w:rsidP="00557A43">
      <w:pPr>
        <w:pStyle w:val="Heading2"/>
        <w:rPr>
          <w:lang w:eastAsia="ko-KR"/>
        </w:rPr>
      </w:pPr>
      <w:r>
        <w:rPr>
          <w:lang w:eastAsia="ko-KR"/>
        </w:rPr>
        <w:t>Candidate extension in Inter Merge Mode</w:t>
      </w:r>
    </w:p>
    <w:p w14:paraId="5ECD0E1C" w14:textId="002A25EC" w:rsidR="00557A43" w:rsidRDefault="00557A43" w:rsidP="00557A43">
      <w:pPr>
        <w:rPr>
          <w:lang w:eastAsia="ko-KR"/>
        </w:rPr>
      </w:pPr>
      <w:r>
        <w:rPr>
          <w:lang w:eastAsia="ko-KR"/>
        </w:rPr>
        <w:t>In inter m</w:t>
      </w:r>
      <w:r w:rsidR="005733AF">
        <w:rPr>
          <w:lang w:eastAsia="ko-KR"/>
        </w:rPr>
        <w:t>erge mode, the order of spatial merge candidate derivation in the proposed method is</w:t>
      </w:r>
      <w:r>
        <w:rPr>
          <w:lang w:eastAsia="ko-KR"/>
        </w:rPr>
        <w:t xml:space="preserve"> {</w:t>
      </w:r>
      <w:r w:rsidRPr="00573D64">
        <w:rPr>
          <w:b/>
          <w:color w:val="FF0000"/>
          <w:lang w:eastAsia="ko-KR"/>
        </w:rPr>
        <w:t>A2</w:t>
      </w:r>
      <w:r>
        <w:rPr>
          <w:lang w:eastAsia="ko-KR"/>
        </w:rPr>
        <w:t xml:space="preserve">, </w:t>
      </w:r>
      <w:r w:rsidRPr="00573D64">
        <w:rPr>
          <w:b/>
          <w:color w:val="FF0000"/>
          <w:lang w:eastAsia="ko-KR"/>
        </w:rPr>
        <w:t>B3</w:t>
      </w:r>
      <w:r>
        <w:rPr>
          <w:lang w:eastAsia="ko-KR"/>
        </w:rPr>
        <w:t xml:space="preserve">, </w:t>
      </w:r>
      <w:r>
        <w:rPr>
          <w:szCs w:val="22"/>
        </w:rPr>
        <w:t>A1, B1, B0, A0, B2</w:t>
      </w:r>
      <w:r>
        <w:rPr>
          <w:lang w:eastAsia="ko-KR"/>
        </w:rPr>
        <w:t>}.</w:t>
      </w:r>
      <w:r w:rsidR="005733AF">
        <w:rPr>
          <w:lang w:eastAsia="ko-KR"/>
        </w:rPr>
        <w:t xml:space="preserve"> Pruning is applied to remove redundant merge candidates. And the derivation process stops when maximum number of merge candidates is met.</w:t>
      </w:r>
    </w:p>
    <w:p w14:paraId="46046DDD" w14:textId="7C667D4D" w:rsidR="005733AF" w:rsidRDefault="005733AF" w:rsidP="00557A43">
      <w:pPr>
        <w:rPr>
          <w:lang w:eastAsia="ko-KR"/>
        </w:rPr>
      </w:pPr>
      <w:r>
        <w:rPr>
          <w:lang w:eastAsia="ko-KR"/>
        </w:rPr>
        <w:lastRenderedPageBreak/>
        <w:t xml:space="preserve">The derivation and pruning process is shown in order in the following </w:t>
      </w:r>
      <w:r w:rsidR="001E2A9C">
        <w:rPr>
          <w:lang w:eastAsia="ko-KR"/>
        </w:rPr>
        <w:t>T</w:t>
      </w:r>
      <w:r>
        <w:rPr>
          <w:lang w:eastAsia="ko-KR"/>
        </w:rPr>
        <w:t>able</w:t>
      </w:r>
      <w:r w:rsidR="001E2A9C">
        <w:rPr>
          <w:lang w:eastAsia="ko-KR"/>
        </w:rPr>
        <w:t xml:space="preserve"> 2</w:t>
      </w:r>
      <w:r>
        <w:rPr>
          <w:lang w:eastAsia="ko-KR"/>
        </w:rPr>
        <w:t>.</w:t>
      </w:r>
      <w:r w:rsidR="009D4BE5">
        <w:rPr>
          <w:lang w:eastAsia="ko-KR"/>
        </w:rPr>
        <w:t xml:space="preserve"> Additional pruning is applied only for B3, A1, and </w:t>
      </w:r>
      <w:r w:rsidR="00B56376">
        <w:rPr>
          <w:lang w:eastAsia="ko-KR"/>
        </w:rPr>
        <w:t xml:space="preserve">B1 </w:t>
      </w:r>
      <w:r w:rsidR="009D4BE5">
        <w:rPr>
          <w:lang w:eastAsia="ko-KR"/>
        </w:rPr>
        <w:t xml:space="preserve">to reduce </w:t>
      </w:r>
      <w:r w:rsidR="00B56376">
        <w:rPr>
          <w:lang w:eastAsia="ko-KR"/>
        </w:rPr>
        <w:t xml:space="preserve">the </w:t>
      </w:r>
      <w:r w:rsidR="009D4BE5">
        <w:rPr>
          <w:lang w:eastAsia="ko-KR"/>
        </w:rPr>
        <w:t>impact on complexity.</w:t>
      </w:r>
    </w:p>
    <w:p w14:paraId="4CEB9021" w14:textId="6E224ABC" w:rsidR="001E2A9C" w:rsidRDefault="001E2A9C" w:rsidP="001E2A9C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 w:rsidR="00637631">
        <w:rPr>
          <w:noProof/>
        </w:rPr>
        <w:t>2</w:t>
      </w:r>
      <w:r w:rsidR="003F3E54">
        <w:rPr>
          <w:noProof/>
        </w:rPr>
        <w:fldChar w:fldCharType="end"/>
      </w:r>
      <w:r>
        <w:t xml:space="preserve">-Pruning Process of Merge Candidates </w:t>
      </w:r>
      <w:r w:rsidR="009D4BE5">
        <w:t>in</w:t>
      </w:r>
      <w:r>
        <w:t xml:space="preserve"> Proposed Method</w:t>
      </w: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194"/>
        <w:gridCol w:w="8382"/>
      </w:tblGrid>
      <w:tr w:rsidR="00B53142" w14:paraId="4C709B2B" w14:textId="77777777" w:rsidTr="00B53142">
        <w:tc>
          <w:tcPr>
            <w:tcW w:w="119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2146D15F" w14:textId="6412F7F7" w:rsidR="005733AF" w:rsidRPr="00B53142" w:rsidRDefault="005733AF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Candidate</w:t>
            </w:r>
          </w:p>
        </w:tc>
        <w:tc>
          <w:tcPr>
            <w:tcW w:w="8382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34DAE42E" w14:textId="705D48F0" w:rsidR="005733AF" w:rsidRPr="00B53142" w:rsidRDefault="005733AF" w:rsidP="00B53142">
            <w:pPr>
              <w:jc w:val="center"/>
              <w:rPr>
                <w:b/>
                <w:bCs/>
                <w:color w:val="FFFFFF"/>
                <w:lang w:eastAsia="ko-KR"/>
              </w:rPr>
            </w:pPr>
            <w:r w:rsidRPr="00B53142">
              <w:rPr>
                <w:b/>
                <w:bCs/>
                <w:color w:val="FFFFFF"/>
                <w:lang w:eastAsia="ko-KR"/>
              </w:rPr>
              <w:t>Pruning</w:t>
            </w:r>
          </w:p>
        </w:tc>
      </w:tr>
      <w:tr w:rsidR="00B53142" w14:paraId="285D47AD" w14:textId="77777777" w:rsidTr="00B53142">
        <w:tc>
          <w:tcPr>
            <w:tcW w:w="1194" w:type="dxa"/>
            <w:shd w:val="clear" w:color="auto" w:fill="D9E2F3"/>
          </w:tcPr>
          <w:p w14:paraId="16FD8E06" w14:textId="3CFA6633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A2</w:t>
            </w:r>
          </w:p>
        </w:tc>
        <w:tc>
          <w:tcPr>
            <w:tcW w:w="8382" w:type="dxa"/>
            <w:shd w:val="clear" w:color="auto" w:fill="D9E2F3"/>
          </w:tcPr>
          <w:p w14:paraId="183E4803" w14:textId="7E05FD3F" w:rsidR="005733AF" w:rsidRDefault="005733AF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A2 available</w:t>
            </w:r>
          </w:p>
        </w:tc>
      </w:tr>
      <w:tr w:rsidR="005733AF" w14:paraId="637739C7" w14:textId="77777777" w:rsidTr="00B53142">
        <w:tc>
          <w:tcPr>
            <w:tcW w:w="1194" w:type="dxa"/>
            <w:shd w:val="clear" w:color="auto" w:fill="auto"/>
          </w:tcPr>
          <w:p w14:paraId="1D936E3F" w14:textId="70C5E4E3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B3</w:t>
            </w:r>
          </w:p>
        </w:tc>
        <w:tc>
          <w:tcPr>
            <w:tcW w:w="8382" w:type="dxa"/>
            <w:shd w:val="clear" w:color="auto" w:fill="auto"/>
          </w:tcPr>
          <w:p w14:paraId="3BF93BC8" w14:textId="44CF3BC2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B3 available, prune against </w:t>
            </w:r>
            <w:r w:rsidR="005733AF">
              <w:rPr>
                <w:lang w:eastAsia="ko-KR"/>
              </w:rPr>
              <w:t>A2</w:t>
            </w:r>
          </w:p>
        </w:tc>
      </w:tr>
      <w:tr w:rsidR="00B53142" w14:paraId="0EA57659" w14:textId="77777777" w:rsidTr="00B53142">
        <w:tc>
          <w:tcPr>
            <w:tcW w:w="1194" w:type="dxa"/>
            <w:shd w:val="clear" w:color="auto" w:fill="D9E2F3"/>
          </w:tcPr>
          <w:p w14:paraId="6FF06420" w14:textId="040D7578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A1</w:t>
            </w:r>
          </w:p>
        </w:tc>
        <w:tc>
          <w:tcPr>
            <w:tcW w:w="8382" w:type="dxa"/>
            <w:shd w:val="clear" w:color="auto" w:fill="D9E2F3"/>
          </w:tcPr>
          <w:p w14:paraId="743E21D9" w14:textId="0317AFAD" w:rsidR="005733AF" w:rsidRDefault="005733AF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A</w:t>
            </w:r>
            <w:r w:rsidR="001E2A9C">
              <w:rPr>
                <w:lang w:eastAsia="ko-KR"/>
              </w:rPr>
              <w:t xml:space="preserve">1 </w:t>
            </w:r>
            <w:r>
              <w:rPr>
                <w:lang w:eastAsia="ko-KR"/>
              </w:rPr>
              <w:t xml:space="preserve">available, </w:t>
            </w:r>
            <w:r w:rsidR="001E2A9C">
              <w:rPr>
                <w:lang w:eastAsia="ko-KR"/>
              </w:rPr>
              <w:t xml:space="preserve">prune against </w:t>
            </w:r>
            <w:r>
              <w:rPr>
                <w:lang w:eastAsia="ko-KR"/>
              </w:rPr>
              <w:t>A2,</w:t>
            </w:r>
            <w:r w:rsidR="001E2A9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B3</w:t>
            </w:r>
          </w:p>
        </w:tc>
      </w:tr>
      <w:tr w:rsidR="005733AF" w14:paraId="7230582F" w14:textId="77777777" w:rsidTr="00B53142">
        <w:tc>
          <w:tcPr>
            <w:tcW w:w="1194" w:type="dxa"/>
            <w:shd w:val="clear" w:color="auto" w:fill="auto"/>
          </w:tcPr>
          <w:p w14:paraId="7CB9F930" w14:textId="6778A9FC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B1</w:t>
            </w:r>
          </w:p>
        </w:tc>
        <w:tc>
          <w:tcPr>
            <w:tcW w:w="8382" w:type="dxa"/>
            <w:shd w:val="clear" w:color="auto" w:fill="auto"/>
          </w:tcPr>
          <w:p w14:paraId="0599A3DF" w14:textId="11362F86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B1</w:t>
            </w:r>
            <w:r w:rsidR="005733AF">
              <w:rPr>
                <w:lang w:eastAsia="ko-KR"/>
              </w:rPr>
              <w:t xml:space="preserve"> available, </w:t>
            </w:r>
            <w:r>
              <w:rPr>
                <w:lang w:eastAsia="ko-KR"/>
              </w:rPr>
              <w:t>prune against A</w:t>
            </w:r>
            <w:r w:rsidR="005733AF">
              <w:rPr>
                <w:lang w:eastAsia="ko-KR"/>
              </w:rPr>
              <w:t>1, A2</w:t>
            </w:r>
            <w:r w:rsidR="00C92B6E">
              <w:rPr>
                <w:lang w:eastAsia="ko-KR"/>
              </w:rPr>
              <w:t>,</w:t>
            </w:r>
            <w:r w:rsidR="005733AF">
              <w:rPr>
                <w:lang w:eastAsia="ko-KR"/>
              </w:rPr>
              <w:t xml:space="preserve"> B3</w:t>
            </w:r>
          </w:p>
        </w:tc>
      </w:tr>
      <w:tr w:rsidR="00B53142" w14:paraId="1CB09616" w14:textId="77777777" w:rsidTr="00B53142">
        <w:tc>
          <w:tcPr>
            <w:tcW w:w="1194" w:type="dxa"/>
            <w:shd w:val="clear" w:color="auto" w:fill="D9E2F3"/>
          </w:tcPr>
          <w:p w14:paraId="43B3E96D" w14:textId="5258B07B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B0</w:t>
            </w:r>
          </w:p>
        </w:tc>
        <w:tc>
          <w:tcPr>
            <w:tcW w:w="8382" w:type="dxa"/>
            <w:shd w:val="clear" w:color="auto" w:fill="D9E2F3"/>
          </w:tcPr>
          <w:p w14:paraId="680ED93B" w14:textId="63830A8D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B0 available, prune against B1, A1</w:t>
            </w:r>
          </w:p>
        </w:tc>
      </w:tr>
      <w:tr w:rsidR="005733AF" w14:paraId="7A1EA5BF" w14:textId="77777777" w:rsidTr="00B53142">
        <w:tc>
          <w:tcPr>
            <w:tcW w:w="1194" w:type="dxa"/>
            <w:shd w:val="clear" w:color="auto" w:fill="auto"/>
          </w:tcPr>
          <w:p w14:paraId="3D7A81D0" w14:textId="68ED5327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A0</w:t>
            </w:r>
          </w:p>
        </w:tc>
        <w:tc>
          <w:tcPr>
            <w:tcW w:w="8382" w:type="dxa"/>
            <w:shd w:val="clear" w:color="auto" w:fill="auto"/>
          </w:tcPr>
          <w:p w14:paraId="1FD2EEC4" w14:textId="15CB4234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A0 available, prune against A1, B1, B0</w:t>
            </w:r>
          </w:p>
        </w:tc>
      </w:tr>
      <w:tr w:rsidR="00B53142" w14:paraId="198C0F30" w14:textId="77777777" w:rsidTr="00B53142">
        <w:tc>
          <w:tcPr>
            <w:tcW w:w="1194" w:type="dxa"/>
            <w:shd w:val="clear" w:color="auto" w:fill="D9E2F3"/>
          </w:tcPr>
          <w:p w14:paraId="36C616F9" w14:textId="33F703CA" w:rsidR="005733AF" w:rsidRPr="00B53142" w:rsidRDefault="005733AF" w:rsidP="00B53142">
            <w:pPr>
              <w:jc w:val="center"/>
              <w:rPr>
                <w:b/>
                <w:bCs/>
                <w:lang w:eastAsia="ko-KR"/>
              </w:rPr>
            </w:pPr>
            <w:r w:rsidRPr="00B53142">
              <w:rPr>
                <w:b/>
                <w:bCs/>
                <w:lang w:eastAsia="ko-KR"/>
              </w:rPr>
              <w:t>B2</w:t>
            </w:r>
          </w:p>
        </w:tc>
        <w:tc>
          <w:tcPr>
            <w:tcW w:w="8382" w:type="dxa"/>
            <w:shd w:val="clear" w:color="auto" w:fill="D9E2F3"/>
          </w:tcPr>
          <w:p w14:paraId="686C3076" w14:textId="0DA28E01" w:rsidR="005733AF" w:rsidRDefault="001E2A9C" w:rsidP="00557A43">
            <w:pPr>
              <w:rPr>
                <w:lang w:eastAsia="ko-KR"/>
              </w:rPr>
            </w:pPr>
            <w:r>
              <w:rPr>
                <w:lang w:eastAsia="ko-KR"/>
              </w:rPr>
              <w:t>If B2 available, prune against A1, B1, A0, B0</w:t>
            </w:r>
          </w:p>
        </w:tc>
      </w:tr>
    </w:tbl>
    <w:p w14:paraId="7CA3CCF5" w14:textId="77777777" w:rsidR="005733AF" w:rsidRPr="00557A43" w:rsidRDefault="005733AF" w:rsidP="00557A43">
      <w:pPr>
        <w:rPr>
          <w:lang w:eastAsia="ko-KR"/>
        </w:rPr>
      </w:pPr>
    </w:p>
    <w:p w14:paraId="7886C3D0" w14:textId="4C388BB3" w:rsidR="00C324C6" w:rsidRDefault="003D031B" w:rsidP="003D031B">
      <w:pPr>
        <w:pStyle w:val="Heading2"/>
      </w:pPr>
      <w:r>
        <w:t>Candidate extension in AMVP mode</w:t>
      </w:r>
    </w:p>
    <w:p w14:paraId="28A1AB07" w14:textId="77777777" w:rsidR="003D031B" w:rsidRDefault="003D031B" w:rsidP="003D031B">
      <w:r>
        <w:t xml:space="preserve">In AMVP mode, the order of derivation of spatial motion vector predictor candidates on left side is </w:t>
      </w:r>
    </w:p>
    <w:p w14:paraId="27B8453F" w14:textId="77777777" w:rsidR="003D031B" w:rsidRDefault="003D031B" w:rsidP="003D031B">
      <w:r>
        <w:t>{</w:t>
      </w:r>
      <w:r w:rsidRPr="00573D64">
        <w:rPr>
          <w:b/>
          <w:color w:val="FF0000"/>
        </w:rPr>
        <w:t>A2</w:t>
      </w:r>
      <w:r>
        <w:t xml:space="preserve">, A0, A1, </w:t>
      </w:r>
      <w:r w:rsidRPr="00573D64">
        <w:rPr>
          <w:b/>
          <w:color w:val="FF0000"/>
        </w:rPr>
        <w:t>Scaled A2</w:t>
      </w:r>
      <w:r>
        <w:t xml:space="preserve">, Scaled A0, Scaled A1}; </w:t>
      </w:r>
    </w:p>
    <w:p w14:paraId="4EA78AD0" w14:textId="77777777" w:rsidR="003D031B" w:rsidRDefault="003D031B" w:rsidP="003D031B">
      <w:r>
        <w:t xml:space="preserve">and the order of derivation on above side is </w:t>
      </w:r>
    </w:p>
    <w:p w14:paraId="0AF60794" w14:textId="3F78BFBD" w:rsidR="003D031B" w:rsidRDefault="003D031B" w:rsidP="003D031B">
      <w:r>
        <w:t>{</w:t>
      </w:r>
      <w:r w:rsidRPr="00573D64">
        <w:rPr>
          <w:b/>
          <w:color w:val="FF0000"/>
        </w:rPr>
        <w:t>B3</w:t>
      </w:r>
      <w:r>
        <w:t xml:space="preserve">, B0, B1, B2, </w:t>
      </w:r>
      <w:r w:rsidRPr="00573D64">
        <w:rPr>
          <w:b/>
          <w:color w:val="FF0000"/>
        </w:rPr>
        <w:t>Scaled B3</w:t>
      </w:r>
      <w:r>
        <w:t>, Scaled B0, Scaled B1, Scaled B2}.</w:t>
      </w:r>
    </w:p>
    <w:p w14:paraId="305421FA" w14:textId="77777777" w:rsidR="003D031B" w:rsidRPr="003D031B" w:rsidRDefault="003D031B" w:rsidP="003D031B"/>
    <w:p w14:paraId="225C59F8" w14:textId="4E57B8B7" w:rsidR="0097592F" w:rsidRDefault="0097592F" w:rsidP="0097592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8BD618E" w14:textId="38161BEA" w:rsidR="0057225E" w:rsidRDefault="0057225E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in BMS-1.0 software</w:t>
      </w:r>
      <w:r w:rsidR="007A16A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And simulation</w:t>
      </w:r>
      <w:r w:rsidR="0063763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conducted on both VTM configuration and BMS configuration</w:t>
      </w:r>
      <w:r w:rsidR="007A16A6">
        <w:rPr>
          <w:szCs w:val="22"/>
          <w:lang w:val="en-CA"/>
        </w:rPr>
        <w:t>, using common test conditions in [2]</w:t>
      </w:r>
      <w:r>
        <w:rPr>
          <w:szCs w:val="22"/>
          <w:lang w:val="en-CA"/>
        </w:rPr>
        <w:t>.</w:t>
      </w:r>
    </w:p>
    <w:p w14:paraId="23E09E3A" w14:textId="3AFA8F36" w:rsidR="00637631" w:rsidRDefault="00B5637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 </w:t>
      </w:r>
      <w:r w:rsidR="00637631">
        <w:rPr>
          <w:szCs w:val="22"/>
          <w:lang w:val="en-CA"/>
        </w:rPr>
        <w:t>tables</w:t>
      </w:r>
      <w:r w:rsidR="0015140F">
        <w:rPr>
          <w:szCs w:val="22"/>
          <w:lang w:val="en-CA"/>
        </w:rPr>
        <w:t xml:space="preserve"> (table 3,</w:t>
      </w:r>
      <w:r>
        <w:rPr>
          <w:szCs w:val="22"/>
          <w:lang w:val="en-CA"/>
        </w:rPr>
        <w:t xml:space="preserve"> 4</w:t>
      </w:r>
      <w:r w:rsidR="0015140F">
        <w:rPr>
          <w:szCs w:val="22"/>
          <w:lang w:val="en-CA"/>
        </w:rPr>
        <w:t>, and 5</w:t>
      </w:r>
      <w:r>
        <w:rPr>
          <w:szCs w:val="22"/>
          <w:lang w:val="en-CA"/>
        </w:rPr>
        <w:t>),</w:t>
      </w:r>
      <w:r w:rsidR="0063763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637631">
        <w:rPr>
          <w:szCs w:val="22"/>
          <w:lang w:val="en-CA"/>
        </w:rPr>
        <w:t xml:space="preserve">BD-rate, encoding time and decoding time </w:t>
      </w:r>
      <w:r>
        <w:rPr>
          <w:szCs w:val="22"/>
          <w:lang w:val="en-CA"/>
        </w:rPr>
        <w:t xml:space="preserve">changes </w:t>
      </w:r>
      <w:r w:rsidR="00637631">
        <w:rPr>
          <w:szCs w:val="22"/>
          <w:lang w:val="en-CA"/>
        </w:rPr>
        <w:t xml:space="preserve">for the proposed method </w:t>
      </w:r>
      <w:r>
        <w:rPr>
          <w:szCs w:val="22"/>
          <w:lang w:val="en-CA"/>
        </w:rPr>
        <w:t xml:space="preserve">are reported </w:t>
      </w:r>
      <w:r w:rsidR="00637631">
        <w:rPr>
          <w:szCs w:val="22"/>
          <w:lang w:val="en-CA"/>
        </w:rPr>
        <w:t xml:space="preserve">against </w:t>
      </w:r>
      <w:r>
        <w:rPr>
          <w:szCs w:val="22"/>
          <w:lang w:val="en-CA"/>
        </w:rPr>
        <w:t xml:space="preserve">the </w:t>
      </w:r>
      <w:r w:rsidR="00637631">
        <w:rPr>
          <w:szCs w:val="22"/>
          <w:lang w:val="en-CA"/>
        </w:rPr>
        <w:t xml:space="preserve">BMS-1.0 </w:t>
      </w:r>
      <w:r w:rsidR="009D4BE5">
        <w:rPr>
          <w:szCs w:val="22"/>
          <w:lang w:val="en-CA"/>
        </w:rPr>
        <w:t xml:space="preserve">software with VTM </w:t>
      </w:r>
      <w:r w:rsidR="00776F92">
        <w:rPr>
          <w:szCs w:val="22"/>
          <w:lang w:val="en-CA"/>
        </w:rPr>
        <w:t xml:space="preserve">and BMS </w:t>
      </w:r>
      <w:r w:rsidR="009D4BE5">
        <w:rPr>
          <w:szCs w:val="22"/>
          <w:lang w:val="en-CA"/>
        </w:rPr>
        <w:t>configuration.</w:t>
      </w:r>
    </w:p>
    <w:p w14:paraId="249B2247" w14:textId="64D4C15F" w:rsidR="00637631" w:rsidRDefault="00637631" w:rsidP="00637631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>
        <w:rPr>
          <w:noProof/>
        </w:rPr>
        <w:t>3</w:t>
      </w:r>
      <w:r w:rsidR="003F3E54">
        <w:rPr>
          <w:noProof/>
        </w:rPr>
        <w:fldChar w:fldCharType="end"/>
      </w:r>
      <w:r>
        <w:t>-</w:t>
      </w:r>
      <w:r w:rsidRPr="00CC368C">
        <w:t>Simulation result with VTM configuration, Random Access</w:t>
      </w:r>
    </w:p>
    <w:tbl>
      <w:tblPr>
        <w:tblW w:w="3987" w:type="pct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776F92" w:rsidRPr="003C614A" w14:paraId="69475F7A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3544" w14:textId="77777777" w:rsidR="00776F92" w:rsidRPr="003C614A" w:rsidRDefault="00776F92" w:rsidP="00F61592">
            <w:pPr>
              <w:rPr>
                <w:rFonts w:eastAsia="Times New Roman"/>
                <w:sz w:val="16"/>
                <w:szCs w:val="24"/>
              </w:rPr>
            </w:pPr>
          </w:p>
        </w:tc>
        <w:tc>
          <w:tcPr>
            <w:tcW w:w="411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24ED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776F92" w:rsidRPr="003C614A" w14:paraId="08B37893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AF3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05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C163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205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DEC6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776F92" w:rsidRPr="003C614A" w14:paraId="4F301982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5F9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FD6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40DF3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E48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763F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C34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DAC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F50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025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F3DB7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7B7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76F92" w:rsidRPr="003C614A" w14:paraId="41797CE7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808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390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786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A9C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989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071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909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EAE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C2A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953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736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76F92" w:rsidRPr="003C614A" w14:paraId="4BBFD13D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98A2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D02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62F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DF7F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DA5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EED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2AB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87B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5E8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2B7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C28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76F92" w:rsidRPr="003C614A" w14:paraId="2074359B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ED1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AD0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A4D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9847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B80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E0D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CBC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A7A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608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FC3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071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776F92" w:rsidRPr="003C614A" w14:paraId="2FFE1AB0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47E3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9B5F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3F0F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17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346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6EB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5D9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542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7F1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181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BF5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776F92" w:rsidRPr="003C614A" w14:paraId="22EEB11D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A09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763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B56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6047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432F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2F2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A7A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083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F4B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657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A2C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76F92" w:rsidRPr="003C614A" w14:paraId="3641BC20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67B3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006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B9C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B86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137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CA8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27B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367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87E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F7B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0E2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776F92" w:rsidRPr="003C614A" w14:paraId="15D28CDF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E10F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B03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684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4EA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D3D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5B5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F557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DCF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480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B75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6D8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776F92" w:rsidRPr="003C614A" w14:paraId="5DDF1A35" w14:textId="77777777" w:rsidTr="00776F92">
        <w:trPr>
          <w:trHeight w:val="163"/>
          <w:jc w:val="center"/>
        </w:trPr>
        <w:tc>
          <w:tcPr>
            <w:tcW w:w="8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07E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E7E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88C7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DC5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B0C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6EF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6A1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35E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72D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D4CF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EB3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97%</w:t>
            </w:r>
          </w:p>
        </w:tc>
      </w:tr>
    </w:tbl>
    <w:p w14:paraId="639E6332" w14:textId="74786E0E" w:rsidR="0097592F" w:rsidRDefault="0097592F" w:rsidP="004234F0">
      <w:pPr>
        <w:rPr>
          <w:szCs w:val="22"/>
          <w:lang w:val="en-CA"/>
        </w:rPr>
      </w:pPr>
    </w:p>
    <w:p w14:paraId="33961D31" w14:textId="33DA3B67" w:rsidR="00637631" w:rsidRDefault="00637631" w:rsidP="00637631">
      <w:pPr>
        <w:pStyle w:val="Subtitle"/>
      </w:pPr>
      <w:r>
        <w:t xml:space="preserve">Table </w:t>
      </w:r>
      <w:r w:rsidR="003F3E54">
        <w:rPr>
          <w:noProof/>
        </w:rPr>
        <w:fldChar w:fldCharType="begin"/>
      </w:r>
      <w:r w:rsidR="003F3E54">
        <w:rPr>
          <w:noProof/>
        </w:rPr>
        <w:instrText xml:space="preserve"> SEQ Table \* ARABIC </w:instrText>
      </w:r>
      <w:r w:rsidR="003F3E54">
        <w:rPr>
          <w:noProof/>
        </w:rPr>
        <w:fldChar w:fldCharType="separate"/>
      </w:r>
      <w:r>
        <w:rPr>
          <w:noProof/>
        </w:rPr>
        <w:t>4</w:t>
      </w:r>
      <w:r w:rsidR="003F3E54">
        <w:rPr>
          <w:noProof/>
        </w:rPr>
        <w:fldChar w:fldCharType="end"/>
      </w:r>
      <w:r>
        <w:t>-</w:t>
      </w:r>
      <w:r w:rsidRPr="000101C4">
        <w:t xml:space="preserve">Simulation result with VTM configuration, </w:t>
      </w:r>
      <w:r>
        <w:t>Low Delay B</w:t>
      </w:r>
    </w:p>
    <w:tbl>
      <w:tblPr>
        <w:tblW w:w="3287" w:type="pct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23"/>
        <w:gridCol w:w="723"/>
        <w:gridCol w:w="723"/>
        <w:gridCol w:w="590"/>
        <w:gridCol w:w="599"/>
      </w:tblGrid>
      <w:tr w:rsidR="00776F92" w:rsidRPr="003C614A" w14:paraId="72482A3F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CD65" w14:textId="77777777" w:rsidR="00776F92" w:rsidRPr="003C614A" w:rsidRDefault="00776F92" w:rsidP="00F61592">
            <w:pPr>
              <w:rPr>
                <w:rFonts w:eastAsia="Times New Roman"/>
                <w:sz w:val="16"/>
                <w:szCs w:val="24"/>
              </w:rPr>
            </w:pPr>
          </w:p>
        </w:tc>
        <w:tc>
          <w:tcPr>
            <w:tcW w:w="41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47B3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Low delay B</w:t>
            </w:r>
            <w:r w:rsidRPr="00AD32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 xml:space="preserve"> Main10</w:t>
            </w:r>
          </w:p>
        </w:tc>
      </w:tr>
      <w:tr w:rsidR="00776F92" w:rsidRPr="003C614A" w14:paraId="0B2EEAB2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AC58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16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596B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4CAA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776F92" w:rsidRPr="003C614A" w14:paraId="4BD89937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5E8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D6F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5463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3C9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886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B4D3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D65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6EA0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C6C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F498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E72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76F92" w:rsidRPr="003C614A" w14:paraId="72345379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B41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996B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672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0F5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7EF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855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57B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AE2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B6E3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E15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3C9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76F92" w:rsidRPr="003C614A" w14:paraId="21370D4E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503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AF7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04A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8E5B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ED1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3489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4EAE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1F29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395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A97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A1E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76F92" w:rsidRPr="003C614A" w14:paraId="456D178F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37C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FAAE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A4D4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14A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0.26%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6CD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B426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4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DE3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9CC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25E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D294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526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776F92" w:rsidRPr="003C614A" w14:paraId="0AC08624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9B6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5DD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8C4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357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321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24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4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BEA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FE9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B77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AE3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621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776F92" w:rsidRPr="003C614A" w14:paraId="2651096B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D20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D379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91A4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FB6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4216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0B26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4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A3B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A24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-0.84%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CAC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CCB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B70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776F92" w:rsidRPr="003C614A" w14:paraId="0BEE4D40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161B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C12E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E47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9281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4092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F57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64B9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DC6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5B6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14D2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A20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776F92" w:rsidRPr="003C614A" w14:paraId="7F8CE918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4E2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964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8AB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6A6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76D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0C7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1751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344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3873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82B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B399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776F92" w:rsidRPr="003C614A" w14:paraId="409ABA52" w14:textId="77777777" w:rsidTr="00776F92">
        <w:trPr>
          <w:trHeight w:val="234"/>
          <w:jc w:val="center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28D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9CE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EBA3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9C04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0.37%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40A16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D68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6EB4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C6A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0.21%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F281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0.14%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60AE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9AD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</w:tr>
    </w:tbl>
    <w:p w14:paraId="77EDEF4C" w14:textId="77777777" w:rsidR="00E824DD" w:rsidRDefault="00E824DD" w:rsidP="009D4BE5">
      <w:pPr>
        <w:rPr>
          <w:szCs w:val="22"/>
          <w:lang w:val="en-CA"/>
        </w:rPr>
      </w:pPr>
    </w:p>
    <w:p w14:paraId="610DBBC2" w14:textId="1A04A0E8" w:rsidR="00E824DD" w:rsidRDefault="00E824DD" w:rsidP="00E824DD">
      <w:pPr>
        <w:pStyle w:val="Subtitle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-</w:t>
      </w:r>
      <w:r w:rsidRPr="000101C4">
        <w:t xml:space="preserve">Simulation result with VTM configuration, </w:t>
      </w:r>
      <w:r>
        <w:t>Low Delay P</w:t>
      </w:r>
    </w:p>
    <w:tbl>
      <w:tblPr>
        <w:tblW w:w="4274" w:type="pct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776F92" w:rsidRPr="003C614A" w14:paraId="444BA883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5664" w14:textId="77777777" w:rsidR="00776F92" w:rsidRPr="003C614A" w:rsidRDefault="00776F92" w:rsidP="00F61592">
            <w:pPr>
              <w:rPr>
                <w:rFonts w:eastAsia="Times New Roman"/>
                <w:sz w:val="16"/>
                <w:szCs w:val="24"/>
              </w:rPr>
            </w:pPr>
          </w:p>
        </w:tc>
        <w:tc>
          <w:tcPr>
            <w:tcW w:w="4147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1260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Low delay P Main10</w:t>
            </w:r>
          </w:p>
        </w:tc>
      </w:tr>
      <w:tr w:rsidR="00776F92" w:rsidRPr="003C614A" w14:paraId="1CA7688C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939E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16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7C8B3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B4CA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776F92" w:rsidRPr="003C614A" w14:paraId="218F8ECD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953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DDA2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5F5A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CED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20F0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582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C962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22A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E56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17E7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F78C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76F92" w:rsidRPr="003C614A" w14:paraId="25635E04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194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90BB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1FA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8C69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4ED8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7EE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1903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666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315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F82E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E17D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76F92" w:rsidRPr="003C614A" w14:paraId="34FDBA0B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7E9D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51F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6D5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09A0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F67F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48E4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3C1A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9327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139C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3CB6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E151" w14:textId="77777777" w:rsidR="00776F92" w:rsidRPr="00AD3212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D3212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76F92" w:rsidRPr="003C614A" w14:paraId="22C1AA2F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F4C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C298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0E52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361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8D3D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386D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4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6A37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97CD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4274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31B6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D73B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776F92" w:rsidRPr="003C614A" w14:paraId="6AF152F4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85F1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6994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5CD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34C4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4308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5F40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4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EFD2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0F65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9A2B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3392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3A9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776F92" w:rsidRPr="003C614A" w14:paraId="2CB17D71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4424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954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0399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D461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83D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7E53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4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F88B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9D6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2988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EC19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3C91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776F92" w:rsidRPr="003C614A" w14:paraId="00D2CDFA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1EB6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EA9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28E1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2126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6760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AD08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FFF8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B4CB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B893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975F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0BA7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776F92" w:rsidRPr="003C614A" w14:paraId="67541215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AE29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3988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E531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75A2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AE81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5F03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4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A8E5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1284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03B6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019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82C1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94%</w:t>
            </w:r>
          </w:p>
        </w:tc>
      </w:tr>
      <w:tr w:rsidR="00776F92" w:rsidRPr="003C614A" w14:paraId="6F43D817" w14:textId="77777777" w:rsidTr="00776F92">
        <w:trPr>
          <w:trHeight w:val="204"/>
          <w:jc w:val="center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A605" w14:textId="77777777" w:rsidR="00776F92" w:rsidRPr="003C614A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3C614A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C0FD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7AC6F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0859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0.63%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01913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A01B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4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FA1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D6E4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D70C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C89E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2665" w14:textId="77777777" w:rsidR="00776F92" w:rsidRPr="00A15FD4" w:rsidRDefault="00776F92" w:rsidP="00F6159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A15FD4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</w:tr>
    </w:tbl>
    <w:p w14:paraId="190E8872" w14:textId="77777777" w:rsidR="00E824DD" w:rsidRDefault="00E824DD" w:rsidP="009D4BE5">
      <w:pPr>
        <w:rPr>
          <w:szCs w:val="22"/>
          <w:lang w:val="en-CA"/>
        </w:rPr>
      </w:pPr>
    </w:p>
    <w:p w14:paraId="316F16A3" w14:textId="17E5990B" w:rsidR="00B56376" w:rsidRDefault="009D4BE5" w:rsidP="009D4BE5">
      <w:pPr>
        <w:rPr>
          <w:szCs w:val="22"/>
          <w:lang w:val="en-CA"/>
        </w:rPr>
      </w:pPr>
      <w:r>
        <w:rPr>
          <w:szCs w:val="22"/>
          <w:lang w:val="en-CA"/>
        </w:rPr>
        <w:t>It was observed that with the proposed method, in VTM co</w:t>
      </w:r>
      <w:r w:rsidR="00E824DD">
        <w:rPr>
          <w:szCs w:val="22"/>
          <w:lang w:val="en-CA"/>
        </w:rPr>
        <w:t>nfiguration, there are 0.14%, 0.12%, and 0.16</w:t>
      </w:r>
      <w:r w:rsidR="00CD3D8C">
        <w:rPr>
          <w:szCs w:val="22"/>
          <w:lang w:val="en-CA"/>
        </w:rPr>
        <w:t>%</w:t>
      </w:r>
      <w:r w:rsidR="00E824D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BD-rate im</w:t>
      </w:r>
      <w:r w:rsidR="00E824DD">
        <w:rPr>
          <w:szCs w:val="22"/>
          <w:lang w:val="en-CA"/>
        </w:rPr>
        <w:t>provements for Random Access,</w:t>
      </w:r>
      <w:r>
        <w:rPr>
          <w:szCs w:val="22"/>
          <w:lang w:val="en-CA"/>
        </w:rPr>
        <w:t xml:space="preserve"> Low Delay B,</w:t>
      </w:r>
      <w:r w:rsidR="00E824DD">
        <w:rPr>
          <w:szCs w:val="22"/>
          <w:lang w:val="en-CA"/>
        </w:rPr>
        <w:t xml:space="preserve"> and Low Delay P,</w:t>
      </w:r>
      <w:r>
        <w:rPr>
          <w:szCs w:val="22"/>
          <w:lang w:val="en-CA"/>
        </w:rPr>
        <w:t xml:space="preserve"> respectively. </w:t>
      </w:r>
    </w:p>
    <w:p w14:paraId="73E05259" w14:textId="4B705326" w:rsidR="009D4BE5" w:rsidRPr="005B217D" w:rsidRDefault="009D4BE5" w:rsidP="009D4BE5">
      <w:pPr>
        <w:rPr>
          <w:szCs w:val="22"/>
          <w:lang w:val="en-CA"/>
        </w:rPr>
      </w:pPr>
      <w:r>
        <w:rPr>
          <w:szCs w:val="22"/>
          <w:lang w:val="en-CA"/>
        </w:rPr>
        <w:t>With BMS configuration, there is 0.08%</w:t>
      </w:r>
      <w:r w:rsidR="00776F92">
        <w:rPr>
          <w:szCs w:val="22"/>
          <w:lang w:val="en-CA"/>
        </w:rPr>
        <w:t>, 0.17%, and 0.19%</w:t>
      </w:r>
      <w:r>
        <w:rPr>
          <w:szCs w:val="22"/>
          <w:lang w:val="en-CA"/>
        </w:rPr>
        <w:t xml:space="preserve"> BD-rate gain for Random Access</w:t>
      </w:r>
      <w:r w:rsidR="00776F92">
        <w:rPr>
          <w:szCs w:val="22"/>
          <w:lang w:val="en-CA"/>
        </w:rPr>
        <w:t xml:space="preserve">, </w:t>
      </w:r>
      <w:r w:rsidR="00776F92">
        <w:rPr>
          <w:szCs w:val="22"/>
          <w:lang w:val="en-CA"/>
        </w:rPr>
        <w:t>, Low Delay B, and Low Delay P, respectively</w:t>
      </w:r>
      <w:bookmarkStart w:id="0" w:name="_GoBack"/>
      <w:bookmarkEnd w:id="0"/>
      <w:r>
        <w:rPr>
          <w:szCs w:val="22"/>
          <w:lang w:val="en-CA"/>
        </w:rPr>
        <w:t xml:space="preserve">. </w:t>
      </w:r>
    </w:p>
    <w:p w14:paraId="04E08224" w14:textId="7C2EA61F" w:rsidR="0097592F" w:rsidRDefault="0057225E" w:rsidP="0057225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A8000E" w14:textId="1ACDCDD7" w:rsidR="009D4BE5" w:rsidRPr="009D4BE5" w:rsidRDefault="009D4BE5" w:rsidP="009D4BE5">
      <w:pPr>
        <w:rPr>
          <w:lang w:val="en-CA"/>
        </w:rPr>
      </w:pPr>
      <w:r>
        <w:rPr>
          <w:lang w:val="en-CA"/>
        </w:rPr>
        <w:t xml:space="preserve">It was observed that the proposed method has BD-rate performance improvement with </w:t>
      </w:r>
      <w:r w:rsidR="006A1870">
        <w:rPr>
          <w:lang w:val="en-CA"/>
        </w:rPr>
        <w:t>minor changes on the software</w:t>
      </w:r>
      <w:r>
        <w:rPr>
          <w:lang w:val="en-CA"/>
        </w:rPr>
        <w:t>. It is proposed to adopt the proposed method in the Versatile Video Coding standard or to include it into Core Experiments for further evaluation.</w:t>
      </w:r>
    </w:p>
    <w:p w14:paraId="18C6A991" w14:textId="6CE10517" w:rsidR="007A16A6" w:rsidRDefault="007A16A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8D3B18" w14:textId="02988EAA" w:rsidR="007A16A6" w:rsidRDefault="007A16A6" w:rsidP="007A16A6">
      <w:pPr>
        <w:rPr>
          <w:lang w:val="en-CA"/>
        </w:rPr>
      </w:pPr>
      <w:bookmarkStart w:id="1" w:name="_Ref507762919"/>
      <w:bookmarkStart w:id="2" w:name="_Ref517711485"/>
      <w:r>
        <w:rPr>
          <w:lang w:val="en-CA"/>
        </w:rPr>
        <w:t xml:space="preserve">[1] BMS-1.0 software: </w:t>
      </w:r>
      <w:hyperlink r:id="rId15" w:history="1">
        <w:r w:rsidR="00A6785A" w:rsidRPr="00A6785A">
          <w:rPr>
            <w:rStyle w:val="Hyperlink"/>
            <w:lang w:val="en-CA"/>
          </w:rPr>
          <w:t>https://jvet.hhi.fraunhofer.de/svn/svn_VVCSoftware_BMS/tags/BMS-1.0/</w:t>
        </w:r>
      </w:hyperlink>
      <w:bookmarkEnd w:id="1"/>
      <w:bookmarkEnd w:id="2"/>
    </w:p>
    <w:p w14:paraId="3CA20402" w14:textId="178854E9" w:rsidR="007A16A6" w:rsidRDefault="007A16A6" w:rsidP="007A16A6">
      <w:pPr>
        <w:rPr>
          <w:lang w:val="en-CA"/>
        </w:rPr>
      </w:pPr>
      <w:r>
        <w:rPr>
          <w:lang w:val="en-CA"/>
        </w:rPr>
        <w:t xml:space="preserve">[2] </w:t>
      </w:r>
      <w:r w:rsidRPr="00754D3A">
        <w:rPr>
          <w:lang w:val="en-CA"/>
        </w:rPr>
        <w:t xml:space="preserve">J. Boyce, K. </w:t>
      </w:r>
      <w:proofErr w:type="spellStart"/>
      <w:r w:rsidRPr="00754D3A">
        <w:rPr>
          <w:lang w:val="en-CA"/>
        </w:rPr>
        <w:t>Suehring</w:t>
      </w:r>
      <w:proofErr w:type="spellEnd"/>
      <w:r w:rsidRPr="00754D3A">
        <w:rPr>
          <w:lang w:val="en-CA"/>
        </w:rPr>
        <w:t xml:space="preserve">, X. Li, V. </w:t>
      </w:r>
      <w:proofErr w:type="spellStart"/>
      <w:r w:rsidRPr="00754D3A">
        <w:rPr>
          <w:lang w:val="en-CA"/>
        </w:rPr>
        <w:t>Seregin</w:t>
      </w:r>
      <w:proofErr w:type="spellEnd"/>
      <w:r>
        <w:rPr>
          <w:lang w:val="en-CA"/>
        </w:rPr>
        <w:t>,</w:t>
      </w:r>
      <w:r w:rsidRPr="00754D3A">
        <w:rPr>
          <w:lang w:val="en-CA"/>
        </w:rPr>
        <w:t xml:space="preserve"> </w:t>
      </w:r>
      <w:r>
        <w:rPr>
          <w:lang w:val="en-CA"/>
        </w:rPr>
        <w:t>“</w:t>
      </w:r>
      <w:r w:rsidRPr="00754D3A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754D3A">
        <w:rPr>
          <w:lang w:val="en-CA"/>
        </w:rPr>
        <w:t>JVET-J1010</w:t>
      </w:r>
    </w:p>
    <w:p w14:paraId="3E78D577" w14:textId="77777777" w:rsidR="007A16A6" w:rsidRPr="007A16A6" w:rsidRDefault="007A16A6" w:rsidP="00573D64">
      <w:pPr>
        <w:rPr>
          <w:lang w:val="en-CA"/>
        </w:rPr>
      </w:pPr>
    </w:p>
    <w:p w14:paraId="5F0CF8E4" w14:textId="4339BAF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8103167" w:rsidR="00342FF4" w:rsidRPr="005B217D" w:rsidRDefault="002524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68C9B" w14:textId="77777777" w:rsidR="005E1476" w:rsidRDefault="005E1476">
      <w:r>
        <w:separator/>
      </w:r>
    </w:p>
  </w:endnote>
  <w:endnote w:type="continuationSeparator" w:id="0">
    <w:p w14:paraId="29D48AF6" w14:textId="77777777" w:rsidR="005E1476" w:rsidRDefault="005E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136BE7" w:rsidR="00637631" w:rsidRPr="00C00DDE" w:rsidRDefault="006376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6F9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0675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0ACB7" w14:textId="77777777" w:rsidR="005E1476" w:rsidRDefault="005E1476">
      <w:r>
        <w:separator/>
      </w:r>
    </w:p>
  </w:footnote>
  <w:footnote w:type="continuationSeparator" w:id="0">
    <w:p w14:paraId="72D2DAD5" w14:textId="77777777" w:rsidR="005E1476" w:rsidRDefault="005E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47809"/>
    <w:rsid w:val="00065039"/>
    <w:rsid w:val="0007614F"/>
    <w:rsid w:val="000861A8"/>
    <w:rsid w:val="000B0C0F"/>
    <w:rsid w:val="000B1C6B"/>
    <w:rsid w:val="000B4FF9"/>
    <w:rsid w:val="000C09AC"/>
    <w:rsid w:val="000C106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40F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A9C"/>
    <w:rsid w:val="001E3B37"/>
    <w:rsid w:val="001F137A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437"/>
    <w:rsid w:val="00253F98"/>
    <w:rsid w:val="00263398"/>
    <w:rsid w:val="00266F06"/>
    <w:rsid w:val="0027539B"/>
    <w:rsid w:val="00275BCF"/>
    <w:rsid w:val="002907F6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031B"/>
    <w:rsid w:val="003D6342"/>
    <w:rsid w:val="003E5468"/>
    <w:rsid w:val="003E6F90"/>
    <w:rsid w:val="003E73ED"/>
    <w:rsid w:val="003F3E54"/>
    <w:rsid w:val="003F5D0F"/>
    <w:rsid w:val="004117D9"/>
    <w:rsid w:val="00414101"/>
    <w:rsid w:val="004219CF"/>
    <w:rsid w:val="004234F0"/>
    <w:rsid w:val="00433DDB"/>
    <w:rsid w:val="00435A29"/>
    <w:rsid w:val="00437619"/>
    <w:rsid w:val="004458B7"/>
    <w:rsid w:val="00457F66"/>
    <w:rsid w:val="00465A1E"/>
    <w:rsid w:val="004A2A63"/>
    <w:rsid w:val="004B210C"/>
    <w:rsid w:val="004D405F"/>
    <w:rsid w:val="004E4F4F"/>
    <w:rsid w:val="004E54F8"/>
    <w:rsid w:val="004E6789"/>
    <w:rsid w:val="004F61E3"/>
    <w:rsid w:val="00502E10"/>
    <w:rsid w:val="0051015C"/>
    <w:rsid w:val="00516CF1"/>
    <w:rsid w:val="00531AE9"/>
    <w:rsid w:val="00534FFC"/>
    <w:rsid w:val="00550A66"/>
    <w:rsid w:val="00557A43"/>
    <w:rsid w:val="00562F8D"/>
    <w:rsid w:val="00567EC7"/>
    <w:rsid w:val="00570013"/>
    <w:rsid w:val="0057225E"/>
    <w:rsid w:val="005733AF"/>
    <w:rsid w:val="00573D64"/>
    <w:rsid w:val="005801A2"/>
    <w:rsid w:val="005952A5"/>
    <w:rsid w:val="005A33A1"/>
    <w:rsid w:val="005B217D"/>
    <w:rsid w:val="005C385F"/>
    <w:rsid w:val="005E1476"/>
    <w:rsid w:val="005E1AC6"/>
    <w:rsid w:val="005F6F1B"/>
    <w:rsid w:val="00610FAC"/>
    <w:rsid w:val="00615995"/>
    <w:rsid w:val="00616155"/>
    <w:rsid w:val="00624B33"/>
    <w:rsid w:val="0063041A"/>
    <w:rsid w:val="00630AA2"/>
    <w:rsid w:val="00637631"/>
    <w:rsid w:val="00646707"/>
    <w:rsid w:val="00657F7E"/>
    <w:rsid w:val="00662E58"/>
    <w:rsid w:val="006637F2"/>
    <w:rsid w:val="006642A5"/>
    <w:rsid w:val="00664DCF"/>
    <w:rsid w:val="006808B1"/>
    <w:rsid w:val="006A1870"/>
    <w:rsid w:val="006B1034"/>
    <w:rsid w:val="006C5D39"/>
    <w:rsid w:val="006D6D9B"/>
    <w:rsid w:val="006D738F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76F92"/>
    <w:rsid w:val="007824D3"/>
    <w:rsid w:val="00796EE3"/>
    <w:rsid w:val="007A16A6"/>
    <w:rsid w:val="007A7D29"/>
    <w:rsid w:val="007B4AB8"/>
    <w:rsid w:val="007D1181"/>
    <w:rsid w:val="007E01A3"/>
    <w:rsid w:val="007E3720"/>
    <w:rsid w:val="007F1F8B"/>
    <w:rsid w:val="007F67A1"/>
    <w:rsid w:val="00811C05"/>
    <w:rsid w:val="008206C8"/>
    <w:rsid w:val="0086387C"/>
    <w:rsid w:val="00874A6C"/>
    <w:rsid w:val="00876C65"/>
    <w:rsid w:val="008A0914"/>
    <w:rsid w:val="008A4B4C"/>
    <w:rsid w:val="008C239F"/>
    <w:rsid w:val="008D5F6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92F"/>
    <w:rsid w:val="00977C16"/>
    <w:rsid w:val="0098551D"/>
    <w:rsid w:val="0099518F"/>
    <w:rsid w:val="009A523D"/>
    <w:rsid w:val="009B02A1"/>
    <w:rsid w:val="009D4BE5"/>
    <w:rsid w:val="009D7CE6"/>
    <w:rsid w:val="009F496B"/>
    <w:rsid w:val="00A003B8"/>
    <w:rsid w:val="00A01439"/>
    <w:rsid w:val="00A02E61"/>
    <w:rsid w:val="00A05CFF"/>
    <w:rsid w:val="00A13048"/>
    <w:rsid w:val="00A46843"/>
    <w:rsid w:val="00A56B97"/>
    <w:rsid w:val="00A6093D"/>
    <w:rsid w:val="00A6785A"/>
    <w:rsid w:val="00A767DC"/>
    <w:rsid w:val="00A76A6D"/>
    <w:rsid w:val="00A83253"/>
    <w:rsid w:val="00AA6E84"/>
    <w:rsid w:val="00AB1A1C"/>
    <w:rsid w:val="00AB63A0"/>
    <w:rsid w:val="00AD05A8"/>
    <w:rsid w:val="00AE341B"/>
    <w:rsid w:val="00B01905"/>
    <w:rsid w:val="00B02904"/>
    <w:rsid w:val="00B07CA7"/>
    <w:rsid w:val="00B1279A"/>
    <w:rsid w:val="00B15C7C"/>
    <w:rsid w:val="00B4194A"/>
    <w:rsid w:val="00B437E8"/>
    <w:rsid w:val="00B5222E"/>
    <w:rsid w:val="00B53142"/>
    <w:rsid w:val="00B53179"/>
    <w:rsid w:val="00B56376"/>
    <w:rsid w:val="00B57A23"/>
    <w:rsid w:val="00B57F4B"/>
    <w:rsid w:val="00B600CD"/>
    <w:rsid w:val="00B61C96"/>
    <w:rsid w:val="00B73A2A"/>
    <w:rsid w:val="00B75A51"/>
    <w:rsid w:val="00B827C6"/>
    <w:rsid w:val="00B94B06"/>
    <w:rsid w:val="00B94C28"/>
    <w:rsid w:val="00BA74BC"/>
    <w:rsid w:val="00BC10BA"/>
    <w:rsid w:val="00BC5AFD"/>
    <w:rsid w:val="00C00DDE"/>
    <w:rsid w:val="00C04F43"/>
    <w:rsid w:val="00C0609D"/>
    <w:rsid w:val="00C115AB"/>
    <w:rsid w:val="00C26CCB"/>
    <w:rsid w:val="00C30249"/>
    <w:rsid w:val="00C30675"/>
    <w:rsid w:val="00C324C6"/>
    <w:rsid w:val="00C3723B"/>
    <w:rsid w:val="00C42466"/>
    <w:rsid w:val="00C606C9"/>
    <w:rsid w:val="00C71776"/>
    <w:rsid w:val="00C80288"/>
    <w:rsid w:val="00C84003"/>
    <w:rsid w:val="00C90650"/>
    <w:rsid w:val="00C92B6E"/>
    <w:rsid w:val="00C97D78"/>
    <w:rsid w:val="00CC2AAE"/>
    <w:rsid w:val="00CC5A42"/>
    <w:rsid w:val="00CD0EAB"/>
    <w:rsid w:val="00CD3D8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2AB3"/>
    <w:rsid w:val="00D948ED"/>
    <w:rsid w:val="00DA17FC"/>
    <w:rsid w:val="00DA7887"/>
    <w:rsid w:val="00DB2C26"/>
    <w:rsid w:val="00DD02F4"/>
    <w:rsid w:val="00DD6622"/>
    <w:rsid w:val="00DE1C7C"/>
    <w:rsid w:val="00DE6B43"/>
    <w:rsid w:val="00E11923"/>
    <w:rsid w:val="00E255E4"/>
    <w:rsid w:val="00E262D4"/>
    <w:rsid w:val="00E36250"/>
    <w:rsid w:val="00E47F2D"/>
    <w:rsid w:val="00E54511"/>
    <w:rsid w:val="00E61DAC"/>
    <w:rsid w:val="00E72B80"/>
    <w:rsid w:val="00E75FE3"/>
    <w:rsid w:val="00E824DD"/>
    <w:rsid w:val="00E86C4C"/>
    <w:rsid w:val="00E907A3"/>
    <w:rsid w:val="00EA34DD"/>
    <w:rsid w:val="00EA5AE0"/>
    <w:rsid w:val="00EB56E1"/>
    <w:rsid w:val="00EB7AB1"/>
    <w:rsid w:val="00EE7CD8"/>
    <w:rsid w:val="00EF48CC"/>
    <w:rsid w:val="00F00801"/>
    <w:rsid w:val="00F2488D"/>
    <w:rsid w:val="00F56E5D"/>
    <w:rsid w:val="00F601A0"/>
    <w:rsid w:val="00F712E9"/>
    <w:rsid w:val="00F73032"/>
    <w:rsid w:val="00F831B7"/>
    <w:rsid w:val="00F848FC"/>
    <w:rsid w:val="00F906F6"/>
    <w:rsid w:val="00F9282A"/>
    <w:rsid w:val="00F96BAD"/>
    <w:rsid w:val="00FA139D"/>
    <w:rsid w:val="00FB0E84"/>
    <w:rsid w:val="00FC2405"/>
    <w:rsid w:val="00FC5FA7"/>
    <w:rsid w:val="00FD01C2"/>
    <w:rsid w:val="00FE0C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A0914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C324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等线" w:hAnsi="Calibri"/>
      <w:i/>
      <w:iCs/>
      <w:color w:val="44546A"/>
      <w:sz w:val="18"/>
      <w:szCs w:val="18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4117D9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link w:val="Subtitle"/>
    <w:rsid w:val="004117D9"/>
    <w:rPr>
      <w:rFonts w:ascii="Calibri Light" w:eastAsia="等线 Light" w:hAnsi="Calibri Light" w:cs="Times New Roman"/>
      <w:sz w:val="24"/>
      <w:szCs w:val="24"/>
    </w:rPr>
  </w:style>
  <w:style w:type="table" w:styleId="TableGrid">
    <w:name w:val="Table Grid"/>
    <w:basedOn w:val="TableNormal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5733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CommentReference">
    <w:name w:val="annotation reference"/>
    <w:rsid w:val="00B563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6376"/>
    <w:rPr>
      <w:sz w:val="20"/>
    </w:rPr>
  </w:style>
  <w:style w:type="character" w:customStyle="1" w:styleId="CommentTextChar">
    <w:name w:val="Comment Text Char"/>
    <w:link w:val="CommentText"/>
    <w:rsid w:val="00B563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56376"/>
    <w:rPr>
      <w:b/>
      <w:bCs/>
    </w:rPr>
  </w:style>
  <w:style w:type="character" w:customStyle="1" w:styleId="CommentSubjectChar">
    <w:name w:val="Comment Subject Char"/>
    <w:link w:val="CommentSubject"/>
    <w:rsid w:val="00B5637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vet.hhi.fraunhofer.de/svn/svn_VVCSoftware_BMS/tags/BMS-1.0/" TargetMode="External"/><Relationship Id="rId10" Type="http://schemas.openxmlformats.org/officeDocument/2006/relationships/hyperlink" Target="mailto:xiaozhongxu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3</cp:revision>
  <cp:lastPrinted>1900-01-01T08:00:00Z</cp:lastPrinted>
  <dcterms:created xsi:type="dcterms:W3CDTF">2018-07-10T20:58:00Z</dcterms:created>
  <dcterms:modified xsi:type="dcterms:W3CDTF">2018-07-10T22:33:00Z</dcterms:modified>
</cp:coreProperties>
</file>