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BC2484" w:rsidP="00C97D78">
            <w:pPr>
              <w:tabs>
                <w:tab w:val="left" w:pos="7200"/>
              </w:tabs>
              <w:spacing w:before="0"/>
              <w:rPr>
                <w:b/>
                <w:szCs w:val="22"/>
                <w:lang w:val="en-CA"/>
              </w:rPr>
            </w:pPr>
            <w:bookmarkStart w:id="0" w:name="_GoBack"/>
            <w:bookmarkEnd w:id="0"/>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A42A0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42A01">
              <w:rPr>
                <w:lang w:val="en-CA"/>
              </w:rPr>
              <w:t>0224</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00498B" w:rsidP="00755397">
            <w:pPr>
              <w:spacing w:before="60" w:after="60"/>
              <w:rPr>
                <w:b/>
                <w:szCs w:val="22"/>
                <w:lang w:val="en-CA" w:eastAsia="zh-TW"/>
              </w:rPr>
            </w:pPr>
            <w:r w:rsidRPr="0000498B">
              <w:rPr>
                <w:b/>
                <w:szCs w:val="22"/>
                <w:lang w:val="en-CA" w:eastAsia="zh-TW"/>
              </w:rPr>
              <w:t>CE1.2.</w:t>
            </w:r>
            <w:r w:rsidR="00CB4EDD">
              <w:rPr>
                <w:b/>
                <w:szCs w:val="22"/>
                <w:lang w:val="en-CA" w:eastAsia="zh-TW"/>
              </w:rPr>
              <w:t>0.</w:t>
            </w:r>
            <w:r w:rsidRPr="0000498B">
              <w:rPr>
                <w:b/>
                <w:szCs w:val="22"/>
                <w:lang w:val="en-CA" w:eastAsia="zh-TW"/>
              </w:rPr>
              <w:t>10: CU partitioning along picture boundaries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221B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F221B8" w:rsidRDefault="00F221B8">
            <w:pPr>
              <w:spacing w:before="60" w:after="60"/>
              <w:rPr>
                <w:lang w:val="en-GB" w:eastAsia="zh-TW"/>
              </w:rPr>
            </w:pPr>
            <w:r>
              <w:rPr>
                <w:rFonts w:hint="eastAsia"/>
                <w:lang w:val="en-GB" w:eastAsia="zh-TW"/>
              </w:rPr>
              <w:t>Shih-Ta Hsiang</w:t>
            </w:r>
            <w:r w:rsidR="00946A2E">
              <w:rPr>
                <w:lang w:val="en-GB" w:eastAsia="zh-TW"/>
              </w:rPr>
              <w:t xml:space="preserve">, </w:t>
            </w:r>
            <w:r w:rsidR="00044EB6" w:rsidRPr="00B11AD8">
              <w:rPr>
                <w:lang w:val="en-GB" w:eastAsia="zh-TW"/>
              </w:rPr>
              <w:t>Shawmin Le</w:t>
            </w:r>
            <w:r w:rsidR="00044EB6">
              <w:rPr>
                <w:rFonts w:hint="eastAsia"/>
                <w:lang w:val="en-GB" w:eastAsia="zh-TW"/>
              </w:rPr>
              <w:t>i</w:t>
            </w:r>
          </w:p>
          <w:p w:rsidR="00F221B8" w:rsidRPr="005B217D" w:rsidRDefault="00CE4478">
            <w:pPr>
              <w:spacing w:before="60" w:after="60"/>
              <w:rPr>
                <w:szCs w:val="22"/>
                <w:lang w:val="en-CA" w:eastAsia="zh-TW"/>
              </w:rPr>
            </w:pPr>
            <w:r w:rsidRPr="00B11AD8">
              <w:rPr>
                <w:szCs w:val="22"/>
                <w:lang w:eastAsia="zh-TW"/>
              </w:rPr>
              <w:t xml:space="preserve">No. 1, Dusing </w:t>
            </w:r>
            <w:r>
              <w:rPr>
                <w:szCs w:val="22"/>
                <w:lang w:eastAsia="zh-TW"/>
              </w:rPr>
              <w:t>1</w:t>
            </w:r>
            <w:r w:rsidRPr="008E0C50">
              <w:rPr>
                <w:szCs w:val="22"/>
                <w:vertAlign w:val="superscript"/>
                <w:lang w:eastAsia="zh-TW"/>
              </w:rPr>
              <w:t>st</w:t>
            </w:r>
            <w:r>
              <w:rPr>
                <w:szCs w:val="22"/>
                <w:lang w:eastAsia="zh-TW"/>
              </w:rPr>
              <w:t xml:space="preserve"> </w:t>
            </w:r>
            <w:r w:rsidRPr="00B11AD8">
              <w:rPr>
                <w:szCs w:val="22"/>
                <w:lang w:eastAsia="zh-TW"/>
              </w:rPr>
              <w:t>Rd.,</w:t>
            </w:r>
            <w:r>
              <w:rPr>
                <w:szCs w:val="22"/>
                <w:lang w:eastAsia="zh-TW"/>
              </w:rPr>
              <w:br/>
            </w:r>
            <w:r w:rsidRPr="00B11AD8">
              <w:rPr>
                <w:szCs w:val="22"/>
                <w:lang w:eastAsia="zh-TW"/>
              </w:rPr>
              <w:t>Hsinchu</w:t>
            </w:r>
            <w:r>
              <w:rPr>
                <w:szCs w:val="22"/>
                <w:lang w:eastAsia="zh-TW"/>
              </w:rPr>
              <w:t xml:space="preserve"> City 30078</w:t>
            </w:r>
            <w:r w:rsidRPr="00B11AD8">
              <w:rPr>
                <w:szCs w:val="22"/>
                <w:lang w:eastAsia="zh-TW"/>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946A2E" w:rsidRDefault="00E61DAC" w:rsidP="00946A2E">
            <w:pPr>
              <w:spacing w:before="60" w:after="60"/>
              <w:rPr>
                <w:szCs w:val="22"/>
                <w:lang w:eastAsia="zh-TW"/>
              </w:rPr>
            </w:pPr>
            <w:r w:rsidRPr="005B217D">
              <w:rPr>
                <w:szCs w:val="22"/>
                <w:lang w:val="en-CA"/>
              </w:rPr>
              <w:br/>
            </w:r>
            <w:r w:rsidR="00F221B8" w:rsidRPr="001C33F1">
              <w:rPr>
                <w:szCs w:val="22"/>
                <w:lang w:val="en-CA"/>
              </w:rPr>
              <w:t>+</w:t>
            </w:r>
            <w:r w:rsidR="00CE4478">
              <w:rPr>
                <w:szCs w:val="22"/>
                <w:lang w:eastAsia="zh-TW"/>
              </w:rPr>
              <w:t>886-3-5670766</w:t>
            </w:r>
            <w:r w:rsidRPr="005B217D">
              <w:rPr>
                <w:szCs w:val="22"/>
                <w:lang w:val="en-CA"/>
              </w:rPr>
              <w:br/>
            </w:r>
            <w:r w:rsidR="00F221B8" w:rsidRPr="001C33F1">
              <w:rPr>
                <w:rFonts w:hint="eastAsia"/>
                <w:szCs w:val="22"/>
                <w:lang w:val="en-CA" w:eastAsia="zh-TW"/>
              </w:rPr>
              <w:t>{</w:t>
            </w:r>
            <w:r w:rsidR="00946A2E" w:rsidRPr="00946A2E">
              <w:rPr>
                <w:rFonts w:hint="eastAsia"/>
                <w:szCs w:val="22"/>
                <w:lang w:val="en-CA" w:eastAsia="zh-TW"/>
              </w:rPr>
              <w:t>shih-ta.hsiang</w:t>
            </w:r>
            <w:r w:rsidR="00946A2E" w:rsidRPr="00946A2E">
              <w:rPr>
                <w:szCs w:val="22"/>
                <w:lang w:val="en-CA" w:eastAsia="zh-TW"/>
              </w:rPr>
              <w:t>,</w:t>
            </w:r>
            <w:r w:rsidR="00946A2E">
              <w:rPr>
                <w:szCs w:val="22"/>
                <w:lang w:val="en-CA" w:eastAsia="zh-TW"/>
              </w:rPr>
              <w:t xml:space="preserve"> </w:t>
            </w:r>
            <w:r w:rsidR="00946A2E" w:rsidRPr="00946A2E">
              <w:rPr>
                <w:szCs w:val="22"/>
                <w:lang w:val="en-CA" w:eastAsia="zh-TW"/>
              </w:rPr>
              <w:t>shawmin.lei</w:t>
            </w:r>
            <w:r w:rsidR="00F221B8" w:rsidRPr="00946A2E">
              <w:rPr>
                <w:szCs w:val="22"/>
                <w:lang w:val="en-CA" w:eastAsia="zh-TW"/>
              </w:rPr>
              <w:t>}</w:t>
            </w:r>
            <w:r w:rsidR="004E12AE">
              <w:rPr>
                <w:szCs w:val="22"/>
                <w:lang w:val="en-CA" w:eastAsia="zh-TW"/>
              </w:rPr>
              <w:br/>
            </w:r>
            <w:r w:rsidR="00F221B8" w:rsidRPr="00946A2E">
              <w:rPr>
                <w:szCs w:val="22"/>
                <w:lang w:val="en-CA" w:eastAsia="zh-TW"/>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044EB6" w:rsidP="009234A5">
      <w:pPr>
        <w:rPr>
          <w:szCs w:val="22"/>
          <w:lang w:val="en-CA"/>
        </w:rPr>
      </w:pPr>
      <w:r>
        <w:rPr>
          <w:szCs w:val="22"/>
          <w:lang w:val="en-CA"/>
        </w:rPr>
        <w:t>This contribut</w:t>
      </w:r>
      <w:r w:rsidR="004E137F">
        <w:rPr>
          <w:szCs w:val="22"/>
          <w:lang w:val="en-CA"/>
        </w:rPr>
        <w:t xml:space="preserve">ion reports the results of </w:t>
      </w:r>
      <w:r w:rsidR="00033332">
        <w:rPr>
          <w:szCs w:val="22"/>
          <w:lang w:val="en-CA"/>
        </w:rPr>
        <w:t>Core Experiment 1.2.0.10 (</w:t>
      </w:r>
      <w:r w:rsidR="004E137F">
        <w:rPr>
          <w:szCs w:val="22"/>
          <w:lang w:val="en-CA"/>
        </w:rPr>
        <w:t>CE1.</w:t>
      </w:r>
      <w:r w:rsidR="00CB4EDD">
        <w:rPr>
          <w:szCs w:val="22"/>
          <w:lang w:val="en-CA"/>
        </w:rPr>
        <w:t>2.0.10</w:t>
      </w:r>
      <w:r w:rsidR="00033332">
        <w:rPr>
          <w:szCs w:val="22"/>
          <w:lang w:val="en-CA"/>
        </w:rPr>
        <w:t>)</w:t>
      </w:r>
      <w:r>
        <w:rPr>
          <w:szCs w:val="22"/>
          <w:lang w:val="en-CA"/>
        </w:rPr>
        <w:t xml:space="preserve">. </w:t>
      </w:r>
      <w:r w:rsidR="00A843F2">
        <w:rPr>
          <w:szCs w:val="22"/>
          <w:lang w:val="en-CA"/>
        </w:rPr>
        <w:t xml:space="preserve">The proposed method reportedly supports to select either quadtree </w:t>
      </w:r>
      <w:r w:rsidR="003154E1">
        <w:rPr>
          <w:szCs w:val="22"/>
          <w:lang w:val="en-CA"/>
        </w:rPr>
        <w:t xml:space="preserve">(QT) </w:t>
      </w:r>
      <w:r w:rsidR="00A843F2">
        <w:rPr>
          <w:szCs w:val="22"/>
          <w:lang w:val="en-CA"/>
        </w:rPr>
        <w:t>split or binary</w:t>
      </w:r>
      <w:r w:rsidR="003154E1">
        <w:rPr>
          <w:szCs w:val="22"/>
          <w:lang w:val="en-CA"/>
        </w:rPr>
        <w:t>-tree (BT)</w:t>
      </w:r>
      <w:r w:rsidR="00A843F2">
        <w:rPr>
          <w:szCs w:val="22"/>
          <w:lang w:val="en-CA"/>
        </w:rPr>
        <w:t xml:space="preserve"> split for partitioning the out-of-bounds </w:t>
      </w:r>
      <w:r w:rsidR="00A35E2B">
        <w:rPr>
          <w:szCs w:val="22"/>
          <w:lang w:val="en-CA"/>
        </w:rPr>
        <w:t>coding units (</w:t>
      </w:r>
      <w:r w:rsidR="00A843F2">
        <w:rPr>
          <w:szCs w:val="22"/>
          <w:lang w:val="en-CA"/>
        </w:rPr>
        <w:t>CUs</w:t>
      </w:r>
      <w:r w:rsidR="00A35E2B">
        <w:rPr>
          <w:szCs w:val="22"/>
          <w:lang w:val="en-CA"/>
        </w:rPr>
        <w:t>)</w:t>
      </w:r>
      <w:r w:rsidR="00A843F2">
        <w:rPr>
          <w:szCs w:val="22"/>
          <w:lang w:val="en-CA"/>
        </w:rPr>
        <w:t xml:space="preserve">, which are not entirely contained within the current picture region. The proposed method is reportedly involved minor modifications to the current partitioning rules for handling the regular in-bounds CUs. It reportedly does not need to utilize a separate set of </w:t>
      </w:r>
      <w:r w:rsidR="00A35E2B">
        <w:rPr>
          <w:szCs w:val="22"/>
          <w:lang w:val="en-CA"/>
        </w:rPr>
        <w:t xml:space="preserve">the </w:t>
      </w:r>
      <w:r w:rsidR="00A843F2">
        <w:rPr>
          <w:szCs w:val="22"/>
          <w:lang w:val="en-CA"/>
        </w:rPr>
        <w:t xml:space="preserve">constraint parameters </w:t>
      </w:r>
      <w:r w:rsidR="00A35E2B">
        <w:rPr>
          <w:szCs w:val="22"/>
          <w:lang w:val="en-CA"/>
        </w:rPr>
        <w:t xml:space="preserve">dedicated to </w:t>
      </w:r>
      <w:r w:rsidR="00A843F2">
        <w:rPr>
          <w:szCs w:val="22"/>
          <w:lang w:val="en-CA"/>
        </w:rPr>
        <w:t xml:space="preserve">handling the CUs partitioned from the out-of-bounds </w:t>
      </w:r>
      <w:r w:rsidR="00A35E2B">
        <w:rPr>
          <w:szCs w:val="22"/>
          <w:lang w:val="en-CA"/>
        </w:rPr>
        <w:t>coding tree units (</w:t>
      </w:r>
      <w:r w:rsidR="00A843F2">
        <w:rPr>
          <w:szCs w:val="22"/>
          <w:lang w:val="en-CA"/>
        </w:rPr>
        <w:t>CTUs</w:t>
      </w:r>
      <w:r w:rsidR="00A35E2B">
        <w:rPr>
          <w:szCs w:val="22"/>
          <w:lang w:val="en-CA"/>
        </w:rPr>
        <w:t>)</w:t>
      </w:r>
      <w:r w:rsidR="00A843F2">
        <w:rPr>
          <w:szCs w:val="22"/>
          <w:lang w:val="en-CA"/>
        </w:rPr>
        <w:t xml:space="preserve">. </w:t>
      </w:r>
      <w:r>
        <w:rPr>
          <w:lang w:val="en-CA" w:eastAsia="zh-TW"/>
        </w:rPr>
        <w:t xml:space="preserve">The proposed method </w:t>
      </w:r>
      <w:r>
        <w:rPr>
          <w:rFonts w:hint="eastAsia"/>
          <w:lang w:val="en-CA" w:eastAsia="zh-TW"/>
        </w:rPr>
        <w:t>reportedly achieves</w:t>
      </w:r>
      <w:r>
        <w:rPr>
          <w:lang w:val="en-CA"/>
        </w:rPr>
        <w:t xml:space="preserve"> </w:t>
      </w:r>
      <w:r>
        <w:rPr>
          <w:rFonts w:hint="eastAsia"/>
          <w:lang w:val="en-CA" w:eastAsia="zh-TW"/>
        </w:rPr>
        <w:t>average luma BD</w:t>
      </w:r>
      <w:r w:rsidR="009E3FE8">
        <w:rPr>
          <w:lang w:val="en-CA"/>
        </w:rPr>
        <w:t>-rate reduction</w:t>
      </w:r>
      <w:r w:rsidR="00986D86">
        <w:rPr>
          <w:rFonts w:hint="eastAsia"/>
          <w:lang w:val="en-CA" w:eastAsia="zh-TW"/>
        </w:rPr>
        <w:t xml:space="preserve">s </w:t>
      </w:r>
      <w:r w:rsidR="009E3FE8">
        <w:rPr>
          <w:lang w:val="en-CA" w:eastAsia="zh-TW"/>
        </w:rPr>
        <w:t xml:space="preserve">of </w:t>
      </w:r>
      <w:r w:rsidR="00986D86">
        <w:rPr>
          <w:rFonts w:hint="eastAsia"/>
          <w:lang w:val="en-CA" w:eastAsia="zh-TW"/>
        </w:rPr>
        <w:t>0.</w:t>
      </w:r>
      <w:r w:rsidR="00986D86">
        <w:rPr>
          <w:lang w:val="en-CA" w:eastAsia="zh-TW"/>
        </w:rPr>
        <w:t>05</w:t>
      </w:r>
      <w:r w:rsidRPr="00D83919">
        <w:rPr>
          <w:lang w:val="en-CA"/>
        </w:rPr>
        <w:t xml:space="preserve">%, </w:t>
      </w:r>
      <w:r w:rsidR="00986D86">
        <w:rPr>
          <w:rFonts w:hint="eastAsia"/>
          <w:lang w:val="en-CA" w:eastAsia="zh-TW"/>
        </w:rPr>
        <w:t>0.</w:t>
      </w:r>
      <w:r w:rsidR="00986D86">
        <w:rPr>
          <w:lang w:val="en-CA" w:eastAsia="zh-TW"/>
        </w:rPr>
        <w:t>30</w:t>
      </w:r>
      <w:r w:rsidRPr="00D83919">
        <w:rPr>
          <w:lang w:val="en-CA"/>
        </w:rPr>
        <w:t>%</w:t>
      </w:r>
      <w:r w:rsidRPr="00D83919">
        <w:rPr>
          <w:rFonts w:hint="eastAsia"/>
          <w:lang w:val="en-CA" w:eastAsia="zh-TW"/>
        </w:rPr>
        <w:t>,</w:t>
      </w:r>
      <w:r w:rsidRPr="00D83919">
        <w:rPr>
          <w:lang w:val="en-CA"/>
        </w:rPr>
        <w:t xml:space="preserve"> a</w:t>
      </w:r>
      <w:r w:rsidRPr="00D83919">
        <w:rPr>
          <w:rFonts w:hint="eastAsia"/>
          <w:lang w:val="en-CA" w:eastAsia="zh-TW"/>
        </w:rPr>
        <w:t>n</w:t>
      </w:r>
      <w:r w:rsidR="00986D86">
        <w:rPr>
          <w:rFonts w:hint="eastAsia"/>
          <w:lang w:val="en-CA" w:eastAsia="zh-TW"/>
        </w:rPr>
        <w:t>d 0.</w:t>
      </w:r>
      <w:r w:rsidR="00986D86">
        <w:rPr>
          <w:lang w:val="en-CA" w:eastAsia="zh-TW"/>
        </w:rPr>
        <w:t>49</w:t>
      </w:r>
      <w:r>
        <w:rPr>
          <w:rFonts w:hint="eastAsia"/>
          <w:lang w:val="en-CA" w:eastAsia="zh-TW"/>
        </w:rPr>
        <w:t xml:space="preserve">% for the AI, RA, </w:t>
      </w:r>
      <w:r>
        <w:rPr>
          <w:lang w:val="en-CA" w:eastAsia="zh-TW"/>
        </w:rPr>
        <w:t xml:space="preserve">and </w:t>
      </w:r>
      <w:r>
        <w:rPr>
          <w:rFonts w:hint="eastAsia"/>
          <w:lang w:val="en-CA" w:eastAsia="zh-TW"/>
        </w:rPr>
        <w:t>LB</w:t>
      </w:r>
      <w:r>
        <w:rPr>
          <w:lang w:val="en-CA"/>
        </w:rPr>
        <w:t>, respectively, under the VTM</w:t>
      </w:r>
      <w:r w:rsidR="004E137F">
        <w:rPr>
          <w:lang w:val="en-CA"/>
        </w:rPr>
        <w:t>-1.0</w:t>
      </w:r>
      <w:r>
        <w:rPr>
          <w:lang w:val="en-CA"/>
        </w:rPr>
        <w:t xml:space="preserve"> </w:t>
      </w:r>
      <w:r w:rsidR="00AB6F1A">
        <w:rPr>
          <w:lang w:val="en-CA"/>
        </w:rPr>
        <w:t>common test conditions (</w:t>
      </w:r>
      <w:r>
        <w:rPr>
          <w:lang w:val="en-CA"/>
        </w:rPr>
        <w:t>CTCs</w:t>
      </w:r>
      <w:r w:rsidR="00AB6F1A">
        <w:rPr>
          <w:lang w:val="en-CA"/>
        </w:rPr>
        <w:t>)</w:t>
      </w:r>
      <w:r>
        <w:rPr>
          <w:lang w:val="en-CA"/>
        </w:rPr>
        <w:t xml:space="preserve"> with all BMS tools off. </w:t>
      </w:r>
      <w:r>
        <w:rPr>
          <w:lang w:val="en-CA" w:eastAsia="zh-TW"/>
        </w:rPr>
        <w:t xml:space="preserve">The proposed method </w:t>
      </w:r>
      <w:r>
        <w:rPr>
          <w:rFonts w:hint="eastAsia"/>
          <w:lang w:val="en-CA" w:eastAsia="zh-TW"/>
        </w:rPr>
        <w:t>reportedly achieves</w:t>
      </w:r>
      <w:r>
        <w:rPr>
          <w:lang w:val="en-CA"/>
        </w:rPr>
        <w:t xml:space="preserve"> </w:t>
      </w:r>
      <w:r>
        <w:rPr>
          <w:rFonts w:hint="eastAsia"/>
          <w:lang w:val="en-CA" w:eastAsia="zh-TW"/>
        </w:rPr>
        <w:t>average luma BD</w:t>
      </w:r>
      <w:r w:rsidR="009E3FE8">
        <w:rPr>
          <w:lang w:val="en-CA"/>
        </w:rPr>
        <w:t>-rate reduction</w:t>
      </w:r>
      <w:r w:rsidR="00986D86">
        <w:rPr>
          <w:rFonts w:hint="eastAsia"/>
          <w:lang w:val="en-CA" w:eastAsia="zh-TW"/>
        </w:rPr>
        <w:t xml:space="preserve">s </w:t>
      </w:r>
      <w:r w:rsidR="009E3FE8">
        <w:rPr>
          <w:lang w:val="en-CA" w:eastAsia="zh-TW"/>
        </w:rPr>
        <w:t xml:space="preserve">of </w:t>
      </w:r>
      <w:r w:rsidR="00986D86">
        <w:rPr>
          <w:rFonts w:hint="eastAsia"/>
          <w:lang w:val="en-CA" w:eastAsia="zh-TW"/>
        </w:rPr>
        <w:t>0.</w:t>
      </w:r>
      <w:r w:rsidR="00986D86">
        <w:rPr>
          <w:lang w:val="en-CA" w:eastAsia="zh-TW"/>
        </w:rPr>
        <w:t>05</w:t>
      </w:r>
      <w:r w:rsidRPr="00D83919">
        <w:rPr>
          <w:lang w:val="en-CA"/>
        </w:rPr>
        <w:t xml:space="preserve">%, </w:t>
      </w:r>
      <w:r>
        <w:rPr>
          <w:rFonts w:hint="eastAsia"/>
          <w:lang w:val="en-CA" w:eastAsia="zh-TW"/>
        </w:rPr>
        <w:t>0.</w:t>
      </w:r>
      <w:r w:rsidR="00986D86">
        <w:rPr>
          <w:lang w:val="en-CA" w:eastAsia="zh-TW"/>
        </w:rPr>
        <w:t>3</w:t>
      </w:r>
      <w:r>
        <w:rPr>
          <w:rFonts w:hint="eastAsia"/>
          <w:lang w:val="en-CA" w:eastAsia="zh-TW"/>
        </w:rPr>
        <w:t>4</w:t>
      </w:r>
      <w:r w:rsidRPr="00D83919">
        <w:rPr>
          <w:lang w:val="en-CA"/>
        </w:rPr>
        <w:t>%</w:t>
      </w:r>
      <w:r w:rsidRPr="00D83919">
        <w:rPr>
          <w:rFonts w:hint="eastAsia"/>
          <w:lang w:val="en-CA" w:eastAsia="zh-TW"/>
        </w:rPr>
        <w:t>,</w:t>
      </w:r>
      <w:r w:rsidRPr="00D83919">
        <w:rPr>
          <w:lang w:val="en-CA"/>
        </w:rPr>
        <w:t xml:space="preserve"> a</w:t>
      </w:r>
      <w:r w:rsidRPr="00D83919">
        <w:rPr>
          <w:rFonts w:hint="eastAsia"/>
          <w:lang w:val="en-CA" w:eastAsia="zh-TW"/>
        </w:rPr>
        <w:t>n</w:t>
      </w:r>
      <w:r w:rsidR="00986D86">
        <w:rPr>
          <w:rFonts w:hint="eastAsia"/>
          <w:lang w:val="en-CA" w:eastAsia="zh-TW"/>
        </w:rPr>
        <w:t>d 0.</w:t>
      </w:r>
      <w:r w:rsidR="00986D86">
        <w:rPr>
          <w:lang w:val="en-CA" w:eastAsia="zh-TW"/>
        </w:rPr>
        <w:t>67</w:t>
      </w:r>
      <w:r>
        <w:rPr>
          <w:rFonts w:hint="eastAsia"/>
          <w:lang w:val="en-CA" w:eastAsia="zh-TW"/>
        </w:rPr>
        <w:t xml:space="preserve">% for the AI, RA, </w:t>
      </w:r>
      <w:r>
        <w:rPr>
          <w:lang w:val="en-CA" w:eastAsia="zh-TW"/>
        </w:rPr>
        <w:t xml:space="preserve">and </w:t>
      </w:r>
      <w:r>
        <w:rPr>
          <w:rFonts w:hint="eastAsia"/>
          <w:lang w:val="en-CA" w:eastAsia="zh-TW"/>
        </w:rPr>
        <w:t>LB</w:t>
      </w:r>
      <w:r>
        <w:rPr>
          <w:lang w:val="en-CA"/>
        </w:rPr>
        <w:t>, respectively, under the BMS</w:t>
      </w:r>
      <w:r w:rsidR="004E137F">
        <w:rPr>
          <w:lang w:val="en-CA"/>
        </w:rPr>
        <w:t>-1.0</w:t>
      </w:r>
      <w:r>
        <w:rPr>
          <w:lang w:val="en-CA"/>
        </w:rPr>
        <w:t xml:space="preserve"> CTCs with all BMS tools on.</w:t>
      </w:r>
    </w:p>
    <w:p w:rsidR="00044EB6" w:rsidRPr="005B217D" w:rsidRDefault="00044EB6" w:rsidP="009234A5">
      <w:pPr>
        <w:rPr>
          <w:szCs w:val="22"/>
          <w:lang w:val="en-CA"/>
        </w:rPr>
      </w:pPr>
    </w:p>
    <w:p w:rsidR="001F2594" w:rsidRPr="00B90AC4" w:rsidRDefault="00EA219B" w:rsidP="00940730">
      <w:pPr>
        <w:pStyle w:val="Heading1"/>
        <w:rPr>
          <w:lang w:val="en-CA"/>
        </w:rPr>
      </w:pPr>
      <w:r>
        <w:rPr>
          <w:lang w:val="en-CA"/>
        </w:rPr>
        <w:t>Introduction</w:t>
      </w:r>
    </w:p>
    <w:p w:rsidR="00DD7CFF" w:rsidRDefault="00A35E2B" w:rsidP="00755397">
      <w:r>
        <w:rPr>
          <w:szCs w:val="22"/>
          <w:lang w:val="en-CA"/>
        </w:rPr>
        <w:t xml:space="preserve">This contribution reports the results of CE1.2.0.10 for the proposed method for partitioning the CUs that are not entirely contained within the current picture region. In the </w:t>
      </w:r>
      <w:r w:rsidRPr="006C4E58">
        <w:t>Versatile Video Coding</w:t>
      </w:r>
      <w:r>
        <w:t xml:space="preserve"> (VVC) draft as specified in [1], each coding tree unit (CTU) can be partitioned into one or multiple smaller size CUs by a quadtree with nested multi-type tree using binary and ternary split.</w:t>
      </w:r>
      <w:r>
        <w:rPr>
          <w:szCs w:val="22"/>
          <w:lang w:val="en-CA"/>
        </w:rPr>
        <w:t xml:space="preserve"> However, </w:t>
      </w:r>
      <w:r>
        <w:t>when the current CU is not entirely contained in the current picture region</w:t>
      </w:r>
      <w:r w:rsidR="00B90AC4">
        <w:t>,</w:t>
      </w:r>
      <w:r>
        <w:t xml:space="preserve"> it </w:t>
      </w:r>
      <w:r w:rsidR="00DD7CFF">
        <w:t>is inferred</w:t>
      </w:r>
      <w:r w:rsidR="00B90AC4">
        <w:t xml:space="preserve"> to be </w:t>
      </w:r>
      <w:r>
        <w:t xml:space="preserve">always </w:t>
      </w:r>
      <w:r w:rsidR="000D3DC6">
        <w:t xml:space="preserve">partitioned by </w:t>
      </w:r>
      <w:r w:rsidR="00DD7CFF">
        <w:t xml:space="preserve">quadtree split. </w:t>
      </w:r>
      <w:r>
        <w:t>T</w:t>
      </w:r>
      <w:r w:rsidR="00DD7CFF">
        <w:t xml:space="preserve">his method </w:t>
      </w:r>
      <w:r>
        <w:t xml:space="preserve">for handling the </w:t>
      </w:r>
      <w:r>
        <w:rPr>
          <w:szCs w:val="22"/>
          <w:lang w:val="en-CA"/>
        </w:rPr>
        <w:t xml:space="preserve">out-of-bounds CUs </w:t>
      </w:r>
      <w:r w:rsidR="00DD7CFF">
        <w:t xml:space="preserve">may lead to many small-size square CUs </w:t>
      </w:r>
      <w:r>
        <w:t xml:space="preserve">distributed </w:t>
      </w:r>
      <w:r w:rsidR="00DD7CFF">
        <w:t>along pictures, inefficient for compression.</w:t>
      </w:r>
    </w:p>
    <w:p w:rsidR="00DD7CFF" w:rsidRPr="00DD7CFF" w:rsidRDefault="00DD7CFF" w:rsidP="00755397"/>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t>Proposed method</w:t>
      </w:r>
    </w:p>
    <w:p w:rsidR="00755397" w:rsidRPr="00BE17A5" w:rsidRDefault="00BE17A5" w:rsidP="009234A5">
      <w:pPr>
        <w:rPr>
          <w:rFonts w:eastAsia="PMingLiU"/>
          <w:lang w:val="en-CA" w:eastAsia="zh-TW"/>
        </w:rPr>
      </w:pPr>
      <w:r>
        <w:rPr>
          <w:rFonts w:eastAsia="PMingLiU"/>
          <w:lang w:val="en-GB" w:eastAsia="zh-TW"/>
        </w:rPr>
        <w:t>In the proposed method</w:t>
      </w:r>
      <w:r w:rsidR="006F1870">
        <w:rPr>
          <w:rFonts w:eastAsia="PMingLiU"/>
          <w:lang w:val="en-GB" w:eastAsia="zh-TW"/>
        </w:rPr>
        <w:t xml:space="preserve"> [2]</w:t>
      </w:r>
      <w:r>
        <w:rPr>
          <w:rFonts w:eastAsia="PMingLiU"/>
          <w:lang w:val="en-GB" w:eastAsia="zh-TW"/>
        </w:rPr>
        <w:t xml:space="preserve">, </w:t>
      </w:r>
      <w:r>
        <w:rPr>
          <w:rFonts w:eastAsia="PMingLiU"/>
          <w:lang w:val="en-CA" w:eastAsia="zh-TW"/>
        </w:rPr>
        <w:t>w</w:t>
      </w:r>
      <w:r w:rsidRPr="00747867">
        <w:rPr>
          <w:rFonts w:eastAsia="PMingLiU"/>
          <w:lang w:val="en-CA" w:eastAsia="zh-TW"/>
        </w:rPr>
        <w:t>hen a CU corresponds to a region across a curr</w:t>
      </w:r>
      <w:r>
        <w:rPr>
          <w:rFonts w:eastAsia="PMingLiU"/>
          <w:lang w:val="en-CA" w:eastAsia="zh-TW"/>
        </w:rPr>
        <w:t xml:space="preserve">ent </w:t>
      </w:r>
      <w:r w:rsidR="00D363F5">
        <w:rPr>
          <w:rFonts w:eastAsia="PMingLiU"/>
          <w:lang w:val="en-CA" w:eastAsia="zh-TW"/>
        </w:rPr>
        <w:t xml:space="preserve">picture </w:t>
      </w:r>
      <w:r>
        <w:rPr>
          <w:rFonts w:eastAsia="PMingLiU"/>
          <w:lang w:val="en-CA" w:eastAsia="zh-TW"/>
        </w:rPr>
        <w:t>boundary, it is inferred</w:t>
      </w:r>
      <w:r w:rsidRPr="00747867">
        <w:rPr>
          <w:rFonts w:eastAsia="PMingLiU"/>
          <w:lang w:val="en-CA" w:eastAsia="zh-TW"/>
        </w:rPr>
        <w:t xml:space="preserve"> to be further split into smaller-size child-CUs using QT split or BT split. QT split is inferred when the current CU is across both the right picture boundary and the bottom picture boundary</w:t>
      </w:r>
      <w:r>
        <w:rPr>
          <w:rFonts w:eastAsia="PMingLiU"/>
          <w:lang w:val="en-CA" w:eastAsia="zh-TW"/>
        </w:rPr>
        <w:t xml:space="preserve"> or the current CU size is larg</w:t>
      </w:r>
      <w:r w:rsidRPr="00747867">
        <w:rPr>
          <w:rFonts w:eastAsia="PMingLiU"/>
          <w:lang w:val="en-CA" w:eastAsia="zh-TW"/>
        </w:rPr>
        <w:t>er than the maximum allowed CU size for BT split. BT split is inferred when the BT/TT depth of the curr</w:t>
      </w:r>
      <w:r>
        <w:rPr>
          <w:rFonts w:eastAsia="PMingLiU"/>
          <w:lang w:val="en-CA" w:eastAsia="zh-TW"/>
        </w:rPr>
        <w:t>ent CU is larger</w:t>
      </w:r>
      <w:r w:rsidRPr="00747867">
        <w:rPr>
          <w:rFonts w:eastAsia="PMingLiU"/>
          <w:lang w:val="en-CA" w:eastAsia="zh-TW"/>
        </w:rPr>
        <w:t xml:space="preserve"> than zero or the QT depth of the current CU is not less than the maximum allowed QT depth. When BT split is selected, horizontal split is inferred if the current CU is across the bottom picture boundary and vertical split is inferred if the current CU is across the right picture boundary.</w:t>
      </w:r>
    </w:p>
    <w:p w:rsidR="00755397" w:rsidRPr="00D454F0" w:rsidRDefault="00755397" w:rsidP="00755397">
      <w:pPr>
        <w:tabs>
          <w:tab w:val="clear" w:pos="360"/>
        </w:tabs>
        <w:overflowPunct/>
        <w:autoSpaceDE/>
        <w:adjustRightInd/>
        <w:spacing w:before="0"/>
        <w:rPr>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lastRenderedPageBreak/>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6F1870">
        <w:rPr>
          <w:lang w:eastAsia="zh-TW"/>
        </w:rPr>
        <w:t xml:space="preserve"> [3</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t xml:space="preserve">the </w:t>
      </w:r>
      <w:r w:rsidR="006E3157">
        <w:rPr>
          <w:rFonts w:hint="eastAsia"/>
          <w:lang w:val="en-CA" w:eastAsia="zh-TW"/>
        </w:rPr>
        <w:t>CE1 t</w:t>
      </w:r>
      <w:r w:rsidR="00044EB6">
        <w:rPr>
          <w:rFonts w:hint="eastAsia"/>
          <w:lang w:val="en-CA" w:eastAsia="zh-TW"/>
        </w:rPr>
        <w:t>est conditions specified in [</w:t>
      </w:r>
      <w:r w:rsidR="006F1870">
        <w:rPr>
          <w:rFonts w:hint="eastAsia"/>
          <w:lang w:val="en-CA" w:eastAsia="zh-TW"/>
        </w:rPr>
        <w:t>4, 5</w:t>
      </w:r>
      <w:r w:rsidR="006E3157">
        <w:rPr>
          <w:rFonts w:hint="eastAsia"/>
          <w:lang w:val="en-CA" w:eastAsia="zh-TW"/>
        </w:rPr>
        <w:t>].</w:t>
      </w:r>
    </w:p>
    <w:p w:rsidR="006E3157" w:rsidRDefault="00005ABE" w:rsidP="00005ABE">
      <w:pPr>
        <w:rPr>
          <w:lang w:val="en-CA" w:eastAsia="zh-TW"/>
        </w:rPr>
      </w:pPr>
      <w:r w:rsidRPr="000D3DC6">
        <w:rPr>
          <w:rFonts w:hint="eastAsia"/>
          <w:lang w:val="en-CA" w:eastAsia="zh-TW"/>
        </w:rPr>
        <w:t>Table 1</w:t>
      </w:r>
      <w:r>
        <w:rPr>
          <w:b/>
          <w:lang w:val="en-CA" w:eastAsia="zh-TW"/>
        </w:rPr>
        <w:t xml:space="preserve"> </w:t>
      </w:r>
      <w:r>
        <w:rPr>
          <w:rFonts w:hint="eastAsia"/>
          <w:b/>
          <w:lang w:val="en-CA" w:eastAsia="zh-TW"/>
        </w:rPr>
        <w:t>s</w:t>
      </w:r>
      <w:r>
        <w:rPr>
          <w:rFonts w:hint="eastAsia"/>
          <w:lang w:val="en-CA" w:eastAsia="zh-TW"/>
        </w:rPr>
        <w:t>ummarize</w:t>
      </w:r>
      <w:r w:rsidR="006E3157">
        <w:rPr>
          <w:lang w:val="en-CA" w:eastAsia="zh-TW"/>
        </w:rPr>
        <w:t>s</w:t>
      </w:r>
      <w:r>
        <w:rPr>
          <w:rFonts w:hint="eastAsia"/>
          <w:lang w:val="en-CA" w:eastAsia="zh-TW"/>
        </w:rPr>
        <w:t xml:space="preserve"> the simulation results of </w:t>
      </w:r>
      <w:r w:rsidR="004E137F">
        <w:rPr>
          <w:lang w:val="en-CA" w:eastAsia="zh-TW"/>
        </w:rPr>
        <w:t>CE.</w:t>
      </w:r>
      <w:r w:rsidR="006E3157">
        <w:rPr>
          <w:lang w:val="en-CA" w:eastAsia="zh-TW"/>
        </w:rPr>
        <w:t>1</w:t>
      </w:r>
      <w:r w:rsidR="004E137F">
        <w:rPr>
          <w:lang w:val="en-CA" w:eastAsia="zh-TW"/>
        </w:rPr>
        <w:t>.2.0.10</w:t>
      </w:r>
      <w:r w:rsidR="006E3157">
        <w:rPr>
          <w:lang w:val="en-CA" w:eastAsia="zh-TW"/>
        </w:rPr>
        <w:t xml:space="preserve"> under the V</w:t>
      </w:r>
      <w:r w:rsidR="007F482B">
        <w:rPr>
          <w:lang w:val="en-CA" w:eastAsia="zh-TW"/>
        </w:rPr>
        <w:t>TM</w:t>
      </w:r>
      <w:r w:rsidR="004E137F">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9E3FE8">
        <w:rPr>
          <w:lang w:val="en-CA" w:eastAsia="zh-TW"/>
        </w:rPr>
        <w:t>-1.0</w:t>
      </w:r>
      <w:r w:rsidR="006E3157">
        <w:rPr>
          <w:lang w:val="en-CA" w:eastAsia="zh-TW"/>
        </w:rPr>
        <w:t xml:space="preserve"> configurations</w:t>
      </w:r>
      <w:r w:rsidR="007F482B">
        <w:rPr>
          <w:lang w:val="en-CA" w:eastAsia="zh-TW"/>
        </w:rPr>
        <w:t xml:space="preserve"> (with all BMS tools on)</w:t>
      </w:r>
      <w:r w:rsidR="006E3157">
        <w:rPr>
          <w:lang w:val="en-CA" w:eastAsia="zh-TW"/>
        </w:rPr>
        <w:t xml:space="preserve">, respectively. </w:t>
      </w:r>
      <w:r w:rsidR="009D7D02">
        <w:rPr>
          <w:lang w:val="en-CA" w:eastAsia="zh-TW"/>
        </w:rPr>
        <w:t>It is shown that the proposed method can substantially improve</w:t>
      </w:r>
      <w:r w:rsidR="00842AA3">
        <w:rPr>
          <w:lang w:val="en-CA" w:eastAsia="zh-TW"/>
        </w:rPr>
        <w:t xml:space="preserve"> BD rate performance</w:t>
      </w:r>
      <w:r w:rsidR="009D7D02">
        <w:rPr>
          <w:lang w:val="en-CA" w:eastAsia="zh-TW"/>
        </w:rPr>
        <w:t xml:space="preserve"> in</w:t>
      </w:r>
      <w:r w:rsidR="00842AA3">
        <w:rPr>
          <w:lang w:val="en-CA" w:eastAsia="zh-TW"/>
        </w:rPr>
        <w:t xml:space="preserve"> the random access and low delay settings</w:t>
      </w:r>
      <w:r w:rsidR="009D7D02">
        <w:rPr>
          <w:lang w:val="en-CA" w:eastAsia="zh-TW"/>
        </w:rPr>
        <w:t>.</w:t>
      </w:r>
      <w:r w:rsidR="00842AA3">
        <w:rPr>
          <w:lang w:val="en-CA" w:eastAsia="zh-TW"/>
        </w:rPr>
        <w:t xml:space="preserve"> T</w:t>
      </w:r>
      <w:r w:rsidR="00EE6CCA">
        <w:rPr>
          <w:lang w:val="en-CA" w:eastAsia="zh-TW"/>
        </w:rPr>
        <w:t>he average BD rate savings are particularly</w:t>
      </w:r>
      <w:r w:rsidR="00842AA3">
        <w:rPr>
          <w:lang w:val="en-CA" w:eastAsia="zh-TW"/>
        </w:rPr>
        <w:t xml:space="preserve"> higher for coding the </w:t>
      </w:r>
      <w:r w:rsidR="000D3DC6">
        <w:rPr>
          <w:lang w:val="en-CA" w:eastAsia="zh-TW"/>
        </w:rPr>
        <w:t xml:space="preserve">test </w:t>
      </w:r>
      <w:r w:rsidR="00842AA3">
        <w:rPr>
          <w:lang w:val="en-CA" w:eastAsia="zh-TW"/>
        </w:rPr>
        <w:t xml:space="preserve">sequences from Class B in HD resolution. </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6E3157" w:rsidRDefault="00044EB6" w:rsidP="00044EB6">
      <w:pPr>
        <w:jc w:val="center"/>
        <w:rPr>
          <w:b/>
          <w:lang w:val="en-CA" w:eastAsia="zh-TW"/>
        </w:rPr>
      </w:pPr>
      <w:r w:rsidRPr="00022FF4">
        <w:rPr>
          <w:rFonts w:hint="eastAsia"/>
          <w:b/>
          <w:lang w:val="en-CA" w:eastAsia="zh-TW"/>
        </w:rPr>
        <w:t>Table</w:t>
      </w:r>
      <w:r>
        <w:rPr>
          <w:rFonts w:hint="eastAsia"/>
          <w:b/>
          <w:lang w:val="en-CA" w:eastAsia="zh-TW"/>
        </w:rPr>
        <w:t xml:space="preserve"> 1</w:t>
      </w:r>
      <w:r w:rsidR="00940730">
        <w:rPr>
          <w:b/>
          <w:lang w:val="en-CA" w:eastAsia="zh-TW"/>
        </w:rPr>
        <w:t>: Summary of the average BD bitrate and run tim</w:t>
      </w:r>
      <w:r w:rsidR="004E137F">
        <w:rPr>
          <w:b/>
          <w:lang w:val="en-CA" w:eastAsia="zh-TW"/>
        </w:rPr>
        <w:t>e results for CE1.</w:t>
      </w:r>
      <w:r w:rsidR="0000498B">
        <w:rPr>
          <w:b/>
          <w:lang w:val="en-CA" w:eastAsia="zh-TW"/>
        </w:rPr>
        <w:t>2.0.10</w:t>
      </w:r>
      <w:r w:rsidR="00940730">
        <w:rPr>
          <w:b/>
          <w:lang w:val="en-CA" w:eastAsia="zh-TW"/>
        </w:rPr>
        <w:t>.</w:t>
      </w:r>
    </w:p>
    <w:p w:rsidR="00044EB6" w:rsidRDefault="00BC2484" w:rsidP="009234A5">
      <w:r>
        <w:pict>
          <v:shape id="_x0000_i1025" type="#_x0000_t75" style="width:466.8pt;height:335.4pt">
            <v:imagedata r:id="rId9" o:title=""/>
          </v:shape>
        </w:pict>
      </w:r>
    </w:p>
    <w:p w:rsidR="004E137F" w:rsidRDefault="004E137F" w:rsidP="009234A5"/>
    <w:p w:rsidR="004E137F" w:rsidRPr="00D454F0" w:rsidRDefault="004E137F" w:rsidP="004E137F">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4E137F" w:rsidRDefault="00842AA3" w:rsidP="009234A5">
      <w:pPr>
        <w:rPr>
          <w:lang w:val="en-CA" w:eastAsia="zh-TW"/>
        </w:rPr>
      </w:pPr>
      <w:r>
        <w:rPr>
          <w:szCs w:val="22"/>
          <w:lang w:val="en-CA"/>
        </w:rPr>
        <w:t xml:space="preserve">This contribution reports the results of CE1.2.0.10 for the proposed method for partitioning the CUs that are not entirely contained within the current picture region. </w:t>
      </w:r>
      <w:r>
        <w:rPr>
          <w:lang w:val="en-CA" w:eastAsia="zh-TW"/>
        </w:rPr>
        <w:t>The experimental results show that the proposed method can substantially improve efficiency in compression with only minor modifications to the existing CU partitioning rules for handling the out-of-bounds CUs. The impr</w:t>
      </w:r>
      <w:r w:rsidR="00EE6CCA">
        <w:rPr>
          <w:lang w:val="en-CA" w:eastAsia="zh-TW"/>
        </w:rPr>
        <w:t>ovement is more significant</w:t>
      </w:r>
      <w:r>
        <w:rPr>
          <w:lang w:val="en-CA" w:eastAsia="zh-TW"/>
        </w:rPr>
        <w:t xml:space="preserve"> for coding the test sequences in HD resolution.</w:t>
      </w:r>
    </w:p>
    <w:p w:rsidR="004425C3" w:rsidRPr="00842AA3" w:rsidRDefault="004425C3" w:rsidP="009234A5">
      <w:pPr>
        <w:rPr>
          <w:lang w:val="en-CA" w:eastAsia="zh-TW"/>
        </w:rPr>
      </w:pPr>
    </w:p>
    <w:p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6F1870" w:rsidRPr="00181604" w:rsidRDefault="006F1870" w:rsidP="006F1870">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rFonts w:hint="eastAsia"/>
          <w:szCs w:val="22"/>
          <w:lang w:val="en-GB" w:eastAsia="zh-TW"/>
        </w:rPr>
        <w:t xml:space="preserve">B. </w:t>
      </w:r>
      <w:r w:rsidRPr="0015581E">
        <w:rPr>
          <w:szCs w:val="22"/>
          <w:lang w:val="en-GB" w:eastAsia="zh-TW"/>
        </w:rPr>
        <w:t>Bross, “Versatile Video Coding (Draft 1)</w:t>
      </w:r>
      <w:r w:rsidRPr="003056AC">
        <w:rPr>
          <w:szCs w:val="22"/>
          <w:lang w:val="en-CA"/>
        </w:rPr>
        <w:t xml:space="preserve">,” </w:t>
      </w:r>
      <w:r w:rsidRPr="00BC2B78">
        <w:rPr>
          <w:rFonts w:eastAsia="SimSun"/>
          <w:szCs w:val="22"/>
          <w:lang w:val="en-GB"/>
        </w:rPr>
        <w:t xml:space="preserve">Document of </w:t>
      </w:r>
      <w:r>
        <w:t>Joint Video Experts Team</w:t>
      </w:r>
      <w:r w:rsidRPr="00AC6F17">
        <w:t xml:space="preserve"> </w:t>
      </w:r>
      <w:r w:rsidRPr="000B089F">
        <w:t>of ITU-T SG16 WP3 and ISO/IEC JTC1/SC29/WG11</w:t>
      </w:r>
      <w:r>
        <w:t>,</w:t>
      </w:r>
      <w:r>
        <w:rPr>
          <w:szCs w:val="22"/>
          <w:lang w:val="en-CA"/>
        </w:rPr>
        <w:t xml:space="preserve"> </w:t>
      </w:r>
      <w:r w:rsidRPr="003056AC">
        <w:rPr>
          <w:szCs w:val="22"/>
          <w:lang w:val="en-CA"/>
        </w:rPr>
        <w:t>JVET-</w:t>
      </w:r>
      <w:r w:rsidRPr="003056AC">
        <w:rPr>
          <w:rFonts w:eastAsia="Malgun Gothic" w:hint="eastAsia"/>
          <w:szCs w:val="22"/>
          <w:lang w:val="en-CA" w:eastAsia="zh-CN"/>
        </w:rPr>
        <w:t>J</w:t>
      </w:r>
      <w:r w:rsidRPr="003056AC">
        <w:rPr>
          <w:szCs w:val="22"/>
          <w:lang w:val="en-CA"/>
        </w:rPr>
        <w:t xml:space="preserve">1001, </w:t>
      </w:r>
      <w:r w:rsidRPr="00846C2D">
        <w:t xml:space="preserve">10th Meeting: </w:t>
      </w:r>
      <w:hyperlink r:id="rId10" w:history="1">
        <w:r w:rsidRPr="00846C2D">
          <w:t>San</w:t>
        </w:r>
      </w:hyperlink>
      <w:r w:rsidRPr="00846C2D">
        <w:t xml:space="preserve"> Diego, </w:t>
      </w:r>
      <w:r w:rsidRPr="00846C2D">
        <w:rPr>
          <w:lang w:val="en-CA"/>
        </w:rPr>
        <w:t>US, 10–20 Apr. 2018</w:t>
      </w:r>
      <w:r>
        <w:rPr>
          <w:rFonts w:eastAsia="Malgun Gothic"/>
          <w:szCs w:val="22"/>
          <w:lang w:val="en-CA" w:eastAsia="zh-CN"/>
        </w:rPr>
        <w:t>.</w:t>
      </w:r>
    </w:p>
    <w:p w:rsidR="006F1870" w:rsidRPr="00044EB6" w:rsidRDefault="006F1870" w:rsidP="006F1870">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rFonts w:hint="eastAsia"/>
          <w:szCs w:val="22"/>
          <w:lang w:val="en-GB" w:eastAsia="zh-TW"/>
        </w:rPr>
        <w:t>C.-W. Hsu</w:t>
      </w:r>
      <w:r w:rsidRPr="00BC2B78">
        <w:rPr>
          <w:rFonts w:eastAsia="SimSun" w:hint="eastAsia"/>
          <w:szCs w:val="22"/>
          <w:lang w:val="en-GB"/>
        </w:rPr>
        <w:t xml:space="preserve">, </w:t>
      </w:r>
      <w:r>
        <w:rPr>
          <w:rFonts w:hint="eastAsia"/>
          <w:szCs w:val="22"/>
          <w:lang w:val="en-GB" w:eastAsia="zh-TW"/>
        </w:rPr>
        <w:t xml:space="preserve">et al, </w:t>
      </w:r>
      <w:r w:rsidRPr="00BC2B78">
        <w:rPr>
          <w:rFonts w:eastAsia="SimSun"/>
          <w:szCs w:val="22"/>
          <w:lang w:val="en-GB"/>
        </w:rPr>
        <w:t>“</w:t>
      </w:r>
      <w:r w:rsidRPr="00755397">
        <w:rPr>
          <w:rFonts w:eastAsia="SimSun"/>
          <w:szCs w:val="22"/>
          <w:lang w:val="en-GB"/>
        </w:rPr>
        <w:t>Description of SDR video coding technology proposal by MediaTek</w:t>
      </w:r>
      <w:r w:rsidRPr="00BC2B78">
        <w:rPr>
          <w:rFonts w:eastAsia="SimSun" w:hint="eastAsia"/>
          <w:szCs w:val="22"/>
          <w:lang w:val="en-GB"/>
        </w:rPr>
        <w:t>,</w:t>
      </w:r>
      <w:r w:rsidRPr="00BC2B78">
        <w:rPr>
          <w:rFonts w:eastAsia="SimSun"/>
          <w:szCs w:val="22"/>
          <w:lang w:val="en-GB"/>
        </w:rPr>
        <w:t>”</w:t>
      </w:r>
      <w:r w:rsidRPr="00BC2B78">
        <w:rPr>
          <w:rFonts w:eastAsia="SimSun" w:hint="eastAsia"/>
          <w:szCs w:val="22"/>
          <w:lang w:val="en-GB"/>
        </w:rPr>
        <w:t xml:space="preserve"> </w:t>
      </w:r>
      <w:r w:rsidRPr="00BC2B78">
        <w:rPr>
          <w:rFonts w:eastAsia="SimSun"/>
          <w:szCs w:val="22"/>
          <w:lang w:val="en-GB"/>
        </w:rPr>
        <w:t xml:space="preserve">Document of </w:t>
      </w:r>
      <w:r>
        <w:t>Joint Video Experts Team</w:t>
      </w:r>
      <w:r w:rsidRPr="00AC6F17">
        <w:t xml:space="preserve"> </w:t>
      </w:r>
      <w:r w:rsidRPr="000B089F">
        <w:t>of ITU-T SG16 WP3 and ISO/IEC JTC1/SC29/WG11</w:t>
      </w:r>
      <w:r>
        <w:t xml:space="preserve">, </w:t>
      </w:r>
      <w:r w:rsidRPr="000B089F">
        <w:t>J</w:t>
      </w:r>
      <w:r>
        <w:t>VET</w:t>
      </w:r>
      <w:r w:rsidRPr="000B089F">
        <w:t>-</w:t>
      </w:r>
      <w:r>
        <w:t>J00</w:t>
      </w:r>
      <w:r>
        <w:rPr>
          <w:rFonts w:hint="eastAsia"/>
          <w:lang w:eastAsia="zh-TW"/>
        </w:rPr>
        <w:t>18</w:t>
      </w:r>
      <w:r w:rsidRPr="000B089F">
        <w:t>,</w:t>
      </w:r>
      <w:r w:rsidRPr="00677C87">
        <w:t xml:space="preserve"> </w:t>
      </w:r>
      <w:r w:rsidRPr="00846C2D">
        <w:t xml:space="preserve">10th Meeting: </w:t>
      </w:r>
      <w:hyperlink r:id="rId11" w:history="1">
        <w:r w:rsidRPr="00846C2D">
          <w:t>San</w:t>
        </w:r>
      </w:hyperlink>
      <w:r w:rsidRPr="00846C2D">
        <w:t xml:space="preserve"> Diego, </w:t>
      </w:r>
      <w:r w:rsidRPr="00846C2D">
        <w:rPr>
          <w:lang w:val="en-CA"/>
        </w:rPr>
        <w:t>US, 10–20 Apr. 2018</w:t>
      </w:r>
      <w:r>
        <w:rPr>
          <w:rFonts w:hint="eastAsia"/>
          <w:lang w:eastAsia="zh-TW"/>
        </w:rPr>
        <w:t>.</w:t>
      </w:r>
    </w:p>
    <w:p w:rsidR="006F1870" w:rsidRPr="00755397" w:rsidRDefault="006F1870" w:rsidP="006F1870">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BMS-1.0, </w:t>
      </w:r>
      <w:hyperlink r:id="rId12" w:history="1">
        <w:r w:rsidRPr="00BE6777">
          <w:rPr>
            <w:rStyle w:val="Hyperlink"/>
            <w:rFonts w:eastAsia="SimSun"/>
            <w:szCs w:val="22"/>
            <w:lang w:val="en-GB"/>
          </w:rPr>
          <w:t>https://jvet.hhi.fraunhofer.de/svn/svn_VVCSoftware_BMS/tags/BMS-1.0/</w:t>
        </w:r>
      </w:hyperlink>
    </w:p>
    <w:p w:rsidR="006F1870" w:rsidRDefault="00BC2484" w:rsidP="006F1870">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3" w:history="1">
        <w:r w:rsidR="006F1870" w:rsidRPr="002E5CBA">
          <w:rPr>
            <w:szCs w:val="22"/>
            <w:lang w:val="en-GB" w:eastAsia="zh-TW"/>
          </w:rPr>
          <w:t>J. Boyce</w:t>
        </w:r>
      </w:hyperlink>
      <w:r w:rsidR="006F1870" w:rsidRPr="002E5CBA">
        <w:rPr>
          <w:szCs w:val="22"/>
          <w:lang w:val="en-GB" w:eastAsia="zh-TW"/>
        </w:rPr>
        <w:t>, </w:t>
      </w:r>
      <w:hyperlink r:id="rId14" w:history="1">
        <w:r w:rsidR="006F1870" w:rsidRPr="002E5CBA">
          <w:rPr>
            <w:szCs w:val="22"/>
            <w:lang w:val="en-GB" w:eastAsia="zh-TW"/>
          </w:rPr>
          <w:t>K. Suehring</w:t>
        </w:r>
      </w:hyperlink>
      <w:r w:rsidR="006F1870" w:rsidRPr="002E5CBA">
        <w:rPr>
          <w:szCs w:val="22"/>
          <w:lang w:val="en-GB" w:eastAsia="zh-TW"/>
        </w:rPr>
        <w:t>, </w:t>
      </w:r>
      <w:hyperlink r:id="rId15" w:history="1">
        <w:r w:rsidR="006F1870" w:rsidRPr="002E5CBA">
          <w:rPr>
            <w:szCs w:val="22"/>
            <w:lang w:val="en-GB" w:eastAsia="zh-TW"/>
          </w:rPr>
          <w:t>X. Li</w:t>
        </w:r>
      </w:hyperlink>
      <w:r w:rsidR="006F1870" w:rsidRPr="002E5CBA">
        <w:rPr>
          <w:szCs w:val="22"/>
          <w:lang w:val="en-GB" w:eastAsia="zh-TW"/>
        </w:rPr>
        <w:t>, </w:t>
      </w:r>
      <w:r w:rsidR="006F1870">
        <w:rPr>
          <w:szCs w:val="22"/>
          <w:lang w:val="en-GB" w:eastAsia="zh-TW"/>
        </w:rPr>
        <w:t xml:space="preserve">and </w:t>
      </w:r>
      <w:hyperlink r:id="rId16" w:history="1">
        <w:r w:rsidR="006F1870" w:rsidRPr="002E5CBA">
          <w:rPr>
            <w:szCs w:val="22"/>
            <w:lang w:val="en-GB" w:eastAsia="zh-TW"/>
          </w:rPr>
          <w:t>V. Seregin</w:t>
        </w:r>
      </w:hyperlink>
      <w:r w:rsidR="006F1870">
        <w:rPr>
          <w:rFonts w:hint="eastAsia"/>
          <w:szCs w:val="22"/>
          <w:lang w:val="en-GB" w:eastAsia="zh-TW"/>
        </w:rPr>
        <w:t xml:space="preserve">, </w:t>
      </w:r>
      <w:r w:rsidR="006F1870">
        <w:rPr>
          <w:szCs w:val="22"/>
          <w:lang w:val="en-GB" w:eastAsia="zh-TW"/>
        </w:rPr>
        <w:t>“</w:t>
      </w:r>
      <w:r w:rsidR="006F1870" w:rsidRPr="002E5CBA">
        <w:rPr>
          <w:szCs w:val="22"/>
          <w:lang w:val="en-GB" w:eastAsia="zh-TW"/>
        </w:rPr>
        <w:t>JVET common test conditions and software reference configurations</w:t>
      </w:r>
      <w:r w:rsidR="006F1870" w:rsidRPr="002E5CBA">
        <w:rPr>
          <w:rFonts w:hint="eastAsia"/>
          <w:szCs w:val="22"/>
          <w:lang w:val="en-GB" w:eastAsia="zh-TW"/>
        </w:rPr>
        <w:t>,</w:t>
      </w:r>
      <w:r w:rsidR="006F1870" w:rsidRPr="002E5CBA">
        <w:rPr>
          <w:szCs w:val="22"/>
          <w:lang w:val="en-GB" w:eastAsia="zh-TW"/>
        </w:rPr>
        <w:t>”</w:t>
      </w:r>
      <w:r w:rsidR="006F1870" w:rsidRPr="002E5CBA">
        <w:rPr>
          <w:rFonts w:hint="eastAsia"/>
          <w:szCs w:val="22"/>
          <w:lang w:val="en-GB" w:eastAsia="zh-TW"/>
        </w:rPr>
        <w:t xml:space="preserve"> </w:t>
      </w:r>
      <w:r w:rsidR="006F1870" w:rsidRPr="00BC2B78">
        <w:rPr>
          <w:rFonts w:eastAsia="SimSun"/>
          <w:szCs w:val="22"/>
          <w:lang w:val="en-GB"/>
        </w:rPr>
        <w:t>Document of</w:t>
      </w:r>
      <w:r w:rsidR="006F1870" w:rsidRPr="002E5CBA">
        <w:rPr>
          <w:szCs w:val="22"/>
          <w:lang w:val="en-GB" w:eastAsia="zh-TW"/>
        </w:rPr>
        <w:t xml:space="preserve"> Joint Video Experts Team of ITU-T SG16 WP3 and ISO/IEC JTC1/SC29/WG11,</w:t>
      </w:r>
      <w:r w:rsidR="006F1870">
        <w:rPr>
          <w:szCs w:val="22"/>
          <w:lang w:val="en-GB" w:eastAsia="zh-TW"/>
        </w:rPr>
        <w:t xml:space="preserve"> </w:t>
      </w:r>
      <w:r w:rsidR="006F1870" w:rsidRPr="002E5CBA">
        <w:rPr>
          <w:szCs w:val="22"/>
          <w:lang w:val="en-GB" w:eastAsia="zh-TW"/>
        </w:rPr>
        <w:t>JVET-</w:t>
      </w:r>
      <w:r w:rsidR="006F1870">
        <w:rPr>
          <w:szCs w:val="22"/>
          <w:lang w:val="en-GB" w:eastAsia="zh-TW"/>
        </w:rPr>
        <w:t>J</w:t>
      </w:r>
      <w:r w:rsidR="006F1870">
        <w:rPr>
          <w:rFonts w:hint="eastAsia"/>
          <w:szCs w:val="22"/>
          <w:lang w:val="en-GB" w:eastAsia="zh-TW"/>
        </w:rPr>
        <w:t>1010</w:t>
      </w:r>
      <w:r w:rsidR="006F1870" w:rsidRPr="002E5CBA">
        <w:rPr>
          <w:szCs w:val="22"/>
          <w:lang w:val="en-GB" w:eastAsia="zh-TW"/>
        </w:rPr>
        <w:t xml:space="preserve">, </w:t>
      </w:r>
      <w:r w:rsidR="006F1870" w:rsidRPr="00846C2D">
        <w:t xml:space="preserve">10th Meeting: </w:t>
      </w:r>
      <w:hyperlink r:id="rId17" w:history="1">
        <w:r w:rsidR="006F1870" w:rsidRPr="00846C2D">
          <w:t>San</w:t>
        </w:r>
      </w:hyperlink>
      <w:r w:rsidR="006F1870" w:rsidRPr="00846C2D">
        <w:t xml:space="preserve"> Diego, </w:t>
      </w:r>
      <w:r w:rsidR="006F1870" w:rsidRPr="00846C2D">
        <w:rPr>
          <w:lang w:val="en-CA"/>
        </w:rPr>
        <w:t>US, 10–20 Apr. 2018</w:t>
      </w:r>
      <w:r w:rsidR="006F1870" w:rsidRPr="002E5CBA">
        <w:rPr>
          <w:rFonts w:hint="eastAsia"/>
          <w:szCs w:val="22"/>
          <w:lang w:val="en-GB" w:eastAsia="zh-TW"/>
        </w:rPr>
        <w:t>.</w:t>
      </w:r>
    </w:p>
    <w:p w:rsidR="006F1870" w:rsidRPr="006F1870" w:rsidRDefault="00BC2484" w:rsidP="006F1870">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8" w:history="1">
        <w:r w:rsidR="006F1870" w:rsidRPr="00005ABE">
          <w:rPr>
            <w:szCs w:val="22"/>
            <w:lang w:val="en-GB" w:eastAsia="zh-TW"/>
          </w:rPr>
          <w:t>J. Ma</w:t>
        </w:r>
      </w:hyperlink>
      <w:r w:rsidR="006F1870" w:rsidRPr="00005ABE">
        <w:rPr>
          <w:szCs w:val="22"/>
          <w:lang w:val="en-GB" w:eastAsia="zh-TW"/>
        </w:rPr>
        <w:t>, </w:t>
      </w:r>
      <w:hyperlink r:id="rId19" w:history="1">
        <w:r w:rsidR="006F1870" w:rsidRPr="00005ABE">
          <w:rPr>
            <w:szCs w:val="22"/>
            <w:lang w:val="en-GB" w:eastAsia="zh-TW"/>
          </w:rPr>
          <w:t>F. Le Léannec</w:t>
        </w:r>
      </w:hyperlink>
      <w:r w:rsidR="006F1870" w:rsidRPr="00005ABE">
        <w:rPr>
          <w:szCs w:val="22"/>
          <w:lang w:val="en-GB" w:eastAsia="zh-TW"/>
        </w:rPr>
        <w:t>, </w:t>
      </w:r>
      <w:r w:rsidR="006F1870">
        <w:rPr>
          <w:szCs w:val="22"/>
          <w:lang w:val="en-GB" w:eastAsia="zh-TW"/>
        </w:rPr>
        <w:t xml:space="preserve">and </w:t>
      </w:r>
      <w:hyperlink r:id="rId20" w:history="1">
        <w:r w:rsidR="006F1870" w:rsidRPr="00005ABE">
          <w:rPr>
            <w:szCs w:val="22"/>
            <w:lang w:val="en-GB" w:eastAsia="zh-TW"/>
          </w:rPr>
          <w:t>M. W. Park</w:t>
        </w:r>
      </w:hyperlink>
      <w:r w:rsidR="006F1870" w:rsidRPr="00005ABE">
        <w:rPr>
          <w:rFonts w:hint="eastAsia"/>
          <w:szCs w:val="22"/>
          <w:lang w:val="en-GB" w:eastAsia="zh-TW"/>
        </w:rPr>
        <w:t xml:space="preserve">, </w:t>
      </w:r>
      <w:r w:rsidR="006F1870" w:rsidRPr="00005ABE">
        <w:rPr>
          <w:szCs w:val="22"/>
          <w:lang w:val="en-GB" w:eastAsia="zh-TW"/>
        </w:rPr>
        <w:t>“Description of Core Experiment 1 (CE1): Partitioning</w:t>
      </w:r>
      <w:r w:rsidR="006F1870" w:rsidRPr="00005ABE">
        <w:rPr>
          <w:rFonts w:hint="eastAsia"/>
          <w:szCs w:val="22"/>
          <w:lang w:val="en-GB" w:eastAsia="zh-TW"/>
        </w:rPr>
        <w:t>,</w:t>
      </w:r>
      <w:r w:rsidR="006F1870" w:rsidRPr="00005ABE">
        <w:rPr>
          <w:szCs w:val="22"/>
          <w:lang w:val="en-GB" w:eastAsia="zh-TW"/>
        </w:rPr>
        <w:t>”</w:t>
      </w:r>
      <w:r w:rsidR="006F1870" w:rsidRPr="00005ABE">
        <w:rPr>
          <w:rFonts w:hint="eastAsia"/>
          <w:szCs w:val="22"/>
          <w:lang w:val="en-GB" w:eastAsia="zh-TW"/>
        </w:rPr>
        <w:t xml:space="preserve"> </w:t>
      </w:r>
      <w:r w:rsidR="006F1870" w:rsidRPr="00BC2B78">
        <w:rPr>
          <w:rFonts w:eastAsia="SimSun"/>
          <w:szCs w:val="22"/>
          <w:lang w:val="en-GB"/>
        </w:rPr>
        <w:t>Document of</w:t>
      </w:r>
      <w:r w:rsidR="006F1870" w:rsidRPr="002E5CBA">
        <w:rPr>
          <w:szCs w:val="22"/>
          <w:lang w:val="en-GB" w:eastAsia="zh-TW"/>
        </w:rPr>
        <w:t xml:space="preserve"> Joint Video Experts Team of ITU-T SG16 WP3 and ISO/IEC JTC1/SC29/WG11, JVET-</w:t>
      </w:r>
      <w:r w:rsidR="006F1870">
        <w:rPr>
          <w:szCs w:val="22"/>
          <w:lang w:val="en-GB" w:eastAsia="zh-TW"/>
        </w:rPr>
        <w:t>J</w:t>
      </w:r>
      <w:r w:rsidR="006F1870">
        <w:rPr>
          <w:rFonts w:hint="eastAsia"/>
          <w:szCs w:val="22"/>
          <w:lang w:val="en-GB" w:eastAsia="zh-TW"/>
        </w:rPr>
        <w:t>10</w:t>
      </w:r>
      <w:r w:rsidR="006F1870">
        <w:rPr>
          <w:szCs w:val="22"/>
          <w:lang w:val="en-GB" w:eastAsia="zh-TW"/>
        </w:rPr>
        <w:t>2</w:t>
      </w:r>
      <w:r w:rsidR="006F1870">
        <w:rPr>
          <w:rFonts w:hint="eastAsia"/>
          <w:szCs w:val="22"/>
          <w:lang w:val="en-GB" w:eastAsia="zh-TW"/>
        </w:rPr>
        <w:t>1</w:t>
      </w:r>
      <w:r w:rsidR="006F1870" w:rsidRPr="002E5CBA">
        <w:rPr>
          <w:szCs w:val="22"/>
          <w:lang w:val="en-GB" w:eastAsia="zh-TW"/>
        </w:rPr>
        <w:t>,</w:t>
      </w:r>
      <w:r w:rsidR="006F1870" w:rsidRPr="00792052">
        <w:t xml:space="preserve"> </w:t>
      </w:r>
      <w:r w:rsidR="006F1870" w:rsidRPr="00846C2D">
        <w:t xml:space="preserve">10th Meeting: </w:t>
      </w:r>
      <w:hyperlink r:id="rId21" w:history="1">
        <w:r w:rsidR="006F1870" w:rsidRPr="00846C2D">
          <w:t>San</w:t>
        </w:r>
      </w:hyperlink>
      <w:r w:rsidR="006F1870" w:rsidRPr="00846C2D">
        <w:t xml:space="preserve"> Diego, </w:t>
      </w:r>
      <w:r w:rsidR="006F1870" w:rsidRPr="00846C2D">
        <w:rPr>
          <w:lang w:val="en-CA"/>
        </w:rPr>
        <w:t>US, 10–20 Apr. 2018</w:t>
      </w:r>
      <w:r w:rsidR="006F1870" w:rsidRPr="002E5CBA">
        <w:rPr>
          <w:rFonts w:hint="eastAsia"/>
          <w:szCs w:val="22"/>
          <w:lang w:val="en-GB" w:eastAsia="zh-TW"/>
        </w:rPr>
        <w:t>.</w:t>
      </w:r>
    </w:p>
    <w:p w:rsidR="00005ABE" w:rsidRPr="002E5CBA" w:rsidRDefault="00005ABE" w:rsidP="006F1870">
      <w:p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p>
    <w:sectPr w:rsidR="00005ABE" w:rsidRPr="002E5CBA"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794" w:rsidRDefault="006F0794">
      <w:r>
        <w:separator/>
      </w:r>
    </w:p>
  </w:endnote>
  <w:endnote w:type="continuationSeparator" w:id="0">
    <w:p w:rsidR="006F0794" w:rsidRDefault="006F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5E1DEF" w:rsidRPr="00C00DDE">
      <w:rPr>
        <w:rStyle w:val="PageNumber"/>
      </w:rPr>
      <w:fldChar w:fldCharType="begin"/>
    </w:r>
    <w:r w:rsidRPr="00C00DDE">
      <w:rPr>
        <w:rStyle w:val="PageNumber"/>
      </w:rPr>
      <w:instrText xml:space="preserve"> PAGE </w:instrText>
    </w:r>
    <w:r w:rsidR="005E1DEF" w:rsidRPr="00C00DDE">
      <w:rPr>
        <w:rStyle w:val="PageNumber"/>
      </w:rPr>
      <w:fldChar w:fldCharType="separate"/>
    </w:r>
    <w:r w:rsidR="00BC2484">
      <w:rPr>
        <w:rStyle w:val="PageNumber"/>
        <w:noProof/>
      </w:rPr>
      <w:t>1</w:t>
    </w:r>
    <w:r w:rsidR="005E1DEF" w:rsidRPr="00C00DDE">
      <w:rPr>
        <w:rStyle w:val="PageNumber"/>
      </w:rPr>
      <w:fldChar w:fldCharType="end"/>
    </w:r>
    <w:r w:rsidRPr="00C00DDE">
      <w:rPr>
        <w:rStyle w:val="PageNumber"/>
      </w:rPr>
      <w:tab/>
      <w:t xml:space="preserve">Date Saved: </w:t>
    </w:r>
    <w:r w:rsidR="005E1DEF" w:rsidRPr="00C00DDE">
      <w:rPr>
        <w:rStyle w:val="PageNumber"/>
      </w:rPr>
      <w:fldChar w:fldCharType="begin"/>
    </w:r>
    <w:r w:rsidRPr="00C00DDE">
      <w:rPr>
        <w:rStyle w:val="PageNumber"/>
      </w:rPr>
      <w:instrText xml:space="preserve"> SAVEDATE  \@ "yyyy-MM-dd"  \* MERGEFORMAT </w:instrText>
    </w:r>
    <w:r w:rsidR="005E1DEF" w:rsidRPr="00C00DDE">
      <w:rPr>
        <w:rStyle w:val="PageNumber"/>
      </w:rPr>
      <w:fldChar w:fldCharType="separate"/>
    </w:r>
    <w:r w:rsidR="00BC2484">
      <w:rPr>
        <w:rStyle w:val="PageNumber"/>
        <w:noProof/>
      </w:rPr>
      <w:t>2018-07-03</w:t>
    </w:r>
    <w:r w:rsidR="005E1DEF"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794" w:rsidRDefault="006F0794">
      <w:r>
        <w:separator/>
      </w:r>
    </w:p>
  </w:footnote>
  <w:footnote w:type="continuationSeparator" w:id="0">
    <w:p w:rsidR="006F0794" w:rsidRDefault="006F07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98B"/>
    <w:rsid w:val="00005ABE"/>
    <w:rsid w:val="000308A3"/>
    <w:rsid w:val="00033332"/>
    <w:rsid w:val="00034F8B"/>
    <w:rsid w:val="00044EB6"/>
    <w:rsid w:val="000458BC"/>
    <w:rsid w:val="00045C41"/>
    <w:rsid w:val="00046C03"/>
    <w:rsid w:val="00065039"/>
    <w:rsid w:val="0007614F"/>
    <w:rsid w:val="000B0C0F"/>
    <w:rsid w:val="000B1C6B"/>
    <w:rsid w:val="000B4FF9"/>
    <w:rsid w:val="000C09AC"/>
    <w:rsid w:val="000D3DC6"/>
    <w:rsid w:val="000E00F3"/>
    <w:rsid w:val="000F158C"/>
    <w:rsid w:val="000F23D2"/>
    <w:rsid w:val="00102F3D"/>
    <w:rsid w:val="00124E38"/>
    <w:rsid w:val="0012580B"/>
    <w:rsid w:val="00131F90"/>
    <w:rsid w:val="00132798"/>
    <w:rsid w:val="0013458C"/>
    <w:rsid w:val="0013526E"/>
    <w:rsid w:val="00146152"/>
    <w:rsid w:val="001469A7"/>
    <w:rsid w:val="00155526"/>
    <w:rsid w:val="0016527F"/>
    <w:rsid w:val="00171371"/>
    <w:rsid w:val="00175A24"/>
    <w:rsid w:val="00187E58"/>
    <w:rsid w:val="001A1CCF"/>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665B"/>
    <w:rsid w:val="002375C1"/>
    <w:rsid w:val="00263398"/>
    <w:rsid w:val="00266F06"/>
    <w:rsid w:val="00275BCF"/>
    <w:rsid w:val="00291E36"/>
    <w:rsid w:val="00292257"/>
    <w:rsid w:val="002A54E0"/>
    <w:rsid w:val="002B1595"/>
    <w:rsid w:val="002B191D"/>
    <w:rsid w:val="002D0AF6"/>
    <w:rsid w:val="002E5CBA"/>
    <w:rsid w:val="002F164D"/>
    <w:rsid w:val="003021BC"/>
    <w:rsid w:val="00306206"/>
    <w:rsid w:val="003154E1"/>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25C3"/>
    <w:rsid w:val="00465A1E"/>
    <w:rsid w:val="004A2A63"/>
    <w:rsid w:val="004B210C"/>
    <w:rsid w:val="004D405F"/>
    <w:rsid w:val="004E12AE"/>
    <w:rsid w:val="004E137F"/>
    <w:rsid w:val="004E4F4F"/>
    <w:rsid w:val="004E6789"/>
    <w:rsid w:val="004F61E3"/>
    <w:rsid w:val="00502E10"/>
    <w:rsid w:val="0051015C"/>
    <w:rsid w:val="00516CF1"/>
    <w:rsid w:val="00531AE9"/>
    <w:rsid w:val="00550A66"/>
    <w:rsid w:val="0056375E"/>
    <w:rsid w:val="00567EC7"/>
    <w:rsid w:val="00570013"/>
    <w:rsid w:val="005801A2"/>
    <w:rsid w:val="005952A5"/>
    <w:rsid w:val="005A33A1"/>
    <w:rsid w:val="005B217D"/>
    <w:rsid w:val="005C385F"/>
    <w:rsid w:val="005D5653"/>
    <w:rsid w:val="005E1AC6"/>
    <w:rsid w:val="005E1DEF"/>
    <w:rsid w:val="005F6F1B"/>
    <w:rsid w:val="00603AA1"/>
    <w:rsid w:val="00615995"/>
    <w:rsid w:val="00616155"/>
    <w:rsid w:val="00624B33"/>
    <w:rsid w:val="0063041A"/>
    <w:rsid w:val="00630AA2"/>
    <w:rsid w:val="00646707"/>
    <w:rsid w:val="00646B56"/>
    <w:rsid w:val="00657F7E"/>
    <w:rsid w:val="00662E58"/>
    <w:rsid w:val="006637F2"/>
    <w:rsid w:val="006642A5"/>
    <w:rsid w:val="00664DCF"/>
    <w:rsid w:val="00683E60"/>
    <w:rsid w:val="006C5D39"/>
    <w:rsid w:val="006D6D9B"/>
    <w:rsid w:val="006E2810"/>
    <w:rsid w:val="006E3157"/>
    <w:rsid w:val="006E5417"/>
    <w:rsid w:val="006F0794"/>
    <w:rsid w:val="006F1870"/>
    <w:rsid w:val="007023DE"/>
    <w:rsid w:val="00712F60"/>
    <w:rsid w:val="00720E3B"/>
    <w:rsid w:val="0074393F"/>
    <w:rsid w:val="00745F6B"/>
    <w:rsid w:val="00755397"/>
    <w:rsid w:val="0075585E"/>
    <w:rsid w:val="00770571"/>
    <w:rsid w:val="007768FF"/>
    <w:rsid w:val="007824D3"/>
    <w:rsid w:val="00796EE3"/>
    <w:rsid w:val="007A7D29"/>
    <w:rsid w:val="007B4AB8"/>
    <w:rsid w:val="007D1181"/>
    <w:rsid w:val="007E01A3"/>
    <w:rsid w:val="007F1F8B"/>
    <w:rsid w:val="007F482B"/>
    <w:rsid w:val="007F67A1"/>
    <w:rsid w:val="00811C05"/>
    <w:rsid w:val="008206C8"/>
    <w:rsid w:val="00842AA3"/>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40730"/>
    <w:rsid w:val="00946A2E"/>
    <w:rsid w:val="00955F6D"/>
    <w:rsid w:val="00977C16"/>
    <w:rsid w:val="0098551D"/>
    <w:rsid w:val="00986D86"/>
    <w:rsid w:val="0099518F"/>
    <w:rsid w:val="009A523D"/>
    <w:rsid w:val="009B02A1"/>
    <w:rsid w:val="009D7CE6"/>
    <w:rsid w:val="009D7D02"/>
    <w:rsid w:val="009E3FE8"/>
    <w:rsid w:val="009E6695"/>
    <w:rsid w:val="009F496B"/>
    <w:rsid w:val="00A01439"/>
    <w:rsid w:val="00A02E61"/>
    <w:rsid w:val="00A05CFF"/>
    <w:rsid w:val="00A13048"/>
    <w:rsid w:val="00A35E2B"/>
    <w:rsid w:val="00A42A01"/>
    <w:rsid w:val="00A46843"/>
    <w:rsid w:val="00A56B97"/>
    <w:rsid w:val="00A6093D"/>
    <w:rsid w:val="00A767DC"/>
    <w:rsid w:val="00A76A6D"/>
    <w:rsid w:val="00A808F4"/>
    <w:rsid w:val="00A83253"/>
    <w:rsid w:val="00A843F2"/>
    <w:rsid w:val="00AA3F46"/>
    <w:rsid w:val="00AA6E84"/>
    <w:rsid w:val="00AB1A1C"/>
    <w:rsid w:val="00AB6F1A"/>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0AC4"/>
    <w:rsid w:val="00B94B06"/>
    <w:rsid w:val="00B94C28"/>
    <w:rsid w:val="00BC10BA"/>
    <w:rsid w:val="00BC2484"/>
    <w:rsid w:val="00BC5AFD"/>
    <w:rsid w:val="00BE17A5"/>
    <w:rsid w:val="00BE5FAC"/>
    <w:rsid w:val="00C00DDE"/>
    <w:rsid w:val="00C04F43"/>
    <w:rsid w:val="00C0609D"/>
    <w:rsid w:val="00C115AB"/>
    <w:rsid w:val="00C14859"/>
    <w:rsid w:val="00C26CCB"/>
    <w:rsid w:val="00C301A8"/>
    <w:rsid w:val="00C30249"/>
    <w:rsid w:val="00C3723B"/>
    <w:rsid w:val="00C42466"/>
    <w:rsid w:val="00C606C9"/>
    <w:rsid w:val="00C80288"/>
    <w:rsid w:val="00C84003"/>
    <w:rsid w:val="00C90650"/>
    <w:rsid w:val="00C97D78"/>
    <w:rsid w:val="00CB4EDD"/>
    <w:rsid w:val="00CB650D"/>
    <w:rsid w:val="00CC2AAE"/>
    <w:rsid w:val="00CC5A42"/>
    <w:rsid w:val="00CD0EAB"/>
    <w:rsid w:val="00CE4478"/>
    <w:rsid w:val="00CE5E02"/>
    <w:rsid w:val="00CF34DB"/>
    <w:rsid w:val="00CF558F"/>
    <w:rsid w:val="00D010C0"/>
    <w:rsid w:val="00D073E2"/>
    <w:rsid w:val="00D363F5"/>
    <w:rsid w:val="00D446EC"/>
    <w:rsid w:val="00D51BF0"/>
    <w:rsid w:val="00D531DB"/>
    <w:rsid w:val="00D53909"/>
    <w:rsid w:val="00D55942"/>
    <w:rsid w:val="00D807BF"/>
    <w:rsid w:val="00D82FCC"/>
    <w:rsid w:val="00DA17FC"/>
    <w:rsid w:val="00DA7887"/>
    <w:rsid w:val="00DB2C26"/>
    <w:rsid w:val="00DD02F4"/>
    <w:rsid w:val="00DD6622"/>
    <w:rsid w:val="00DD7CFF"/>
    <w:rsid w:val="00DE1C7C"/>
    <w:rsid w:val="00DE6B43"/>
    <w:rsid w:val="00E017B8"/>
    <w:rsid w:val="00E11923"/>
    <w:rsid w:val="00E262D4"/>
    <w:rsid w:val="00E36250"/>
    <w:rsid w:val="00E47F2D"/>
    <w:rsid w:val="00E54511"/>
    <w:rsid w:val="00E61DAC"/>
    <w:rsid w:val="00E72061"/>
    <w:rsid w:val="00E72B80"/>
    <w:rsid w:val="00E75FE3"/>
    <w:rsid w:val="00E84612"/>
    <w:rsid w:val="00E86C4C"/>
    <w:rsid w:val="00E907A3"/>
    <w:rsid w:val="00EA219B"/>
    <w:rsid w:val="00EA5AE0"/>
    <w:rsid w:val="00EB56E1"/>
    <w:rsid w:val="00EB5852"/>
    <w:rsid w:val="00EB7AB1"/>
    <w:rsid w:val="00EE0897"/>
    <w:rsid w:val="00EE6CCA"/>
    <w:rsid w:val="00EE7CD8"/>
    <w:rsid w:val="00EF48CC"/>
    <w:rsid w:val="00F00801"/>
    <w:rsid w:val="00F221B8"/>
    <w:rsid w:val="00F2488D"/>
    <w:rsid w:val="00F601A0"/>
    <w:rsid w:val="00F712E9"/>
    <w:rsid w:val="00F72B27"/>
    <w:rsid w:val="00F73032"/>
    <w:rsid w:val="00F848FC"/>
    <w:rsid w:val="00F906F6"/>
    <w:rsid w:val="00F9282A"/>
    <w:rsid w:val="00F96BAD"/>
    <w:rsid w:val="00FA139D"/>
    <w:rsid w:val="00FB0E84"/>
    <w:rsid w:val="00FC2405"/>
    <w:rsid w:val="00FD01C2"/>
    <w:rsid w:val="00FE595C"/>
    <w:rsid w:val="00FF08B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2B6404C7-7BFE-4410-A7D5-1CC5A03B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jackie.ma@hhi.fraunhofer.de" TargetMode="External"/><Relationship Id="rId3" Type="http://schemas.openxmlformats.org/officeDocument/2006/relationships/settings" Target="settings.xml"/><Relationship Id="rId21" Type="http://schemas.openxmlformats.org/officeDocument/2006/relationships/hyperlink" Target="https://mpeg.chiariglione.org/meetings/123" TargetMode="External"/><Relationship Id="rId7" Type="http://schemas.openxmlformats.org/officeDocument/2006/relationships/image" Target="media/image1.png"/><Relationship Id="rId12" Type="http://schemas.openxmlformats.org/officeDocument/2006/relationships/hyperlink" Target="https://jvet.hhi.fraunhofer.de/svn/svn_VVCSoftware_BMS/tags/BMS-1.0/" TargetMode="External"/><Relationship Id="rId17" Type="http://schemas.openxmlformats.org/officeDocument/2006/relationships/hyperlink" Target="https://mpeg.chiariglione.org/meetings/123" TargetMode="External"/><Relationship Id="rId2" Type="http://schemas.openxmlformats.org/officeDocument/2006/relationships/styles" Target="styles.xml"/><Relationship Id="rId16" Type="http://schemas.openxmlformats.org/officeDocument/2006/relationships/hyperlink" Target="mailto:vseregin@qti.qualcomm.com" TargetMode="External"/><Relationship Id="rId20" Type="http://schemas.openxmlformats.org/officeDocument/2006/relationships/hyperlink" Target="mailto:coolmwpark@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peg.chiariglione.org/meetings/123"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lxiangli@tencent.com" TargetMode="External"/><Relationship Id="rId23" Type="http://schemas.openxmlformats.org/officeDocument/2006/relationships/fontTable" Target="fontTable.xml"/><Relationship Id="rId10" Type="http://schemas.openxmlformats.org/officeDocument/2006/relationships/hyperlink" Target="https://mpeg.chiariglione.org/meetings/123" TargetMode="External"/><Relationship Id="rId19" Type="http://schemas.openxmlformats.org/officeDocument/2006/relationships/hyperlink" Target="mailto:fabrice.leleannec@technicolor.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karsten.suehring@hhi.fraunhofer.d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598</TotalTime>
  <Pages>3</Pages>
  <Words>969</Words>
  <Characters>5529</Characters>
  <Application>Microsoft Office Word</Application>
  <DocSecurity>0</DocSecurity>
  <Lines>46</Lines>
  <Paragraphs>12</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6486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Shih-Ta Hsiang (向時達)</cp:lastModifiedBy>
  <cp:revision>72</cp:revision>
  <cp:lastPrinted>1900-01-01T08:00:00Z</cp:lastPrinted>
  <dcterms:created xsi:type="dcterms:W3CDTF">2017-12-03T02:45:00Z</dcterms:created>
  <dcterms:modified xsi:type="dcterms:W3CDTF">2018-07-03T00:23:00Z</dcterms:modified>
</cp:coreProperties>
</file>