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56C3F6A" w:rsidR="006C5D39" w:rsidRPr="005B217D" w:rsidRDefault="0027025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62F737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A695E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4E21EE6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F32C5D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2F964E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00249" w:rsidRPr="00300249">
              <w:rPr>
                <w:lang w:val="en-CA"/>
              </w:rPr>
              <w:t>0211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70"/>
        <w:gridCol w:w="1134"/>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6BA18DA" w:rsidR="00E61DAC" w:rsidRPr="005B217D" w:rsidRDefault="006544EC" w:rsidP="009D7CE6">
            <w:pPr>
              <w:spacing w:before="60" w:after="60"/>
              <w:rPr>
                <w:b/>
                <w:szCs w:val="22"/>
                <w:lang w:val="en-CA"/>
              </w:rPr>
            </w:pPr>
            <w:r>
              <w:rPr>
                <w:b/>
                <w:szCs w:val="22"/>
                <w:lang w:val="en-CA"/>
              </w:rPr>
              <w:t xml:space="preserve">CE3: </w:t>
            </w:r>
            <w:r w:rsidR="007733BD">
              <w:rPr>
                <w:b/>
                <w:szCs w:val="22"/>
                <w:lang w:val="en-CA"/>
              </w:rPr>
              <w:t>DC mode without divisions and modifications to intra filtering (Tests 1.2.1, 2.2.2 and 2.5.1)</w:t>
            </w:r>
          </w:p>
        </w:tc>
        <w:bookmarkStart w:id="0" w:name="_GoBack"/>
        <w:bookmarkEnd w:id="0"/>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C89434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9CE34B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544E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70" w:type="dxa"/>
          </w:tcPr>
          <w:p w14:paraId="49D81240" w14:textId="3515280D" w:rsidR="00E61DAC" w:rsidRPr="005B217D" w:rsidRDefault="006544EC">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Pr>
                <w:szCs w:val="22"/>
                <w:lang w:val="en-CA"/>
              </w:rPr>
              <w:br/>
              <w:t xml:space="preserve">63225 </w:t>
            </w:r>
            <w:proofErr w:type="spellStart"/>
            <w:r>
              <w:rPr>
                <w:szCs w:val="22"/>
                <w:lang w:val="en-CA"/>
              </w:rPr>
              <w:t>Langen</w:t>
            </w:r>
            <w:proofErr w:type="spellEnd"/>
            <w:r>
              <w:rPr>
                <w:szCs w:val="22"/>
                <w:lang w:val="en-CA"/>
              </w:rPr>
              <w:br/>
              <w:t>Germany</w:t>
            </w:r>
          </w:p>
        </w:tc>
        <w:tc>
          <w:tcPr>
            <w:tcW w:w="1134"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14" w:type="dxa"/>
          </w:tcPr>
          <w:p w14:paraId="32C2ABFD" w14:textId="00C4C324" w:rsidR="00E61DAC" w:rsidRPr="005B217D" w:rsidRDefault="00E61DAC" w:rsidP="005952A5">
            <w:pPr>
              <w:spacing w:before="60" w:after="60"/>
              <w:rPr>
                <w:szCs w:val="22"/>
                <w:lang w:val="en-CA"/>
              </w:rPr>
            </w:pPr>
            <w:r w:rsidRPr="005B217D">
              <w:rPr>
                <w:szCs w:val="22"/>
                <w:lang w:val="en-CA"/>
              </w:rPr>
              <w:br/>
            </w:r>
            <w:r w:rsidR="006544EC">
              <w:rPr>
                <w:szCs w:val="22"/>
                <w:lang w:val="en-CA"/>
              </w:rPr>
              <w:t>+49-6103-766240</w:t>
            </w:r>
            <w:r w:rsidRPr="005B217D">
              <w:rPr>
                <w:szCs w:val="22"/>
                <w:lang w:val="en-CA"/>
              </w:rPr>
              <w:br/>
            </w:r>
            <w:hyperlink r:id="rId10" w:history="1">
              <w:r w:rsidR="006544EC" w:rsidRPr="00B902CD">
                <w:rPr>
                  <w:rStyle w:val="Hyperlink"/>
                  <w:szCs w:val="22"/>
                  <w:lang w:val="en-CA"/>
                </w:rPr>
                <w:t>virginie.drugeon@eu.panasonic.com</w:t>
              </w:r>
            </w:hyperlink>
            <w:r w:rsidR="006544EC">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25A354" w:rsidR="00E61DAC" w:rsidRPr="005B217D" w:rsidRDefault="006544EC">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51607B" w14:textId="77777777" w:rsidR="00F92C83" w:rsidRDefault="00F92C83" w:rsidP="00F92C83">
      <w:pPr>
        <w:rPr>
          <w:lang w:val="en-CA"/>
        </w:rPr>
      </w:pPr>
      <w:r>
        <w:rPr>
          <w:lang w:val="en-CA"/>
        </w:rPr>
        <w:t>This document presents the results of three CE3 tests:</w:t>
      </w:r>
    </w:p>
    <w:p w14:paraId="30EF2261" w14:textId="77777777" w:rsidR="00F92C83" w:rsidRDefault="00F92C83" w:rsidP="00F92C83">
      <w:pPr>
        <w:pStyle w:val="ListParagraph"/>
        <w:numPr>
          <w:ilvl w:val="0"/>
          <w:numId w:val="14"/>
        </w:numPr>
        <w:rPr>
          <w:lang w:val="en-CA"/>
        </w:rPr>
      </w:pPr>
      <w:r>
        <w:rPr>
          <w:lang w:val="en-CA"/>
        </w:rPr>
        <w:t>CE3-1.2.1: DC prediction using only bit shifts to avoid divisions</w:t>
      </w:r>
    </w:p>
    <w:p w14:paraId="6106B8F4" w14:textId="77777777" w:rsidR="00F92C83" w:rsidRDefault="00F92C83" w:rsidP="00F92C83">
      <w:pPr>
        <w:pStyle w:val="ListParagraph"/>
        <w:numPr>
          <w:ilvl w:val="0"/>
          <w:numId w:val="14"/>
        </w:numPr>
        <w:rPr>
          <w:lang w:val="en-CA"/>
        </w:rPr>
      </w:pPr>
      <w:r>
        <w:rPr>
          <w:lang w:val="en-CA"/>
        </w:rPr>
        <w:t>CE3-2.2.2: Bilinear interpolation for extension of array of reference samples</w:t>
      </w:r>
    </w:p>
    <w:p w14:paraId="59F2610D" w14:textId="77777777" w:rsidR="00F92C83" w:rsidRDefault="00F92C83" w:rsidP="00F92C83">
      <w:pPr>
        <w:pStyle w:val="ListParagraph"/>
        <w:numPr>
          <w:ilvl w:val="0"/>
          <w:numId w:val="14"/>
        </w:numPr>
        <w:rPr>
          <w:lang w:val="en-CA"/>
        </w:rPr>
      </w:pPr>
      <w:r>
        <w:rPr>
          <w:lang w:val="en-CA"/>
        </w:rPr>
        <w:t>CE3-2.5.1: same as CE3-2.2.2 + Smoothing applied after extension of array of reference samples</w:t>
      </w:r>
    </w:p>
    <w:p w14:paraId="111D51D8" w14:textId="1CF6978C" w:rsidR="00F92C83" w:rsidRDefault="00F92C83" w:rsidP="00F92C83">
      <w:pPr>
        <w:rPr>
          <w:lang w:val="en-CA"/>
        </w:rPr>
      </w:pPr>
      <w:r>
        <w:rPr>
          <w:lang w:val="en-CA"/>
        </w:rPr>
        <w:t xml:space="preserve">Is it </w:t>
      </w:r>
      <w:r w:rsidR="003D0378">
        <w:rPr>
          <w:lang w:val="en-CA"/>
        </w:rPr>
        <w:t>stated</w:t>
      </w:r>
      <w:r>
        <w:rPr>
          <w:lang w:val="en-CA"/>
        </w:rPr>
        <w:t xml:space="preserve"> that CE3-1.2.1 results show that divisions</w:t>
      </w:r>
      <w:r w:rsidR="003D0378">
        <w:rPr>
          <w:lang w:val="en-CA"/>
        </w:rPr>
        <w:t xml:space="preserve"> for DC prediction</w:t>
      </w:r>
      <w:r>
        <w:rPr>
          <w:lang w:val="en-CA"/>
        </w:rPr>
        <w:t xml:space="preserve"> can be avoided with very little impact on the performances of both VTM and BMS. </w:t>
      </w:r>
    </w:p>
    <w:p w14:paraId="723883F2" w14:textId="72D0958F" w:rsidR="00263398" w:rsidRPr="00F92C83" w:rsidRDefault="004B47BC" w:rsidP="009234A5">
      <w:pPr>
        <w:rPr>
          <w:lang w:val="en-CA"/>
        </w:rPr>
      </w:pPr>
      <w:r>
        <w:rPr>
          <w:lang w:val="en-CA"/>
        </w:rPr>
        <w:t>It is stated that t</w:t>
      </w:r>
      <w:r w:rsidR="003D0378">
        <w:rPr>
          <w:lang w:val="en-CA"/>
        </w:rPr>
        <w:t xml:space="preserve">he main design purpose for </w:t>
      </w:r>
      <w:r w:rsidR="00F92C83">
        <w:rPr>
          <w:lang w:val="en-CA"/>
        </w:rPr>
        <w:t xml:space="preserve">CE3-2.5.1 </w:t>
      </w:r>
      <w:r w:rsidR="003D0378">
        <w:rPr>
          <w:lang w:val="en-CA"/>
        </w:rPr>
        <w:t>was to implement</w:t>
      </w:r>
      <w:r w:rsidR="00F92C83">
        <w:rPr>
          <w:lang w:val="en-CA"/>
        </w:rPr>
        <w:t xml:space="preserve"> the smoothing process in intra prediction in a simpler way without major losses in performance. It is suggested to adopt </w:t>
      </w:r>
      <w:r w:rsidR="003D0378">
        <w:rPr>
          <w:lang w:val="en-CA"/>
        </w:rPr>
        <w:t>at least one approach investigated in CE3 that removes the need to perform smoothing of the neighbouring pixels prior to preparing the array of reference samples for angular prediction</w:t>
      </w:r>
      <w:r w:rsidR="00F92C83">
        <w:rPr>
          <w:lang w:val="en-CA"/>
        </w:rPr>
        <w:t>.</w:t>
      </w:r>
    </w:p>
    <w:p w14:paraId="7D2AC1F0" w14:textId="56AB22B0" w:rsidR="00745F6B" w:rsidRPr="005B217D" w:rsidRDefault="00745F6B" w:rsidP="00E11923">
      <w:pPr>
        <w:pStyle w:val="Heading1"/>
        <w:rPr>
          <w:lang w:val="en-CA"/>
        </w:rPr>
      </w:pPr>
      <w:r w:rsidRPr="005B217D">
        <w:rPr>
          <w:lang w:val="en-CA"/>
        </w:rPr>
        <w:t>Introduction</w:t>
      </w:r>
    </w:p>
    <w:p w14:paraId="1539A21D" w14:textId="43BDC09B" w:rsidR="001F2594" w:rsidRDefault="004A5C2D" w:rsidP="009234A5">
      <w:pPr>
        <w:rPr>
          <w:szCs w:val="22"/>
          <w:lang w:val="en-CA"/>
        </w:rPr>
      </w:pPr>
      <w:r>
        <w:rPr>
          <w:szCs w:val="22"/>
          <w:lang w:val="en-CA"/>
        </w:rPr>
        <w:t>This contribution proposes three small changes to the current intra prediction in VTM and BMS software</w:t>
      </w:r>
      <w:r w:rsidR="00706EBC">
        <w:rPr>
          <w:szCs w:val="22"/>
          <w:lang w:val="en-CA"/>
        </w:rPr>
        <w:t>.</w:t>
      </w:r>
      <w:r w:rsidR="004F0A58">
        <w:rPr>
          <w:szCs w:val="22"/>
          <w:lang w:val="en-CA"/>
        </w:rPr>
        <w:t xml:space="preserve"> </w:t>
      </w:r>
      <w:r w:rsidR="00706EBC">
        <w:rPr>
          <w:szCs w:val="22"/>
          <w:lang w:val="en-CA"/>
        </w:rPr>
        <w:t>These three tests are</w:t>
      </w:r>
      <w:r w:rsidR="00D2267A">
        <w:rPr>
          <w:szCs w:val="22"/>
          <w:lang w:val="en-CA"/>
        </w:rPr>
        <w:t xml:space="preserve"> investigated in the context of CE3</w:t>
      </w:r>
      <w:r w:rsidR="00706EBC">
        <w:rPr>
          <w:szCs w:val="22"/>
          <w:lang w:val="en-CA"/>
        </w:rPr>
        <w:t xml:space="preserve"> </w:t>
      </w:r>
      <w:r w:rsidR="00706EBC">
        <w:rPr>
          <w:szCs w:val="22"/>
          <w:lang w:val="en-CA"/>
        </w:rPr>
        <w:fldChar w:fldCharType="begin"/>
      </w:r>
      <w:r w:rsidR="00706EBC">
        <w:rPr>
          <w:szCs w:val="22"/>
          <w:lang w:val="en-CA"/>
        </w:rPr>
        <w:instrText xml:space="preserve"> REF _Ref518307716 \n \h </w:instrText>
      </w:r>
      <w:r w:rsidR="00706EBC">
        <w:rPr>
          <w:szCs w:val="22"/>
          <w:lang w:val="en-CA"/>
        </w:rPr>
      </w:r>
      <w:r w:rsidR="00706EBC">
        <w:rPr>
          <w:szCs w:val="22"/>
          <w:lang w:val="en-CA"/>
        </w:rPr>
        <w:fldChar w:fldCharType="separate"/>
      </w:r>
      <w:r w:rsidR="00706EBC">
        <w:rPr>
          <w:szCs w:val="22"/>
          <w:lang w:val="en-CA"/>
        </w:rPr>
        <w:t>[1]</w:t>
      </w:r>
      <w:r w:rsidR="00706EBC">
        <w:rPr>
          <w:szCs w:val="22"/>
          <w:lang w:val="en-CA"/>
        </w:rPr>
        <w:fldChar w:fldCharType="end"/>
      </w:r>
      <w:r w:rsidR="00D2267A">
        <w:rPr>
          <w:szCs w:val="22"/>
          <w:lang w:val="en-CA"/>
        </w:rPr>
        <w:t xml:space="preserve"> on intra prediction</w:t>
      </w:r>
      <w:r w:rsidR="00706EBC">
        <w:rPr>
          <w:szCs w:val="22"/>
          <w:lang w:val="en-CA"/>
        </w:rPr>
        <w:t xml:space="preserve">. They </w:t>
      </w:r>
      <w:r w:rsidR="004F0A58">
        <w:rPr>
          <w:szCs w:val="22"/>
          <w:lang w:val="en-CA"/>
        </w:rPr>
        <w:t>were originally proposed in JVET-J0020</w:t>
      </w:r>
      <w:r w:rsidR="00706EBC">
        <w:rPr>
          <w:szCs w:val="22"/>
          <w:lang w:val="en-CA"/>
        </w:rPr>
        <w:t xml:space="preserve"> </w:t>
      </w:r>
      <w:r w:rsidR="00706EBC">
        <w:rPr>
          <w:szCs w:val="22"/>
          <w:lang w:val="en-CA"/>
        </w:rPr>
        <w:fldChar w:fldCharType="begin"/>
      </w:r>
      <w:r w:rsidR="00706EBC">
        <w:rPr>
          <w:szCs w:val="22"/>
          <w:lang w:val="en-CA"/>
        </w:rPr>
        <w:instrText xml:space="preserve"> REF _Ref518307738 \n \h </w:instrText>
      </w:r>
      <w:r w:rsidR="00706EBC">
        <w:rPr>
          <w:szCs w:val="22"/>
          <w:lang w:val="en-CA"/>
        </w:rPr>
      </w:r>
      <w:r w:rsidR="00706EBC">
        <w:rPr>
          <w:szCs w:val="22"/>
          <w:lang w:val="en-CA"/>
        </w:rPr>
        <w:fldChar w:fldCharType="separate"/>
      </w:r>
      <w:r w:rsidR="00706EBC">
        <w:rPr>
          <w:szCs w:val="22"/>
          <w:lang w:val="en-CA"/>
        </w:rPr>
        <w:t>[2]</w:t>
      </w:r>
      <w:r w:rsidR="00706EBC">
        <w:rPr>
          <w:szCs w:val="22"/>
          <w:lang w:val="en-CA"/>
        </w:rPr>
        <w:fldChar w:fldCharType="end"/>
      </w:r>
      <w:r w:rsidR="00432CD8">
        <w:rPr>
          <w:szCs w:val="22"/>
          <w:lang w:val="en-CA"/>
        </w:rPr>
        <w:t>.</w:t>
      </w:r>
    </w:p>
    <w:p w14:paraId="58DB8B59" w14:textId="0FD7EBC7" w:rsidR="004A5C2D" w:rsidRDefault="004A5C2D" w:rsidP="004A5C2D">
      <w:pPr>
        <w:numPr>
          <w:ilvl w:val="0"/>
          <w:numId w:val="12"/>
        </w:numPr>
        <w:rPr>
          <w:szCs w:val="22"/>
          <w:lang w:val="en-CA"/>
        </w:rPr>
      </w:pPr>
      <w:r>
        <w:rPr>
          <w:szCs w:val="22"/>
          <w:lang w:val="en-CA"/>
        </w:rPr>
        <w:t>DC prediction using only bit shifts to avoid divisions</w:t>
      </w:r>
      <w:r w:rsidR="00DB08A0">
        <w:rPr>
          <w:szCs w:val="22"/>
          <w:lang w:val="en-CA"/>
        </w:rPr>
        <w:t xml:space="preserve"> (CE3-1.2.1)</w:t>
      </w:r>
    </w:p>
    <w:p w14:paraId="226ECEB4" w14:textId="04F3BE69" w:rsidR="00DB08A0" w:rsidRDefault="00DB08A0" w:rsidP="004A5C2D">
      <w:pPr>
        <w:numPr>
          <w:ilvl w:val="0"/>
          <w:numId w:val="12"/>
        </w:numPr>
        <w:rPr>
          <w:szCs w:val="22"/>
          <w:lang w:val="en-CA"/>
        </w:rPr>
      </w:pPr>
      <w:r>
        <w:rPr>
          <w:szCs w:val="22"/>
          <w:lang w:val="en-CA"/>
        </w:rPr>
        <w:t>Improved precision for extension of array of reference samples for some of the angular prediction modes (CE3-2.2.2)</w:t>
      </w:r>
    </w:p>
    <w:p w14:paraId="1FC18669" w14:textId="66ED3F48" w:rsidR="00DB08A0" w:rsidRPr="005B217D" w:rsidRDefault="00DB08A0" w:rsidP="004A5C2D">
      <w:pPr>
        <w:numPr>
          <w:ilvl w:val="0"/>
          <w:numId w:val="12"/>
        </w:numPr>
        <w:rPr>
          <w:szCs w:val="22"/>
          <w:lang w:val="en-CA"/>
        </w:rPr>
      </w:pPr>
      <w:r>
        <w:rPr>
          <w:szCs w:val="22"/>
          <w:lang w:val="en-CA"/>
        </w:rPr>
        <w:t>Smoothing filter applied to the extended array of reference samples instead of the row and column of already decoded pixels surrounding the block (CE3-2.5.1)</w:t>
      </w:r>
    </w:p>
    <w:p w14:paraId="7F655602" w14:textId="1ECA6393" w:rsidR="00DB08A0" w:rsidRDefault="00DB08A0" w:rsidP="00E11923">
      <w:pPr>
        <w:pStyle w:val="Heading1"/>
        <w:rPr>
          <w:lang w:val="en-CA"/>
        </w:rPr>
      </w:pPr>
      <w:r>
        <w:rPr>
          <w:lang w:val="en-CA"/>
        </w:rPr>
        <w:t>DC prediction without divisions (CE-1.2.1)</w:t>
      </w:r>
    </w:p>
    <w:p w14:paraId="555AC0DD" w14:textId="0EB5C9BF" w:rsidR="00DB08A0" w:rsidRDefault="00DB08A0" w:rsidP="00DB08A0">
      <w:pPr>
        <w:pStyle w:val="Heading2"/>
        <w:rPr>
          <w:lang w:val="en-CA"/>
        </w:rPr>
      </w:pPr>
      <w:r>
        <w:rPr>
          <w:lang w:val="en-CA"/>
        </w:rPr>
        <w:t>Description</w:t>
      </w:r>
    </w:p>
    <w:p w14:paraId="1F0C736B" w14:textId="1AEB534B" w:rsidR="00914BAE" w:rsidRDefault="009D0E7D" w:rsidP="009D0E7D">
      <w:pPr>
        <w:rPr>
          <w:lang w:val="en-CA"/>
        </w:rPr>
      </w:pPr>
      <w:r>
        <w:rPr>
          <w:lang w:val="en-CA"/>
        </w:rPr>
        <w:t>The DC prediction in VTM and BMS is implemented using a division:</w:t>
      </w:r>
    </w:p>
    <w:p w14:paraId="50E731CC" w14:textId="1D385000" w:rsidR="00914BAE" w:rsidRPr="0027025A" w:rsidRDefault="0027025A" w:rsidP="00914BAE">
      <w:pPr>
        <w:rPr>
          <w:lang w:val="en-CA"/>
        </w:rPr>
      </w:pPr>
      <m:oMathPara>
        <m:oMath>
          <m:r>
            <w:rPr>
              <w:rFonts w:ascii="Cambria Math" w:hAnsi="Cambria Math"/>
              <w:lang w:val="en-CA"/>
            </w:rPr>
            <m:t xml:space="preserve">DCvalue= </m:t>
          </m:r>
          <m:f>
            <m:fPr>
              <m:ctrlPr>
                <w:rPr>
                  <w:rFonts w:ascii="Cambria Math" w:hAnsi="Cambria Math"/>
                  <w:i/>
                  <w:lang w:val="en-CA"/>
                </w:rPr>
              </m:ctrlPr>
            </m:fPr>
            <m:num>
              <m:nary>
                <m:naryPr>
                  <m:chr m:val="∑"/>
                  <m:limLoc m:val="undOvr"/>
                  <m:ctrlPr>
                    <w:rPr>
                      <w:rFonts w:ascii="Cambria Math" w:hAnsi="Cambria Math"/>
                      <w:i/>
                      <w:lang w:val="en-CA"/>
                    </w:rPr>
                  </m:ctrlPr>
                </m:naryPr>
                <m:sub>
                  <m:r>
                    <w:rPr>
                      <w:rFonts w:ascii="Cambria Math" w:hAnsi="Cambria Math"/>
                      <w:lang w:val="en-CA"/>
                    </w:rPr>
                    <m:t>x=0</m:t>
                  </m:r>
                </m:sub>
                <m:sup>
                  <m:r>
                    <w:rPr>
                      <w:rFonts w:ascii="Cambria Math" w:hAnsi="Cambria Math"/>
                      <w:lang w:val="en-CA"/>
                    </w:rPr>
                    <m:t>width</m:t>
                  </m:r>
                </m:sup>
                <m:e>
                  <m:r>
                    <w:rPr>
                      <w:rFonts w:ascii="Cambria Math" w:hAnsi="Cambria Math"/>
                      <w:lang w:val="en-CA"/>
                    </w:rPr>
                    <m:t>p</m:t>
                  </m:r>
                  <m:d>
                    <m:dPr>
                      <m:ctrlPr>
                        <w:rPr>
                          <w:rFonts w:ascii="Cambria Math" w:hAnsi="Cambria Math"/>
                          <w:i/>
                          <w:lang w:val="en-CA"/>
                        </w:rPr>
                      </m:ctrlPr>
                    </m:dPr>
                    <m:e>
                      <m:r>
                        <w:rPr>
                          <w:rFonts w:ascii="Cambria Math" w:hAnsi="Cambria Math"/>
                          <w:lang w:val="en-CA"/>
                        </w:rPr>
                        <m:t>x,-1</m:t>
                      </m:r>
                    </m:e>
                  </m:d>
                  <m:r>
                    <w:rPr>
                      <w:rFonts w:ascii="Cambria Math" w:hAnsi="Cambria Math"/>
                      <w:lang w:val="en-CA"/>
                    </w:rPr>
                    <m:t>+</m:t>
                  </m:r>
                  <m:nary>
                    <m:naryPr>
                      <m:chr m:val="∑"/>
                      <m:limLoc m:val="undOvr"/>
                      <m:ctrlPr>
                        <w:rPr>
                          <w:rFonts w:ascii="Cambria Math" w:hAnsi="Cambria Math"/>
                          <w:i/>
                          <w:lang w:val="en-CA"/>
                        </w:rPr>
                      </m:ctrlPr>
                    </m:naryPr>
                    <m:sub>
                      <m:r>
                        <w:rPr>
                          <w:rFonts w:ascii="Cambria Math" w:hAnsi="Cambria Math"/>
                          <w:lang w:val="en-CA"/>
                        </w:rPr>
                        <m:t>y=0</m:t>
                      </m:r>
                    </m:sub>
                    <m:sup>
                      <m:r>
                        <w:rPr>
                          <w:rFonts w:ascii="Cambria Math" w:hAnsi="Cambria Math"/>
                          <w:lang w:val="en-CA"/>
                        </w:rPr>
                        <m:t>height</m:t>
                      </m:r>
                    </m:sup>
                    <m:e>
                      <m:r>
                        <w:rPr>
                          <w:rFonts w:ascii="Cambria Math" w:hAnsi="Cambria Math"/>
                          <w:lang w:val="en-CA"/>
                        </w:rPr>
                        <m:t>p</m:t>
                      </m:r>
                      <m:d>
                        <m:dPr>
                          <m:ctrlPr>
                            <w:rPr>
                              <w:rFonts w:ascii="Cambria Math" w:hAnsi="Cambria Math"/>
                              <w:i/>
                              <w:lang w:val="en-CA"/>
                            </w:rPr>
                          </m:ctrlPr>
                        </m:dPr>
                        <m:e>
                          <m:r>
                            <w:rPr>
                              <w:rFonts w:ascii="Cambria Math" w:hAnsi="Cambria Math"/>
                              <w:lang w:val="en-CA"/>
                            </w:rPr>
                            <m:t>-1,y</m:t>
                          </m:r>
                        </m:e>
                      </m:d>
                      <m:r>
                        <w:rPr>
                          <w:rFonts w:ascii="Cambria Math" w:hAnsi="Cambria Math"/>
                          <w:lang w:val="en-CA"/>
                        </w:rPr>
                        <m:t>+(</m:t>
                      </m:r>
                      <m:d>
                        <m:dPr>
                          <m:ctrlPr>
                            <w:rPr>
                              <w:rFonts w:ascii="Cambria Math" w:hAnsi="Cambria Math"/>
                              <w:i/>
                              <w:lang w:val="en-CA"/>
                            </w:rPr>
                          </m:ctrlPr>
                        </m:dPr>
                        <m:e>
                          <m:r>
                            <w:rPr>
                              <w:rFonts w:ascii="Cambria Math" w:hAnsi="Cambria Math"/>
                              <w:lang w:val="en-CA"/>
                            </w:rPr>
                            <m:t>width+height</m:t>
                          </m:r>
                        </m:e>
                      </m:d>
                      <m:r>
                        <w:rPr>
                          <w:rFonts w:ascii="Cambria Math" w:hAnsi="Cambria Math"/>
                          <w:lang w:val="en-CA"/>
                        </w:rPr>
                        <m:t>≫1)</m:t>
                      </m:r>
                    </m:e>
                  </m:nary>
                </m:e>
              </m:nary>
            </m:num>
            <m:den>
              <m:r>
                <w:rPr>
                  <w:rFonts w:ascii="Cambria Math" w:hAnsi="Cambria Math"/>
                  <w:lang w:val="en-CA"/>
                </w:rPr>
                <m:t>width+height</m:t>
              </m:r>
            </m:den>
          </m:f>
        </m:oMath>
      </m:oMathPara>
    </w:p>
    <w:p w14:paraId="2CC3AF5E" w14:textId="484ABD0C" w:rsidR="0027025A" w:rsidRDefault="0027025A" w:rsidP="00914BAE">
      <w:pPr>
        <w:rPr>
          <w:lang w:val="en-CA"/>
        </w:rPr>
      </w:pPr>
      <w:r>
        <w:rPr>
          <w:lang w:val="en-CA"/>
        </w:rPr>
        <w:lastRenderedPageBreak/>
        <w:t>This code was probably inherited from HM, where it was not an issue because HEVC only had square blocks for intra prediction (width = height), so that the division was equivalent to a bit shift. Unfortunately, this is not true for VTM anymore where for some blocks width ≠ height</w:t>
      </w:r>
      <w:r w:rsidR="00E45807">
        <w:rPr>
          <w:lang w:val="en-CA"/>
        </w:rPr>
        <w:t xml:space="preserve">, which introduces a division for the DC mode. </w:t>
      </w:r>
    </w:p>
    <w:p w14:paraId="76435C45" w14:textId="7F67B21A" w:rsidR="00E45807" w:rsidRDefault="00E45807" w:rsidP="00914BAE">
      <w:pPr>
        <w:rPr>
          <w:lang w:val="en-CA"/>
        </w:rPr>
      </w:pPr>
      <w:r>
        <w:rPr>
          <w:lang w:val="en-CA"/>
        </w:rPr>
        <w:t xml:space="preserve">It is proposed to follow the design of previous standards and avoid divisions where they can easily be avoided. It is therefore proposed to change the current calculation </w:t>
      </w:r>
      <w:r w:rsidR="008E4918">
        <w:rPr>
          <w:lang w:val="en-CA"/>
        </w:rPr>
        <w:t xml:space="preserve">for the DC intra prediction mode </w:t>
      </w:r>
      <w:r>
        <w:rPr>
          <w:lang w:val="en-CA"/>
        </w:rPr>
        <w:t>to the following one which uses only bit shifts</w:t>
      </w:r>
      <w:r w:rsidR="00F956B3">
        <w:rPr>
          <w:lang w:val="en-CA"/>
        </w:rPr>
        <w:t xml:space="preserve"> (see an example for a rectangular block in </w:t>
      </w:r>
      <w:r w:rsidR="00FB211A">
        <w:rPr>
          <w:lang w:val="en-CA"/>
        </w:rPr>
        <w:fldChar w:fldCharType="begin"/>
      </w:r>
      <w:r w:rsidR="00FB211A">
        <w:rPr>
          <w:lang w:val="en-CA"/>
        </w:rPr>
        <w:instrText xml:space="preserve"> REF _Ref517790613 \h </w:instrText>
      </w:r>
      <w:r w:rsidR="00FB211A">
        <w:rPr>
          <w:lang w:val="en-CA"/>
        </w:rPr>
      </w:r>
      <w:r w:rsidR="00FB211A">
        <w:rPr>
          <w:lang w:val="en-CA"/>
        </w:rPr>
        <w:fldChar w:fldCharType="separate"/>
      </w:r>
      <w:r w:rsidR="00FB211A" w:rsidRPr="00FB211A">
        <w:t>Figure 1</w:t>
      </w:r>
      <w:r w:rsidR="00FB211A">
        <w:rPr>
          <w:lang w:val="en-CA"/>
        </w:rPr>
        <w:fldChar w:fldCharType="end"/>
      </w:r>
      <w:r w:rsidR="00F956B3">
        <w:rPr>
          <w:lang w:val="en-CA"/>
        </w:rPr>
        <w:t>)</w:t>
      </w:r>
      <w:r>
        <w:rPr>
          <w:lang w:val="en-CA"/>
        </w:rPr>
        <w:t>:</w:t>
      </w:r>
    </w:p>
    <w:p w14:paraId="4B21CC7B" w14:textId="5D26C4C1" w:rsidR="00E45807" w:rsidRPr="00F956B3" w:rsidRDefault="00E45807" w:rsidP="00914BAE">
      <w:pPr>
        <w:rPr>
          <w:lang w:val="en-CA"/>
        </w:rPr>
      </w:pPr>
      <m:oMathPara>
        <m:oMath>
          <m:r>
            <w:rPr>
              <w:rFonts w:ascii="Cambria Math" w:hAnsi="Cambria Math"/>
              <w:lang w:val="en-CA"/>
            </w:rPr>
            <m:t>DCvalue=</m:t>
          </m:r>
          <m:d>
            <m:dPr>
              <m:begChr m:val="["/>
              <m:endChr m:val="]"/>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x=0</m:t>
                          </m:r>
                        </m:sub>
                        <m:sup>
                          <m:r>
                            <w:rPr>
                              <w:rFonts w:ascii="Cambria Math" w:hAnsi="Cambria Math"/>
                              <w:lang w:val="en-CA"/>
                            </w:rPr>
                            <m:t>width</m:t>
                          </m:r>
                        </m:sup>
                        <m:e>
                          <m:r>
                            <w:rPr>
                              <w:rFonts w:ascii="Cambria Math" w:hAnsi="Cambria Math"/>
                              <w:lang w:val="en-CA"/>
                            </w:rPr>
                            <m:t>p(x,-1)</m:t>
                          </m:r>
                        </m:e>
                      </m:nary>
                      <m:r>
                        <w:rPr>
                          <w:rFonts w:ascii="Cambria Math" w:hAnsi="Cambria Math"/>
                          <w:lang w:val="en-CA"/>
                        </w:rPr>
                        <m:t>+(width≫1)</m:t>
                      </m:r>
                    </m:e>
                  </m:d>
                  <m:r>
                    <w:rPr>
                      <w:rFonts w:ascii="Cambria Math" w:hAnsi="Cambria Math"/>
                      <w:lang w:val="en-CA"/>
                    </w:rPr>
                    <m:t>≫log2(width)</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y=0</m:t>
                          </m:r>
                        </m:sub>
                        <m:sup>
                          <m:r>
                            <w:rPr>
                              <w:rFonts w:ascii="Cambria Math" w:hAnsi="Cambria Math"/>
                              <w:lang w:val="en-CA"/>
                            </w:rPr>
                            <m:t>height</m:t>
                          </m:r>
                        </m:sup>
                        <m:e>
                          <m:r>
                            <w:rPr>
                              <w:rFonts w:ascii="Cambria Math" w:hAnsi="Cambria Math"/>
                              <w:lang w:val="en-CA"/>
                            </w:rPr>
                            <m:t>p(-1,y)</m:t>
                          </m:r>
                        </m:e>
                      </m:nary>
                      <m:r>
                        <w:rPr>
                          <w:rFonts w:ascii="Cambria Math" w:hAnsi="Cambria Math"/>
                          <w:lang w:val="en-CA"/>
                        </w:rPr>
                        <m:t>+(height≫1)</m:t>
                      </m:r>
                    </m:e>
                  </m:d>
                  <m:r>
                    <w:rPr>
                      <w:rFonts w:ascii="Cambria Math" w:hAnsi="Cambria Math"/>
                      <w:lang w:val="en-CA"/>
                    </w:rPr>
                    <m:t>≫log2(</m:t>
                  </m:r>
                  <m:r>
                    <w:rPr>
                      <w:rFonts w:ascii="Cambria Math" w:hAnsi="Cambria Math"/>
                      <w:lang w:val="en-CA"/>
                    </w:rPr>
                    <m:t>height)</m:t>
                  </m:r>
                </m:e>
              </m:d>
            </m:e>
          </m:d>
          <m:r>
            <w:rPr>
              <w:rFonts w:ascii="Cambria Math" w:hAnsi="Cambria Math"/>
              <w:lang w:val="en-CA"/>
            </w:rPr>
            <m:t>≫1</m:t>
          </m:r>
        </m:oMath>
      </m:oMathPara>
    </w:p>
    <w:p w14:paraId="73B44935" w14:textId="77777777" w:rsidR="00FB211A" w:rsidRDefault="00FB211A" w:rsidP="00FB211A">
      <w:pPr>
        <w:keepNext/>
      </w:pPr>
      <w:r w:rsidRPr="00FB211A">
        <w:rPr>
          <w:noProof/>
        </w:rPr>
        <w:drawing>
          <wp:inline distT="0" distB="0" distL="0" distR="0" wp14:anchorId="2F6216F5" wp14:editId="2BBAB999">
            <wp:extent cx="5943600" cy="771525"/>
            <wp:effectExtent l="0" t="0" r="0" b="9525"/>
            <wp:docPr id="25" name="Picture 8">
              <a:extLst xmlns:a="http://schemas.openxmlformats.org/drawingml/2006/main">
                <a:ext uri="{FF2B5EF4-FFF2-40B4-BE49-F238E27FC236}">
                  <a16:creationId xmlns:a16="http://schemas.microsoft.com/office/drawing/2014/main" id="{543AEEBE-4B6E-4643-9D3A-7F5E8097585A}"/>
                </a:ext>
              </a:extLst>
            </wp:docPr>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43AEEBE-4B6E-4643-9D3A-7F5E8097585A}"/>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771525"/>
                    </a:xfrm>
                    <a:prstGeom prst="rect">
                      <a:avLst/>
                    </a:prstGeom>
                    <a:noFill/>
                    <a:ln>
                      <a:noFill/>
                    </a:ln>
                    <a:effectLst/>
                    <a:extLst/>
                  </pic:spPr>
                </pic:pic>
              </a:graphicData>
            </a:graphic>
          </wp:inline>
        </w:drawing>
      </w:r>
    </w:p>
    <w:p w14:paraId="3357020C" w14:textId="41F7053B" w:rsidR="00F956B3" w:rsidRDefault="00FB211A" w:rsidP="00FB211A">
      <w:pPr>
        <w:pStyle w:val="Caption"/>
      </w:pPr>
      <w:bookmarkStart w:id="1" w:name="_Ref517790613"/>
      <w:r w:rsidRPr="00FB211A">
        <w:t xml:space="preserve">Figure </w:t>
      </w:r>
      <w:r w:rsidRPr="00FB211A">
        <w:fldChar w:fldCharType="begin"/>
      </w:r>
      <w:r w:rsidRPr="00FB211A">
        <w:instrText xml:space="preserve"> SEQ Figure \* ARABIC </w:instrText>
      </w:r>
      <w:r w:rsidRPr="00FB211A">
        <w:fldChar w:fldCharType="separate"/>
      </w:r>
      <w:r w:rsidR="00AB2258">
        <w:rPr>
          <w:noProof/>
        </w:rPr>
        <w:t>1</w:t>
      </w:r>
      <w:r w:rsidRPr="00FB211A">
        <w:fldChar w:fldCharType="end"/>
      </w:r>
      <w:bookmarkEnd w:id="1"/>
      <w:r w:rsidRPr="00FB211A">
        <w:t>: Example of new DC mode for a 16x4 block</w:t>
      </w:r>
    </w:p>
    <w:p w14:paraId="4E5AD222" w14:textId="71AE239B" w:rsidR="00AB2258" w:rsidRPr="00AB2258" w:rsidRDefault="00AB2258" w:rsidP="00AB2258">
      <w:r>
        <w:t xml:space="preserve">This modification is applied to both </w:t>
      </w:r>
      <w:proofErr w:type="spellStart"/>
      <w:r>
        <w:t>luma</w:t>
      </w:r>
      <w:proofErr w:type="spellEnd"/>
      <w:r>
        <w:t xml:space="preserve"> and chroma DC prediction.</w:t>
      </w:r>
    </w:p>
    <w:p w14:paraId="5B4937CB" w14:textId="7ECF0BBC" w:rsidR="00DB08A0" w:rsidRDefault="00DB08A0" w:rsidP="00DB08A0">
      <w:pPr>
        <w:pStyle w:val="Heading2"/>
        <w:rPr>
          <w:lang w:val="en-CA"/>
        </w:rPr>
      </w:pPr>
      <w:r>
        <w:rPr>
          <w:lang w:val="en-CA"/>
        </w:rPr>
        <w:t>Test results</w:t>
      </w:r>
    </w:p>
    <w:p w14:paraId="6802353D" w14:textId="79514D24" w:rsidR="009F5F3A" w:rsidRDefault="009F5F3A" w:rsidP="009F5F3A">
      <w:pPr>
        <w:rPr>
          <w:lang w:val="en-CA"/>
        </w:rPr>
      </w:pPr>
      <w:r>
        <w:rPr>
          <w:lang w:val="en-CA"/>
        </w:rPr>
        <w:t>The proposed DC prediction calculation was implemented in BMS-1.0 and tested using both VTM and BMS configurations</w:t>
      </w:r>
      <w:r w:rsidR="00432CD8">
        <w:rPr>
          <w:lang w:val="en-CA"/>
        </w:rPr>
        <w:t xml:space="preserve"> according to the common test conditions described in JVET-J1010</w:t>
      </w:r>
      <w:r w:rsidR="009C5755">
        <w:rPr>
          <w:lang w:val="en-CA"/>
        </w:rPr>
        <w:t xml:space="preserve"> </w:t>
      </w:r>
      <w:r w:rsidR="009C5755">
        <w:rPr>
          <w:lang w:val="en-CA"/>
        </w:rPr>
        <w:fldChar w:fldCharType="begin"/>
      </w:r>
      <w:r w:rsidR="009C5755">
        <w:rPr>
          <w:lang w:val="en-CA"/>
        </w:rPr>
        <w:instrText xml:space="preserve"> REF _Ref518307871 \n \h </w:instrText>
      </w:r>
      <w:r w:rsidR="009C5755">
        <w:rPr>
          <w:lang w:val="en-CA"/>
        </w:rPr>
      </w:r>
      <w:r w:rsidR="009C5755">
        <w:rPr>
          <w:lang w:val="en-CA"/>
        </w:rPr>
        <w:fldChar w:fldCharType="separate"/>
      </w:r>
      <w:r w:rsidR="009C5755">
        <w:rPr>
          <w:lang w:val="en-CA"/>
        </w:rPr>
        <w:t>[3]</w:t>
      </w:r>
      <w:r w:rsidR="009C5755">
        <w:rPr>
          <w:lang w:val="en-CA"/>
        </w:rPr>
        <w:fldChar w:fldCharType="end"/>
      </w:r>
      <w:r>
        <w:rPr>
          <w:lang w:val="en-CA"/>
        </w:rPr>
        <w:t xml:space="preserve">. </w:t>
      </w:r>
      <w:r w:rsidR="002B47BB" w:rsidRPr="002B47BB">
        <w:rPr>
          <w:lang w:val="en-CA"/>
        </w:rPr>
        <w:fldChar w:fldCharType="begin"/>
      </w:r>
      <w:r w:rsidR="002B47BB" w:rsidRPr="002B47BB">
        <w:rPr>
          <w:lang w:val="en-CA"/>
        </w:rPr>
        <w:instrText xml:space="preserve"> REF _Ref517789698 \h  \* MERGEFORMAT </w:instrText>
      </w:r>
      <w:r w:rsidR="002B47BB" w:rsidRPr="002B47BB">
        <w:rPr>
          <w:lang w:val="en-CA"/>
        </w:rPr>
      </w:r>
      <w:r w:rsidR="002B47BB" w:rsidRPr="002B47BB">
        <w:rPr>
          <w:lang w:val="en-CA"/>
        </w:rPr>
        <w:fldChar w:fldCharType="separate"/>
      </w:r>
      <w:r w:rsidR="002B47BB" w:rsidRPr="002B47BB">
        <w:t xml:space="preserve">Table </w:t>
      </w:r>
      <w:r w:rsidR="002B47BB" w:rsidRPr="002B47BB">
        <w:rPr>
          <w:noProof/>
        </w:rPr>
        <w:t>1</w:t>
      </w:r>
      <w:r w:rsidR="002B47BB" w:rsidRPr="002B47BB">
        <w:rPr>
          <w:lang w:val="en-CA"/>
        </w:rPr>
        <w:fldChar w:fldCharType="end"/>
      </w:r>
      <w:r w:rsidR="002B47BB" w:rsidRPr="002B47BB">
        <w:rPr>
          <w:lang w:val="en-CA"/>
        </w:rPr>
        <w:t xml:space="preserve"> </w:t>
      </w:r>
      <w:r>
        <w:rPr>
          <w:lang w:val="en-CA"/>
        </w:rPr>
        <w:t>show</w:t>
      </w:r>
      <w:r w:rsidR="009C5755">
        <w:rPr>
          <w:lang w:val="en-CA"/>
        </w:rPr>
        <w:t>s</w:t>
      </w:r>
      <w:r>
        <w:rPr>
          <w:lang w:val="en-CA"/>
        </w:rPr>
        <w:t xml:space="preserve"> the results for intra only and </w:t>
      </w:r>
      <w:proofErr w:type="gramStart"/>
      <w:r>
        <w:rPr>
          <w:lang w:val="en-CA"/>
        </w:rPr>
        <w:t>random access</w:t>
      </w:r>
      <w:proofErr w:type="gramEnd"/>
      <w:r>
        <w:rPr>
          <w:lang w:val="en-CA"/>
        </w:rPr>
        <w:t xml:space="preserve"> configurations.</w:t>
      </w:r>
      <w:r w:rsidR="003554F2">
        <w:rPr>
          <w:lang w:val="en-CA"/>
        </w:rPr>
        <w:t xml:space="preserve"> The modification to DC prediction has</w:t>
      </w:r>
      <w:r w:rsidR="00566197">
        <w:rPr>
          <w:lang w:val="en-CA"/>
        </w:rPr>
        <w:t xml:space="preserve"> only</w:t>
      </w:r>
      <w:r w:rsidR="003554F2">
        <w:rPr>
          <w:lang w:val="en-CA"/>
        </w:rPr>
        <w:t xml:space="preserve"> </w:t>
      </w:r>
      <w:r w:rsidR="00566197">
        <w:rPr>
          <w:lang w:val="en-CA"/>
        </w:rPr>
        <w:t>negligible</w:t>
      </w:r>
      <w:r w:rsidR="003554F2">
        <w:rPr>
          <w:lang w:val="en-CA"/>
        </w:rPr>
        <w:t xml:space="preserve"> impact on the performance of both VTM and BMS.</w:t>
      </w:r>
      <w:r w:rsidR="00F25A0B">
        <w:rPr>
          <w:lang w:val="en-CA"/>
        </w:rPr>
        <w:t xml:space="preserve"> It is therefore suggested to adopt this new DC mode calculation into VVC </w:t>
      </w:r>
      <w:proofErr w:type="gramStart"/>
      <w:r w:rsidR="00F25A0B">
        <w:rPr>
          <w:lang w:val="en-CA"/>
        </w:rPr>
        <w:t>in order to</w:t>
      </w:r>
      <w:proofErr w:type="gramEnd"/>
      <w:r w:rsidR="00F25A0B">
        <w:rPr>
          <w:lang w:val="en-CA"/>
        </w:rPr>
        <w:t xml:space="preserve"> avoid unnecessary divisions.</w:t>
      </w:r>
    </w:p>
    <w:p w14:paraId="57B278FF" w14:textId="77777777" w:rsidR="009F5F3A" w:rsidRDefault="009F5F3A" w:rsidP="0022236E">
      <w:pPr>
        <w:jc w:val="center"/>
        <w:rPr>
          <w:lang w:val="en-CA"/>
        </w:rPr>
      </w:pPr>
    </w:p>
    <w:p w14:paraId="5883DE0B" w14:textId="590A032E" w:rsidR="002B47BB" w:rsidRPr="00FB211A" w:rsidRDefault="002B47BB" w:rsidP="00FB211A">
      <w:pPr>
        <w:pStyle w:val="Caption"/>
      </w:pPr>
      <w:bookmarkStart w:id="2" w:name="_Ref517789698"/>
      <w:r w:rsidRPr="00FB211A">
        <w:t xml:space="preserve">Table </w:t>
      </w:r>
      <w:r w:rsidRPr="00FB211A">
        <w:fldChar w:fldCharType="begin"/>
      </w:r>
      <w:r w:rsidRPr="00FB211A">
        <w:instrText xml:space="preserve"> SEQ Table \* ARABIC </w:instrText>
      </w:r>
      <w:r w:rsidRPr="00FB211A">
        <w:fldChar w:fldCharType="separate"/>
      </w:r>
      <w:r w:rsidR="00B95FE8">
        <w:rPr>
          <w:noProof/>
        </w:rPr>
        <w:t>1</w:t>
      </w:r>
      <w:r w:rsidRPr="00FB211A">
        <w:fldChar w:fldCharType="end"/>
      </w:r>
      <w:bookmarkEnd w:id="2"/>
      <w:r w:rsidRPr="00FB211A">
        <w:t>: Results of CE3-1.2.1</w:t>
      </w:r>
    </w:p>
    <w:tbl>
      <w:tblPr>
        <w:tblW w:w="5760" w:type="dxa"/>
        <w:jc w:val="center"/>
        <w:tblCellMar>
          <w:left w:w="70" w:type="dxa"/>
          <w:right w:w="70" w:type="dxa"/>
        </w:tblCellMar>
        <w:tblLook w:val="04A0" w:firstRow="1" w:lastRow="0" w:firstColumn="1" w:lastColumn="0" w:noHBand="0" w:noVBand="1"/>
      </w:tblPr>
      <w:tblGrid>
        <w:gridCol w:w="960"/>
        <w:gridCol w:w="975"/>
        <w:gridCol w:w="975"/>
        <w:gridCol w:w="1082"/>
        <w:gridCol w:w="884"/>
        <w:gridCol w:w="884"/>
      </w:tblGrid>
      <w:tr w:rsidR="009F5F3A" w:rsidRPr="009F5F3A" w14:paraId="6B305D33"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2C6C1B4E"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604B2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 xml:space="preserve">All Intra Main10 </w:t>
            </w:r>
          </w:p>
        </w:tc>
      </w:tr>
      <w:tr w:rsidR="009F5F3A" w:rsidRPr="009F5F3A" w14:paraId="3986A52D"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397470A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128BB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Over BMS-1.0 VTM config</w:t>
            </w:r>
          </w:p>
        </w:tc>
      </w:tr>
      <w:tr w:rsidR="009F5F3A" w:rsidRPr="009F5F3A" w14:paraId="2A9DE31F"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7D7B83F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975" w:type="dxa"/>
            <w:tcBorders>
              <w:top w:val="nil"/>
              <w:left w:val="single" w:sz="8" w:space="0" w:color="auto"/>
              <w:bottom w:val="single" w:sz="8" w:space="0" w:color="auto"/>
              <w:right w:val="nil"/>
            </w:tcBorders>
            <w:shd w:val="clear" w:color="auto" w:fill="auto"/>
            <w:noWrap/>
            <w:vAlign w:val="center"/>
            <w:hideMark/>
          </w:tcPr>
          <w:p w14:paraId="0681912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Y</w:t>
            </w:r>
          </w:p>
        </w:tc>
        <w:tc>
          <w:tcPr>
            <w:tcW w:w="975" w:type="dxa"/>
            <w:tcBorders>
              <w:top w:val="nil"/>
              <w:left w:val="nil"/>
              <w:bottom w:val="single" w:sz="8" w:space="0" w:color="auto"/>
              <w:right w:val="nil"/>
            </w:tcBorders>
            <w:shd w:val="clear" w:color="auto" w:fill="auto"/>
            <w:noWrap/>
            <w:vAlign w:val="center"/>
            <w:hideMark/>
          </w:tcPr>
          <w:p w14:paraId="33AABF3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U</w:t>
            </w:r>
          </w:p>
        </w:tc>
        <w:tc>
          <w:tcPr>
            <w:tcW w:w="1082" w:type="dxa"/>
            <w:tcBorders>
              <w:top w:val="nil"/>
              <w:left w:val="nil"/>
              <w:bottom w:val="single" w:sz="8" w:space="0" w:color="auto"/>
              <w:right w:val="single" w:sz="4" w:space="0" w:color="auto"/>
            </w:tcBorders>
            <w:shd w:val="clear" w:color="auto" w:fill="auto"/>
            <w:noWrap/>
            <w:vAlign w:val="center"/>
            <w:hideMark/>
          </w:tcPr>
          <w:p w14:paraId="38767B5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V</w:t>
            </w:r>
          </w:p>
        </w:tc>
        <w:tc>
          <w:tcPr>
            <w:tcW w:w="884" w:type="dxa"/>
            <w:tcBorders>
              <w:top w:val="nil"/>
              <w:left w:val="nil"/>
              <w:bottom w:val="single" w:sz="8" w:space="0" w:color="auto"/>
              <w:right w:val="nil"/>
            </w:tcBorders>
            <w:shd w:val="clear" w:color="auto" w:fill="auto"/>
            <w:noWrap/>
            <w:vAlign w:val="center"/>
            <w:hideMark/>
          </w:tcPr>
          <w:p w14:paraId="3466BB0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6422EAF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DecT</w:t>
            </w:r>
          </w:p>
        </w:tc>
      </w:tr>
      <w:tr w:rsidR="009F5F3A" w:rsidRPr="009F5F3A" w14:paraId="072ED9E8" w14:textId="77777777" w:rsidTr="009F5F3A">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61EF5BB"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A1</w:t>
            </w:r>
          </w:p>
        </w:tc>
        <w:tc>
          <w:tcPr>
            <w:tcW w:w="975" w:type="dxa"/>
            <w:tcBorders>
              <w:top w:val="nil"/>
              <w:left w:val="nil"/>
              <w:bottom w:val="nil"/>
              <w:right w:val="nil"/>
            </w:tcBorders>
            <w:shd w:val="clear" w:color="auto" w:fill="auto"/>
            <w:noWrap/>
            <w:vAlign w:val="center"/>
            <w:hideMark/>
          </w:tcPr>
          <w:p w14:paraId="6CC5B5C3"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75" w:type="dxa"/>
            <w:tcBorders>
              <w:top w:val="nil"/>
              <w:left w:val="nil"/>
              <w:bottom w:val="nil"/>
              <w:right w:val="nil"/>
            </w:tcBorders>
            <w:shd w:val="clear" w:color="auto" w:fill="auto"/>
            <w:noWrap/>
            <w:vAlign w:val="center"/>
            <w:hideMark/>
          </w:tcPr>
          <w:p w14:paraId="77DAE7D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0.05%</w:t>
            </w:r>
          </w:p>
        </w:tc>
        <w:tc>
          <w:tcPr>
            <w:tcW w:w="1082" w:type="dxa"/>
            <w:tcBorders>
              <w:top w:val="nil"/>
              <w:left w:val="nil"/>
              <w:bottom w:val="nil"/>
              <w:right w:val="single" w:sz="4" w:space="0" w:color="auto"/>
            </w:tcBorders>
            <w:shd w:val="clear" w:color="auto" w:fill="auto"/>
            <w:noWrap/>
            <w:vAlign w:val="center"/>
            <w:hideMark/>
          </w:tcPr>
          <w:p w14:paraId="23FCC919"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-0.02%</w:t>
            </w:r>
          </w:p>
        </w:tc>
        <w:tc>
          <w:tcPr>
            <w:tcW w:w="884" w:type="dxa"/>
            <w:tcBorders>
              <w:top w:val="nil"/>
              <w:left w:val="nil"/>
              <w:bottom w:val="nil"/>
              <w:right w:val="nil"/>
            </w:tcBorders>
            <w:shd w:val="clear" w:color="auto" w:fill="auto"/>
            <w:noWrap/>
            <w:vAlign w:val="center"/>
            <w:hideMark/>
          </w:tcPr>
          <w:p w14:paraId="33BB7B2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c>
          <w:tcPr>
            <w:tcW w:w="884" w:type="dxa"/>
            <w:tcBorders>
              <w:top w:val="nil"/>
              <w:left w:val="nil"/>
              <w:bottom w:val="nil"/>
              <w:right w:val="single" w:sz="8" w:space="0" w:color="auto"/>
            </w:tcBorders>
            <w:shd w:val="clear" w:color="auto" w:fill="auto"/>
            <w:noWrap/>
            <w:vAlign w:val="center"/>
            <w:hideMark/>
          </w:tcPr>
          <w:p w14:paraId="3A70746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r>
      <w:tr w:rsidR="009F5F3A" w:rsidRPr="009F5F3A" w14:paraId="1E3FF452"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2B6A5321"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A2</w:t>
            </w:r>
          </w:p>
        </w:tc>
        <w:tc>
          <w:tcPr>
            <w:tcW w:w="975" w:type="dxa"/>
            <w:tcBorders>
              <w:top w:val="nil"/>
              <w:left w:val="nil"/>
              <w:bottom w:val="nil"/>
              <w:right w:val="nil"/>
            </w:tcBorders>
            <w:shd w:val="clear" w:color="auto" w:fill="auto"/>
            <w:noWrap/>
            <w:vAlign w:val="center"/>
            <w:hideMark/>
          </w:tcPr>
          <w:p w14:paraId="2903D52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75" w:type="dxa"/>
            <w:tcBorders>
              <w:top w:val="nil"/>
              <w:left w:val="nil"/>
              <w:bottom w:val="nil"/>
              <w:right w:val="nil"/>
            </w:tcBorders>
            <w:shd w:val="clear" w:color="auto" w:fill="auto"/>
            <w:noWrap/>
            <w:vAlign w:val="center"/>
            <w:hideMark/>
          </w:tcPr>
          <w:p w14:paraId="131533E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0.08%</w:t>
            </w:r>
          </w:p>
        </w:tc>
        <w:tc>
          <w:tcPr>
            <w:tcW w:w="1082" w:type="dxa"/>
            <w:tcBorders>
              <w:top w:val="nil"/>
              <w:left w:val="nil"/>
              <w:bottom w:val="nil"/>
              <w:right w:val="single" w:sz="4" w:space="0" w:color="auto"/>
            </w:tcBorders>
            <w:shd w:val="clear" w:color="auto" w:fill="auto"/>
            <w:noWrap/>
            <w:vAlign w:val="center"/>
            <w:hideMark/>
          </w:tcPr>
          <w:p w14:paraId="2F74ECA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0.03%</w:t>
            </w:r>
          </w:p>
        </w:tc>
        <w:tc>
          <w:tcPr>
            <w:tcW w:w="884" w:type="dxa"/>
            <w:tcBorders>
              <w:top w:val="nil"/>
              <w:left w:val="nil"/>
              <w:bottom w:val="nil"/>
              <w:right w:val="nil"/>
            </w:tcBorders>
            <w:shd w:val="clear" w:color="auto" w:fill="auto"/>
            <w:noWrap/>
            <w:vAlign w:val="center"/>
            <w:hideMark/>
          </w:tcPr>
          <w:p w14:paraId="33A6897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84" w:type="dxa"/>
            <w:tcBorders>
              <w:top w:val="nil"/>
              <w:left w:val="nil"/>
              <w:bottom w:val="nil"/>
              <w:right w:val="single" w:sz="8" w:space="0" w:color="auto"/>
            </w:tcBorders>
            <w:shd w:val="clear" w:color="auto" w:fill="auto"/>
            <w:noWrap/>
            <w:vAlign w:val="center"/>
            <w:hideMark/>
          </w:tcPr>
          <w:p w14:paraId="16F3B3A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r>
      <w:tr w:rsidR="009F5F3A" w:rsidRPr="009F5F3A" w14:paraId="20A49EB4"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168CC1C9"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B</w:t>
            </w:r>
          </w:p>
        </w:tc>
        <w:tc>
          <w:tcPr>
            <w:tcW w:w="975" w:type="dxa"/>
            <w:tcBorders>
              <w:top w:val="nil"/>
              <w:left w:val="nil"/>
              <w:bottom w:val="nil"/>
              <w:right w:val="nil"/>
            </w:tcBorders>
            <w:shd w:val="clear" w:color="auto" w:fill="auto"/>
            <w:noWrap/>
            <w:vAlign w:val="center"/>
            <w:hideMark/>
          </w:tcPr>
          <w:p w14:paraId="30F3074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75" w:type="dxa"/>
            <w:tcBorders>
              <w:top w:val="nil"/>
              <w:left w:val="nil"/>
              <w:bottom w:val="nil"/>
              <w:right w:val="nil"/>
            </w:tcBorders>
            <w:shd w:val="clear" w:color="auto" w:fill="auto"/>
            <w:noWrap/>
            <w:vAlign w:val="center"/>
            <w:hideMark/>
          </w:tcPr>
          <w:p w14:paraId="7669E3C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1082" w:type="dxa"/>
            <w:tcBorders>
              <w:top w:val="nil"/>
              <w:left w:val="nil"/>
              <w:bottom w:val="nil"/>
              <w:right w:val="single" w:sz="4" w:space="0" w:color="auto"/>
            </w:tcBorders>
            <w:shd w:val="clear" w:color="auto" w:fill="auto"/>
            <w:noWrap/>
            <w:vAlign w:val="center"/>
            <w:hideMark/>
          </w:tcPr>
          <w:p w14:paraId="575579EE"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884" w:type="dxa"/>
            <w:tcBorders>
              <w:top w:val="nil"/>
              <w:left w:val="nil"/>
              <w:bottom w:val="nil"/>
              <w:right w:val="nil"/>
            </w:tcBorders>
            <w:shd w:val="clear" w:color="auto" w:fill="auto"/>
            <w:noWrap/>
            <w:vAlign w:val="center"/>
            <w:hideMark/>
          </w:tcPr>
          <w:p w14:paraId="05337183"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c>
          <w:tcPr>
            <w:tcW w:w="884" w:type="dxa"/>
            <w:tcBorders>
              <w:top w:val="nil"/>
              <w:left w:val="nil"/>
              <w:bottom w:val="nil"/>
              <w:right w:val="single" w:sz="8" w:space="0" w:color="auto"/>
            </w:tcBorders>
            <w:shd w:val="clear" w:color="auto" w:fill="auto"/>
            <w:noWrap/>
            <w:vAlign w:val="center"/>
            <w:hideMark/>
          </w:tcPr>
          <w:p w14:paraId="21965E19"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r>
      <w:tr w:rsidR="009F5F3A" w:rsidRPr="009F5F3A" w14:paraId="12A2D63D"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692D04"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C</w:t>
            </w:r>
          </w:p>
        </w:tc>
        <w:tc>
          <w:tcPr>
            <w:tcW w:w="975" w:type="dxa"/>
            <w:tcBorders>
              <w:top w:val="nil"/>
              <w:left w:val="nil"/>
              <w:bottom w:val="nil"/>
              <w:right w:val="nil"/>
            </w:tcBorders>
            <w:shd w:val="clear" w:color="auto" w:fill="auto"/>
            <w:noWrap/>
            <w:vAlign w:val="center"/>
            <w:hideMark/>
          </w:tcPr>
          <w:p w14:paraId="6BF0D32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0.03%</w:t>
            </w:r>
          </w:p>
        </w:tc>
        <w:tc>
          <w:tcPr>
            <w:tcW w:w="975" w:type="dxa"/>
            <w:tcBorders>
              <w:top w:val="nil"/>
              <w:left w:val="nil"/>
              <w:bottom w:val="nil"/>
              <w:right w:val="nil"/>
            </w:tcBorders>
            <w:shd w:val="clear" w:color="auto" w:fill="auto"/>
            <w:noWrap/>
            <w:vAlign w:val="center"/>
            <w:hideMark/>
          </w:tcPr>
          <w:p w14:paraId="10E29F0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0.02%</w:t>
            </w:r>
          </w:p>
        </w:tc>
        <w:tc>
          <w:tcPr>
            <w:tcW w:w="1082" w:type="dxa"/>
            <w:tcBorders>
              <w:top w:val="nil"/>
              <w:left w:val="nil"/>
              <w:bottom w:val="nil"/>
              <w:right w:val="single" w:sz="4" w:space="0" w:color="auto"/>
            </w:tcBorders>
            <w:shd w:val="clear" w:color="auto" w:fill="auto"/>
            <w:noWrap/>
            <w:vAlign w:val="center"/>
            <w:hideMark/>
          </w:tcPr>
          <w:p w14:paraId="60FB60D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884" w:type="dxa"/>
            <w:tcBorders>
              <w:top w:val="nil"/>
              <w:left w:val="nil"/>
              <w:bottom w:val="nil"/>
              <w:right w:val="nil"/>
            </w:tcBorders>
            <w:shd w:val="clear" w:color="auto" w:fill="auto"/>
            <w:noWrap/>
            <w:vAlign w:val="center"/>
            <w:hideMark/>
          </w:tcPr>
          <w:p w14:paraId="26BF637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84" w:type="dxa"/>
            <w:tcBorders>
              <w:top w:val="nil"/>
              <w:left w:val="nil"/>
              <w:bottom w:val="nil"/>
              <w:right w:val="single" w:sz="8" w:space="0" w:color="auto"/>
            </w:tcBorders>
            <w:shd w:val="clear" w:color="auto" w:fill="auto"/>
            <w:noWrap/>
            <w:vAlign w:val="center"/>
            <w:hideMark/>
          </w:tcPr>
          <w:p w14:paraId="17577EA9"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r>
      <w:tr w:rsidR="009F5F3A" w:rsidRPr="009F5F3A" w14:paraId="6BAB3C16" w14:textId="77777777" w:rsidTr="009F5F3A">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C01A88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E</w:t>
            </w:r>
          </w:p>
        </w:tc>
        <w:tc>
          <w:tcPr>
            <w:tcW w:w="975" w:type="dxa"/>
            <w:tcBorders>
              <w:top w:val="nil"/>
              <w:left w:val="nil"/>
              <w:bottom w:val="nil"/>
              <w:right w:val="nil"/>
            </w:tcBorders>
            <w:shd w:val="clear" w:color="auto" w:fill="auto"/>
            <w:noWrap/>
            <w:vAlign w:val="center"/>
            <w:hideMark/>
          </w:tcPr>
          <w:p w14:paraId="36AABF4C"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75" w:type="dxa"/>
            <w:tcBorders>
              <w:top w:val="nil"/>
              <w:left w:val="nil"/>
              <w:bottom w:val="nil"/>
              <w:right w:val="nil"/>
            </w:tcBorders>
            <w:shd w:val="clear" w:color="auto" w:fill="auto"/>
            <w:noWrap/>
            <w:vAlign w:val="center"/>
            <w:hideMark/>
          </w:tcPr>
          <w:p w14:paraId="4F799D4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0.08%</w:t>
            </w:r>
          </w:p>
        </w:tc>
        <w:tc>
          <w:tcPr>
            <w:tcW w:w="1082" w:type="dxa"/>
            <w:tcBorders>
              <w:top w:val="nil"/>
              <w:left w:val="nil"/>
              <w:bottom w:val="nil"/>
              <w:right w:val="single" w:sz="4" w:space="0" w:color="auto"/>
            </w:tcBorders>
            <w:shd w:val="clear" w:color="auto" w:fill="auto"/>
            <w:noWrap/>
            <w:vAlign w:val="center"/>
            <w:hideMark/>
          </w:tcPr>
          <w:p w14:paraId="079472E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0.05%</w:t>
            </w:r>
          </w:p>
        </w:tc>
        <w:tc>
          <w:tcPr>
            <w:tcW w:w="884" w:type="dxa"/>
            <w:tcBorders>
              <w:top w:val="nil"/>
              <w:left w:val="nil"/>
              <w:bottom w:val="nil"/>
              <w:right w:val="nil"/>
            </w:tcBorders>
            <w:shd w:val="clear" w:color="auto" w:fill="auto"/>
            <w:noWrap/>
            <w:vAlign w:val="center"/>
            <w:hideMark/>
          </w:tcPr>
          <w:p w14:paraId="65080EC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84" w:type="dxa"/>
            <w:tcBorders>
              <w:top w:val="nil"/>
              <w:left w:val="nil"/>
              <w:bottom w:val="nil"/>
              <w:right w:val="single" w:sz="8" w:space="0" w:color="auto"/>
            </w:tcBorders>
            <w:shd w:val="clear" w:color="auto" w:fill="auto"/>
            <w:noWrap/>
            <w:vAlign w:val="center"/>
            <w:hideMark/>
          </w:tcPr>
          <w:p w14:paraId="012B0D5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98%</w:t>
            </w:r>
          </w:p>
        </w:tc>
      </w:tr>
      <w:tr w:rsidR="009F5F3A" w:rsidRPr="009F5F3A" w14:paraId="1C10C53E" w14:textId="77777777" w:rsidTr="009F5F3A">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32CF96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 xml:space="preserve">Overall </w:t>
            </w:r>
          </w:p>
        </w:tc>
        <w:tc>
          <w:tcPr>
            <w:tcW w:w="975" w:type="dxa"/>
            <w:tcBorders>
              <w:top w:val="single" w:sz="8" w:space="0" w:color="auto"/>
              <w:left w:val="nil"/>
              <w:bottom w:val="nil"/>
              <w:right w:val="nil"/>
            </w:tcBorders>
            <w:shd w:val="clear" w:color="auto" w:fill="auto"/>
            <w:noWrap/>
            <w:vAlign w:val="center"/>
            <w:hideMark/>
          </w:tcPr>
          <w:p w14:paraId="0F68A88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75" w:type="dxa"/>
            <w:tcBorders>
              <w:top w:val="single" w:sz="8" w:space="0" w:color="auto"/>
              <w:left w:val="nil"/>
              <w:bottom w:val="nil"/>
              <w:right w:val="nil"/>
            </w:tcBorders>
            <w:shd w:val="clear" w:color="auto" w:fill="auto"/>
            <w:noWrap/>
            <w:vAlign w:val="center"/>
            <w:hideMark/>
          </w:tcPr>
          <w:p w14:paraId="3D16212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0.04%</w:t>
            </w:r>
          </w:p>
        </w:tc>
        <w:tc>
          <w:tcPr>
            <w:tcW w:w="1082" w:type="dxa"/>
            <w:tcBorders>
              <w:top w:val="single" w:sz="8" w:space="0" w:color="auto"/>
              <w:left w:val="nil"/>
              <w:bottom w:val="nil"/>
              <w:right w:val="single" w:sz="4" w:space="0" w:color="auto"/>
            </w:tcBorders>
            <w:shd w:val="clear" w:color="auto" w:fill="auto"/>
            <w:noWrap/>
            <w:vAlign w:val="center"/>
            <w:hideMark/>
          </w:tcPr>
          <w:p w14:paraId="1502B46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884" w:type="dxa"/>
            <w:tcBorders>
              <w:top w:val="single" w:sz="8" w:space="0" w:color="auto"/>
              <w:left w:val="nil"/>
              <w:bottom w:val="nil"/>
              <w:right w:val="nil"/>
            </w:tcBorders>
            <w:shd w:val="clear" w:color="auto" w:fill="auto"/>
            <w:noWrap/>
            <w:vAlign w:val="center"/>
            <w:hideMark/>
          </w:tcPr>
          <w:p w14:paraId="23CFA81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84" w:type="dxa"/>
            <w:tcBorders>
              <w:top w:val="single" w:sz="8" w:space="0" w:color="auto"/>
              <w:left w:val="nil"/>
              <w:bottom w:val="nil"/>
              <w:right w:val="single" w:sz="8" w:space="0" w:color="auto"/>
            </w:tcBorders>
            <w:shd w:val="clear" w:color="auto" w:fill="auto"/>
            <w:noWrap/>
            <w:vAlign w:val="center"/>
            <w:hideMark/>
          </w:tcPr>
          <w:p w14:paraId="7070379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99%</w:t>
            </w:r>
          </w:p>
        </w:tc>
      </w:tr>
      <w:tr w:rsidR="009F5F3A" w:rsidRPr="009F5F3A" w14:paraId="647D0119" w14:textId="77777777" w:rsidTr="009F5F3A">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B8FE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D</w:t>
            </w:r>
          </w:p>
        </w:tc>
        <w:tc>
          <w:tcPr>
            <w:tcW w:w="975" w:type="dxa"/>
            <w:tcBorders>
              <w:top w:val="single" w:sz="8" w:space="0" w:color="auto"/>
              <w:left w:val="nil"/>
              <w:bottom w:val="single" w:sz="8" w:space="0" w:color="auto"/>
              <w:right w:val="nil"/>
            </w:tcBorders>
            <w:shd w:val="clear" w:color="auto" w:fill="auto"/>
            <w:noWrap/>
            <w:vAlign w:val="center"/>
            <w:hideMark/>
          </w:tcPr>
          <w:p w14:paraId="1B7C431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0.03%</w:t>
            </w:r>
          </w:p>
        </w:tc>
        <w:tc>
          <w:tcPr>
            <w:tcW w:w="975" w:type="dxa"/>
            <w:tcBorders>
              <w:top w:val="single" w:sz="8" w:space="0" w:color="auto"/>
              <w:left w:val="nil"/>
              <w:bottom w:val="single" w:sz="8" w:space="0" w:color="auto"/>
              <w:right w:val="nil"/>
            </w:tcBorders>
            <w:shd w:val="clear" w:color="auto" w:fill="auto"/>
            <w:noWrap/>
            <w:vAlign w:val="center"/>
            <w:hideMark/>
          </w:tcPr>
          <w:p w14:paraId="0927CA91"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0.02%</w:t>
            </w:r>
          </w:p>
        </w:tc>
        <w:tc>
          <w:tcPr>
            <w:tcW w:w="1082" w:type="dxa"/>
            <w:tcBorders>
              <w:top w:val="single" w:sz="8" w:space="0" w:color="auto"/>
              <w:left w:val="nil"/>
              <w:bottom w:val="single" w:sz="8" w:space="0" w:color="auto"/>
              <w:right w:val="single" w:sz="8" w:space="0" w:color="auto"/>
            </w:tcBorders>
            <w:shd w:val="clear" w:color="auto" w:fill="auto"/>
            <w:noWrap/>
            <w:vAlign w:val="center"/>
            <w:hideMark/>
          </w:tcPr>
          <w:p w14:paraId="5692C90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0.21%</w:t>
            </w:r>
          </w:p>
        </w:tc>
        <w:tc>
          <w:tcPr>
            <w:tcW w:w="884" w:type="dxa"/>
            <w:tcBorders>
              <w:top w:val="single" w:sz="8" w:space="0" w:color="auto"/>
              <w:left w:val="nil"/>
              <w:bottom w:val="single" w:sz="8" w:space="0" w:color="auto"/>
              <w:right w:val="nil"/>
            </w:tcBorders>
            <w:shd w:val="clear" w:color="auto" w:fill="auto"/>
            <w:noWrap/>
            <w:vAlign w:val="center"/>
            <w:hideMark/>
          </w:tcPr>
          <w:p w14:paraId="5837262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84" w:type="dxa"/>
            <w:tcBorders>
              <w:top w:val="single" w:sz="8" w:space="0" w:color="auto"/>
              <w:left w:val="nil"/>
              <w:bottom w:val="single" w:sz="8" w:space="0" w:color="auto"/>
              <w:right w:val="single" w:sz="8" w:space="0" w:color="auto"/>
            </w:tcBorders>
            <w:shd w:val="clear" w:color="auto" w:fill="auto"/>
            <w:noWrap/>
            <w:vAlign w:val="center"/>
            <w:hideMark/>
          </w:tcPr>
          <w:p w14:paraId="56BE7AE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r>
    </w:tbl>
    <w:p w14:paraId="1D17A131" w14:textId="7ED0F992" w:rsidR="009F5F3A" w:rsidRDefault="009F5F3A" w:rsidP="009F5F3A">
      <w:pPr>
        <w:jc w:val="center"/>
        <w:rPr>
          <w:lang w:val="en-CA"/>
        </w:rPr>
      </w:pPr>
    </w:p>
    <w:tbl>
      <w:tblPr>
        <w:tblW w:w="5761" w:type="dxa"/>
        <w:jc w:val="center"/>
        <w:tblCellMar>
          <w:left w:w="70" w:type="dxa"/>
          <w:right w:w="70" w:type="dxa"/>
        </w:tblCellMar>
        <w:tblLook w:val="04A0" w:firstRow="1" w:lastRow="0" w:firstColumn="1" w:lastColumn="0" w:noHBand="0" w:noVBand="1"/>
      </w:tblPr>
      <w:tblGrid>
        <w:gridCol w:w="960"/>
        <w:gridCol w:w="1059"/>
        <w:gridCol w:w="953"/>
        <w:gridCol w:w="1059"/>
        <w:gridCol w:w="865"/>
        <w:gridCol w:w="865"/>
      </w:tblGrid>
      <w:tr w:rsidR="009F5F3A" w:rsidRPr="009F5F3A" w14:paraId="41F7A758"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7F20821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2C279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Random Access Main 10</w:t>
            </w:r>
          </w:p>
        </w:tc>
      </w:tr>
      <w:tr w:rsidR="009F5F3A" w:rsidRPr="009F5F3A" w14:paraId="4BBB6C8A"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54DBAC7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5293B"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Over BMS-1.0 VTM config</w:t>
            </w:r>
          </w:p>
        </w:tc>
      </w:tr>
      <w:tr w:rsidR="009F5F3A" w:rsidRPr="009F5F3A" w14:paraId="7B9ABCD9" w14:textId="77777777" w:rsidTr="009F5F3A">
        <w:trPr>
          <w:trHeight w:val="300"/>
          <w:jc w:val="center"/>
        </w:trPr>
        <w:tc>
          <w:tcPr>
            <w:tcW w:w="960" w:type="dxa"/>
            <w:tcBorders>
              <w:top w:val="nil"/>
              <w:left w:val="nil"/>
              <w:bottom w:val="nil"/>
              <w:right w:val="nil"/>
            </w:tcBorders>
            <w:shd w:val="clear" w:color="auto" w:fill="auto"/>
            <w:noWrap/>
            <w:vAlign w:val="center"/>
            <w:hideMark/>
          </w:tcPr>
          <w:p w14:paraId="703FB52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59" w:type="dxa"/>
            <w:tcBorders>
              <w:top w:val="nil"/>
              <w:left w:val="single" w:sz="8" w:space="0" w:color="auto"/>
              <w:bottom w:val="single" w:sz="8" w:space="0" w:color="auto"/>
              <w:right w:val="nil"/>
            </w:tcBorders>
            <w:shd w:val="clear" w:color="auto" w:fill="auto"/>
            <w:noWrap/>
            <w:vAlign w:val="center"/>
            <w:hideMark/>
          </w:tcPr>
          <w:p w14:paraId="5714D2BC"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Y</w:t>
            </w:r>
          </w:p>
        </w:tc>
        <w:tc>
          <w:tcPr>
            <w:tcW w:w="953" w:type="dxa"/>
            <w:tcBorders>
              <w:top w:val="nil"/>
              <w:left w:val="nil"/>
              <w:bottom w:val="single" w:sz="8" w:space="0" w:color="auto"/>
              <w:right w:val="nil"/>
            </w:tcBorders>
            <w:shd w:val="clear" w:color="auto" w:fill="auto"/>
            <w:noWrap/>
            <w:vAlign w:val="center"/>
            <w:hideMark/>
          </w:tcPr>
          <w:p w14:paraId="54E55A0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U</w:t>
            </w:r>
          </w:p>
        </w:tc>
        <w:tc>
          <w:tcPr>
            <w:tcW w:w="1059" w:type="dxa"/>
            <w:tcBorders>
              <w:top w:val="nil"/>
              <w:left w:val="nil"/>
              <w:bottom w:val="single" w:sz="8" w:space="0" w:color="auto"/>
              <w:right w:val="single" w:sz="4" w:space="0" w:color="auto"/>
            </w:tcBorders>
            <w:shd w:val="clear" w:color="auto" w:fill="auto"/>
            <w:noWrap/>
            <w:vAlign w:val="center"/>
            <w:hideMark/>
          </w:tcPr>
          <w:p w14:paraId="7DBB8F5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V</w:t>
            </w:r>
          </w:p>
        </w:tc>
        <w:tc>
          <w:tcPr>
            <w:tcW w:w="865" w:type="dxa"/>
            <w:tcBorders>
              <w:top w:val="nil"/>
              <w:left w:val="nil"/>
              <w:bottom w:val="single" w:sz="8" w:space="0" w:color="auto"/>
              <w:right w:val="nil"/>
            </w:tcBorders>
            <w:shd w:val="clear" w:color="auto" w:fill="auto"/>
            <w:noWrap/>
            <w:vAlign w:val="center"/>
            <w:hideMark/>
          </w:tcPr>
          <w:p w14:paraId="1F75E8E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EncT</w:t>
            </w:r>
          </w:p>
        </w:tc>
        <w:tc>
          <w:tcPr>
            <w:tcW w:w="865" w:type="dxa"/>
            <w:tcBorders>
              <w:top w:val="nil"/>
              <w:left w:val="nil"/>
              <w:bottom w:val="single" w:sz="8" w:space="0" w:color="auto"/>
              <w:right w:val="single" w:sz="8" w:space="0" w:color="auto"/>
            </w:tcBorders>
            <w:shd w:val="clear" w:color="auto" w:fill="auto"/>
            <w:noWrap/>
            <w:vAlign w:val="center"/>
            <w:hideMark/>
          </w:tcPr>
          <w:p w14:paraId="09757F21"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DecT</w:t>
            </w:r>
          </w:p>
        </w:tc>
      </w:tr>
      <w:tr w:rsidR="009F5F3A" w:rsidRPr="009F5F3A" w14:paraId="45159325" w14:textId="77777777" w:rsidTr="009F5F3A">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A4BC2F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A1</w:t>
            </w:r>
          </w:p>
        </w:tc>
        <w:tc>
          <w:tcPr>
            <w:tcW w:w="1059" w:type="dxa"/>
            <w:tcBorders>
              <w:top w:val="nil"/>
              <w:left w:val="nil"/>
              <w:bottom w:val="nil"/>
              <w:right w:val="nil"/>
            </w:tcBorders>
            <w:shd w:val="clear" w:color="auto" w:fill="auto"/>
            <w:noWrap/>
            <w:vAlign w:val="center"/>
            <w:hideMark/>
          </w:tcPr>
          <w:p w14:paraId="4782B054"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0.04%</w:t>
            </w:r>
          </w:p>
        </w:tc>
        <w:tc>
          <w:tcPr>
            <w:tcW w:w="953" w:type="dxa"/>
            <w:tcBorders>
              <w:top w:val="nil"/>
              <w:left w:val="nil"/>
              <w:bottom w:val="nil"/>
              <w:right w:val="nil"/>
            </w:tcBorders>
            <w:shd w:val="clear" w:color="auto" w:fill="auto"/>
            <w:noWrap/>
            <w:vAlign w:val="center"/>
            <w:hideMark/>
          </w:tcPr>
          <w:p w14:paraId="7BB36E7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0.11%</w:t>
            </w:r>
          </w:p>
        </w:tc>
        <w:tc>
          <w:tcPr>
            <w:tcW w:w="1059" w:type="dxa"/>
            <w:tcBorders>
              <w:top w:val="nil"/>
              <w:left w:val="nil"/>
              <w:bottom w:val="nil"/>
              <w:right w:val="single" w:sz="4" w:space="0" w:color="auto"/>
            </w:tcBorders>
            <w:shd w:val="clear" w:color="auto" w:fill="auto"/>
            <w:noWrap/>
            <w:vAlign w:val="center"/>
            <w:hideMark/>
          </w:tcPr>
          <w:p w14:paraId="2DA0BC6B"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0.05%</w:t>
            </w:r>
          </w:p>
        </w:tc>
        <w:tc>
          <w:tcPr>
            <w:tcW w:w="865" w:type="dxa"/>
            <w:tcBorders>
              <w:top w:val="nil"/>
              <w:left w:val="nil"/>
              <w:bottom w:val="nil"/>
              <w:right w:val="nil"/>
            </w:tcBorders>
            <w:shd w:val="clear" w:color="auto" w:fill="auto"/>
            <w:noWrap/>
            <w:vAlign w:val="center"/>
            <w:hideMark/>
          </w:tcPr>
          <w:p w14:paraId="0A6926EC"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7F06DB3C"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101%</w:t>
            </w:r>
          </w:p>
        </w:tc>
      </w:tr>
      <w:tr w:rsidR="009F5F3A" w:rsidRPr="009F5F3A" w14:paraId="6FC2DEB0"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67BAC024"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lastRenderedPageBreak/>
              <w:t>Class A2</w:t>
            </w:r>
          </w:p>
        </w:tc>
        <w:tc>
          <w:tcPr>
            <w:tcW w:w="1059" w:type="dxa"/>
            <w:tcBorders>
              <w:top w:val="nil"/>
              <w:left w:val="nil"/>
              <w:bottom w:val="nil"/>
              <w:right w:val="nil"/>
            </w:tcBorders>
            <w:shd w:val="clear" w:color="auto" w:fill="auto"/>
            <w:noWrap/>
            <w:vAlign w:val="center"/>
            <w:hideMark/>
          </w:tcPr>
          <w:p w14:paraId="026A0CC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0.00%</w:t>
            </w:r>
          </w:p>
        </w:tc>
        <w:tc>
          <w:tcPr>
            <w:tcW w:w="953" w:type="dxa"/>
            <w:tcBorders>
              <w:top w:val="nil"/>
              <w:left w:val="nil"/>
              <w:bottom w:val="nil"/>
              <w:right w:val="nil"/>
            </w:tcBorders>
            <w:shd w:val="clear" w:color="auto" w:fill="auto"/>
            <w:noWrap/>
            <w:vAlign w:val="center"/>
            <w:hideMark/>
          </w:tcPr>
          <w:p w14:paraId="3979171E"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0.07%</w:t>
            </w:r>
          </w:p>
        </w:tc>
        <w:tc>
          <w:tcPr>
            <w:tcW w:w="1059" w:type="dxa"/>
            <w:tcBorders>
              <w:top w:val="nil"/>
              <w:left w:val="nil"/>
              <w:bottom w:val="nil"/>
              <w:right w:val="single" w:sz="4" w:space="0" w:color="auto"/>
            </w:tcBorders>
            <w:shd w:val="clear" w:color="auto" w:fill="auto"/>
            <w:noWrap/>
            <w:vAlign w:val="center"/>
            <w:hideMark/>
          </w:tcPr>
          <w:p w14:paraId="7578B82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-0.04%</w:t>
            </w:r>
          </w:p>
        </w:tc>
        <w:tc>
          <w:tcPr>
            <w:tcW w:w="865" w:type="dxa"/>
            <w:tcBorders>
              <w:top w:val="nil"/>
              <w:left w:val="nil"/>
              <w:bottom w:val="nil"/>
              <w:right w:val="nil"/>
            </w:tcBorders>
            <w:shd w:val="clear" w:color="auto" w:fill="auto"/>
            <w:noWrap/>
            <w:vAlign w:val="center"/>
            <w:hideMark/>
          </w:tcPr>
          <w:p w14:paraId="333DDAB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101%</w:t>
            </w:r>
          </w:p>
        </w:tc>
        <w:tc>
          <w:tcPr>
            <w:tcW w:w="865" w:type="dxa"/>
            <w:tcBorders>
              <w:top w:val="nil"/>
              <w:left w:val="nil"/>
              <w:bottom w:val="nil"/>
              <w:right w:val="single" w:sz="8" w:space="0" w:color="auto"/>
            </w:tcBorders>
            <w:shd w:val="clear" w:color="auto" w:fill="auto"/>
            <w:noWrap/>
            <w:vAlign w:val="center"/>
            <w:hideMark/>
          </w:tcPr>
          <w:p w14:paraId="66FC151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103%</w:t>
            </w:r>
          </w:p>
        </w:tc>
      </w:tr>
      <w:tr w:rsidR="009F5F3A" w:rsidRPr="009F5F3A" w14:paraId="42CB6693"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21E5E80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B</w:t>
            </w:r>
          </w:p>
        </w:tc>
        <w:tc>
          <w:tcPr>
            <w:tcW w:w="1059" w:type="dxa"/>
            <w:tcBorders>
              <w:top w:val="nil"/>
              <w:left w:val="nil"/>
              <w:bottom w:val="nil"/>
              <w:right w:val="nil"/>
            </w:tcBorders>
            <w:shd w:val="clear" w:color="auto" w:fill="auto"/>
            <w:noWrap/>
            <w:vAlign w:val="center"/>
            <w:hideMark/>
          </w:tcPr>
          <w:p w14:paraId="0C02D8D1"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0.03%</w:t>
            </w:r>
          </w:p>
        </w:tc>
        <w:tc>
          <w:tcPr>
            <w:tcW w:w="953" w:type="dxa"/>
            <w:tcBorders>
              <w:top w:val="nil"/>
              <w:left w:val="nil"/>
              <w:bottom w:val="nil"/>
              <w:right w:val="nil"/>
            </w:tcBorders>
            <w:shd w:val="clear" w:color="auto" w:fill="auto"/>
            <w:noWrap/>
            <w:vAlign w:val="center"/>
            <w:hideMark/>
          </w:tcPr>
          <w:p w14:paraId="64448AF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0.06%</w:t>
            </w:r>
          </w:p>
        </w:tc>
        <w:tc>
          <w:tcPr>
            <w:tcW w:w="1059" w:type="dxa"/>
            <w:tcBorders>
              <w:top w:val="nil"/>
              <w:left w:val="nil"/>
              <w:bottom w:val="nil"/>
              <w:right w:val="single" w:sz="4" w:space="0" w:color="auto"/>
            </w:tcBorders>
            <w:shd w:val="clear" w:color="auto" w:fill="auto"/>
            <w:noWrap/>
            <w:vAlign w:val="center"/>
            <w:hideMark/>
          </w:tcPr>
          <w:p w14:paraId="3493F2A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-0.05%</w:t>
            </w:r>
          </w:p>
        </w:tc>
        <w:tc>
          <w:tcPr>
            <w:tcW w:w="865" w:type="dxa"/>
            <w:tcBorders>
              <w:top w:val="nil"/>
              <w:left w:val="nil"/>
              <w:bottom w:val="nil"/>
              <w:right w:val="nil"/>
            </w:tcBorders>
            <w:shd w:val="clear" w:color="auto" w:fill="auto"/>
            <w:noWrap/>
            <w:vAlign w:val="center"/>
            <w:hideMark/>
          </w:tcPr>
          <w:p w14:paraId="2AD1EBF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5255DB5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101%</w:t>
            </w:r>
          </w:p>
        </w:tc>
      </w:tr>
      <w:tr w:rsidR="009F5F3A" w:rsidRPr="009F5F3A" w14:paraId="2F1EE6AA" w14:textId="77777777" w:rsidTr="009F5F3A">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102AFF6E"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C</w:t>
            </w:r>
          </w:p>
        </w:tc>
        <w:tc>
          <w:tcPr>
            <w:tcW w:w="1059" w:type="dxa"/>
            <w:tcBorders>
              <w:top w:val="nil"/>
              <w:left w:val="nil"/>
              <w:bottom w:val="nil"/>
              <w:right w:val="nil"/>
            </w:tcBorders>
            <w:shd w:val="clear" w:color="auto" w:fill="auto"/>
            <w:noWrap/>
            <w:vAlign w:val="center"/>
            <w:hideMark/>
          </w:tcPr>
          <w:p w14:paraId="5C95D34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53" w:type="dxa"/>
            <w:tcBorders>
              <w:top w:val="nil"/>
              <w:left w:val="nil"/>
              <w:bottom w:val="nil"/>
              <w:right w:val="nil"/>
            </w:tcBorders>
            <w:shd w:val="clear" w:color="auto" w:fill="auto"/>
            <w:noWrap/>
            <w:vAlign w:val="center"/>
            <w:hideMark/>
          </w:tcPr>
          <w:p w14:paraId="7AD682EF"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0.11%</w:t>
            </w:r>
          </w:p>
        </w:tc>
        <w:tc>
          <w:tcPr>
            <w:tcW w:w="1059" w:type="dxa"/>
            <w:tcBorders>
              <w:top w:val="nil"/>
              <w:left w:val="nil"/>
              <w:bottom w:val="nil"/>
              <w:right w:val="single" w:sz="4" w:space="0" w:color="auto"/>
            </w:tcBorders>
            <w:shd w:val="clear" w:color="auto" w:fill="auto"/>
            <w:noWrap/>
            <w:vAlign w:val="center"/>
            <w:hideMark/>
          </w:tcPr>
          <w:p w14:paraId="126A039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865" w:type="dxa"/>
            <w:tcBorders>
              <w:top w:val="nil"/>
              <w:left w:val="nil"/>
              <w:bottom w:val="nil"/>
              <w:right w:val="nil"/>
            </w:tcBorders>
            <w:shd w:val="clear" w:color="auto" w:fill="auto"/>
            <w:noWrap/>
            <w:vAlign w:val="center"/>
            <w:hideMark/>
          </w:tcPr>
          <w:p w14:paraId="08194A0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4D396D3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r>
      <w:tr w:rsidR="009F5F3A" w:rsidRPr="009F5F3A" w14:paraId="76E60A19" w14:textId="77777777" w:rsidTr="009F5F3A">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F83D6E2"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E</w:t>
            </w:r>
          </w:p>
        </w:tc>
        <w:tc>
          <w:tcPr>
            <w:tcW w:w="1059" w:type="dxa"/>
            <w:tcBorders>
              <w:top w:val="nil"/>
              <w:left w:val="nil"/>
              <w:bottom w:val="nil"/>
              <w:right w:val="nil"/>
            </w:tcBorders>
            <w:shd w:val="clear" w:color="auto" w:fill="auto"/>
            <w:noWrap/>
            <w:vAlign w:val="center"/>
            <w:hideMark/>
          </w:tcPr>
          <w:p w14:paraId="0FD76EC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 </w:t>
            </w:r>
          </w:p>
        </w:tc>
        <w:tc>
          <w:tcPr>
            <w:tcW w:w="953" w:type="dxa"/>
            <w:tcBorders>
              <w:top w:val="nil"/>
              <w:left w:val="nil"/>
              <w:bottom w:val="nil"/>
              <w:right w:val="nil"/>
            </w:tcBorders>
            <w:shd w:val="clear" w:color="auto" w:fill="auto"/>
            <w:noWrap/>
            <w:vAlign w:val="center"/>
            <w:hideMark/>
          </w:tcPr>
          <w:p w14:paraId="56C07CA3"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59" w:type="dxa"/>
            <w:tcBorders>
              <w:top w:val="nil"/>
              <w:left w:val="nil"/>
              <w:bottom w:val="nil"/>
              <w:right w:val="single" w:sz="4" w:space="0" w:color="auto"/>
            </w:tcBorders>
            <w:shd w:val="clear" w:color="auto" w:fill="auto"/>
            <w:noWrap/>
            <w:vAlign w:val="center"/>
            <w:hideMark/>
          </w:tcPr>
          <w:p w14:paraId="317A5E9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 </w:t>
            </w:r>
          </w:p>
        </w:tc>
        <w:tc>
          <w:tcPr>
            <w:tcW w:w="865" w:type="dxa"/>
            <w:tcBorders>
              <w:top w:val="nil"/>
              <w:left w:val="nil"/>
              <w:bottom w:val="nil"/>
              <w:right w:val="nil"/>
            </w:tcBorders>
            <w:shd w:val="clear" w:color="auto" w:fill="auto"/>
            <w:noWrap/>
            <w:vAlign w:val="center"/>
            <w:hideMark/>
          </w:tcPr>
          <w:p w14:paraId="3E8BBDD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 </w:t>
            </w:r>
          </w:p>
        </w:tc>
        <w:tc>
          <w:tcPr>
            <w:tcW w:w="865" w:type="dxa"/>
            <w:tcBorders>
              <w:top w:val="nil"/>
              <w:left w:val="nil"/>
              <w:bottom w:val="nil"/>
              <w:right w:val="single" w:sz="8" w:space="0" w:color="auto"/>
            </w:tcBorders>
            <w:shd w:val="clear" w:color="auto" w:fill="auto"/>
            <w:noWrap/>
            <w:vAlign w:val="center"/>
            <w:hideMark/>
          </w:tcPr>
          <w:p w14:paraId="11FECC0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 </w:t>
            </w:r>
          </w:p>
        </w:tc>
      </w:tr>
      <w:tr w:rsidR="009F5F3A" w:rsidRPr="009F5F3A" w14:paraId="7AE061E0" w14:textId="77777777" w:rsidTr="009F5F3A">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21E4DF3"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9F5F3A">
              <w:rPr>
                <w:rFonts w:ascii="Arial" w:hAnsi="Arial" w:cs="Arial"/>
                <w:b/>
                <w:bCs/>
                <w:color w:val="000000"/>
                <w:sz w:val="18"/>
                <w:szCs w:val="18"/>
                <w:lang w:val="de-DE" w:eastAsia="de-DE"/>
              </w:rPr>
              <w:t>Overall</w:t>
            </w:r>
          </w:p>
        </w:tc>
        <w:tc>
          <w:tcPr>
            <w:tcW w:w="1059" w:type="dxa"/>
            <w:tcBorders>
              <w:top w:val="single" w:sz="8" w:space="0" w:color="auto"/>
              <w:left w:val="nil"/>
              <w:bottom w:val="nil"/>
              <w:right w:val="nil"/>
            </w:tcBorders>
            <w:shd w:val="clear" w:color="auto" w:fill="auto"/>
            <w:noWrap/>
            <w:vAlign w:val="center"/>
            <w:hideMark/>
          </w:tcPr>
          <w:p w14:paraId="0FA160A3"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953" w:type="dxa"/>
            <w:tcBorders>
              <w:top w:val="single" w:sz="8" w:space="0" w:color="auto"/>
              <w:left w:val="nil"/>
              <w:bottom w:val="nil"/>
              <w:right w:val="nil"/>
            </w:tcBorders>
            <w:shd w:val="clear" w:color="auto" w:fill="auto"/>
            <w:noWrap/>
            <w:vAlign w:val="center"/>
            <w:hideMark/>
          </w:tcPr>
          <w:p w14:paraId="3D04FC58"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0.08%</w:t>
            </w:r>
          </w:p>
        </w:tc>
        <w:tc>
          <w:tcPr>
            <w:tcW w:w="1059" w:type="dxa"/>
            <w:tcBorders>
              <w:top w:val="single" w:sz="8" w:space="0" w:color="auto"/>
              <w:left w:val="nil"/>
              <w:bottom w:val="nil"/>
              <w:right w:val="single" w:sz="4" w:space="0" w:color="auto"/>
            </w:tcBorders>
            <w:shd w:val="clear" w:color="auto" w:fill="auto"/>
            <w:noWrap/>
            <w:vAlign w:val="center"/>
            <w:hideMark/>
          </w:tcPr>
          <w:p w14:paraId="03519F7A"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-0.01%</w:t>
            </w:r>
          </w:p>
        </w:tc>
        <w:tc>
          <w:tcPr>
            <w:tcW w:w="865" w:type="dxa"/>
            <w:tcBorders>
              <w:top w:val="single" w:sz="8" w:space="0" w:color="auto"/>
              <w:left w:val="nil"/>
              <w:bottom w:val="nil"/>
              <w:right w:val="nil"/>
            </w:tcBorders>
            <w:shd w:val="clear" w:color="auto" w:fill="auto"/>
            <w:noWrap/>
            <w:vAlign w:val="center"/>
            <w:hideMark/>
          </w:tcPr>
          <w:p w14:paraId="6D5FC730"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100%</w:t>
            </w:r>
          </w:p>
        </w:tc>
        <w:tc>
          <w:tcPr>
            <w:tcW w:w="865" w:type="dxa"/>
            <w:tcBorders>
              <w:top w:val="single" w:sz="8" w:space="0" w:color="auto"/>
              <w:left w:val="nil"/>
              <w:bottom w:val="nil"/>
              <w:right w:val="single" w:sz="8" w:space="0" w:color="auto"/>
            </w:tcBorders>
            <w:shd w:val="clear" w:color="auto" w:fill="auto"/>
            <w:noWrap/>
            <w:vAlign w:val="center"/>
            <w:hideMark/>
          </w:tcPr>
          <w:p w14:paraId="0E695B4D"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101%</w:t>
            </w:r>
          </w:p>
        </w:tc>
      </w:tr>
      <w:tr w:rsidR="009F5F3A" w:rsidRPr="009F5F3A" w14:paraId="25F11FD9" w14:textId="77777777" w:rsidTr="009F5F3A">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7C47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Class D</w:t>
            </w:r>
          </w:p>
        </w:tc>
        <w:tc>
          <w:tcPr>
            <w:tcW w:w="1059" w:type="dxa"/>
            <w:tcBorders>
              <w:top w:val="single" w:sz="8" w:space="0" w:color="auto"/>
              <w:left w:val="nil"/>
              <w:bottom w:val="single" w:sz="8" w:space="0" w:color="auto"/>
              <w:right w:val="nil"/>
            </w:tcBorders>
            <w:shd w:val="clear" w:color="auto" w:fill="auto"/>
            <w:noWrap/>
            <w:vAlign w:val="center"/>
            <w:hideMark/>
          </w:tcPr>
          <w:p w14:paraId="63D8C6E5"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0.06%</w:t>
            </w:r>
          </w:p>
        </w:tc>
        <w:tc>
          <w:tcPr>
            <w:tcW w:w="953" w:type="dxa"/>
            <w:tcBorders>
              <w:top w:val="single" w:sz="8" w:space="0" w:color="auto"/>
              <w:left w:val="nil"/>
              <w:bottom w:val="single" w:sz="8" w:space="0" w:color="auto"/>
              <w:right w:val="nil"/>
            </w:tcBorders>
            <w:shd w:val="clear" w:color="auto" w:fill="auto"/>
            <w:noWrap/>
            <w:vAlign w:val="center"/>
            <w:hideMark/>
          </w:tcPr>
          <w:p w14:paraId="0E532BD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0.13%</w:t>
            </w:r>
          </w:p>
        </w:tc>
        <w:tc>
          <w:tcPr>
            <w:tcW w:w="1059" w:type="dxa"/>
            <w:tcBorders>
              <w:top w:val="single" w:sz="8" w:space="0" w:color="auto"/>
              <w:left w:val="nil"/>
              <w:bottom w:val="single" w:sz="8" w:space="0" w:color="auto"/>
              <w:right w:val="single" w:sz="4" w:space="0" w:color="auto"/>
            </w:tcBorders>
            <w:shd w:val="clear" w:color="auto" w:fill="auto"/>
            <w:noWrap/>
            <w:vAlign w:val="center"/>
            <w:hideMark/>
          </w:tcPr>
          <w:p w14:paraId="27C5991E"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-0.35%</w:t>
            </w:r>
          </w:p>
        </w:tc>
        <w:tc>
          <w:tcPr>
            <w:tcW w:w="865" w:type="dxa"/>
            <w:tcBorders>
              <w:top w:val="single" w:sz="8" w:space="0" w:color="auto"/>
              <w:left w:val="nil"/>
              <w:bottom w:val="single" w:sz="8" w:space="0" w:color="auto"/>
              <w:right w:val="nil"/>
            </w:tcBorders>
            <w:shd w:val="clear" w:color="auto" w:fill="auto"/>
            <w:noWrap/>
            <w:vAlign w:val="center"/>
            <w:hideMark/>
          </w:tcPr>
          <w:p w14:paraId="628FEEB6"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102%</w:t>
            </w:r>
          </w:p>
        </w:tc>
        <w:tc>
          <w:tcPr>
            <w:tcW w:w="865" w:type="dxa"/>
            <w:tcBorders>
              <w:top w:val="single" w:sz="8" w:space="0" w:color="auto"/>
              <w:left w:val="nil"/>
              <w:bottom w:val="single" w:sz="8" w:space="0" w:color="auto"/>
              <w:right w:val="single" w:sz="8" w:space="0" w:color="auto"/>
            </w:tcBorders>
            <w:shd w:val="clear" w:color="auto" w:fill="auto"/>
            <w:noWrap/>
            <w:vAlign w:val="center"/>
            <w:hideMark/>
          </w:tcPr>
          <w:p w14:paraId="46C59BA7" w14:textId="77777777" w:rsidR="009F5F3A" w:rsidRPr="009F5F3A" w:rsidRDefault="009F5F3A" w:rsidP="009F5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9F5F3A">
              <w:rPr>
                <w:rFonts w:ascii="Arial" w:hAnsi="Arial" w:cs="Arial"/>
                <w:color w:val="000000"/>
                <w:sz w:val="18"/>
                <w:szCs w:val="18"/>
                <w:lang w:val="de-DE" w:eastAsia="de-DE"/>
              </w:rPr>
              <w:t>101%</w:t>
            </w:r>
          </w:p>
        </w:tc>
      </w:tr>
    </w:tbl>
    <w:p w14:paraId="320342FC" w14:textId="014546E7" w:rsidR="009F5F3A" w:rsidRDefault="009F5F3A" w:rsidP="009F5F3A">
      <w:pPr>
        <w:jc w:val="center"/>
        <w:rPr>
          <w:lang w:val="en-CA"/>
        </w:rPr>
      </w:pPr>
    </w:p>
    <w:tbl>
      <w:tblPr>
        <w:tblW w:w="5761" w:type="dxa"/>
        <w:jc w:val="center"/>
        <w:tblCellMar>
          <w:left w:w="70" w:type="dxa"/>
          <w:right w:w="70" w:type="dxa"/>
        </w:tblCellMar>
        <w:tblLook w:val="04A0" w:firstRow="1" w:lastRow="0" w:firstColumn="1" w:lastColumn="0" w:noHBand="0" w:noVBand="1"/>
      </w:tblPr>
      <w:tblGrid>
        <w:gridCol w:w="960"/>
        <w:gridCol w:w="1059"/>
        <w:gridCol w:w="953"/>
        <w:gridCol w:w="1059"/>
        <w:gridCol w:w="865"/>
        <w:gridCol w:w="865"/>
      </w:tblGrid>
      <w:tr w:rsidR="003554F2" w:rsidRPr="003554F2" w14:paraId="7708C49B"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4552D91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5FDF5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 xml:space="preserve">All Intra Main10 </w:t>
            </w:r>
          </w:p>
        </w:tc>
      </w:tr>
      <w:tr w:rsidR="003554F2" w:rsidRPr="003554F2" w14:paraId="503394E6"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266B55A3"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C1144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Over BMS-1.0 BMS config</w:t>
            </w:r>
          </w:p>
        </w:tc>
      </w:tr>
      <w:tr w:rsidR="003554F2" w:rsidRPr="003554F2" w14:paraId="17D79B1E"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65E422E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59" w:type="dxa"/>
            <w:tcBorders>
              <w:top w:val="nil"/>
              <w:left w:val="single" w:sz="8" w:space="0" w:color="auto"/>
              <w:bottom w:val="single" w:sz="8" w:space="0" w:color="auto"/>
              <w:right w:val="nil"/>
            </w:tcBorders>
            <w:shd w:val="clear" w:color="auto" w:fill="auto"/>
            <w:noWrap/>
            <w:vAlign w:val="center"/>
            <w:hideMark/>
          </w:tcPr>
          <w:p w14:paraId="7C1AFE1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Y</w:t>
            </w:r>
          </w:p>
        </w:tc>
        <w:tc>
          <w:tcPr>
            <w:tcW w:w="953" w:type="dxa"/>
            <w:tcBorders>
              <w:top w:val="nil"/>
              <w:left w:val="nil"/>
              <w:bottom w:val="single" w:sz="8" w:space="0" w:color="auto"/>
              <w:right w:val="nil"/>
            </w:tcBorders>
            <w:shd w:val="clear" w:color="auto" w:fill="auto"/>
            <w:noWrap/>
            <w:vAlign w:val="center"/>
            <w:hideMark/>
          </w:tcPr>
          <w:p w14:paraId="32925E7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U</w:t>
            </w:r>
          </w:p>
        </w:tc>
        <w:tc>
          <w:tcPr>
            <w:tcW w:w="1059" w:type="dxa"/>
            <w:tcBorders>
              <w:top w:val="nil"/>
              <w:left w:val="nil"/>
              <w:bottom w:val="single" w:sz="8" w:space="0" w:color="auto"/>
              <w:right w:val="single" w:sz="4" w:space="0" w:color="auto"/>
            </w:tcBorders>
            <w:shd w:val="clear" w:color="auto" w:fill="auto"/>
            <w:noWrap/>
            <w:vAlign w:val="center"/>
            <w:hideMark/>
          </w:tcPr>
          <w:p w14:paraId="343FF326"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V</w:t>
            </w:r>
          </w:p>
        </w:tc>
        <w:tc>
          <w:tcPr>
            <w:tcW w:w="865" w:type="dxa"/>
            <w:tcBorders>
              <w:top w:val="nil"/>
              <w:left w:val="nil"/>
              <w:bottom w:val="single" w:sz="8" w:space="0" w:color="auto"/>
              <w:right w:val="nil"/>
            </w:tcBorders>
            <w:shd w:val="clear" w:color="auto" w:fill="auto"/>
            <w:noWrap/>
            <w:vAlign w:val="center"/>
            <w:hideMark/>
          </w:tcPr>
          <w:p w14:paraId="145FB773"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EncT</w:t>
            </w:r>
          </w:p>
        </w:tc>
        <w:tc>
          <w:tcPr>
            <w:tcW w:w="865" w:type="dxa"/>
            <w:tcBorders>
              <w:top w:val="nil"/>
              <w:left w:val="nil"/>
              <w:bottom w:val="single" w:sz="8" w:space="0" w:color="auto"/>
              <w:right w:val="single" w:sz="8" w:space="0" w:color="auto"/>
            </w:tcBorders>
            <w:shd w:val="clear" w:color="auto" w:fill="auto"/>
            <w:noWrap/>
            <w:vAlign w:val="center"/>
            <w:hideMark/>
          </w:tcPr>
          <w:p w14:paraId="370D648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DecT</w:t>
            </w:r>
          </w:p>
        </w:tc>
      </w:tr>
      <w:tr w:rsidR="003554F2" w:rsidRPr="003554F2" w14:paraId="74DE02E1" w14:textId="77777777" w:rsidTr="003554F2">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566873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A1</w:t>
            </w:r>
          </w:p>
        </w:tc>
        <w:tc>
          <w:tcPr>
            <w:tcW w:w="1059" w:type="dxa"/>
            <w:tcBorders>
              <w:top w:val="nil"/>
              <w:left w:val="nil"/>
              <w:bottom w:val="nil"/>
              <w:right w:val="nil"/>
            </w:tcBorders>
            <w:shd w:val="clear" w:color="auto" w:fill="auto"/>
            <w:noWrap/>
            <w:vAlign w:val="center"/>
            <w:hideMark/>
          </w:tcPr>
          <w:p w14:paraId="095E477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0.00%</w:t>
            </w:r>
          </w:p>
        </w:tc>
        <w:tc>
          <w:tcPr>
            <w:tcW w:w="953" w:type="dxa"/>
            <w:tcBorders>
              <w:top w:val="nil"/>
              <w:left w:val="nil"/>
              <w:bottom w:val="nil"/>
              <w:right w:val="nil"/>
            </w:tcBorders>
            <w:shd w:val="clear" w:color="auto" w:fill="auto"/>
            <w:noWrap/>
            <w:vAlign w:val="center"/>
            <w:hideMark/>
          </w:tcPr>
          <w:p w14:paraId="00E844B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0.11%</w:t>
            </w:r>
          </w:p>
        </w:tc>
        <w:tc>
          <w:tcPr>
            <w:tcW w:w="1059" w:type="dxa"/>
            <w:tcBorders>
              <w:top w:val="nil"/>
              <w:left w:val="nil"/>
              <w:bottom w:val="nil"/>
              <w:right w:val="single" w:sz="4" w:space="0" w:color="auto"/>
            </w:tcBorders>
            <w:shd w:val="clear" w:color="auto" w:fill="auto"/>
            <w:noWrap/>
            <w:vAlign w:val="center"/>
            <w:hideMark/>
          </w:tcPr>
          <w:p w14:paraId="69A1324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-0.03%</w:t>
            </w:r>
          </w:p>
        </w:tc>
        <w:tc>
          <w:tcPr>
            <w:tcW w:w="865" w:type="dxa"/>
            <w:tcBorders>
              <w:top w:val="nil"/>
              <w:left w:val="nil"/>
              <w:bottom w:val="nil"/>
              <w:right w:val="nil"/>
            </w:tcBorders>
            <w:shd w:val="clear" w:color="auto" w:fill="auto"/>
            <w:noWrap/>
            <w:vAlign w:val="center"/>
            <w:hideMark/>
          </w:tcPr>
          <w:p w14:paraId="68132CDB"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102%</w:t>
            </w:r>
          </w:p>
        </w:tc>
        <w:tc>
          <w:tcPr>
            <w:tcW w:w="865" w:type="dxa"/>
            <w:tcBorders>
              <w:top w:val="nil"/>
              <w:left w:val="nil"/>
              <w:bottom w:val="nil"/>
              <w:right w:val="single" w:sz="8" w:space="0" w:color="auto"/>
            </w:tcBorders>
            <w:shd w:val="clear" w:color="auto" w:fill="auto"/>
            <w:noWrap/>
            <w:vAlign w:val="center"/>
            <w:hideMark/>
          </w:tcPr>
          <w:p w14:paraId="42ACA90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r>
      <w:tr w:rsidR="003554F2" w:rsidRPr="003554F2" w14:paraId="76B61E07"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421638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A2</w:t>
            </w:r>
          </w:p>
        </w:tc>
        <w:tc>
          <w:tcPr>
            <w:tcW w:w="1059" w:type="dxa"/>
            <w:tcBorders>
              <w:top w:val="nil"/>
              <w:left w:val="nil"/>
              <w:bottom w:val="nil"/>
              <w:right w:val="nil"/>
            </w:tcBorders>
            <w:shd w:val="clear" w:color="auto" w:fill="auto"/>
            <w:noWrap/>
            <w:vAlign w:val="center"/>
            <w:hideMark/>
          </w:tcPr>
          <w:p w14:paraId="0FF5152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0.02%</w:t>
            </w:r>
          </w:p>
        </w:tc>
        <w:tc>
          <w:tcPr>
            <w:tcW w:w="953" w:type="dxa"/>
            <w:tcBorders>
              <w:top w:val="nil"/>
              <w:left w:val="nil"/>
              <w:bottom w:val="nil"/>
              <w:right w:val="nil"/>
            </w:tcBorders>
            <w:shd w:val="clear" w:color="auto" w:fill="auto"/>
            <w:noWrap/>
            <w:vAlign w:val="center"/>
            <w:hideMark/>
          </w:tcPr>
          <w:p w14:paraId="483864F6"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0.04%</w:t>
            </w:r>
          </w:p>
        </w:tc>
        <w:tc>
          <w:tcPr>
            <w:tcW w:w="1059" w:type="dxa"/>
            <w:tcBorders>
              <w:top w:val="nil"/>
              <w:left w:val="nil"/>
              <w:bottom w:val="nil"/>
              <w:right w:val="single" w:sz="4" w:space="0" w:color="auto"/>
            </w:tcBorders>
            <w:shd w:val="clear" w:color="auto" w:fill="auto"/>
            <w:noWrap/>
            <w:vAlign w:val="center"/>
            <w:hideMark/>
          </w:tcPr>
          <w:p w14:paraId="3686004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-0.05%</w:t>
            </w:r>
          </w:p>
        </w:tc>
        <w:tc>
          <w:tcPr>
            <w:tcW w:w="865" w:type="dxa"/>
            <w:tcBorders>
              <w:top w:val="nil"/>
              <w:left w:val="nil"/>
              <w:bottom w:val="nil"/>
              <w:right w:val="nil"/>
            </w:tcBorders>
            <w:shd w:val="clear" w:color="auto" w:fill="auto"/>
            <w:noWrap/>
            <w:vAlign w:val="center"/>
            <w:hideMark/>
          </w:tcPr>
          <w:p w14:paraId="4DC514C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99%</w:t>
            </w:r>
          </w:p>
        </w:tc>
        <w:tc>
          <w:tcPr>
            <w:tcW w:w="865" w:type="dxa"/>
            <w:tcBorders>
              <w:top w:val="nil"/>
              <w:left w:val="nil"/>
              <w:bottom w:val="nil"/>
              <w:right w:val="single" w:sz="8" w:space="0" w:color="auto"/>
            </w:tcBorders>
            <w:shd w:val="clear" w:color="auto" w:fill="auto"/>
            <w:noWrap/>
            <w:vAlign w:val="center"/>
            <w:hideMark/>
          </w:tcPr>
          <w:p w14:paraId="1CBC167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99%</w:t>
            </w:r>
          </w:p>
        </w:tc>
      </w:tr>
      <w:tr w:rsidR="003554F2" w:rsidRPr="003554F2" w14:paraId="6DD6B295"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3AAF41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B</w:t>
            </w:r>
          </w:p>
        </w:tc>
        <w:tc>
          <w:tcPr>
            <w:tcW w:w="1059" w:type="dxa"/>
            <w:tcBorders>
              <w:top w:val="nil"/>
              <w:left w:val="nil"/>
              <w:bottom w:val="nil"/>
              <w:right w:val="nil"/>
            </w:tcBorders>
            <w:shd w:val="clear" w:color="auto" w:fill="auto"/>
            <w:noWrap/>
            <w:vAlign w:val="center"/>
            <w:hideMark/>
          </w:tcPr>
          <w:p w14:paraId="106318C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953" w:type="dxa"/>
            <w:tcBorders>
              <w:top w:val="nil"/>
              <w:left w:val="nil"/>
              <w:bottom w:val="nil"/>
              <w:right w:val="nil"/>
            </w:tcBorders>
            <w:shd w:val="clear" w:color="auto" w:fill="auto"/>
            <w:noWrap/>
            <w:vAlign w:val="center"/>
            <w:hideMark/>
          </w:tcPr>
          <w:p w14:paraId="44BB79B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0.07%</w:t>
            </w:r>
          </w:p>
        </w:tc>
        <w:tc>
          <w:tcPr>
            <w:tcW w:w="1059" w:type="dxa"/>
            <w:tcBorders>
              <w:top w:val="nil"/>
              <w:left w:val="nil"/>
              <w:bottom w:val="nil"/>
              <w:right w:val="single" w:sz="4" w:space="0" w:color="auto"/>
            </w:tcBorders>
            <w:shd w:val="clear" w:color="auto" w:fill="auto"/>
            <w:noWrap/>
            <w:vAlign w:val="center"/>
            <w:hideMark/>
          </w:tcPr>
          <w:p w14:paraId="673A3ED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0.02%</w:t>
            </w:r>
          </w:p>
        </w:tc>
        <w:tc>
          <w:tcPr>
            <w:tcW w:w="865" w:type="dxa"/>
            <w:tcBorders>
              <w:top w:val="nil"/>
              <w:left w:val="nil"/>
              <w:bottom w:val="nil"/>
              <w:right w:val="nil"/>
            </w:tcBorders>
            <w:shd w:val="clear" w:color="auto" w:fill="auto"/>
            <w:noWrap/>
            <w:vAlign w:val="center"/>
            <w:hideMark/>
          </w:tcPr>
          <w:p w14:paraId="408ACA7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98%</w:t>
            </w:r>
          </w:p>
        </w:tc>
        <w:tc>
          <w:tcPr>
            <w:tcW w:w="865" w:type="dxa"/>
            <w:tcBorders>
              <w:top w:val="nil"/>
              <w:left w:val="nil"/>
              <w:bottom w:val="nil"/>
              <w:right w:val="single" w:sz="8" w:space="0" w:color="auto"/>
            </w:tcBorders>
            <w:shd w:val="clear" w:color="auto" w:fill="auto"/>
            <w:noWrap/>
            <w:vAlign w:val="center"/>
            <w:hideMark/>
          </w:tcPr>
          <w:p w14:paraId="27867F8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97%</w:t>
            </w:r>
          </w:p>
        </w:tc>
      </w:tr>
      <w:tr w:rsidR="003554F2" w:rsidRPr="003554F2" w14:paraId="144E15A7"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608DF0D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C</w:t>
            </w:r>
          </w:p>
        </w:tc>
        <w:tc>
          <w:tcPr>
            <w:tcW w:w="1059" w:type="dxa"/>
            <w:tcBorders>
              <w:top w:val="nil"/>
              <w:left w:val="nil"/>
              <w:bottom w:val="nil"/>
              <w:right w:val="nil"/>
            </w:tcBorders>
            <w:shd w:val="clear" w:color="auto" w:fill="auto"/>
            <w:noWrap/>
            <w:vAlign w:val="center"/>
            <w:hideMark/>
          </w:tcPr>
          <w:p w14:paraId="405D6BE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953" w:type="dxa"/>
            <w:tcBorders>
              <w:top w:val="nil"/>
              <w:left w:val="nil"/>
              <w:bottom w:val="nil"/>
              <w:right w:val="nil"/>
            </w:tcBorders>
            <w:shd w:val="clear" w:color="auto" w:fill="auto"/>
            <w:noWrap/>
            <w:vAlign w:val="center"/>
            <w:hideMark/>
          </w:tcPr>
          <w:p w14:paraId="5B016A29"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0.13%</w:t>
            </w:r>
          </w:p>
        </w:tc>
        <w:tc>
          <w:tcPr>
            <w:tcW w:w="1059" w:type="dxa"/>
            <w:tcBorders>
              <w:top w:val="nil"/>
              <w:left w:val="nil"/>
              <w:bottom w:val="nil"/>
              <w:right w:val="single" w:sz="4" w:space="0" w:color="auto"/>
            </w:tcBorders>
            <w:shd w:val="clear" w:color="auto" w:fill="auto"/>
            <w:noWrap/>
            <w:vAlign w:val="center"/>
            <w:hideMark/>
          </w:tcPr>
          <w:p w14:paraId="6052A0A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0.10%</w:t>
            </w:r>
          </w:p>
        </w:tc>
        <w:tc>
          <w:tcPr>
            <w:tcW w:w="865" w:type="dxa"/>
            <w:tcBorders>
              <w:top w:val="nil"/>
              <w:left w:val="nil"/>
              <w:bottom w:val="nil"/>
              <w:right w:val="nil"/>
            </w:tcBorders>
            <w:shd w:val="clear" w:color="auto" w:fill="auto"/>
            <w:noWrap/>
            <w:vAlign w:val="center"/>
            <w:hideMark/>
          </w:tcPr>
          <w:p w14:paraId="5CEA06E0"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102%</w:t>
            </w:r>
          </w:p>
        </w:tc>
        <w:tc>
          <w:tcPr>
            <w:tcW w:w="865" w:type="dxa"/>
            <w:tcBorders>
              <w:top w:val="nil"/>
              <w:left w:val="nil"/>
              <w:bottom w:val="nil"/>
              <w:right w:val="single" w:sz="8" w:space="0" w:color="auto"/>
            </w:tcBorders>
            <w:shd w:val="clear" w:color="auto" w:fill="auto"/>
            <w:noWrap/>
            <w:vAlign w:val="center"/>
            <w:hideMark/>
          </w:tcPr>
          <w:p w14:paraId="1916A1E9"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102%</w:t>
            </w:r>
          </w:p>
        </w:tc>
      </w:tr>
      <w:tr w:rsidR="003554F2" w:rsidRPr="003554F2" w14:paraId="3DBEA890" w14:textId="77777777" w:rsidTr="003554F2">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2A16F6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E</w:t>
            </w:r>
          </w:p>
        </w:tc>
        <w:tc>
          <w:tcPr>
            <w:tcW w:w="1059" w:type="dxa"/>
            <w:tcBorders>
              <w:top w:val="nil"/>
              <w:left w:val="nil"/>
              <w:bottom w:val="nil"/>
              <w:right w:val="nil"/>
            </w:tcBorders>
            <w:shd w:val="clear" w:color="auto" w:fill="auto"/>
            <w:noWrap/>
            <w:vAlign w:val="center"/>
            <w:hideMark/>
          </w:tcPr>
          <w:p w14:paraId="563A893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953" w:type="dxa"/>
            <w:tcBorders>
              <w:top w:val="nil"/>
              <w:left w:val="nil"/>
              <w:bottom w:val="nil"/>
              <w:right w:val="nil"/>
            </w:tcBorders>
            <w:shd w:val="clear" w:color="auto" w:fill="auto"/>
            <w:noWrap/>
            <w:vAlign w:val="center"/>
            <w:hideMark/>
          </w:tcPr>
          <w:p w14:paraId="1EAE1C6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0.07%</w:t>
            </w:r>
          </w:p>
        </w:tc>
        <w:tc>
          <w:tcPr>
            <w:tcW w:w="1059" w:type="dxa"/>
            <w:tcBorders>
              <w:top w:val="nil"/>
              <w:left w:val="nil"/>
              <w:bottom w:val="nil"/>
              <w:right w:val="single" w:sz="4" w:space="0" w:color="auto"/>
            </w:tcBorders>
            <w:shd w:val="clear" w:color="auto" w:fill="auto"/>
            <w:noWrap/>
            <w:vAlign w:val="center"/>
            <w:hideMark/>
          </w:tcPr>
          <w:p w14:paraId="18848213"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0.03%</w:t>
            </w:r>
          </w:p>
        </w:tc>
        <w:tc>
          <w:tcPr>
            <w:tcW w:w="865" w:type="dxa"/>
            <w:tcBorders>
              <w:top w:val="nil"/>
              <w:left w:val="nil"/>
              <w:bottom w:val="nil"/>
              <w:right w:val="nil"/>
            </w:tcBorders>
            <w:shd w:val="clear" w:color="auto" w:fill="auto"/>
            <w:noWrap/>
            <w:vAlign w:val="center"/>
            <w:hideMark/>
          </w:tcPr>
          <w:p w14:paraId="2E7EC089"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c>
          <w:tcPr>
            <w:tcW w:w="865" w:type="dxa"/>
            <w:tcBorders>
              <w:top w:val="nil"/>
              <w:left w:val="nil"/>
              <w:bottom w:val="nil"/>
              <w:right w:val="single" w:sz="8" w:space="0" w:color="auto"/>
            </w:tcBorders>
            <w:shd w:val="clear" w:color="auto" w:fill="auto"/>
            <w:noWrap/>
            <w:vAlign w:val="center"/>
            <w:hideMark/>
          </w:tcPr>
          <w:p w14:paraId="4FAD12F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r>
      <w:tr w:rsidR="003554F2" w:rsidRPr="003554F2" w14:paraId="22C17CF6" w14:textId="77777777" w:rsidTr="003554F2">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65573A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 xml:space="preserve">Overall </w:t>
            </w:r>
          </w:p>
        </w:tc>
        <w:tc>
          <w:tcPr>
            <w:tcW w:w="1059" w:type="dxa"/>
            <w:tcBorders>
              <w:top w:val="single" w:sz="8" w:space="0" w:color="auto"/>
              <w:left w:val="nil"/>
              <w:bottom w:val="nil"/>
              <w:right w:val="nil"/>
            </w:tcBorders>
            <w:shd w:val="clear" w:color="auto" w:fill="auto"/>
            <w:noWrap/>
            <w:vAlign w:val="center"/>
            <w:hideMark/>
          </w:tcPr>
          <w:p w14:paraId="2743AC1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953" w:type="dxa"/>
            <w:tcBorders>
              <w:top w:val="single" w:sz="8" w:space="0" w:color="auto"/>
              <w:left w:val="nil"/>
              <w:bottom w:val="nil"/>
              <w:right w:val="nil"/>
            </w:tcBorders>
            <w:shd w:val="clear" w:color="auto" w:fill="auto"/>
            <w:noWrap/>
            <w:vAlign w:val="center"/>
            <w:hideMark/>
          </w:tcPr>
          <w:p w14:paraId="6A2E761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0.09%</w:t>
            </w:r>
          </w:p>
        </w:tc>
        <w:tc>
          <w:tcPr>
            <w:tcW w:w="1059" w:type="dxa"/>
            <w:tcBorders>
              <w:top w:val="single" w:sz="8" w:space="0" w:color="auto"/>
              <w:left w:val="nil"/>
              <w:bottom w:val="nil"/>
              <w:right w:val="single" w:sz="4" w:space="0" w:color="auto"/>
            </w:tcBorders>
            <w:shd w:val="clear" w:color="auto" w:fill="auto"/>
            <w:noWrap/>
            <w:vAlign w:val="center"/>
            <w:hideMark/>
          </w:tcPr>
          <w:p w14:paraId="1375ABA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0.02%</w:t>
            </w:r>
          </w:p>
        </w:tc>
        <w:tc>
          <w:tcPr>
            <w:tcW w:w="865" w:type="dxa"/>
            <w:tcBorders>
              <w:top w:val="single" w:sz="8" w:space="0" w:color="auto"/>
              <w:left w:val="nil"/>
              <w:bottom w:val="nil"/>
              <w:right w:val="nil"/>
            </w:tcBorders>
            <w:shd w:val="clear" w:color="auto" w:fill="auto"/>
            <w:noWrap/>
            <w:vAlign w:val="center"/>
            <w:hideMark/>
          </w:tcPr>
          <w:p w14:paraId="2447B25D"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single" w:sz="8" w:space="0" w:color="auto"/>
              <w:left w:val="nil"/>
              <w:bottom w:val="nil"/>
              <w:right w:val="single" w:sz="8" w:space="0" w:color="auto"/>
            </w:tcBorders>
            <w:shd w:val="clear" w:color="auto" w:fill="auto"/>
            <w:noWrap/>
            <w:vAlign w:val="center"/>
            <w:hideMark/>
          </w:tcPr>
          <w:p w14:paraId="6D925B3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99%</w:t>
            </w:r>
          </w:p>
        </w:tc>
      </w:tr>
      <w:tr w:rsidR="003554F2" w:rsidRPr="003554F2" w14:paraId="0595D8E7" w14:textId="77777777" w:rsidTr="003554F2">
        <w:trPr>
          <w:trHeight w:val="300"/>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3E39D2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D</w:t>
            </w:r>
          </w:p>
        </w:tc>
        <w:tc>
          <w:tcPr>
            <w:tcW w:w="1059" w:type="dxa"/>
            <w:tcBorders>
              <w:top w:val="single" w:sz="8" w:space="0" w:color="auto"/>
              <w:left w:val="single" w:sz="8" w:space="0" w:color="auto"/>
              <w:bottom w:val="single" w:sz="8" w:space="0" w:color="auto"/>
              <w:right w:val="nil"/>
            </w:tcBorders>
            <w:shd w:val="clear" w:color="auto" w:fill="auto"/>
            <w:noWrap/>
            <w:vAlign w:val="center"/>
            <w:hideMark/>
          </w:tcPr>
          <w:p w14:paraId="7E105B9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953" w:type="dxa"/>
            <w:tcBorders>
              <w:top w:val="single" w:sz="8" w:space="0" w:color="auto"/>
              <w:left w:val="nil"/>
              <w:bottom w:val="single" w:sz="8" w:space="0" w:color="auto"/>
              <w:right w:val="nil"/>
            </w:tcBorders>
            <w:shd w:val="clear" w:color="auto" w:fill="auto"/>
            <w:noWrap/>
            <w:vAlign w:val="center"/>
            <w:hideMark/>
          </w:tcPr>
          <w:p w14:paraId="5497D22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0.24%</w:t>
            </w:r>
          </w:p>
        </w:tc>
        <w:tc>
          <w:tcPr>
            <w:tcW w:w="1059" w:type="dxa"/>
            <w:tcBorders>
              <w:top w:val="single" w:sz="8" w:space="0" w:color="auto"/>
              <w:left w:val="nil"/>
              <w:bottom w:val="single" w:sz="8" w:space="0" w:color="auto"/>
              <w:right w:val="single" w:sz="4" w:space="0" w:color="auto"/>
            </w:tcBorders>
            <w:shd w:val="clear" w:color="auto" w:fill="auto"/>
            <w:noWrap/>
            <w:vAlign w:val="center"/>
            <w:hideMark/>
          </w:tcPr>
          <w:p w14:paraId="5F670C7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0.09%</w:t>
            </w:r>
          </w:p>
        </w:tc>
        <w:tc>
          <w:tcPr>
            <w:tcW w:w="865" w:type="dxa"/>
            <w:tcBorders>
              <w:top w:val="single" w:sz="8" w:space="0" w:color="auto"/>
              <w:left w:val="nil"/>
              <w:bottom w:val="single" w:sz="8" w:space="0" w:color="auto"/>
              <w:right w:val="nil"/>
            </w:tcBorders>
            <w:shd w:val="clear" w:color="auto" w:fill="auto"/>
            <w:noWrap/>
            <w:vAlign w:val="center"/>
            <w:hideMark/>
          </w:tcPr>
          <w:p w14:paraId="0F55542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c>
          <w:tcPr>
            <w:tcW w:w="865" w:type="dxa"/>
            <w:tcBorders>
              <w:top w:val="single" w:sz="8" w:space="0" w:color="auto"/>
              <w:left w:val="nil"/>
              <w:bottom w:val="single" w:sz="8" w:space="0" w:color="auto"/>
              <w:right w:val="single" w:sz="8" w:space="0" w:color="auto"/>
            </w:tcBorders>
            <w:shd w:val="clear" w:color="auto" w:fill="auto"/>
            <w:noWrap/>
            <w:vAlign w:val="center"/>
            <w:hideMark/>
          </w:tcPr>
          <w:p w14:paraId="578ADEE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r>
    </w:tbl>
    <w:p w14:paraId="59BDBCFF" w14:textId="60AEC3FF" w:rsidR="003554F2" w:rsidRDefault="003554F2" w:rsidP="009F5F3A">
      <w:pPr>
        <w:jc w:val="center"/>
        <w:rPr>
          <w:lang w:val="en-CA"/>
        </w:rPr>
      </w:pPr>
    </w:p>
    <w:tbl>
      <w:tblPr>
        <w:tblW w:w="5761" w:type="dxa"/>
        <w:jc w:val="center"/>
        <w:tblCellMar>
          <w:left w:w="70" w:type="dxa"/>
          <w:right w:w="70" w:type="dxa"/>
        </w:tblCellMar>
        <w:tblLook w:val="04A0" w:firstRow="1" w:lastRow="0" w:firstColumn="1" w:lastColumn="0" w:noHBand="0" w:noVBand="1"/>
      </w:tblPr>
      <w:tblGrid>
        <w:gridCol w:w="960"/>
        <w:gridCol w:w="953"/>
        <w:gridCol w:w="1059"/>
        <w:gridCol w:w="1059"/>
        <w:gridCol w:w="865"/>
        <w:gridCol w:w="865"/>
      </w:tblGrid>
      <w:tr w:rsidR="003554F2" w:rsidRPr="003554F2" w14:paraId="074F864C"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3DDDEB1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02E5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Random Access Main 10</w:t>
            </w:r>
          </w:p>
        </w:tc>
      </w:tr>
      <w:tr w:rsidR="003554F2" w:rsidRPr="003554F2" w14:paraId="6CD79BC5"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10DFC34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53B1C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Over BMS-1.0 BMS config</w:t>
            </w:r>
          </w:p>
        </w:tc>
      </w:tr>
      <w:tr w:rsidR="003554F2" w:rsidRPr="003554F2" w14:paraId="5F732427" w14:textId="77777777" w:rsidTr="003554F2">
        <w:trPr>
          <w:trHeight w:val="300"/>
          <w:jc w:val="center"/>
        </w:trPr>
        <w:tc>
          <w:tcPr>
            <w:tcW w:w="960" w:type="dxa"/>
            <w:tcBorders>
              <w:top w:val="nil"/>
              <w:left w:val="nil"/>
              <w:bottom w:val="nil"/>
              <w:right w:val="nil"/>
            </w:tcBorders>
            <w:shd w:val="clear" w:color="auto" w:fill="auto"/>
            <w:noWrap/>
            <w:vAlign w:val="center"/>
            <w:hideMark/>
          </w:tcPr>
          <w:p w14:paraId="267FC03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953" w:type="dxa"/>
            <w:tcBorders>
              <w:top w:val="nil"/>
              <w:left w:val="single" w:sz="8" w:space="0" w:color="auto"/>
              <w:bottom w:val="single" w:sz="8" w:space="0" w:color="auto"/>
              <w:right w:val="nil"/>
            </w:tcBorders>
            <w:shd w:val="clear" w:color="auto" w:fill="auto"/>
            <w:noWrap/>
            <w:vAlign w:val="center"/>
            <w:hideMark/>
          </w:tcPr>
          <w:p w14:paraId="0DFEBEC0"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Y</w:t>
            </w:r>
          </w:p>
        </w:tc>
        <w:tc>
          <w:tcPr>
            <w:tcW w:w="1059" w:type="dxa"/>
            <w:tcBorders>
              <w:top w:val="nil"/>
              <w:left w:val="nil"/>
              <w:bottom w:val="single" w:sz="8" w:space="0" w:color="auto"/>
              <w:right w:val="nil"/>
            </w:tcBorders>
            <w:shd w:val="clear" w:color="auto" w:fill="auto"/>
            <w:noWrap/>
            <w:vAlign w:val="center"/>
            <w:hideMark/>
          </w:tcPr>
          <w:p w14:paraId="00E8966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U</w:t>
            </w:r>
          </w:p>
        </w:tc>
        <w:tc>
          <w:tcPr>
            <w:tcW w:w="1059" w:type="dxa"/>
            <w:tcBorders>
              <w:top w:val="nil"/>
              <w:left w:val="nil"/>
              <w:bottom w:val="single" w:sz="8" w:space="0" w:color="auto"/>
              <w:right w:val="single" w:sz="4" w:space="0" w:color="auto"/>
            </w:tcBorders>
            <w:shd w:val="clear" w:color="auto" w:fill="auto"/>
            <w:noWrap/>
            <w:vAlign w:val="center"/>
            <w:hideMark/>
          </w:tcPr>
          <w:p w14:paraId="75DDDDC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V</w:t>
            </w:r>
          </w:p>
        </w:tc>
        <w:tc>
          <w:tcPr>
            <w:tcW w:w="865" w:type="dxa"/>
            <w:tcBorders>
              <w:top w:val="nil"/>
              <w:left w:val="nil"/>
              <w:bottom w:val="single" w:sz="8" w:space="0" w:color="auto"/>
              <w:right w:val="nil"/>
            </w:tcBorders>
            <w:shd w:val="clear" w:color="auto" w:fill="auto"/>
            <w:noWrap/>
            <w:vAlign w:val="center"/>
            <w:hideMark/>
          </w:tcPr>
          <w:p w14:paraId="5B9213A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EncT</w:t>
            </w:r>
          </w:p>
        </w:tc>
        <w:tc>
          <w:tcPr>
            <w:tcW w:w="865" w:type="dxa"/>
            <w:tcBorders>
              <w:top w:val="nil"/>
              <w:left w:val="nil"/>
              <w:bottom w:val="single" w:sz="8" w:space="0" w:color="auto"/>
              <w:right w:val="single" w:sz="8" w:space="0" w:color="auto"/>
            </w:tcBorders>
            <w:shd w:val="clear" w:color="auto" w:fill="auto"/>
            <w:noWrap/>
            <w:vAlign w:val="center"/>
            <w:hideMark/>
          </w:tcPr>
          <w:p w14:paraId="0E07E1E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DecT</w:t>
            </w:r>
          </w:p>
        </w:tc>
      </w:tr>
      <w:tr w:rsidR="003554F2" w:rsidRPr="003554F2" w14:paraId="2C3988A3" w14:textId="77777777" w:rsidTr="003554F2">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F3ECAF3"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A1</w:t>
            </w:r>
          </w:p>
        </w:tc>
        <w:tc>
          <w:tcPr>
            <w:tcW w:w="953" w:type="dxa"/>
            <w:tcBorders>
              <w:top w:val="nil"/>
              <w:left w:val="nil"/>
              <w:bottom w:val="nil"/>
              <w:right w:val="nil"/>
            </w:tcBorders>
            <w:shd w:val="clear" w:color="auto" w:fill="auto"/>
            <w:noWrap/>
            <w:vAlign w:val="center"/>
            <w:hideMark/>
          </w:tcPr>
          <w:p w14:paraId="06FCC3D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0.04%</w:t>
            </w:r>
          </w:p>
        </w:tc>
        <w:tc>
          <w:tcPr>
            <w:tcW w:w="1059" w:type="dxa"/>
            <w:tcBorders>
              <w:top w:val="nil"/>
              <w:left w:val="nil"/>
              <w:bottom w:val="nil"/>
              <w:right w:val="nil"/>
            </w:tcBorders>
            <w:shd w:val="clear" w:color="auto" w:fill="auto"/>
            <w:noWrap/>
            <w:vAlign w:val="center"/>
            <w:hideMark/>
          </w:tcPr>
          <w:p w14:paraId="29F2CB3B"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0.04%</w:t>
            </w:r>
          </w:p>
        </w:tc>
        <w:tc>
          <w:tcPr>
            <w:tcW w:w="1059" w:type="dxa"/>
            <w:tcBorders>
              <w:top w:val="nil"/>
              <w:left w:val="nil"/>
              <w:bottom w:val="nil"/>
              <w:right w:val="single" w:sz="4" w:space="0" w:color="auto"/>
            </w:tcBorders>
            <w:shd w:val="clear" w:color="auto" w:fill="auto"/>
            <w:noWrap/>
            <w:vAlign w:val="center"/>
            <w:hideMark/>
          </w:tcPr>
          <w:p w14:paraId="626B570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0.00%</w:t>
            </w:r>
          </w:p>
        </w:tc>
        <w:tc>
          <w:tcPr>
            <w:tcW w:w="865" w:type="dxa"/>
            <w:tcBorders>
              <w:top w:val="nil"/>
              <w:left w:val="nil"/>
              <w:bottom w:val="nil"/>
              <w:right w:val="nil"/>
            </w:tcBorders>
            <w:shd w:val="clear" w:color="auto" w:fill="auto"/>
            <w:noWrap/>
            <w:vAlign w:val="center"/>
            <w:hideMark/>
          </w:tcPr>
          <w:p w14:paraId="4AF64AA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c>
          <w:tcPr>
            <w:tcW w:w="865" w:type="dxa"/>
            <w:tcBorders>
              <w:top w:val="nil"/>
              <w:left w:val="nil"/>
              <w:bottom w:val="nil"/>
              <w:right w:val="single" w:sz="8" w:space="0" w:color="auto"/>
            </w:tcBorders>
            <w:shd w:val="clear" w:color="auto" w:fill="auto"/>
            <w:noWrap/>
            <w:vAlign w:val="center"/>
            <w:hideMark/>
          </w:tcPr>
          <w:p w14:paraId="659BFCA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r>
      <w:tr w:rsidR="003554F2" w:rsidRPr="003554F2" w14:paraId="4F3E9E7A"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63B9E7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A2</w:t>
            </w:r>
          </w:p>
        </w:tc>
        <w:tc>
          <w:tcPr>
            <w:tcW w:w="953" w:type="dxa"/>
            <w:tcBorders>
              <w:top w:val="nil"/>
              <w:left w:val="nil"/>
              <w:bottom w:val="nil"/>
              <w:right w:val="nil"/>
            </w:tcBorders>
            <w:shd w:val="clear" w:color="auto" w:fill="auto"/>
            <w:noWrap/>
            <w:vAlign w:val="center"/>
            <w:hideMark/>
          </w:tcPr>
          <w:p w14:paraId="283C3A5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0.03%</w:t>
            </w:r>
          </w:p>
        </w:tc>
        <w:tc>
          <w:tcPr>
            <w:tcW w:w="1059" w:type="dxa"/>
            <w:tcBorders>
              <w:top w:val="nil"/>
              <w:left w:val="nil"/>
              <w:bottom w:val="nil"/>
              <w:right w:val="nil"/>
            </w:tcBorders>
            <w:shd w:val="clear" w:color="auto" w:fill="auto"/>
            <w:noWrap/>
            <w:vAlign w:val="center"/>
            <w:hideMark/>
          </w:tcPr>
          <w:p w14:paraId="2996EB0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0.06%</w:t>
            </w:r>
          </w:p>
        </w:tc>
        <w:tc>
          <w:tcPr>
            <w:tcW w:w="1059" w:type="dxa"/>
            <w:tcBorders>
              <w:top w:val="nil"/>
              <w:left w:val="nil"/>
              <w:bottom w:val="nil"/>
              <w:right w:val="single" w:sz="4" w:space="0" w:color="auto"/>
            </w:tcBorders>
            <w:shd w:val="clear" w:color="auto" w:fill="auto"/>
            <w:noWrap/>
            <w:vAlign w:val="center"/>
            <w:hideMark/>
          </w:tcPr>
          <w:p w14:paraId="1DC35A1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0.01%</w:t>
            </w:r>
          </w:p>
        </w:tc>
        <w:tc>
          <w:tcPr>
            <w:tcW w:w="865" w:type="dxa"/>
            <w:tcBorders>
              <w:top w:val="nil"/>
              <w:left w:val="nil"/>
              <w:bottom w:val="nil"/>
              <w:right w:val="nil"/>
            </w:tcBorders>
            <w:shd w:val="clear" w:color="auto" w:fill="auto"/>
            <w:noWrap/>
            <w:vAlign w:val="center"/>
            <w:hideMark/>
          </w:tcPr>
          <w:p w14:paraId="6A62EE9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70678AA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r>
      <w:tr w:rsidR="003554F2" w:rsidRPr="003554F2" w14:paraId="736F0BED"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052938D"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B</w:t>
            </w:r>
          </w:p>
        </w:tc>
        <w:tc>
          <w:tcPr>
            <w:tcW w:w="953" w:type="dxa"/>
            <w:tcBorders>
              <w:top w:val="nil"/>
              <w:left w:val="nil"/>
              <w:bottom w:val="nil"/>
              <w:right w:val="nil"/>
            </w:tcBorders>
            <w:shd w:val="clear" w:color="auto" w:fill="auto"/>
            <w:noWrap/>
            <w:vAlign w:val="center"/>
            <w:hideMark/>
          </w:tcPr>
          <w:p w14:paraId="6AF34AE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0.00%</w:t>
            </w:r>
          </w:p>
        </w:tc>
        <w:tc>
          <w:tcPr>
            <w:tcW w:w="1059" w:type="dxa"/>
            <w:tcBorders>
              <w:top w:val="nil"/>
              <w:left w:val="nil"/>
              <w:bottom w:val="nil"/>
              <w:right w:val="nil"/>
            </w:tcBorders>
            <w:shd w:val="clear" w:color="auto" w:fill="auto"/>
            <w:noWrap/>
            <w:vAlign w:val="center"/>
            <w:hideMark/>
          </w:tcPr>
          <w:p w14:paraId="128D9973"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0.20%</w:t>
            </w:r>
          </w:p>
        </w:tc>
        <w:tc>
          <w:tcPr>
            <w:tcW w:w="1059" w:type="dxa"/>
            <w:tcBorders>
              <w:top w:val="nil"/>
              <w:left w:val="nil"/>
              <w:bottom w:val="nil"/>
              <w:right w:val="single" w:sz="4" w:space="0" w:color="auto"/>
            </w:tcBorders>
            <w:shd w:val="clear" w:color="auto" w:fill="auto"/>
            <w:noWrap/>
            <w:vAlign w:val="center"/>
            <w:hideMark/>
          </w:tcPr>
          <w:p w14:paraId="5D448B4B"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0.07%</w:t>
            </w:r>
          </w:p>
        </w:tc>
        <w:tc>
          <w:tcPr>
            <w:tcW w:w="865" w:type="dxa"/>
            <w:tcBorders>
              <w:top w:val="nil"/>
              <w:left w:val="nil"/>
              <w:bottom w:val="nil"/>
              <w:right w:val="nil"/>
            </w:tcBorders>
            <w:shd w:val="clear" w:color="auto" w:fill="auto"/>
            <w:noWrap/>
            <w:vAlign w:val="center"/>
            <w:hideMark/>
          </w:tcPr>
          <w:p w14:paraId="29A0B72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159E42A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r>
      <w:tr w:rsidR="003554F2" w:rsidRPr="003554F2" w14:paraId="7158AC32" w14:textId="77777777" w:rsidTr="003554F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6298374"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C</w:t>
            </w:r>
          </w:p>
        </w:tc>
        <w:tc>
          <w:tcPr>
            <w:tcW w:w="953" w:type="dxa"/>
            <w:tcBorders>
              <w:top w:val="nil"/>
              <w:left w:val="nil"/>
              <w:bottom w:val="nil"/>
              <w:right w:val="nil"/>
            </w:tcBorders>
            <w:shd w:val="clear" w:color="auto" w:fill="auto"/>
            <w:noWrap/>
            <w:vAlign w:val="center"/>
            <w:hideMark/>
          </w:tcPr>
          <w:p w14:paraId="01A4B27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0.04%</w:t>
            </w:r>
          </w:p>
        </w:tc>
        <w:tc>
          <w:tcPr>
            <w:tcW w:w="1059" w:type="dxa"/>
            <w:tcBorders>
              <w:top w:val="nil"/>
              <w:left w:val="nil"/>
              <w:bottom w:val="nil"/>
              <w:right w:val="nil"/>
            </w:tcBorders>
            <w:shd w:val="clear" w:color="auto" w:fill="auto"/>
            <w:noWrap/>
            <w:vAlign w:val="center"/>
            <w:hideMark/>
          </w:tcPr>
          <w:p w14:paraId="265F30FC"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0.14%</w:t>
            </w:r>
          </w:p>
        </w:tc>
        <w:tc>
          <w:tcPr>
            <w:tcW w:w="1059" w:type="dxa"/>
            <w:tcBorders>
              <w:top w:val="nil"/>
              <w:left w:val="nil"/>
              <w:bottom w:val="nil"/>
              <w:right w:val="single" w:sz="4" w:space="0" w:color="auto"/>
            </w:tcBorders>
            <w:shd w:val="clear" w:color="auto" w:fill="auto"/>
            <w:noWrap/>
            <w:vAlign w:val="center"/>
            <w:hideMark/>
          </w:tcPr>
          <w:p w14:paraId="2CE6FE6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-0.28%</w:t>
            </w:r>
          </w:p>
        </w:tc>
        <w:tc>
          <w:tcPr>
            <w:tcW w:w="865" w:type="dxa"/>
            <w:tcBorders>
              <w:top w:val="nil"/>
              <w:left w:val="nil"/>
              <w:bottom w:val="nil"/>
              <w:right w:val="nil"/>
            </w:tcBorders>
            <w:shd w:val="clear" w:color="auto" w:fill="auto"/>
            <w:noWrap/>
            <w:vAlign w:val="center"/>
            <w:hideMark/>
          </w:tcPr>
          <w:p w14:paraId="34BA860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nil"/>
              <w:left w:val="nil"/>
              <w:bottom w:val="nil"/>
              <w:right w:val="single" w:sz="8" w:space="0" w:color="auto"/>
            </w:tcBorders>
            <w:shd w:val="clear" w:color="auto" w:fill="auto"/>
            <w:noWrap/>
            <w:vAlign w:val="center"/>
            <w:hideMark/>
          </w:tcPr>
          <w:p w14:paraId="72B3A89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r>
      <w:tr w:rsidR="003554F2" w:rsidRPr="003554F2" w14:paraId="7DA3CD8A" w14:textId="77777777" w:rsidTr="003554F2">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1D2E6E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E</w:t>
            </w:r>
          </w:p>
        </w:tc>
        <w:tc>
          <w:tcPr>
            <w:tcW w:w="953" w:type="dxa"/>
            <w:tcBorders>
              <w:top w:val="nil"/>
              <w:left w:val="nil"/>
              <w:bottom w:val="nil"/>
              <w:right w:val="nil"/>
            </w:tcBorders>
            <w:shd w:val="clear" w:color="auto" w:fill="auto"/>
            <w:noWrap/>
            <w:vAlign w:val="center"/>
            <w:hideMark/>
          </w:tcPr>
          <w:p w14:paraId="42F05B8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 </w:t>
            </w:r>
          </w:p>
        </w:tc>
        <w:tc>
          <w:tcPr>
            <w:tcW w:w="1059" w:type="dxa"/>
            <w:tcBorders>
              <w:top w:val="nil"/>
              <w:left w:val="nil"/>
              <w:bottom w:val="nil"/>
              <w:right w:val="nil"/>
            </w:tcBorders>
            <w:shd w:val="clear" w:color="auto" w:fill="auto"/>
            <w:noWrap/>
            <w:vAlign w:val="center"/>
            <w:hideMark/>
          </w:tcPr>
          <w:p w14:paraId="19F3DB0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59" w:type="dxa"/>
            <w:tcBorders>
              <w:top w:val="nil"/>
              <w:left w:val="nil"/>
              <w:bottom w:val="nil"/>
              <w:right w:val="single" w:sz="4" w:space="0" w:color="auto"/>
            </w:tcBorders>
            <w:shd w:val="clear" w:color="auto" w:fill="auto"/>
            <w:noWrap/>
            <w:vAlign w:val="center"/>
            <w:hideMark/>
          </w:tcPr>
          <w:p w14:paraId="3B27647B"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 </w:t>
            </w:r>
          </w:p>
        </w:tc>
        <w:tc>
          <w:tcPr>
            <w:tcW w:w="865" w:type="dxa"/>
            <w:tcBorders>
              <w:top w:val="nil"/>
              <w:left w:val="nil"/>
              <w:bottom w:val="nil"/>
              <w:right w:val="nil"/>
            </w:tcBorders>
            <w:shd w:val="clear" w:color="auto" w:fill="auto"/>
            <w:noWrap/>
            <w:vAlign w:val="center"/>
            <w:hideMark/>
          </w:tcPr>
          <w:p w14:paraId="71468598"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 </w:t>
            </w:r>
          </w:p>
        </w:tc>
        <w:tc>
          <w:tcPr>
            <w:tcW w:w="865" w:type="dxa"/>
            <w:tcBorders>
              <w:top w:val="nil"/>
              <w:left w:val="nil"/>
              <w:bottom w:val="nil"/>
              <w:right w:val="single" w:sz="8" w:space="0" w:color="auto"/>
            </w:tcBorders>
            <w:shd w:val="clear" w:color="auto" w:fill="auto"/>
            <w:noWrap/>
            <w:vAlign w:val="center"/>
            <w:hideMark/>
          </w:tcPr>
          <w:p w14:paraId="397FF9ED"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 </w:t>
            </w:r>
          </w:p>
        </w:tc>
      </w:tr>
      <w:tr w:rsidR="003554F2" w:rsidRPr="003554F2" w14:paraId="07BE58B0" w14:textId="77777777" w:rsidTr="003554F2">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111C2D"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3554F2">
              <w:rPr>
                <w:rFonts w:ascii="Arial" w:hAnsi="Arial" w:cs="Arial"/>
                <w:b/>
                <w:bCs/>
                <w:color w:val="000000"/>
                <w:sz w:val="18"/>
                <w:szCs w:val="18"/>
                <w:lang w:val="de-DE" w:eastAsia="de-DE"/>
              </w:rPr>
              <w:t>Overall</w:t>
            </w:r>
          </w:p>
        </w:tc>
        <w:tc>
          <w:tcPr>
            <w:tcW w:w="953" w:type="dxa"/>
            <w:tcBorders>
              <w:top w:val="single" w:sz="8" w:space="0" w:color="auto"/>
              <w:left w:val="nil"/>
              <w:bottom w:val="nil"/>
              <w:right w:val="nil"/>
            </w:tcBorders>
            <w:shd w:val="clear" w:color="auto" w:fill="auto"/>
            <w:noWrap/>
            <w:vAlign w:val="center"/>
            <w:hideMark/>
          </w:tcPr>
          <w:p w14:paraId="7B729355"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0.02%</w:t>
            </w:r>
          </w:p>
        </w:tc>
        <w:tc>
          <w:tcPr>
            <w:tcW w:w="1059" w:type="dxa"/>
            <w:tcBorders>
              <w:top w:val="single" w:sz="8" w:space="0" w:color="auto"/>
              <w:left w:val="nil"/>
              <w:bottom w:val="nil"/>
              <w:right w:val="nil"/>
            </w:tcBorders>
            <w:shd w:val="clear" w:color="auto" w:fill="auto"/>
            <w:noWrap/>
            <w:vAlign w:val="center"/>
            <w:hideMark/>
          </w:tcPr>
          <w:p w14:paraId="758B0B6D"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0.13%</w:t>
            </w:r>
          </w:p>
        </w:tc>
        <w:tc>
          <w:tcPr>
            <w:tcW w:w="1059" w:type="dxa"/>
            <w:tcBorders>
              <w:top w:val="single" w:sz="8" w:space="0" w:color="auto"/>
              <w:left w:val="nil"/>
              <w:bottom w:val="nil"/>
              <w:right w:val="single" w:sz="4" w:space="0" w:color="auto"/>
            </w:tcBorders>
            <w:shd w:val="clear" w:color="auto" w:fill="auto"/>
            <w:noWrap/>
            <w:vAlign w:val="center"/>
            <w:hideMark/>
          </w:tcPr>
          <w:p w14:paraId="724255FF"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-0.05%</w:t>
            </w:r>
          </w:p>
        </w:tc>
        <w:tc>
          <w:tcPr>
            <w:tcW w:w="865" w:type="dxa"/>
            <w:tcBorders>
              <w:top w:val="single" w:sz="8" w:space="0" w:color="auto"/>
              <w:left w:val="nil"/>
              <w:bottom w:val="nil"/>
              <w:right w:val="nil"/>
            </w:tcBorders>
            <w:shd w:val="clear" w:color="auto" w:fill="auto"/>
            <w:noWrap/>
            <w:vAlign w:val="center"/>
            <w:hideMark/>
          </w:tcPr>
          <w:p w14:paraId="75EA0C26"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single" w:sz="8" w:space="0" w:color="auto"/>
              <w:left w:val="nil"/>
              <w:bottom w:val="nil"/>
              <w:right w:val="single" w:sz="8" w:space="0" w:color="auto"/>
            </w:tcBorders>
            <w:shd w:val="clear" w:color="auto" w:fill="auto"/>
            <w:noWrap/>
            <w:vAlign w:val="center"/>
            <w:hideMark/>
          </w:tcPr>
          <w:p w14:paraId="2EE0F90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r>
      <w:tr w:rsidR="003554F2" w:rsidRPr="003554F2" w14:paraId="0F8C9937" w14:textId="77777777" w:rsidTr="003554F2">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D14EE"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Class D</w:t>
            </w:r>
          </w:p>
        </w:tc>
        <w:tc>
          <w:tcPr>
            <w:tcW w:w="953" w:type="dxa"/>
            <w:tcBorders>
              <w:top w:val="single" w:sz="8" w:space="0" w:color="auto"/>
              <w:left w:val="nil"/>
              <w:bottom w:val="single" w:sz="8" w:space="0" w:color="auto"/>
              <w:right w:val="nil"/>
            </w:tcBorders>
            <w:shd w:val="clear" w:color="auto" w:fill="auto"/>
            <w:noWrap/>
            <w:vAlign w:val="center"/>
            <w:hideMark/>
          </w:tcPr>
          <w:p w14:paraId="09F8C2C2"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0.02%</w:t>
            </w:r>
          </w:p>
        </w:tc>
        <w:tc>
          <w:tcPr>
            <w:tcW w:w="1059" w:type="dxa"/>
            <w:tcBorders>
              <w:top w:val="single" w:sz="8" w:space="0" w:color="auto"/>
              <w:left w:val="nil"/>
              <w:bottom w:val="single" w:sz="8" w:space="0" w:color="auto"/>
              <w:right w:val="nil"/>
            </w:tcBorders>
            <w:shd w:val="clear" w:color="auto" w:fill="auto"/>
            <w:noWrap/>
            <w:vAlign w:val="center"/>
            <w:hideMark/>
          </w:tcPr>
          <w:p w14:paraId="27544D37"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-0.09%</w:t>
            </w:r>
          </w:p>
        </w:tc>
        <w:tc>
          <w:tcPr>
            <w:tcW w:w="1059" w:type="dxa"/>
            <w:tcBorders>
              <w:top w:val="single" w:sz="8" w:space="0" w:color="auto"/>
              <w:left w:val="nil"/>
              <w:bottom w:val="single" w:sz="8" w:space="0" w:color="auto"/>
              <w:right w:val="single" w:sz="4" w:space="0" w:color="auto"/>
            </w:tcBorders>
            <w:shd w:val="clear" w:color="auto" w:fill="auto"/>
            <w:noWrap/>
            <w:vAlign w:val="center"/>
            <w:hideMark/>
          </w:tcPr>
          <w:p w14:paraId="68230E6B"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0.04%</w:t>
            </w:r>
          </w:p>
        </w:tc>
        <w:tc>
          <w:tcPr>
            <w:tcW w:w="865" w:type="dxa"/>
            <w:tcBorders>
              <w:top w:val="single" w:sz="8" w:space="0" w:color="auto"/>
              <w:left w:val="nil"/>
              <w:bottom w:val="single" w:sz="8" w:space="0" w:color="auto"/>
              <w:right w:val="nil"/>
            </w:tcBorders>
            <w:shd w:val="clear" w:color="auto" w:fill="auto"/>
            <w:noWrap/>
            <w:vAlign w:val="center"/>
            <w:hideMark/>
          </w:tcPr>
          <w:p w14:paraId="23ED1E1A"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100%</w:t>
            </w:r>
          </w:p>
        </w:tc>
        <w:tc>
          <w:tcPr>
            <w:tcW w:w="865" w:type="dxa"/>
            <w:tcBorders>
              <w:top w:val="single" w:sz="8" w:space="0" w:color="auto"/>
              <w:left w:val="nil"/>
              <w:bottom w:val="single" w:sz="8" w:space="0" w:color="auto"/>
              <w:right w:val="single" w:sz="8" w:space="0" w:color="auto"/>
            </w:tcBorders>
            <w:shd w:val="clear" w:color="auto" w:fill="auto"/>
            <w:noWrap/>
            <w:vAlign w:val="center"/>
            <w:hideMark/>
          </w:tcPr>
          <w:p w14:paraId="5AA88F41" w14:textId="77777777" w:rsidR="003554F2" w:rsidRPr="003554F2" w:rsidRDefault="003554F2" w:rsidP="00355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3554F2">
              <w:rPr>
                <w:rFonts w:ascii="Arial" w:hAnsi="Arial" w:cs="Arial"/>
                <w:color w:val="000000"/>
                <w:sz w:val="18"/>
                <w:szCs w:val="18"/>
                <w:lang w:val="de-DE" w:eastAsia="de-DE"/>
              </w:rPr>
              <w:t>101%</w:t>
            </w:r>
          </w:p>
        </w:tc>
      </w:tr>
    </w:tbl>
    <w:p w14:paraId="2BA202AD" w14:textId="77777777" w:rsidR="003554F2" w:rsidRPr="009F5F3A" w:rsidRDefault="003554F2" w:rsidP="009F5F3A">
      <w:pPr>
        <w:jc w:val="center"/>
        <w:rPr>
          <w:lang w:val="en-CA"/>
        </w:rPr>
      </w:pPr>
    </w:p>
    <w:p w14:paraId="4E3734D3" w14:textId="7958EF6B" w:rsidR="00DB08A0" w:rsidRDefault="00DB08A0" w:rsidP="00E11923">
      <w:pPr>
        <w:pStyle w:val="Heading1"/>
        <w:rPr>
          <w:lang w:val="en-CA"/>
        </w:rPr>
      </w:pPr>
      <w:r>
        <w:rPr>
          <w:lang w:val="en-CA"/>
        </w:rPr>
        <w:t>Bilinear interpolation for extension of array of reference samples (CE3-2.2.2)</w:t>
      </w:r>
    </w:p>
    <w:p w14:paraId="63E5D388" w14:textId="508D894C" w:rsidR="00DB08A0" w:rsidRDefault="00DB08A0" w:rsidP="00DB08A0">
      <w:pPr>
        <w:pStyle w:val="Heading2"/>
        <w:rPr>
          <w:lang w:val="en-CA"/>
        </w:rPr>
      </w:pPr>
      <w:bookmarkStart w:id="3" w:name="_Ref517793867"/>
      <w:r>
        <w:rPr>
          <w:lang w:val="en-CA"/>
        </w:rPr>
        <w:t>Description</w:t>
      </w:r>
      <w:bookmarkEnd w:id="3"/>
    </w:p>
    <w:p w14:paraId="60D9110F" w14:textId="4462AF07" w:rsidR="00353242" w:rsidRDefault="00353242" w:rsidP="00353242">
      <w:pPr>
        <w:rPr>
          <w:lang w:val="en-CA"/>
        </w:rPr>
      </w:pPr>
      <w:r>
        <w:rPr>
          <w:lang w:val="en-CA"/>
        </w:rPr>
        <w:t>In HEVC, VTM and BMS, the array of reference samples is extended in case of angular intra prediction as described below (from HEVC specification):</w:t>
      </w:r>
    </w:p>
    <w:p w14:paraId="5586855F" w14:textId="77777777" w:rsidR="00353242" w:rsidRDefault="00353242" w:rsidP="00353242">
      <w:pPr>
        <w:rPr>
          <w:lang w:val="en-CA"/>
        </w:rPr>
      </w:pPr>
      <w:r w:rsidRPr="00353242">
        <w:rPr>
          <w:lang w:val="en-CA"/>
        </w:rPr>
        <w:t xml:space="preserve">– If </w:t>
      </w:r>
      <w:proofErr w:type="spellStart"/>
      <w:r w:rsidRPr="00353242">
        <w:rPr>
          <w:lang w:val="en-CA"/>
        </w:rPr>
        <w:t>intraPredAngle</w:t>
      </w:r>
      <w:proofErr w:type="spellEnd"/>
      <w:r w:rsidRPr="00353242">
        <w:rPr>
          <w:lang w:val="en-CA"/>
        </w:rPr>
        <w:t xml:space="preserve"> is less than 0, the main reference sample array is extended as follows: </w:t>
      </w:r>
    </w:p>
    <w:p w14:paraId="174C3BA8" w14:textId="2FD69107" w:rsidR="00353242" w:rsidRPr="00353242" w:rsidRDefault="00353242" w:rsidP="00353242">
      <w:pPr>
        <w:rPr>
          <w:lang w:val="en-CA"/>
        </w:rPr>
      </w:pPr>
      <w:r w:rsidRPr="00353242">
        <w:rPr>
          <w:lang w:val="en-CA"/>
        </w:rPr>
        <w:t xml:space="preserve">– When </w:t>
      </w:r>
      <w:proofErr w:type="gramStart"/>
      <w:r w:rsidRPr="00353242">
        <w:rPr>
          <w:lang w:val="en-CA"/>
        </w:rPr>
        <w:t xml:space="preserve">( </w:t>
      </w:r>
      <w:proofErr w:type="spellStart"/>
      <w:r w:rsidRPr="00353242">
        <w:rPr>
          <w:lang w:val="en-CA"/>
        </w:rPr>
        <w:t>nTbS</w:t>
      </w:r>
      <w:proofErr w:type="spellEnd"/>
      <w:proofErr w:type="gramEnd"/>
      <w:r w:rsidRPr="00353242">
        <w:rPr>
          <w:lang w:val="en-CA"/>
        </w:rPr>
        <w:t xml:space="preserve"> * </w:t>
      </w:r>
      <w:proofErr w:type="spellStart"/>
      <w:r w:rsidRPr="00353242">
        <w:rPr>
          <w:lang w:val="en-CA"/>
        </w:rPr>
        <w:t>intraPredAngle</w:t>
      </w:r>
      <w:proofErr w:type="spellEnd"/>
      <w:r w:rsidRPr="00353242">
        <w:rPr>
          <w:lang w:val="en-CA"/>
        </w:rPr>
        <w:t xml:space="preserve"> )  &gt;&gt;  5 is less than −1, </w:t>
      </w:r>
    </w:p>
    <w:p w14:paraId="6D156718" w14:textId="3D13C0FF" w:rsidR="0050159E" w:rsidRDefault="0050159E" w:rsidP="00353242">
      <w:pPr>
        <w:rPr>
          <w:lang w:val="en-CA"/>
        </w:rPr>
      </w:pPr>
      <w:r>
        <w:rPr>
          <w:lang w:val="en-CA"/>
        </w:rPr>
        <w:tab/>
      </w:r>
      <w:r>
        <w:rPr>
          <w:lang w:val="en-CA"/>
        </w:rPr>
        <w:tab/>
      </w:r>
      <w:r>
        <w:rPr>
          <w:lang w:val="en-CA"/>
        </w:rPr>
        <w:tab/>
      </w:r>
      <w:r>
        <w:rPr>
          <w:lang w:val="en-CA"/>
        </w:rPr>
        <w:tab/>
      </w:r>
      <w:r>
        <w:rPr>
          <w:lang w:val="en-CA"/>
        </w:rPr>
        <w:tab/>
      </w:r>
      <w:r>
        <w:rPr>
          <w:lang w:val="en-CA"/>
        </w:rPr>
        <w:tab/>
      </w:r>
      <w:proofErr w:type="gramStart"/>
      <w:r w:rsidR="00353242" w:rsidRPr="00353242">
        <w:rPr>
          <w:lang w:val="en-CA"/>
        </w:rPr>
        <w:t>ref[</w:t>
      </w:r>
      <w:proofErr w:type="gramEnd"/>
      <w:r w:rsidR="00353242" w:rsidRPr="00353242">
        <w:rPr>
          <w:lang w:val="en-CA"/>
        </w:rPr>
        <w:t xml:space="preserve"> x ] = p[ −1 ][ −1 + ( ( x * </w:t>
      </w:r>
      <w:proofErr w:type="spellStart"/>
      <w:r w:rsidR="00353242" w:rsidRPr="00353242">
        <w:rPr>
          <w:lang w:val="en-CA"/>
        </w:rPr>
        <w:t>invAngle</w:t>
      </w:r>
      <w:proofErr w:type="spellEnd"/>
      <w:r w:rsidR="00353242" w:rsidRPr="00353242">
        <w:rPr>
          <w:lang w:val="en-CA"/>
        </w:rPr>
        <w:t xml:space="preserve"> + 128 )  &gt;&gt;  8 ) ],  </w:t>
      </w:r>
    </w:p>
    <w:p w14:paraId="18E18047" w14:textId="04D7FD19" w:rsidR="00353242" w:rsidRDefault="00353242" w:rsidP="00353242">
      <w:pPr>
        <w:rPr>
          <w:lang w:val="en-CA"/>
        </w:rPr>
      </w:pPr>
      <w:r w:rsidRPr="00353242">
        <w:rPr>
          <w:lang w:val="en-CA"/>
        </w:rPr>
        <w:t>with x = −</w:t>
      </w:r>
      <w:proofErr w:type="gramStart"/>
      <w:r w:rsidRPr="00353242">
        <w:rPr>
          <w:lang w:val="en-CA"/>
        </w:rPr>
        <w:t>1..</w:t>
      </w:r>
      <w:proofErr w:type="gramEnd"/>
      <w:r w:rsidRPr="00353242">
        <w:rPr>
          <w:lang w:val="en-CA"/>
        </w:rPr>
        <w:t xml:space="preserve">( </w:t>
      </w:r>
      <w:proofErr w:type="spellStart"/>
      <w:r w:rsidRPr="00353242">
        <w:rPr>
          <w:lang w:val="en-CA"/>
        </w:rPr>
        <w:t>nTbS</w:t>
      </w:r>
      <w:proofErr w:type="spellEnd"/>
      <w:r w:rsidRPr="00353242">
        <w:rPr>
          <w:lang w:val="en-CA"/>
        </w:rPr>
        <w:t xml:space="preserve"> * </w:t>
      </w:r>
      <w:proofErr w:type="spellStart"/>
      <w:r w:rsidRPr="00353242">
        <w:rPr>
          <w:lang w:val="en-CA"/>
        </w:rPr>
        <w:t>intraPredAngle</w:t>
      </w:r>
      <w:proofErr w:type="spellEnd"/>
      <w:r w:rsidRPr="00353242">
        <w:rPr>
          <w:lang w:val="en-CA"/>
        </w:rPr>
        <w:t xml:space="preserve"> )  &gt;&gt;  5</w:t>
      </w:r>
    </w:p>
    <w:p w14:paraId="6A3E16AD" w14:textId="543D3F54" w:rsidR="0050159E" w:rsidRDefault="00353242" w:rsidP="00353242">
      <w:pPr>
        <w:rPr>
          <w:lang w:val="en-CA"/>
        </w:rPr>
      </w:pPr>
      <w:r>
        <w:rPr>
          <w:lang w:val="en-CA"/>
        </w:rPr>
        <w:t xml:space="preserve">This roughly corresponds to a projection of the left column to the upper row in case of a vertical prediction mode, i.e. when the index of the prediction mode is greater than or equal to the index of the diagonal up left prediction mode, or to a projection of the upper row to the left column in case of a horizontal prediction </w:t>
      </w:r>
      <w:r>
        <w:rPr>
          <w:lang w:val="en-CA"/>
        </w:rPr>
        <w:lastRenderedPageBreak/>
        <w:t>mode, i.e. when the index of the prediction mode is less than the index of the diagonal up left prediction mode.</w:t>
      </w:r>
      <w:r w:rsidR="0050159E">
        <w:rPr>
          <w:lang w:val="en-CA"/>
        </w:rPr>
        <w:t xml:space="preserve"> However, the best projected position may not correspond to an integer position as illustrated in </w:t>
      </w:r>
      <w:r w:rsidR="0050159E">
        <w:rPr>
          <w:lang w:val="en-CA"/>
        </w:rPr>
        <w:fldChar w:fldCharType="begin"/>
      </w:r>
      <w:r w:rsidR="0050159E">
        <w:rPr>
          <w:lang w:val="en-CA"/>
        </w:rPr>
        <w:instrText xml:space="preserve"> REF _Ref517791219 \h </w:instrText>
      </w:r>
      <w:r w:rsidR="0050159E">
        <w:rPr>
          <w:lang w:val="en-CA"/>
        </w:rPr>
      </w:r>
      <w:r w:rsidR="0050159E">
        <w:rPr>
          <w:lang w:val="en-CA"/>
        </w:rPr>
        <w:fldChar w:fldCharType="separate"/>
      </w:r>
      <w:r w:rsidR="0050159E">
        <w:t xml:space="preserve">Figure </w:t>
      </w:r>
      <w:r w:rsidR="0050159E">
        <w:rPr>
          <w:noProof/>
        </w:rPr>
        <w:t>2</w:t>
      </w:r>
      <w:r w:rsidR="0050159E">
        <w:rPr>
          <w:lang w:val="en-CA"/>
        </w:rPr>
        <w:fldChar w:fldCharType="end"/>
      </w:r>
      <w:r w:rsidR="0050159E">
        <w:rPr>
          <w:lang w:val="en-CA"/>
        </w:rPr>
        <w:t>. It is therefore proposed to improve the projection by using bilinear interpolation. The equation above is modified as follows:</w:t>
      </w:r>
    </w:p>
    <w:p w14:paraId="4C0F5FB8" w14:textId="79296FD8" w:rsidR="0050159E" w:rsidRDefault="0050159E" w:rsidP="00353242">
      <w:pPr>
        <w:rPr>
          <w:lang w:val="en-CA"/>
        </w:rPr>
      </w:pPr>
      <w:r>
        <w:rPr>
          <w:lang w:val="en-CA"/>
        </w:rPr>
        <w:t xml:space="preserve">ref[x] = </w:t>
      </w:r>
      <w:proofErr w:type="gramStart"/>
      <w:r>
        <w:rPr>
          <w:lang w:val="en-CA"/>
        </w:rPr>
        <w:t>( 256</w:t>
      </w:r>
      <w:proofErr w:type="gramEnd"/>
      <w:r>
        <w:rPr>
          <w:lang w:val="en-CA"/>
        </w:rPr>
        <w:t xml:space="preserve"> – ( ( x * </w:t>
      </w:r>
      <w:proofErr w:type="spellStart"/>
      <w:r>
        <w:rPr>
          <w:lang w:val="en-CA"/>
        </w:rPr>
        <w:t>invAngle</w:t>
      </w:r>
      <w:proofErr w:type="spellEnd"/>
      <w:r>
        <w:rPr>
          <w:lang w:val="en-CA"/>
        </w:rPr>
        <w:t xml:space="preserve"> ) &amp; 255 ) ) * p[-1][-1 + ( ( x* </w:t>
      </w:r>
      <w:proofErr w:type="spellStart"/>
      <w:r>
        <w:rPr>
          <w:lang w:val="en-CA"/>
        </w:rPr>
        <w:t>invAngle</w:t>
      </w:r>
      <w:proofErr w:type="spellEnd"/>
      <w:r>
        <w:rPr>
          <w:lang w:val="en-CA"/>
        </w:rPr>
        <w:t xml:space="preserve"> ) &gt;&gt; 8 ) ] + ( ( x * </w:t>
      </w:r>
      <w:proofErr w:type="spellStart"/>
      <w:r>
        <w:rPr>
          <w:lang w:val="en-CA"/>
        </w:rPr>
        <w:t>invAngle</w:t>
      </w:r>
      <w:proofErr w:type="spellEnd"/>
      <w:r>
        <w:rPr>
          <w:lang w:val="en-CA"/>
        </w:rPr>
        <w:t xml:space="preserve"> ) &amp; 255 ) * p[-1][-1 + ( ( x* </w:t>
      </w:r>
      <w:proofErr w:type="spellStart"/>
      <w:r>
        <w:rPr>
          <w:lang w:val="en-CA"/>
        </w:rPr>
        <w:t>invAngle</w:t>
      </w:r>
      <w:proofErr w:type="spellEnd"/>
      <w:r>
        <w:rPr>
          <w:lang w:val="en-CA"/>
        </w:rPr>
        <w:t xml:space="preserve"> ) &gt;&gt; 8 ) + 1 ]</w:t>
      </w:r>
    </w:p>
    <w:p w14:paraId="45B49E57" w14:textId="5FE65EA9" w:rsidR="00AB2258" w:rsidRPr="00AB2258" w:rsidRDefault="00AB2258" w:rsidP="00353242">
      <w:r>
        <w:t xml:space="preserve">This modification is applied to the extension of the array of reference samples for both </w:t>
      </w:r>
      <w:proofErr w:type="spellStart"/>
      <w:r>
        <w:t>luma</w:t>
      </w:r>
      <w:proofErr w:type="spellEnd"/>
      <w:r>
        <w:t xml:space="preserve"> and chroma angular prediction.</w:t>
      </w:r>
    </w:p>
    <w:p w14:paraId="1887E558" w14:textId="77777777" w:rsidR="0050159E" w:rsidRDefault="0050159E" w:rsidP="0050159E">
      <w:pPr>
        <w:keepNext/>
        <w:jc w:val="center"/>
      </w:pPr>
      <w:r w:rsidRPr="0050159E">
        <w:rPr>
          <w:noProof/>
        </w:rPr>
        <w:drawing>
          <wp:inline distT="0" distB="0" distL="0" distR="0" wp14:anchorId="6B8116A7" wp14:editId="524EFEA7">
            <wp:extent cx="3747590" cy="2364378"/>
            <wp:effectExtent l="0" t="0" r="5715" b="0"/>
            <wp:docPr id="28" name="Picture 4">
              <a:extLst xmlns:a="http://schemas.openxmlformats.org/drawingml/2006/main">
                <a:ext uri="{FF2B5EF4-FFF2-40B4-BE49-F238E27FC236}">
                  <a16:creationId xmlns:a16="http://schemas.microsoft.com/office/drawing/2014/main" id="{449CFC8F-0BB1-4950-A0E2-CB2E31F25B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49CFC8F-0BB1-4950-A0E2-CB2E31F25B2D}"/>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7590" cy="236437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3364E9E4" w14:textId="05473629" w:rsidR="0050159E" w:rsidRPr="00353242" w:rsidRDefault="0050159E" w:rsidP="0050159E">
      <w:pPr>
        <w:pStyle w:val="Caption"/>
        <w:rPr>
          <w:lang w:val="en-CA"/>
        </w:rPr>
      </w:pPr>
      <w:bookmarkStart w:id="4" w:name="_Ref517791219"/>
      <w:r>
        <w:t xml:space="preserve">Figure </w:t>
      </w:r>
      <w:r>
        <w:fldChar w:fldCharType="begin"/>
      </w:r>
      <w:r>
        <w:instrText xml:space="preserve"> SEQ Figure \* ARABIC </w:instrText>
      </w:r>
      <w:r>
        <w:fldChar w:fldCharType="separate"/>
      </w:r>
      <w:r w:rsidR="00AB2258">
        <w:rPr>
          <w:noProof/>
        </w:rPr>
        <w:t>2</w:t>
      </w:r>
      <w:r>
        <w:fldChar w:fldCharType="end"/>
      </w:r>
      <w:bookmarkEnd w:id="4"/>
      <w:r>
        <w:t>: Projection of left column to the upper row for a vertical prediction mode</w:t>
      </w:r>
    </w:p>
    <w:p w14:paraId="36187C18" w14:textId="2A63CB43" w:rsidR="00DB08A0" w:rsidRDefault="00DB08A0" w:rsidP="00DB08A0">
      <w:pPr>
        <w:pStyle w:val="Heading2"/>
        <w:rPr>
          <w:lang w:val="en-CA"/>
        </w:rPr>
      </w:pPr>
      <w:r>
        <w:rPr>
          <w:lang w:val="en-CA"/>
        </w:rPr>
        <w:t>Test results</w:t>
      </w:r>
    </w:p>
    <w:p w14:paraId="517991DF" w14:textId="61E1D50C" w:rsidR="008C2E8E" w:rsidRDefault="008C2E8E" w:rsidP="008C2E8E">
      <w:pPr>
        <w:rPr>
          <w:lang w:val="en-CA"/>
        </w:rPr>
      </w:pPr>
      <w:r>
        <w:rPr>
          <w:lang w:val="en-CA"/>
        </w:rPr>
        <w:t>The proposed bilinear interpolation for extension of the array of reference samples was implemented in BMS-1.0 and tested using both VTM and BMS configurations</w:t>
      </w:r>
      <w:r w:rsidR="009C5755" w:rsidRPr="009C5755">
        <w:rPr>
          <w:lang w:val="en-CA"/>
        </w:rPr>
        <w:t xml:space="preserve"> </w:t>
      </w:r>
      <w:r w:rsidR="009C5755">
        <w:rPr>
          <w:lang w:val="en-CA"/>
        </w:rPr>
        <w:t xml:space="preserve">according to the common test conditions described in JVET-J1010 </w:t>
      </w:r>
      <w:r w:rsidR="009C5755">
        <w:rPr>
          <w:lang w:val="en-CA"/>
        </w:rPr>
        <w:fldChar w:fldCharType="begin"/>
      </w:r>
      <w:r w:rsidR="009C5755">
        <w:rPr>
          <w:lang w:val="en-CA"/>
        </w:rPr>
        <w:instrText xml:space="preserve"> REF _Ref518307871 \n \h </w:instrText>
      </w:r>
      <w:r w:rsidR="009C5755">
        <w:rPr>
          <w:lang w:val="en-CA"/>
        </w:rPr>
      </w:r>
      <w:r w:rsidR="009C5755">
        <w:rPr>
          <w:lang w:val="en-CA"/>
        </w:rPr>
        <w:fldChar w:fldCharType="separate"/>
      </w:r>
      <w:r w:rsidR="009C5755">
        <w:rPr>
          <w:lang w:val="en-CA"/>
        </w:rPr>
        <w:t>[3]</w:t>
      </w:r>
      <w:r w:rsidR="009C5755">
        <w:rPr>
          <w:lang w:val="en-CA"/>
        </w:rPr>
        <w:fldChar w:fldCharType="end"/>
      </w:r>
      <w:r>
        <w:rPr>
          <w:lang w:val="en-CA"/>
        </w:rPr>
        <w:t xml:space="preserve">. </w:t>
      </w:r>
      <w:r w:rsidR="006E216D">
        <w:rPr>
          <w:lang w:val="en-CA"/>
        </w:rPr>
        <w:fldChar w:fldCharType="begin"/>
      </w:r>
      <w:r w:rsidR="006E216D">
        <w:rPr>
          <w:lang w:val="en-CA"/>
        </w:rPr>
        <w:instrText xml:space="preserve"> REF _Ref517789698 \h </w:instrText>
      </w:r>
      <w:r w:rsidR="006E216D">
        <w:rPr>
          <w:lang w:val="en-CA"/>
        </w:rPr>
      </w:r>
      <w:r w:rsidR="006E216D">
        <w:rPr>
          <w:lang w:val="en-CA"/>
        </w:rPr>
        <w:fldChar w:fldCharType="end"/>
      </w:r>
      <w:r w:rsidR="006E216D">
        <w:rPr>
          <w:lang w:val="en-CA"/>
        </w:rPr>
        <w:fldChar w:fldCharType="begin"/>
      </w:r>
      <w:r w:rsidR="006E216D">
        <w:rPr>
          <w:lang w:val="en-CA"/>
        </w:rPr>
        <w:instrText xml:space="preserve"> REF _Ref517792210 \h </w:instrText>
      </w:r>
      <w:r w:rsidR="006E216D">
        <w:rPr>
          <w:lang w:val="en-CA"/>
        </w:rPr>
      </w:r>
      <w:r w:rsidR="006E216D">
        <w:rPr>
          <w:lang w:val="en-CA"/>
        </w:rPr>
        <w:fldChar w:fldCharType="separate"/>
      </w:r>
      <w:r w:rsidR="006E216D">
        <w:t xml:space="preserve">Table </w:t>
      </w:r>
      <w:r w:rsidR="006E216D">
        <w:rPr>
          <w:noProof/>
        </w:rPr>
        <w:t>2</w:t>
      </w:r>
      <w:r w:rsidR="006E216D">
        <w:rPr>
          <w:lang w:val="en-CA"/>
        </w:rPr>
        <w:fldChar w:fldCharType="end"/>
      </w:r>
      <w:r w:rsidRPr="002B47BB">
        <w:rPr>
          <w:lang w:val="en-CA"/>
        </w:rPr>
        <w:t xml:space="preserve"> </w:t>
      </w:r>
      <w:r>
        <w:rPr>
          <w:lang w:val="en-CA"/>
        </w:rPr>
        <w:t>show</w:t>
      </w:r>
      <w:r w:rsidR="009C5755">
        <w:rPr>
          <w:lang w:val="en-CA"/>
        </w:rPr>
        <w:t>s</w:t>
      </w:r>
      <w:r>
        <w:rPr>
          <w:lang w:val="en-CA"/>
        </w:rPr>
        <w:t xml:space="preserve"> the results for intra only and </w:t>
      </w:r>
      <w:proofErr w:type="gramStart"/>
      <w:r>
        <w:rPr>
          <w:lang w:val="en-CA"/>
        </w:rPr>
        <w:t>random access</w:t>
      </w:r>
      <w:proofErr w:type="gramEnd"/>
      <w:r>
        <w:rPr>
          <w:lang w:val="en-CA"/>
        </w:rPr>
        <w:t xml:space="preserve"> configurations.</w:t>
      </w:r>
      <w:r w:rsidR="00BE08CE">
        <w:rPr>
          <w:lang w:val="en-CA"/>
        </w:rPr>
        <w:t xml:space="preserve"> Unfortunately, the results are rather disappointing compared to the results that were obtained using JEM-7.0 as answer to the call for proposals. The results for this proposal are therefore provided</w:t>
      </w:r>
      <w:r w:rsidR="000F779E">
        <w:rPr>
          <w:lang w:val="en-CA"/>
        </w:rPr>
        <w:t xml:space="preserve"> here</w:t>
      </w:r>
      <w:r w:rsidR="00BE08CE">
        <w:rPr>
          <w:lang w:val="en-CA"/>
        </w:rPr>
        <w:t xml:space="preserve"> for information only.</w:t>
      </w:r>
    </w:p>
    <w:p w14:paraId="4812E3CB" w14:textId="77777777" w:rsidR="00BE08CE" w:rsidRDefault="00BE08CE" w:rsidP="008C2E8E">
      <w:pPr>
        <w:rPr>
          <w:lang w:val="en-CA"/>
        </w:rPr>
      </w:pPr>
    </w:p>
    <w:p w14:paraId="3F2B1F4A" w14:textId="686B8BBE" w:rsidR="00BE08CE" w:rsidRDefault="00BE08CE" w:rsidP="00BE08CE">
      <w:pPr>
        <w:pStyle w:val="Caption"/>
      </w:pPr>
      <w:bookmarkStart w:id="5" w:name="_Ref517792210"/>
      <w:r>
        <w:t xml:space="preserve">Table </w:t>
      </w:r>
      <w:r>
        <w:fldChar w:fldCharType="begin"/>
      </w:r>
      <w:r>
        <w:instrText xml:space="preserve"> SEQ Table \* ARABIC </w:instrText>
      </w:r>
      <w:r>
        <w:fldChar w:fldCharType="separate"/>
      </w:r>
      <w:r w:rsidR="00B95FE8">
        <w:rPr>
          <w:noProof/>
        </w:rPr>
        <w:t>2</w:t>
      </w:r>
      <w:r>
        <w:fldChar w:fldCharType="end"/>
      </w:r>
      <w:bookmarkEnd w:id="5"/>
      <w:r>
        <w:t>: Results of CE3-2.2.2</w:t>
      </w: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E08CE" w:rsidRPr="00BE08CE" w14:paraId="486F9445"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36D8D44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54B9F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 xml:space="preserve">All Intra Main10 </w:t>
            </w:r>
          </w:p>
        </w:tc>
      </w:tr>
      <w:tr w:rsidR="00BE08CE" w:rsidRPr="00BE08CE" w14:paraId="7A32F770"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7B97FCD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BEC3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 BMS-1.0 VTM config</w:t>
            </w:r>
          </w:p>
        </w:tc>
      </w:tr>
      <w:tr w:rsidR="00BE08CE" w:rsidRPr="00BE08CE" w14:paraId="0681DA2B"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104B79A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3A85C55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38F1839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2452D70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191116B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FA05FA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DecT</w:t>
            </w:r>
          </w:p>
        </w:tc>
      </w:tr>
      <w:tr w:rsidR="00BE08CE" w:rsidRPr="00BE08CE" w14:paraId="3F1A4D06" w14:textId="77777777" w:rsidTr="00BE08CE">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E9B50F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677D765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-0.12%</w:t>
            </w:r>
          </w:p>
        </w:tc>
        <w:tc>
          <w:tcPr>
            <w:tcW w:w="1036" w:type="dxa"/>
            <w:tcBorders>
              <w:top w:val="nil"/>
              <w:left w:val="nil"/>
              <w:bottom w:val="nil"/>
              <w:right w:val="nil"/>
            </w:tcBorders>
            <w:shd w:val="clear" w:color="auto" w:fill="auto"/>
            <w:noWrap/>
            <w:vAlign w:val="center"/>
            <w:hideMark/>
          </w:tcPr>
          <w:p w14:paraId="5332797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-0.15%</w:t>
            </w:r>
          </w:p>
        </w:tc>
        <w:tc>
          <w:tcPr>
            <w:tcW w:w="1036" w:type="dxa"/>
            <w:tcBorders>
              <w:top w:val="nil"/>
              <w:left w:val="nil"/>
              <w:bottom w:val="nil"/>
              <w:right w:val="single" w:sz="4" w:space="0" w:color="auto"/>
            </w:tcBorders>
            <w:shd w:val="clear" w:color="auto" w:fill="auto"/>
            <w:noWrap/>
            <w:vAlign w:val="center"/>
            <w:hideMark/>
          </w:tcPr>
          <w:p w14:paraId="526AC67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-0.13%</w:t>
            </w:r>
          </w:p>
        </w:tc>
        <w:tc>
          <w:tcPr>
            <w:tcW w:w="846" w:type="dxa"/>
            <w:tcBorders>
              <w:top w:val="nil"/>
              <w:left w:val="nil"/>
              <w:bottom w:val="nil"/>
              <w:right w:val="nil"/>
            </w:tcBorders>
            <w:shd w:val="clear" w:color="auto" w:fill="auto"/>
            <w:noWrap/>
            <w:vAlign w:val="center"/>
            <w:hideMark/>
          </w:tcPr>
          <w:p w14:paraId="654C7CD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425E84D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7C7F1967"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6F09A5C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602907B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1036" w:type="dxa"/>
            <w:tcBorders>
              <w:top w:val="nil"/>
              <w:left w:val="nil"/>
              <w:bottom w:val="nil"/>
              <w:right w:val="nil"/>
            </w:tcBorders>
            <w:shd w:val="clear" w:color="auto" w:fill="auto"/>
            <w:noWrap/>
            <w:vAlign w:val="center"/>
            <w:hideMark/>
          </w:tcPr>
          <w:p w14:paraId="211A34F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-0.09%</w:t>
            </w:r>
          </w:p>
        </w:tc>
        <w:tc>
          <w:tcPr>
            <w:tcW w:w="1036" w:type="dxa"/>
            <w:tcBorders>
              <w:top w:val="nil"/>
              <w:left w:val="nil"/>
              <w:bottom w:val="nil"/>
              <w:right w:val="single" w:sz="4" w:space="0" w:color="auto"/>
            </w:tcBorders>
            <w:shd w:val="clear" w:color="auto" w:fill="auto"/>
            <w:noWrap/>
            <w:vAlign w:val="center"/>
            <w:hideMark/>
          </w:tcPr>
          <w:p w14:paraId="056F1C7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846" w:type="dxa"/>
            <w:tcBorders>
              <w:top w:val="nil"/>
              <w:left w:val="nil"/>
              <w:bottom w:val="nil"/>
              <w:right w:val="nil"/>
            </w:tcBorders>
            <w:shd w:val="clear" w:color="auto" w:fill="auto"/>
            <w:noWrap/>
            <w:vAlign w:val="center"/>
            <w:hideMark/>
          </w:tcPr>
          <w:p w14:paraId="12A392D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28450FE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4A63A293"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2FE8F7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6AD366A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1036" w:type="dxa"/>
            <w:tcBorders>
              <w:top w:val="nil"/>
              <w:left w:val="nil"/>
              <w:bottom w:val="nil"/>
              <w:right w:val="nil"/>
            </w:tcBorders>
            <w:shd w:val="clear" w:color="auto" w:fill="auto"/>
            <w:noWrap/>
            <w:vAlign w:val="center"/>
            <w:hideMark/>
          </w:tcPr>
          <w:p w14:paraId="4B170AD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1036" w:type="dxa"/>
            <w:tcBorders>
              <w:top w:val="nil"/>
              <w:left w:val="nil"/>
              <w:bottom w:val="nil"/>
              <w:right w:val="single" w:sz="4" w:space="0" w:color="auto"/>
            </w:tcBorders>
            <w:shd w:val="clear" w:color="auto" w:fill="auto"/>
            <w:noWrap/>
            <w:vAlign w:val="center"/>
            <w:hideMark/>
          </w:tcPr>
          <w:p w14:paraId="4E08784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846" w:type="dxa"/>
            <w:tcBorders>
              <w:top w:val="nil"/>
              <w:left w:val="nil"/>
              <w:bottom w:val="nil"/>
              <w:right w:val="nil"/>
            </w:tcBorders>
            <w:shd w:val="clear" w:color="auto" w:fill="auto"/>
            <w:noWrap/>
            <w:vAlign w:val="center"/>
            <w:hideMark/>
          </w:tcPr>
          <w:p w14:paraId="35FA49C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c>
          <w:tcPr>
            <w:tcW w:w="846" w:type="dxa"/>
            <w:tcBorders>
              <w:top w:val="nil"/>
              <w:left w:val="nil"/>
              <w:bottom w:val="nil"/>
              <w:right w:val="single" w:sz="8" w:space="0" w:color="auto"/>
            </w:tcBorders>
            <w:shd w:val="clear" w:color="auto" w:fill="auto"/>
            <w:noWrap/>
            <w:vAlign w:val="center"/>
            <w:hideMark/>
          </w:tcPr>
          <w:p w14:paraId="5DEC396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98%</w:t>
            </w:r>
          </w:p>
        </w:tc>
      </w:tr>
      <w:tr w:rsidR="00BE08CE" w:rsidRPr="00BE08CE" w14:paraId="455BBA20"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6B60C00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79B402E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0.04%</w:t>
            </w:r>
          </w:p>
        </w:tc>
        <w:tc>
          <w:tcPr>
            <w:tcW w:w="1036" w:type="dxa"/>
            <w:tcBorders>
              <w:top w:val="nil"/>
              <w:left w:val="nil"/>
              <w:bottom w:val="nil"/>
              <w:right w:val="nil"/>
            </w:tcBorders>
            <w:shd w:val="clear" w:color="auto" w:fill="auto"/>
            <w:noWrap/>
            <w:vAlign w:val="center"/>
            <w:hideMark/>
          </w:tcPr>
          <w:p w14:paraId="09E0CFB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nil"/>
              <w:left w:val="nil"/>
              <w:bottom w:val="nil"/>
              <w:right w:val="single" w:sz="4" w:space="0" w:color="auto"/>
            </w:tcBorders>
            <w:shd w:val="clear" w:color="auto" w:fill="auto"/>
            <w:noWrap/>
            <w:vAlign w:val="center"/>
            <w:hideMark/>
          </w:tcPr>
          <w:p w14:paraId="108D209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846" w:type="dxa"/>
            <w:tcBorders>
              <w:top w:val="nil"/>
              <w:left w:val="nil"/>
              <w:bottom w:val="nil"/>
              <w:right w:val="nil"/>
            </w:tcBorders>
            <w:shd w:val="clear" w:color="auto" w:fill="auto"/>
            <w:noWrap/>
            <w:vAlign w:val="center"/>
            <w:hideMark/>
          </w:tcPr>
          <w:p w14:paraId="1128A99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103%</w:t>
            </w:r>
          </w:p>
        </w:tc>
        <w:tc>
          <w:tcPr>
            <w:tcW w:w="846" w:type="dxa"/>
            <w:tcBorders>
              <w:top w:val="nil"/>
              <w:left w:val="nil"/>
              <w:bottom w:val="nil"/>
              <w:right w:val="single" w:sz="8" w:space="0" w:color="auto"/>
            </w:tcBorders>
            <w:shd w:val="clear" w:color="auto" w:fill="auto"/>
            <w:noWrap/>
            <w:vAlign w:val="center"/>
            <w:hideMark/>
          </w:tcPr>
          <w:p w14:paraId="5FFE99B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102%</w:t>
            </w:r>
          </w:p>
        </w:tc>
      </w:tr>
      <w:tr w:rsidR="00BE08CE" w:rsidRPr="00BE08CE" w14:paraId="5748F679" w14:textId="77777777" w:rsidTr="00BE08C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B0043C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04340CB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-0.10%</w:t>
            </w:r>
          </w:p>
        </w:tc>
        <w:tc>
          <w:tcPr>
            <w:tcW w:w="1036" w:type="dxa"/>
            <w:tcBorders>
              <w:top w:val="nil"/>
              <w:left w:val="nil"/>
              <w:bottom w:val="nil"/>
              <w:right w:val="nil"/>
            </w:tcBorders>
            <w:shd w:val="clear" w:color="auto" w:fill="auto"/>
            <w:noWrap/>
            <w:vAlign w:val="center"/>
            <w:hideMark/>
          </w:tcPr>
          <w:p w14:paraId="5BD7CA8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-0.11%</w:t>
            </w:r>
          </w:p>
        </w:tc>
        <w:tc>
          <w:tcPr>
            <w:tcW w:w="1036" w:type="dxa"/>
            <w:tcBorders>
              <w:top w:val="nil"/>
              <w:left w:val="nil"/>
              <w:bottom w:val="nil"/>
              <w:right w:val="single" w:sz="4" w:space="0" w:color="auto"/>
            </w:tcBorders>
            <w:shd w:val="clear" w:color="auto" w:fill="auto"/>
            <w:noWrap/>
            <w:vAlign w:val="center"/>
            <w:hideMark/>
          </w:tcPr>
          <w:p w14:paraId="008169E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-0.14%</w:t>
            </w:r>
          </w:p>
        </w:tc>
        <w:tc>
          <w:tcPr>
            <w:tcW w:w="846" w:type="dxa"/>
            <w:tcBorders>
              <w:top w:val="nil"/>
              <w:left w:val="nil"/>
              <w:bottom w:val="nil"/>
              <w:right w:val="nil"/>
            </w:tcBorders>
            <w:shd w:val="clear" w:color="auto" w:fill="auto"/>
            <w:noWrap/>
            <w:vAlign w:val="center"/>
            <w:hideMark/>
          </w:tcPr>
          <w:p w14:paraId="7FC9442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67482F3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62B781E8" w14:textId="77777777" w:rsidTr="00BE08C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5246C7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 xml:space="preserve">Overall </w:t>
            </w:r>
          </w:p>
        </w:tc>
        <w:tc>
          <w:tcPr>
            <w:tcW w:w="1036" w:type="dxa"/>
            <w:tcBorders>
              <w:top w:val="single" w:sz="8" w:space="0" w:color="auto"/>
              <w:left w:val="nil"/>
              <w:bottom w:val="nil"/>
              <w:right w:val="nil"/>
            </w:tcBorders>
            <w:shd w:val="clear" w:color="auto" w:fill="auto"/>
            <w:noWrap/>
            <w:vAlign w:val="center"/>
            <w:hideMark/>
          </w:tcPr>
          <w:p w14:paraId="0161789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single" w:sz="8" w:space="0" w:color="auto"/>
              <w:left w:val="nil"/>
              <w:bottom w:val="nil"/>
              <w:right w:val="nil"/>
            </w:tcBorders>
            <w:shd w:val="clear" w:color="auto" w:fill="auto"/>
            <w:noWrap/>
            <w:vAlign w:val="center"/>
            <w:hideMark/>
          </w:tcPr>
          <w:p w14:paraId="135BA8D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1036" w:type="dxa"/>
            <w:tcBorders>
              <w:top w:val="single" w:sz="8" w:space="0" w:color="auto"/>
              <w:left w:val="nil"/>
              <w:bottom w:val="nil"/>
              <w:right w:val="single" w:sz="4" w:space="0" w:color="auto"/>
            </w:tcBorders>
            <w:shd w:val="clear" w:color="auto" w:fill="auto"/>
            <w:noWrap/>
            <w:vAlign w:val="center"/>
            <w:hideMark/>
          </w:tcPr>
          <w:p w14:paraId="3E685F1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846" w:type="dxa"/>
            <w:tcBorders>
              <w:top w:val="single" w:sz="8" w:space="0" w:color="auto"/>
              <w:left w:val="nil"/>
              <w:bottom w:val="nil"/>
              <w:right w:val="nil"/>
            </w:tcBorders>
            <w:shd w:val="clear" w:color="auto" w:fill="auto"/>
            <w:noWrap/>
            <w:vAlign w:val="center"/>
            <w:hideMark/>
          </w:tcPr>
          <w:p w14:paraId="451438A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single" w:sz="8" w:space="0" w:color="auto"/>
              <w:left w:val="nil"/>
              <w:bottom w:val="nil"/>
              <w:right w:val="single" w:sz="8" w:space="0" w:color="auto"/>
            </w:tcBorders>
            <w:shd w:val="clear" w:color="auto" w:fill="auto"/>
            <w:noWrap/>
            <w:vAlign w:val="center"/>
            <w:hideMark/>
          </w:tcPr>
          <w:p w14:paraId="33CD36A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6CEF2FDA" w14:textId="77777777" w:rsidTr="00BE08CE">
        <w:trPr>
          <w:trHeight w:val="300"/>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4FF932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D</w:t>
            </w:r>
          </w:p>
        </w:tc>
        <w:tc>
          <w:tcPr>
            <w:tcW w:w="1036" w:type="dxa"/>
            <w:tcBorders>
              <w:top w:val="single" w:sz="8" w:space="0" w:color="auto"/>
              <w:left w:val="single" w:sz="8" w:space="0" w:color="auto"/>
              <w:bottom w:val="single" w:sz="8" w:space="0" w:color="auto"/>
              <w:right w:val="nil"/>
            </w:tcBorders>
            <w:shd w:val="clear" w:color="auto" w:fill="auto"/>
            <w:noWrap/>
            <w:vAlign w:val="center"/>
            <w:hideMark/>
          </w:tcPr>
          <w:p w14:paraId="4BBDDC6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single" w:sz="8" w:space="0" w:color="auto"/>
              <w:left w:val="nil"/>
              <w:bottom w:val="single" w:sz="8" w:space="0" w:color="auto"/>
              <w:right w:val="nil"/>
            </w:tcBorders>
            <w:shd w:val="clear" w:color="auto" w:fill="auto"/>
            <w:noWrap/>
            <w:vAlign w:val="center"/>
            <w:hideMark/>
          </w:tcPr>
          <w:p w14:paraId="4DBDE21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08986C4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846" w:type="dxa"/>
            <w:tcBorders>
              <w:top w:val="single" w:sz="8" w:space="0" w:color="auto"/>
              <w:left w:val="nil"/>
              <w:bottom w:val="single" w:sz="8" w:space="0" w:color="auto"/>
              <w:right w:val="nil"/>
            </w:tcBorders>
            <w:shd w:val="clear" w:color="auto" w:fill="auto"/>
            <w:noWrap/>
            <w:vAlign w:val="center"/>
            <w:hideMark/>
          </w:tcPr>
          <w:p w14:paraId="5A7F597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103%</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629799A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102%</w:t>
            </w:r>
          </w:p>
        </w:tc>
      </w:tr>
    </w:tbl>
    <w:p w14:paraId="52D2B69C" w14:textId="4DCCC9D6" w:rsidR="00BE08CE" w:rsidRDefault="00BE08CE" w:rsidP="008C2E8E">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E08CE" w:rsidRPr="00BE08CE" w14:paraId="48F2F075"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33135F4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3B748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Random Access Main 10</w:t>
            </w:r>
          </w:p>
        </w:tc>
      </w:tr>
      <w:tr w:rsidR="00BE08CE" w:rsidRPr="00BE08CE" w14:paraId="09F678CC"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2AFF8AE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81787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 BMS-1.0 VTM config</w:t>
            </w:r>
          </w:p>
        </w:tc>
      </w:tr>
      <w:tr w:rsidR="00BE08CE" w:rsidRPr="00BE08CE" w14:paraId="3194F695"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4F84D33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35A8E70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2BB330B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1461838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7C00773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8EB2FC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DecT</w:t>
            </w:r>
          </w:p>
        </w:tc>
      </w:tr>
      <w:tr w:rsidR="00BE08CE" w:rsidRPr="00BE08CE" w14:paraId="4E6F344A" w14:textId="77777777" w:rsidTr="00BE08CE">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AC46D5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1CA2CFA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-0.07%</w:t>
            </w:r>
          </w:p>
        </w:tc>
        <w:tc>
          <w:tcPr>
            <w:tcW w:w="1036" w:type="dxa"/>
            <w:tcBorders>
              <w:top w:val="nil"/>
              <w:left w:val="nil"/>
              <w:bottom w:val="nil"/>
              <w:right w:val="nil"/>
            </w:tcBorders>
            <w:shd w:val="clear" w:color="auto" w:fill="auto"/>
            <w:noWrap/>
            <w:vAlign w:val="center"/>
            <w:hideMark/>
          </w:tcPr>
          <w:p w14:paraId="2D055D5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-0.19%</w:t>
            </w:r>
          </w:p>
        </w:tc>
        <w:tc>
          <w:tcPr>
            <w:tcW w:w="1036" w:type="dxa"/>
            <w:tcBorders>
              <w:top w:val="nil"/>
              <w:left w:val="nil"/>
              <w:bottom w:val="nil"/>
              <w:right w:val="single" w:sz="4" w:space="0" w:color="auto"/>
            </w:tcBorders>
            <w:shd w:val="clear" w:color="auto" w:fill="auto"/>
            <w:noWrap/>
            <w:vAlign w:val="center"/>
            <w:hideMark/>
          </w:tcPr>
          <w:p w14:paraId="41D9948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846" w:type="dxa"/>
            <w:tcBorders>
              <w:top w:val="nil"/>
              <w:left w:val="nil"/>
              <w:bottom w:val="nil"/>
              <w:right w:val="nil"/>
            </w:tcBorders>
            <w:shd w:val="clear" w:color="auto" w:fill="auto"/>
            <w:noWrap/>
            <w:vAlign w:val="center"/>
            <w:hideMark/>
          </w:tcPr>
          <w:p w14:paraId="5323463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0B4AC4D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2EEC06BE"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1B35EB3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7E8CE81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nil"/>
            </w:tcBorders>
            <w:shd w:val="clear" w:color="auto" w:fill="auto"/>
            <w:noWrap/>
            <w:vAlign w:val="center"/>
            <w:hideMark/>
          </w:tcPr>
          <w:p w14:paraId="7EB03E5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0.07%</w:t>
            </w:r>
          </w:p>
        </w:tc>
        <w:tc>
          <w:tcPr>
            <w:tcW w:w="1036" w:type="dxa"/>
            <w:tcBorders>
              <w:top w:val="nil"/>
              <w:left w:val="nil"/>
              <w:bottom w:val="nil"/>
              <w:right w:val="single" w:sz="4" w:space="0" w:color="auto"/>
            </w:tcBorders>
            <w:shd w:val="clear" w:color="auto" w:fill="auto"/>
            <w:noWrap/>
            <w:vAlign w:val="center"/>
            <w:hideMark/>
          </w:tcPr>
          <w:p w14:paraId="4A53E81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846" w:type="dxa"/>
            <w:tcBorders>
              <w:top w:val="nil"/>
              <w:left w:val="nil"/>
              <w:bottom w:val="nil"/>
              <w:right w:val="nil"/>
            </w:tcBorders>
            <w:shd w:val="clear" w:color="auto" w:fill="auto"/>
            <w:noWrap/>
            <w:vAlign w:val="center"/>
            <w:hideMark/>
          </w:tcPr>
          <w:p w14:paraId="0FFCAB6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6B4771F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102%</w:t>
            </w:r>
          </w:p>
        </w:tc>
      </w:tr>
      <w:tr w:rsidR="00BE08CE" w:rsidRPr="00BE08CE" w14:paraId="65C834C6"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2FCB842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2D99EA4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nil"/>
            </w:tcBorders>
            <w:shd w:val="clear" w:color="auto" w:fill="auto"/>
            <w:noWrap/>
            <w:vAlign w:val="center"/>
            <w:hideMark/>
          </w:tcPr>
          <w:p w14:paraId="04BD169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0.07%</w:t>
            </w:r>
          </w:p>
        </w:tc>
        <w:tc>
          <w:tcPr>
            <w:tcW w:w="1036" w:type="dxa"/>
            <w:tcBorders>
              <w:top w:val="nil"/>
              <w:left w:val="nil"/>
              <w:bottom w:val="nil"/>
              <w:right w:val="single" w:sz="4" w:space="0" w:color="auto"/>
            </w:tcBorders>
            <w:shd w:val="clear" w:color="auto" w:fill="auto"/>
            <w:noWrap/>
            <w:vAlign w:val="center"/>
            <w:hideMark/>
          </w:tcPr>
          <w:p w14:paraId="651830D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-0.11%</w:t>
            </w:r>
          </w:p>
        </w:tc>
        <w:tc>
          <w:tcPr>
            <w:tcW w:w="846" w:type="dxa"/>
            <w:tcBorders>
              <w:top w:val="nil"/>
              <w:left w:val="nil"/>
              <w:bottom w:val="nil"/>
              <w:right w:val="nil"/>
            </w:tcBorders>
            <w:shd w:val="clear" w:color="auto" w:fill="auto"/>
            <w:noWrap/>
            <w:vAlign w:val="center"/>
            <w:hideMark/>
          </w:tcPr>
          <w:p w14:paraId="6C16725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342E0D7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104%</w:t>
            </w:r>
          </w:p>
        </w:tc>
      </w:tr>
      <w:tr w:rsidR="00BE08CE" w:rsidRPr="00BE08CE" w14:paraId="20F918D8"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C9D6AE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4E1A9A4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nil"/>
              <w:left w:val="nil"/>
              <w:bottom w:val="nil"/>
              <w:right w:val="nil"/>
            </w:tcBorders>
            <w:shd w:val="clear" w:color="auto" w:fill="auto"/>
            <w:noWrap/>
            <w:vAlign w:val="center"/>
            <w:hideMark/>
          </w:tcPr>
          <w:p w14:paraId="6D9E3DE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single" w:sz="4" w:space="0" w:color="auto"/>
            </w:tcBorders>
            <w:shd w:val="clear" w:color="auto" w:fill="auto"/>
            <w:noWrap/>
            <w:vAlign w:val="center"/>
            <w:hideMark/>
          </w:tcPr>
          <w:p w14:paraId="6AB9E77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-0.21%</w:t>
            </w:r>
          </w:p>
        </w:tc>
        <w:tc>
          <w:tcPr>
            <w:tcW w:w="846" w:type="dxa"/>
            <w:tcBorders>
              <w:top w:val="nil"/>
              <w:left w:val="nil"/>
              <w:bottom w:val="nil"/>
              <w:right w:val="nil"/>
            </w:tcBorders>
            <w:shd w:val="clear" w:color="auto" w:fill="auto"/>
            <w:noWrap/>
            <w:vAlign w:val="center"/>
            <w:hideMark/>
          </w:tcPr>
          <w:p w14:paraId="78F28A2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0BAA57D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r>
      <w:tr w:rsidR="00BE08CE" w:rsidRPr="00BE08CE" w14:paraId="3EE1BC87" w14:textId="77777777" w:rsidTr="00BE08C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F3AD75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5F64A36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1036" w:type="dxa"/>
            <w:tcBorders>
              <w:top w:val="nil"/>
              <w:left w:val="nil"/>
              <w:bottom w:val="nil"/>
              <w:right w:val="nil"/>
            </w:tcBorders>
            <w:shd w:val="clear" w:color="auto" w:fill="auto"/>
            <w:noWrap/>
            <w:vAlign w:val="center"/>
            <w:hideMark/>
          </w:tcPr>
          <w:p w14:paraId="32DED05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36" w:type="dxa"/>
            <w:tcBorders>
              <w:top w:val="nil"/>
              <w:left w:val="nil"/>
              <w:bottom w:val="nil"/>
              <w:right w:val="single" w:sz="4" w:space="0" w:color="auto"/>
            </w:tcBorders>
            <w:shd w:val="clear" w:color="auto" w:fill="auto"/>
            <w:noWrap/>
            <w:vAlign w:val="center"/>
            <w:hideMark/>
          </w:tcPr>
          <w:p w14:paraId="28EA51A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846" w:type="dxa"/>
            <w:tcBorders>
              <w:top w:val="nil"/>
              <w:left w:val="nil"/>
              <w:bottom w:val="nil"/>
              <w:right w:val="nil"/>
            </w:tcBorders>
            <w:shd w:val="clear" w:color="auto" w:fill="auto"/>
            <w:noWrap/>
            <w:vAlign w:val="center"/>
            <w:hideMark/>
          </w:tcPr>
          <w:p w14:paraId="404A225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846" w:type="dxa"/>
            <w:tcBorders>
              <w:top w:val="nil"/>
              <w:left w:val="nil"/>
              <w:bottom w:val="nil"/>
              <w:right w:val="single" w:sz="8" w:space="0" w:color="auto"/>
            </w:tcBorders>
            <w:shd w:val="clear" w:color="auto" w:fill="auto"/>
            <w:noWrap/>
            <w:vAlign w:val="center"/>
            <w:hideMark/>
          </w:tcPr>
          <w:p w14:paraId="77136A4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r>
      <w:tr w:rsidR="00BE08CE" w:rsidRPr="00BE08CE" w14:paraId="6EE7B593" w14:textId="77777777" w:rsidTr="00BE08C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50A557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Overall</w:t>
            </w:r>
          </w:p>
        </w:tc>
        <w:tc>
          <w:tcPr>
            <w:tcW w:w="1036" w:type="dxa"/>
            <w:tcBorders>
              <w:top w:val="single" w:sz="8" w:space="0" w:color="auto"/>
              <w:left w:val="nil"/>
              <w:bottom w:val="nil"/>
              <w:right w:val="nil"/>
            </w:tcBorders>
            <w:shd w:val="clear" w:color="auto" w:fill="auto"/>
            <w:noWrap/>
            <w:vAlign w:val="center"/>
            <w:hideMark/>
          </w:tcPr>
          <w:p w14:paraId="287EA36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-0.04%</w:t>
            </w:r>
          </w:p>
        </w:tc>
        <w:tc>
          <w:tcPr>
            <w:tcW w:w="1036" w:type="dxa"/>
            <w:tcBorders>
              <w:top w:val="single" w:sz="8" w:space="0" w:color="auto"/>
              <w:left w:val="nil"/>
              <w:bottom w:val="nil"/>
              <w:right w:val="nil"/>
            </w:tcBorders>
            <w:shd w:val="clear" w:color="auto" w:fill="auto"/>
            <w:noWrap/>
            <w:vAlign w:val="center"/>
            <w:hideMark/>
          </w:tcPr>
          <w:p w14:paraId="1D50991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380DD0F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846" w:type="dxa"/>
            <w:tcBorders>
              <w:top w:val="single" w:sz="8" w:space="0" w:color="auto"/>
              <w:left w:val="nil"/>
              <w:bottom w:val="nil"/>
              <w:right w:val="nil"/>
            </w:tcBorders>
            <w:shd w:val="clear" w:color="auto" w:fill="auto"/>
            <w:noWrap/>
            <w:vAlign w:val="center"/>
            <w:hideMark/>
          </w:tcPr>
          <w:p w14:paraId="051548E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single" w:sz="8" w:space="0" w:color="auto"/>
              <w:left w:val="nil"/>
              <w:bottom w:val="nil"/>
              <w:right w:val="single" w:sz="8" w:space="0" w:color="auto"/>
            </w:tcBorders>
            <w:shd w:val="clear" w:color="auto" w:fill="auto"/>
            <w:noWrap/>
            <w:vAlign w:val="center"/>
            <w:hideMark/>
          </w:tcPr>
          <w:p w14:paraId="1C9A84D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102%</w:t>
            </w:r>
          </w:p>
        </w:tc>
      </w:tr>
      <w:tr w:rsidR="00BE08CE" w:rsidRPr="00BE08CE" w14:paraId="3F539BB7" w14:textId="77777777" w:rsidTr="00BE08C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2DB77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D</w:t>
            </w:r>
          </w:p>
        </w:tc>
        <w:tc>
          <w:tcPr>
            <w:tcW w:w="1036" w:type="dxa"/>
            <w:tcBorders>
              <w:top w:val="single" w:sz="8" w:space="0" w:color="auto"/>
              <w:left w:val="nil"/>
              <w:bottom w:val="single" w:sz="8" w:space="0" w:color="auto"/>
              <w:right w:val="nil"/>
            </w:tcBorders>
            <w:shd w:val="clear" w:color="auto" w:fill="auto"/>
            <w:noWrap/>
            <w:vAlign w:val="center"/>
            <w:hideMark/>
          </w:tcPr>
          <w:p w14:paraId="56E371B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single" w:sz="8" w:space="0" w:color="auto"/>
              <w:left w:val="nil"/>
              <w:bottom w:val="single" w:sz="8" w:space="0" w:color="auto"/>
              <w:right w:val="nil"/>
            </w:tcBorders>
            <w:shd w:val="clear" w:color="auto" w:fill="auto"/>
            <w:noWrap/>
            <w:vAlign w:val="center"/>
            <w:hideMark/>
          </w:tcPr>
          <w:p w14:paraId="6E8F845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12D553F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-0.12%</w:t>
            </w:r>
          </w:p>
        </w:tc>
        <w:tc>
          <w:tcPr>
            <w:tcW w:w="846" w:type="dxa"/>
            <w:tcBorders>
              <w:top w:val="single" w:sz="8" w:space="0" w:color="auto"/>
              <w:left w:val="nil"/>
              <w:bottom w:val="single" w:sz="8" w:space="0" w:color="auto"/>
              <w:right w:val="nil"/>
            </w:tcBorders>
            <w:shd w:val="clear" w:color="auto" w:fill="auto"/>
            <w:noWrap/>
            <w:vAlign w:val="center"/>
            <w:hideMark/>
          </w:tcPr>
          <w:p w14:paraId="1D036B3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2735358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bl>
    <w:p w14:paraId="4467FD18" w14:textId="0589983F" w:rsidR="00BE08CE" w:rsidRDefault="00BE08CE" w:rsidP="008C2E8E">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E08CE" w:rsidRPr="00BE08CE" w14:paraId="766CB690"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7C9CB9E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93C15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 xml:space="preserve">All Intra Main10 </w:t>
            </w:r>
          </w:p>
        </w:tc>
      </w:tr>
      <w:tr w:rsidR="00BE08CE" w:rsidRPr="00BE08CE" w14:paraId="50B065E6"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43A4A69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8383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 BMS-1.0 BMS config</w:t>
            </w:r>
          </w:p>
        </w:tc>
      </w:tr>
      <w:tr w:rsidR="00BE08CE" w:rsidRPr="00BE08CE" w14:paraId="2FFC2FBE"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1A4207F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723764C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52229B1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14A45EA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00D0075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47B6197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DecT</w:t>
            </w:r>
          </w:p>
        </w:tc>
      </w:tr>
      <w:tr w:rsidR="00BE08CE" w:rsidRPr="00BE08CE" w14:paraId="531E35D9" w14:textId="77777777" w:rsidTr="00BE08CE">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8C069D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08A8FA1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nil"/>
            </w:tcBorders>
            <w:shd w:val="clear" w:color="auto" w:fill="auto"/>
            <w:noWrap/>
            <w:vAlign w:val="center"/>
            <w:hideMark/>
          </w:tcPr>
          <w:p w14:paraId="558F9CA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single" w:sz="4" w:space="0" w:color="auto"/>
            </w:tcBorders>
            <w:shd w:val="clear" w:color="auto" w:fill="auto"/>
            <w:noWrap/>
            <w:vAlign w:val="center"/>
            <w:hideMark/>
          </w:tcPr>
          <w:p w14:paraId="017A5B8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-0.11%</w:t>
            </w:r>
          </w:p>
        </w:tc>
        <w:tc>
          <w:tcPr>
            <w:tcW w:w="846" w:type="dxa"/>
            <w:tcBorders>
              <w:top w:val="nil"/>
              <w:left w:val="nil"/>
              <w:bottom w:val="nil"/>
              <w:right w:val="nil"/>
            </w:tcBorders>
            <w:shd w:val="clear" w:color="auto" w:fill="auto"/>
            <w:noWrap/>
            <w:vAlign w:val="center"/>
            <w:hideMark/>
          </w:tcPr>
          <w:p w14:paraId="4E16639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4BF6B8D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269D4F5D"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904979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5037E91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0BF73AB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-0.04%</w:t>
            </w:r>
          </w:p>
        </w:tc>
        <w:tc>
          <w:tcPr>
            <w:tcW w:w="1036" w:type="dxa"/>
            <w:tcBorders>
              <w:top w:val="nil"/>
              <w:left w:val="nil"/>
              <w:bottom w:val="nil"/>
              <w:right w:val="single" w:sz="4" w:space="0" w:color="auto"/>
            </w:tcBorders>
            <w:shd w:val="clear" w:color="auto" w:fill="auto"/>
            <w:noWrap/>
            <w:vAlign w:val="center"/>
            <w:hideMark/>
          </w:tcPr>
          <w:p w14:paraId="2694E41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-0.10%</w:t>
            </w:r>
          </w:p>
        </w:tc>
        <w:tc>
          <w:tcPr>
            <w:tcW w:w="846" w:type="dxa"/>
            <w:tcBorders>
              <w:top w:val="nil"/>
              <w:left w:val="nil"/>
              <w:bottom w:val="nil"/>
              <w:right w:val="nil"/>
            </w:tcBorders>
            <w:shd w:val="clear" w:color="auto" w:fill="auto"/>
            <w:noWrap/>
            <w:vAlign w:val="center"/>
            <w:hideMark/>
          </w:tcPr>
          <w:p w14:paraId="38FE024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c>
          <w:tcPr>
            <w:tcW w:w="846" w:type="dxa"/>
            <w:tcBorders>
              <w:top w:val="nil"/>
              <w:left w:val="nil"/>
              <w:bottom w:val="nil"/>
              <w:right w:val="single" w:sz="8" w:space="0" w:color="auto"/>
            </w:tcBorders>
            <w:shd w:val="clear" w:color="auto" w:fill="auto"/>
            <w:noWrap/>
            <w:vAlign w:val="center"/>
            <w:hideMark/>
          </w:tcPr>
          <w:p w14:paraId="03A9DD5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29B87E2A"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7BFA66D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50475D6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5CD8286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1036" w:type="dxa"/>
            <w:tcBorders>
              <w:top w:val="nil"/>
              <w:left w:val="nil"/>
              <w:bottom w:val="nil"/>
              <w:right w:val="single" w:sz="4" w:space="0" w:color="auto"/>
            </w:tcBorders>
            <w:shd w:val="clear" w:color="auto" w:fill="auto"/>
            <w:noWrap/>
            <w:vAlign w:val="center"/>
            <w:hideMark/>
          </w:tcPr>
          <w:p w14:paraId="6B925F9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846" w:type="dxa"/>
            <w:tcBorders>
              <w:top w:val="nil"/>
              <w:left w:val="nil"/>
              <w:bottom w:val="nil"/>
              <w:right w:val="nil"/>
            </w:tcBorders>
            <w:shd w:val="clear" w:color="auto" w:fill="auto"/>
            <w:noWrap/>
            <w:vAlign w:val="center"/>
            <w:hideMark/>
          </w:tcPr>
          <w:p w14:paraId="696A06D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239517A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12C33C64"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25CCE2B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4021FE3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0.11%</w:t>
            </w:r>
          </w:p>
        </w:tc>
        <w:tc>
          <w:tcPr>
            <w:tcW w:w="1036" w:type="dxa"/>
            <w:tcBorders>
              <w:top w:val="nil"/>
              <w:left w:val="nil"/>
              <w:bottom w:val="nil"/>
              <w:right w:val="nil"/>
            </w:tcBorders>
            <w:shd w:val="clear" w:color="auto" w:fill="auto"/>
            <w:noWrap/>
            <w:vAlign w:val="center"/>
            <w:hideMark/>
          </w:tcPr>
          <w:p w14:paraId="732344BF"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1036" w:type="dxa"/>
            <w:tcBorders>
              <w:top w:val="nil"/>
              <w:left w:val="nil"/>
              <w:bottom w:val="nil"/>
              <w:right w:val="single" w:sz="4" w:space="0" w:color="auto"/>
            </w:tcBorders>
            <w:shd w:val="clear" w:color="auto" w:fill="auto"/>
            <w:noWrap/>
            <w:vAlign w:val="center"/>
            <w:hideMark/>
          </w:tcPr>
          <w:p w14:paraId="2B11446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0.15%</w:t>
            </w:r>
          </w:p>
        </w:tc>
        <w:tc>
          <w:tcPr>
            <w:tcW w:w="846" w:type="dxa"/>
            <w:tcBorders>
              <w:top w:val="nil"/>
              <w:left w:val="nil"/>
              <w:bottom w:val="nil"/>
              <w:right w:val="nil"/>
            </w:tcBorders>
            <w:shd w:val="clear" w:color="auto" w:fill="auto"/>
            <w:noWrap/>
            <w:vAlign w:val="center"/>
            <w:hideMark/>
          </w:tcPr>
          <w:p w14:paraId="507913C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4FF8B1A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76075485" w14:textId="77777777" w:rsidTr="00BE08C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6F0861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34542DC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1036" w:type="dxa"/>
            <w:tcBorders>
              <w:top w:val="nil"/>
              <w:left w:val="nil"/>
              <w:bottom w:val="nil"/>
              <w:right w:val="nil"/>
            </w:tcBorders>
            <w:shd w:val="clear" w:color="auto" w:fill="auto"/>
            <w:noWrap/>
            <w:vAlign w:val="center"/>
            <w:hideMark/>
          </w:tcPr>
          <w:p w14:paraId="1C6D82A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1036" w:type="dxa"/>
            <w:tcBorders>
              <w:top w:val="nil"/>
              <w:left w:val="nil"/>
              <w:bottom w:val="nil"/>
              <w:right w:val="single" w:sz="4" w:space="0" w:color="auto"/>
            </w:tcBorders>
            <w:shd w:val="clear" w:color="auto" w:fill="auto"/>
            <w:noWrap/>
            <w:vAlign w:val="center"/>
            <w:hideMark/>
          </w:tcPr>
          <w:p w14:paraId="3039826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-0.19%</w:t>
            </w:r>
          </w:p>
        </w:tc>
        <w:tc>
          <w:tcPr>
            <w:tcW w:w="846" w:type="dxa"/>
            <w:tcBorders>
              <w:top w:val="nil"/>
              <w:left w:val="nil"/>
              <w:bottom w:val="nil"/>
              <w:right w:val="nil"/>
            </w:tcBorders>
            <w:shd w:val="clear" w:color="auto" w:fill="auto"/>
            <w:noWrap/>
            <w:vAlign w:val="center"/>
            <w:hideMark/>
          </w:tcPr>
          <w:p w14:paraId="294C856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77A7A8E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98%</w:t>
            </w:r>
          </w:p>
        </w:tc>
      </w:tr>
      <w:tr w:rsidR="00BE08CE" w:rsidRPr="00BE08CE" w14:paraId="5C3588E7" w14:textId="77777777" w:rsidTr="00BE08C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24271E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 xml:space="preserve">Overall </w:t>
            </w:r>
          </w:p>
        </w:tc>
        <w:tc>
          <w:tcPr>
            <w:tcW w:w="1036" w:type="dxa"/>
            <w:tcBorders>
              <w:top w:val="single" w:sz="8" w:space="0" w:color="auto"/>
              <w:left w:val="nil"/>
              <w:bottom w:val="nil"/>
              <w:right w:val="nil"/>
            </w:tcBorders>
            <w:shd w:val="clear" w:color="auto" w:fill="auto"/>
            <w:noWrap/>
            <w:vAlign w:val="center"/>
            <w:hideMark/>
          </w:tcPr>
          <w:p w14:paraId="1A192B1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0.00%</w:t>
            </w:r>
          </w:p>
        </w:tc>
        <w:tc>
          <w:tcPr>
            <w:tcW w:w="1036" w:type="dxa"/>
            <w:tcBorders>
              <w:top w:val="single" w:sz="8" w:space="0" w:color="auto"/>
              <w:left w:val="nil"/>
              <w:bottom w:val="nil"/>
              <w:right w:val="nil"/>
            </w:tcBorders>
            <w:shd w:val="clear" w:color="auto" w:fill="auto"/>
            <w:noWrap/>
            <w:vAlign w:val="center"/>
            <w:hideMark/>
          </w:tcPr>
          <w:p w14:paraId="5297390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0E74487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846" w:type="dxa"/>
            <w:tcBorders>
              <w:top w:val="single" w:sz="8" w:space="0" w:color="auto"/>
              <w:left w:val="nil"/>
              <w:bottom w:val="nil"/>
              <w:right w:val="nil"/>
            </w:tcBorders>
            <w:shd w:val="clear" w:color="auto" w:fill="auto"/>
            <w:noWrap/>
            <w:vAlign w:val="center"/>
            <w:hideMark/>
          </w:tcPr>
          <w:p w14:paraId="1E0CE58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single" w:sz="8" w:space="0" w:color="auto"/>
              <w:left w:val="nil"/>
              <w:bottom w:val="nil"/>
              <w:right w:val="single" w:sz="8" w:space="0" w:color="auto"/>
            </w:tcBorders>
            <w:shd w:val="clear" w:color="auto" w:fill="auto"/>
            <w:noWrap/>
            <w:vAlign w:val="center"/>
            <w:hideMark/>
          </w:tcPr>
          <w:p w14:paraId="6FCE664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99%</w:t>
            </w:r>
          </w:p>
        </w:tc>
      </w:tr>
      <w:tr w:rsidR="00BE08CE" w:rsidRPr="00BE08CE" w14:paraId="098700BC" w14:textId="77777777" w:rsidTr="00BE08CE">
        <w:trPr>
          <w:trHeight w:val="300"/>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CD1F63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D</w:t>
            </w:r>
          </w:p>
        </w:tc>
        <w:tc>
          <w:tcPr>
            <w:tcW w:w="1036" w:type="dxa"/>
            <w:tcBorders>
              <w:top w:val="single" w:sz="8" w:space="0" w:color="auto"/>
              <w:left w:val="single" w:sz="8" w:space="0" w:color="auto"/>
              <w:bottom w:val="single" w:sz="8" w:space="0" w:color="auto"/>
              <w:right w:val="nil"/>
            </w:tcBorders>
            <w:shd w:val="clear" w:color="auto" w:fill="auto"/>
            <w:noWrap/>
            <w:vAlign w:val="center"/>
            <w:hideMark/>
          </w:tcPr>
          <w:p w14:paraId="6DE0405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0.04%</w:t>
            </w:r>
          </w:p>
        </w:tc>
        <w:tc>
          <w:tcPr>
            <w:tcW w:w="1036" w:type="dxa"/>
            <w:tcBorders>
              <w:top w:val="single" w:sz="8" w:space="0" w:color="auto"/>
              <w:left w:val="nil"/>
              <w:bottom w:val="single" w:sz="8" w:space="0" w:color="auto"/>
              <w:right w:val="nil"/>
            </w:tcBorders>
            <w:shd w:val="clear" w:color="auto" w:fill="auto"/>
            <w:noWrap/>
            <w:vAlign w:val="center"/>
            <w:hideMark/>
          </w:tcPr>
          <w:p w14:paraId="4F118D6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6F6A274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0.05%</w:t>
            </w:r>
          </w:p>
        </w:tc>
        <w:tc>
          <w:tcPr>
            <w:tcW w:w="846" w:type="dxa"/>
            <w:tcBorders>
              <w:top w:val="single" w:sz="8" w:space="0" w:color="auto"/>
              <w:left w:val="nil"/>
              <w:bottom w:val="single" w:sz="8" w:space="0" w:color="auto"/>
              <w:right w:val="nil"/>
            </w:tcBorders>
            <w:shd w:val="clear" w:color="auto" w:fill="auto"/>
            <w:noWrap/>
            <w:vAlign w:val="center"/>
            <w:hideMark/>
          </w:tcPr>
          <w:p w14:paraId="56724CA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79F3656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bl>
    <w:p w14:paraId="0AA2576C" w14:textId="1B33E2C6" w:rsidR="00BE08CE" w:rsidRDefault="00BE08CE" w:rsidP="008C2E8E">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E08CE" w:rsidRPr="00BE08CE" w14:paraId="6644E611"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192F924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C772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Random Access Main 10</w:t>
            </w:r>
          </w:p>
        </w:tc>
      </w:tr>
      <w:tr w:rsidR="00BE08CE" w:rsidRPr="00BE08CE" w14:paraId="2A31CEB6"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7C3B098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E90A0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 BMS-1.0 BMS config</w:t>
            </w:r>
          </w:p>
        </w:tc>
      </w:tr>
      <w:tr w:rsidR="00BE08CE" w:rsidRPr="00BE08CE" w14:paraId="34848426" w14:textId="77777777" w:rsidTr="00BE08CE">
        <w:trPr>
          <w:trHeight w:val="300"/>
          <w:jc w:val="center"/>
        </w:trPr>
        <w:tc>
          <w:tcPr>
            <w:tcW w:w="960" w:type="dxa"/>
            <w:tcBorders>
              <w:top w:val="nil"/>
              <w:left w:val="nil"/>
              <w:bottom w:val="nil"/>
              <w:right w:val="nil"/>
            </w:tcBorders>
            <w:shd w:val="clear" w:color="auto" w:fill="auto"/>
            <w:noWrap/>
            <w:vAlign w:val="center"/>
            <w:hideMark/>
          </w:tcPr>
          <w:p w14:paraId="53D3E9D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03BDDEA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261288F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301CB08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57AD64F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2063DF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DecT</w:t>
            </w:r>
          </w:p>
        </w:tc>
      </w:tr>
      <w:tr w:rsidR="00BE08CE" w:rsidRPr="00BE08CE" w14:paraId="7C6BE093" w14:textId="77777777" w:rsidTr="00BE08CE">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ACE87F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4042C04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nil"/>
              <w:left w:val="nil"/>
              <w:bottom w:val="nil"/>
              <w:right w:val="nil"/>
            </w:tcBorders>
            <w:shd w:val="clear" w:color="auto" w:fill="auto"/>
            <w:noWrap/>
            <w:vAlign w:val="center"/>
            <w:hideMark/>
          </w:tcPr>
          <w:p w14:paraId="5BD68049"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0.00%</w:t>
            </w:r>
          </w:p>
        </w:tc>
        <w:tc>
          <w:tcPr>
            <w:tcW w:w="1036" w:type="dxa"/>
            <w:tcBorders>
              <w:top w:val="nil"/>
              <w:left w:val="nil"/>
              <w:bottom w:val="nil"/>
              <w:right w:val="single" w:sz="4" w:space="0" w:color="auto"/>
            </w:tcBorders>
            <w:shd w:val="clear" w:color="auto" w:fill="auto"/>
            <w:noWrap/>
            <w:vAlign w:val="center"/>
            <w:hideMark/>
          </w:tcPr>
          <w:p w14:paraId="4F04685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846" w:type="dxa"/>
            <w:tcBorders>
              <w:top w:val="nil"/>
              <w:left w:val="nil"/>
              <w:bottom w:val="nil"/>
              <w:right w:val="nil"/>
            </w:tcBorders>
            <w:shd w:val="clear" w:color="auto" w:fill="auto"/>
            <w:noWrap/>
            <w:vAlign w:val="center"/>
            <w:hideMark/>
          </w:tcPr>
          <w:p w14:paraId="7723495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1FC24F6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4DE5DDF3"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51936B4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1F8750A5"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252D993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0.06%</w:t>
            </w:r>
          </w:p>
        </w:tc>
        <w:tc>
          <w:tcPr>
            <w:tcW w:w="1036" w:type="dxa"/>
            <w:tcBorders>
              <w:top w:val="nil"/>
              <w:left w:val="nil"/>
              <w:bottom w:val="nil"/>
              <w:right w:val="single" w:sz="4" w:space="0" w:color="auto"/>
            </w:tcBorders>
            <w:shd w:val="clear" w:color="auto" w:fill="auto"/>
            <w:noWrap/>
            <w:vAlign w:val="center"/>
            <w:hideMark/>
          </w:tcPr>
          <w:p w14:paraId="615BB39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846" w:type="dxa"/>
            <w:tcBorders>
              <w:top w:val="nil"/>
              <w:left w:val="nil"/>
              <w:bottom w:val="nil"/>
              <w:right w:val="nil"/>
            </w:tcBorders>
            <w:shd w:val="clear" w:color="auto" w:fill="auto"/>
            <w:noWrap/>
            <w:vAlign w:val="center"/>
            <w:hideMark/>
          </w:tcPr>
          <w:p w14:paraId="16047A5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44D581E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5305CD85"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6809B5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0ED4B10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109716A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-0.10%</w:t>
            </w:r>
          </w:p>
        </w:tc>
        <w:tc>
          <w:tcPr>
            <w:tcW w:w="1036" w:type="dxa"/>
            <w:tcBorders>
              <w:top w:val="nil"/>
              <w:left w:val="nil"/>
              <w:bottom w:val="nil"/>
              <w:right w:val="single" w:sz="4" w:space="0" w:color="auto"/>
            </w:tcBorders>
            <w:shd w:val="clear" w:color="auto" w:fill="auto"/>
            <w:noWrap/>
            <w:vAlign w:val="center"/>
            <w:hideMark/>
          </w:tcPr>
          <w:p w14:paraId="0F4CF3B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0.02%</w:t>
            </w:r>
          </w:p>
        </w:tc>
        <w:tc>
          <w:tcPr>
            <w:tcW w:w="846" w:type="dxa"/>
            <w:tcBorders>
              <w:top w:val="nil"/>
              <w:left w:val="nil"/>
              <w:bottom w:val="nil"/>
              <w:right w:val="nil"/>
            </w:tcBorders>
            <w:shd w:val="clear" w:color="auto" w:fill="auto"/>
            <w:noWrap/>
            <w:vAlign w:val="center"/>
            <w:hideMark/>
          </w:tcPr>
          <w:p w14:paraId="162E6E4D"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0E4A4A0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r w:rsidR="00BE08CE" w:rsidRPr="00BE08CE" w14:paraId="7B5358F7" w14:textId="77777777" w:rsidTr="00BE08CE">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20AA5A4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425561E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1036" w:type="dxa"/>
            <w:tcBorders>
              <w:top w:val="nil"/>
              <w:left w:val="nil"/>
              <w:bottom w:val="nil"/>
              <w:right w:val="nil"/>
            </w:tcBorders>
            <w:shd w:val="clear" w:color="auto" w:fill="auto"/>
            <w:noWrap/>
            <w:vAlign w:val="center"/>
            <w:hideMark/>
          </w:tcPr>
          <w:p w14:paraId="6098CEA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0.08%</w:t>
            </w:r>
          </w:p>
        </w:tc>
        <w:tc>
          <w:tcPr>
            <w:tcW w:w="1036" w:type="dxa"/>
            <w:tcBorders>
              <w:top w:val="nil"/>
              <w:left w:val="nil"/>
              <w:bottom w:val="nil"/>
              <w:right w:val="single" w:sz="4" w:space="0" w:color="auto"/>
            </w:tcBorders>
            <w:shd w:val="clear" w:color="auto" w:fill="auto"/>
            <w:noWrap/>
            <w:vAlign w:val="center"/>
            <w:hideMark/>
          </w:tcPr>
          <w:p w14:paraId="613CB54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-0.14%</w:t>
            </w:r>
          </w:p>
        </w:tc>
        <w:tc>
          <w:tcPr>
            <w:tcW w:w="846" w:type="dxa"/>
            <w:tcBorders>
              <w:top w:val="nil"/>
              <w:left w:val="nil"/>
              <w:bottom w:val="nil"/>
              <w:right w:val="nil"/>
            </w:tcBorders>
            <w:shd w:val="clear" w:color="auto" w:fill="auto"/>
            <w:noWrap/>
            <w:vAlign w:val="center"/>
            <w:hideMark/>
          </w:tcPr>
          <w:p w14:paraId="71046CF7"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51D534B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r>
      <w:tr w:rsidR="00BE08CE" w:rsidRPr="00BE08CE" w14:paraId="09700922" w14:textId="77777777" w:rsidTr="00BE08C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78906C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6ED69EBE"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1036" w:type="dxa"/>
            <w:tcBorders>
              <w:top w:val="nil"/>
              <w:left w:val="nil"/>
              <w:bottom w:val="nil"/>
              <w:right w:val="nil"/>
            </w:tcBorders>
            <w:shd w:val="clear" w:color="auto" w:fill="auto"/>
            <w:noWrap/>
            <w:vAlign w:val="center"/>
            <w:hideMark/>
          </w:tcPr>
          <w:p w14:paraId="3A94C8AC"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36" w:type="dxa"/>
            <w:tcBorders>
              <w:top w:val="nil"/>
              <w:left w:val="nil"/>
              <w:bottom w:val="nil"/>
              <w:right w:val="single" w:sz="4" w:space="0" w:color="auto"/>
            </w:tcBorders>
            <w:shd w:val="clear" w:color="auto" w:fill="auto"/>
            <w:noWrap/>
            <w:vAlign w:val="center"/>
            <w:hideMark/>
          </w:tcPr>
          <w:p w14:paraId="78E34CD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846" w:type="dxa"/>
            <w:tcBorders>
              <w:top w:val="nil"/>
              <w:left w:val="nil"/>
              <w:bottom w:val="nil"/>
              <w:right w:val="nil"/>
            </w:tcBorders>
            <w:shd w:val="clear" w:color="auto" w:fill="auto"/>
            <w:noWrap/>
            <w:vAlign w:val="center"/>
            <w:hideMark/>
          </w:tcPr>
          <w:p w14:paraId="4306E21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c>
          <w:tcPr>
            <w:tcW w:w="846" w:type="dxa"/>
            <w:tcBorders>
              <w:top w:val="nil"/>
              <w:left w:val="nil"/>
              <w:bottom w:val="nil"/>
              <w:right w:val="single" w:sz="8" w:space="0" w:color="auto"/>
            </w:tcBorders>
            <w:shd w:val="clear" w:color="auto" w:fill="auto"/>
            <w:noWrap/>
            <w:vAlign w:val="center"/>
            <w:hideMark/>
          </w:tcPr>
          <w:p w14:paraId="7A1B6EA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 </w:t>
            </w:r>
          </w:p>
        </w:tc>
      </w:tr>
      <w:tr w:rsidR="00BE08CE" w:rsidRPr="00BE08CE" w14:paraId="5003365B" w14:textId="77777777" w:rsidTr="00BE08C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A1B0D8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E08CE">
              <w:rPr>
                <w:rFonts w:ascii="Arial" w:hAnsi="Arial" w:cs="Arial"/>
                <w:b/>
                <w:bCs/>
                <w:color w:val="000000"/>
                <w:sz w:val="18"/>
                <w:szCs w:val="18"/>
                <w:lang w:val="de-DE" w:eastAsia="de-DE"/>
              </w:rPr>
              <w:t>Overall</w:t>
            </w:r>
          </w:p>
        </w:tc>
        <w:tc>
          <w:tcPr>
            <w:tcW w:w="1036" w:type="dxa"/>
            <w:tcBorders>
              <w:top w:val="single" w:sz="8" w:space="0" w:color="auto"/>
              <w:left w:val="nil"/>
              <w:bottom w:val="nil"/>
              <w:right w:val="nil"/>
            </w:tcBorders>
            <w:shd w:val="clear" w:color="auto" w:fill="auto"/>
            <w:noWrap/>
            <w:vAlign w:val="center"/>
            <w:hideMark/>
          </w:tcPr>
          <w:p w14:paraId="6AE2EC60"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0.01%</w:t>
            </w:r>
          </w:p>
        </w:tc>
        <w:tc>
          <w:tcPr>
            <w:tcW w:w="1036" w:type="dxa"/>
            <w:tcBorders>
              <w:top w:val="single" w:sz="8" w:space="0" w:color="auto"/>
              <w:left w:val="nil"/>
              <w:bottom w:val="nil"/>
              <w:right w:val="nil"/>
            </w:tcBorders>
            <w:shd w:val="clear" w:color="auto" w:fill="auto"/>
            <w:noWrap/>
            <w:vAlign w:val="center"/>
            <w:hideMark/>
          </w:tcPr>
          <w:p w14:paraId="1E931424"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0.00%</w:t>
            </w:r>
          </w:p>
        </w:tc>
        <w:tc>
          <w:tcPr>
            <w:tcW w:w="1036" w:type="dxa"/>
            <w:tcBorders>
              <w:top w:val="single" w:sz="8" w:space="0" w:color="auto"/>
              <w:left w:val="nil"/>
              <w:bottom w:val="nil"/>
              <w:right w:val="single" w:sz="4" w:space="0" w:color="auto"/>
            </w:tcBorders>
            <w:shd w:val="clear" w:color="auto" w:fill="auto"/>
            <w:noWrap/>
            <w:vAlign w:val="center"/>
            <w:hideMark/>
          </w:tcPr>
          <w:p w14:paraId="0B7866E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-0.03%</w:t>
            </w:r>
          </w:p>
        </w:tc>
        <w:tc>
          <w:tcPr>
            <w:tcW w:w="846" w:type="dxa"/>
            <w:tcBorders>
              <w:top w:val="single" w:sz="8" w:space="0" w:color="auto"/>
              <w:left w:val="nil"/>
              <w:bottom w:val="nil"/>
              <w:right w:val="nil"/>
            </w:tcBorders>
            <w:shd w:val="clear" w:color="auto" w:fill="auto"/>
            <w:noWrap/>
            <w:vAlign w:val="center"/>
            <w:hideMark/>
          </w:tcPr>
          <w:p w14:paraId="2510336A"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single" w:sz="8" w:space="0" w:color="auto"/>
              <w:left w:val="nil"/>
              <w:bottom w:val="nil"/>
              <w:right w:val="single" w:sz="8" w:space="0" w:color="auto"/>
            </w:tcBorders>
            <w:shd w:val="clear" w:color="auto" w:fill="auto"/>
            <w:noWrap/>
            <w:vAlign w:val="center"/>
            <w:hideMark/>
          </w:tcPr>
          <w:p w14:paraId="7991234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101%</w:t>
            </w:r>
          </w:p>
        </w:tc>
      </w:tr>
      <w:tr w:rsidR="00BE08CE" w:rsidRPr="00BE08CE" w14:paraId="5F06661B" w14:textId="77777777" w:rsidTr="00BE08C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4919B3"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Class D</w:t>
            </w:r>
          </w:p>
        </w:tc>
        <w:tc>
          <w:tcPr>
            <w:tcW w:w="1036" w:type="dxa"/>
            <w:tcBorders>
              <w:top w:val="single" w:sz="8" w:space="0" w:color="auto"/>
              <w:left w:val="nil"/>
              <w:bottom w:val="single" w:sz="8" w:space="0" w:color="auto"/>
              <w:right w:val="nil"/>
            </w:tcBorders>
            <w:shd w:val="clear" w:color="auto" w:fill="auto"/>
            <w:noWrap/>
            <w:vAlign w:val="center"/>
            <w:hideMark/>
          </w:tcPr>
          <w:p w14:paraId="5D6BBD4B"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0.04%</w:t>
            </w:r>
          </w:p>
        </w:tc>
        <w:tc>
          <w:tcPr>
            <w:tcW w:w="1036" w:type="dxa"/>
            <w:tcBorders>
              <w:top w:val="single" w:sz="8" w:space="0" w:color="auto"/>
              <w:left w:val="nil"/>
              <w:bottom w:val="single" w:sz="8" w:space="0" w:color="auto"/>
              <w:right w:val="nil"/>
            </w:tcBorders>
            <w:shd w:val="clear" w:color="auto" w:fill="auto"/>
            <w:noWrap/>
            <w:vAlign w:val="center"/>
            <w:hideMark/>
          </w:tcPr>
          <w:p w14:paraId="0949DB36"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-0.33%</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716B6ED8"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-0.27%</w:t>
            </w:r>
          </w:p>
        </w:tc>
        <w:tc>
          <w:tcPr>
            <w:tcW w:w="846" w:type="dxa"/>
            <w:tcBorders>
              <w:top w:val="single" w:sz="8" w:space="0" w:color="auto"/>
              <w:left w:val="nil"/>
              <w:bottom w:val="single" w:sz="8" w:space="0" w:color="auto"/>
              <w:right w:val="nil"/>
            </w:tcBorders>
            <w:shd w:val="clear" w:color="auto" w:fill="auto"/>
            <w:noWrap/>
            <w:vAlign w:val="center"/>
            <w:hideMark/>
          </w:tcPr>
          <w:p w14:paraId="41885891"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26BA9582" w14:textId="77777777" w:rsidR="00BE08CE" w:rsidRPr="00BE08CE" w:rsidRDefault="00BE08CE" w:rsidP="00BE0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E08CE">
              <w:rPr>
                <w:rFonts w:ascii="Arial" w:hAnsi="Arial" w:cs="Arial"/>
                <w:color w:val="000000"/>
                <w:sz w:val="18"/>
                <w:szCs w:val="18"/>
                <w:lang w:val="de-DE" w:eastAsia="de-DE"/>
              </w:rPr>
              <w:t>100%</w:t>
            </w:r>
          </w:p>
        </w:tc>
      </w:tr>
    </w:tbl>
    <w:p w14:paraId="308F7B6E" w14:textId="77777777" w:rsidR="00BE08CE" w:rsidRPr="008C2E8E" w:rsidRDefault="00BE08CE" w:rsidP="008C2E8E">
      <w:pPr>
        <w:rPr>
          <w:lang w:val="en-CA"/>
        </w:rPr>
      </w:pPr>
    </w:p>
    <w:p w14:paraId="557CF7BE" w14:textId="0268457F" w:rsidR="00DB08A0" w:rsidRDefault="00DB08A0" w:rsidP="00E11923">
      <w:pPr>
        <w:pStyle w:val="Heading1"/>
        <w:rPr>
          <w:lang w:val="en-CA"/>
        </w:rPr>
      </w:pPr>
      <w:r>
        <w:rPr>
          <w:lang w:val="en-CA"/>
        </w:rPr>
        <w:t>Smoothing applied after extension of array of reference samples (CE3-2.5.1)</w:t>
      </w:r>
    </w:p>
    <w:p w14:paraId="753EC39E" w14:textId="2592CA15" w:rsidR="00DB08A0" w:rsidRDefault="00DB08A0" w:rsidP="00DB08A0">
      <w:pPr>
        <w:pStyle w:val="Heading2"/>
        <w:rPr>
          <w:lang w:val="en-CA"/>
        </w:rPr>
      </w:pPr>
      <w:r>
        <w:rPr>
          <w:lang w:val="en-CA"/>
        </w:rPr>
        <w:t>Description</w:t>
      </w:r>
    </w:p>
    <w:p w14:paraId="0B5F412D" w14:textId="7CA80609" w:rsidR="00643850" w:rsidRDefault="009D6C40" w:rsidP="00643850">
      <w:r>
        <w:t>In HEVC, VTM and BMS software, reference samples for angular intra prediction that are located to the left of and above the block are sometimes smoothed with filter [1 2 1]/4</w:t>
      </w:r>
      <w:r w:rsidR="00AB2258">
        <w:t xml:space="preserve"> </w:t>
      </w:r>
      <w:r w:rsidR="00AB2258">
        <w:rPr>
          <w:lang w:val="de-DE"/>
        </w:rPr>
        <w:t xml:space="preserve">(see </w:t>
      </w:r>
      <w:r w:rsidR="00AB2258">
        <w:rPr>
          <w:lang w:val="de-DE"/>
        </w:rPr>
        <w:fldChar w:fldCharType="begin"/>
      </w:r>
      <w:r w:rsidR="00AB2258">
        <w:rPr>
          <w:lang w:val="de-DE"/>
        </w:rPr>
        <w:instrText xml:space="preserve"> REF _Ref517793813 \h </w:instrText>
      </w:r>
      <w:r w:rsidR="00AB2258">
        <w:rPr>
          <w:lang w:val="de-DE"/>
        </w:rPr>
      </w:r>
      <w:r w:rsidR="00AB2258">
        <w:rPr>
          <w:lang w:val="de-DE"/>
        </w:rPr>
        <w:fldChar w:fldCharType="separate"/>
      </w:r>
      <w:r w:rsidR="00AB2258">
        <w:t xml:space="preserve">Figure </w:t>
      </w:r>
      <w:r w:rsidR="00AB2258">
        <w:rPr>
          <w:noProof/>
        </w:rPr>
        <w:t>3</w:t>
      </w:r>
      <w:r w:rsidR="00AB2258">
        <w:rPr>
          <w:lang w:val="de-DE"/>
        </w:rPr>
        <w:fldChar w:fldCharType="end"/>
      </w:r>
      <w:r w:rsidR="00AB2258">
        <w:rPr>
          <w:lang w:val="de-DE"/>
        </w:rPr>
        <w:t>)</w:t>
      </w:r>
      <w:r>
        <w:t xml:space="preserve">. The smoothing filter is applied or not based on the angular intra prediction mode used (MDIS). After this smoothing operation, and depending on the angular prediction mode used, an array of reference samples is prepared that is subsequently used to calculate the prediction signal for the block. </w:t>
      </w:r>
      <w:r w:rsidR="00AB2258">
        <w:t xml:space="preserve">This may include an extension process (see description in section </w:t>
      </w:r>
      <w:r w:rsidR="00AB2258">
        <w:fldChar w:fldCharType="begin"/>
      </w:r>
      <w:r w:rsidR="00AB2258">
        <w:instrText xml:space="preserve"> REF _Ref517793867 \n \h </w:instrText>
      </w:r>
      <w:r w:rsidR="00AB2258">
        <w:fldChar w:fldCharType="separate"/>
      </w:r>
      <w:r w:rsidR="00AB2258">
        <w:t>3.1</w:t>
      </w:r>
      <w:r w:rsidR="00AB2258">
        <w:fldChar w:fldCharType="end"/>
      </w:r>
      <w:r w:rsidR="00AB2258">
        <w:t xml:space="preserve"> above).</w:t>
      </w:r>
    </w:p>
    <w:p w14:paraId="7AC2AA85" w14:textId="77777777" w:rsidR="00AB2258" w:rsidRDefault="00AB2258" w:rsidP="00AB2258">
      <w:pPr>
        <w:keepNext/>
        <w:jc w:val="center"/>
      </w:pPr>
      <w:r w:rsidRPr="00AB2258">
        <w:rPr>
          <w:noProof/>
        </w:rPr>
        <w:lastRenderedPageBreak/>
        <w:drawing>
          <wp:inline distT="0" distB="0" distL="0" distR="0" wp14:anchorId="27F4AF18" wp14:editId="70EDE0B1">
            <wp:extent cx="4206854" cy="3744414"/>
            <wp:effectExtent l="0" t="0" r="3810" b="8890"/>
            <wp:docPr id="29" name="Picture 5">
              <a:extLst xmlns:a="http://schemas.openxmlformats.org/drawingml/2006/main">
                <a:ext uri="{FF2B5EF4-FFF2-40B4-BE49-F238E27FC236}">
                  <a16:creationId xmlns:a16="http://schemas.microsoft.com/office/drawing/2014/main" id="{B9211B47-ED2E-43DD-9640-883BCEB5AC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9211B47-ED2E-43DD-9640-883BCEB5ACB2}"/>
                        </a:ext>
                      </a:extLst>
                    </pic:cNvPr>
                    <pic:cNvPicPr>
                      <a:picLocks noChangeAspect="1"/>
                    </pic:cNvPicPr>
                  </pic:nvPicPr>
                  <pic:blipFill>
                    <a:blip r:embed="rId13"/>
                    <a:stretch>
                      <a:fillRect/>
                    </a:stretch>
                  </pic:blipFill>
                  <pic:spPr>
                    <a:xfrm>
                      <a:off x="0" y="0"/>
                      <a:ext cx="4206854" cy="3744414"/>
                    </a:xfrm>
                    <a:prstGeom prst="rect">
                      <a:avLst/>
                    </a:prstGeom>
                  </pic:spPr>
                </pic:pic>
              </a:graphicData>
            </a:graphic>
          </wp:inline>
        </w:drawing>
      </w:r>
    </w:p>
    <w:p w14:paraId="33E332AA" w14:textId="16BFC375" w:rsidR="00AB2258" w:rsidRDefault="00AB2258" w:rsidP="00AB2258">
      <w:pPr>
        <w:pStyle w:val="Caption"/>
      </w:pPr>
      <w:bookmarkStart w:id="6" w:name="_Ref517793813"/>
      <w:r>
        <w:t xml:space="preserve">Figure </w:t>
      </w:r>
      <w:r>
        <w:fldChar w:fldCharType="begin"/>
      </w:r>
      <w:r>
        <w:instrText xml:space="preserve"> SEQ Figure \* ARABIC </w:instrText>
      </w:r>
      <w:r>
        <w:fldChar w:fldCharType="separate"/>
      </w:r>
      <w:r>
        <w:rPr>
          <w:noProof/>
        </w:rPr>
        <w:t>3</w:t>
      </w:r>
      <w:r>
        <w:fldChar w:fldCharType="end"/>
      </w:r>
      <w:bookmarkEnd w:id="6"/>
      <w:r>
        <w:t>: Smoothing of reference samples in HEVC</w:t>
      </w:r>
    </w:p>
    <w:p w14:paraId="40148AC1" w14:textId="17AB5F94" w:rsidR="00AB2258" w:rsidRPr="00AB2258" w:rsidRDefault="00AB2258" w:rsidP="00AB2258">
      <w:pPr>
        <w:rPr>
          <w:sz w:val="24"/>
        </w:rPr>
      </w:pPr>
      <w:r>
        <w:t xml:space="preserve">Two modifications are proposed here: the projection process of reference samples is improved to be more accurate (same as described above in section </w:t>
      </w:r>
      <w:r>
        <w:fldChar w:fldCharType="begin"/>
      </w:r>
      <w:r>
        <w:instrText xml:space="preserve"> REF _Ref517793867 \n \h </w:instrText>
      </w:r>
      <w:r>
        <w:fldChar w:fldCharType="separate"/>
      </w:r>
      <w:r>
        <w:t>3.1</w:t>
      </w:r>
      <w:r>
        <w:fldChar w:fldCharType="end"/>
      </w:r>
      <w:r>
        <w:t xml:space="preserve">), and the smoothing filter is applied after projection rather than before. The same smoothing filter as in HEVC is applied to the extended array of reference samples, thereby smoothing only the samples used for prediction (see </w:t>
      </w:r>
      <w:r>
        <w:fldChar w:fldCharType="begin"/>
      </w:r>
      <w:r>
        <w:instrText xml:space="preserve"> REF _Ref517794185 \h </w:instrText>
      </w:r>
      <w:r>
        <w:fldChar w:fldCharType="separate"/>
      </w:r>
      <w:r>
        <w:t xml:space="preserve">Figure </w:t>
      </w:r>
      <w:r>
        <w:rPr>
          <w:noProof/>
        </w:rPr>
        <w:t>4</w:t>
      </w:r>
      <w:r>
        <w:fldChar w:fldCharType="end"/>
      </w:r>
      <w:r>
        <w:t xml:space="preserve">). Smoothing of the array of reference samples is applied according to the same rules as MDIS in HEVC and applies only to </w:t>
      </w:r>
      <w:proofErr w:type="spellStart"/>
      <w:r>
        <w:t>luma</w:t>
      </w:r>
      <w:proofErr w:type="spellEnd"/>
      <w:r>
        <w:t xml:space="preserve"> intra prediction. This proposal reduces the complexity of the smoothing process by removing the necessity to switch between row</w:t>
      </w:r>
      <w:r w:rsidR="00B95FE8">
        <w:t>s</w:t>
      </w:r>
      <w:r>
        <w:t xml:space="preserve"> and columns of decoded pixels, since the samples to smooth are all on one row or column.</w:t>
      </w:r>
    </w:p>
    <w:p w14:paraId="00D00654" w14:textId="77777777" w:rsidR="00AB2258" w:rsidRDefault="00AB2258" w:rsidP="00AB2258">
      <w:pPr>
        <w:keepNext/>
        <w:jc w:val="center"/>
      </w:pPr>
      <w:r w:rsidRPr="00AB2258">
        <w:rPr>
          <w:noProof/>
        </w:rPr>
        <w:lastRenderedPageBreak/>
        <w:drawing>
          <wp:inline distT="0" distB="0" distL="0" distR="0" wp14:anchorId="5D0CEA60" wp14:editId="53883E6A">
            <wp:extent cx="4195522" cy="3600000"/>
            <wp:effectExtent l="0" t="0" r="0" b="635"/>
            <wp:docPr id="30" name="Picture 6">
              <a:extLst xmlns:a="http://schemas.openxmlformats.org/drawingml/2006/main">
                <a:ext uri="{FF2B5EF4-FFF2-40B4-BE49-F238E27FC236}">
                  <a16:creationId xmlns:a16="http://schemas.microsoft.com/office/drawing/2014/main" id="{E7CBC3C9-9D1E-44AE-86BC-0659DA96F6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7CBC3C9-9D1E-44AE-86BC-0659DA96F610}"/>
                        </a:ext>
                      </a:extLst>
                    </pic:cNvPr>
                    <pic:cNvPicPr>
                      <a:picLocks noChangeAspect="1"/>
                    </pic:cNvPicPr>
                  </pic:nvPicPr>
                  <pic:blipFill>
                    <a:blip r:embed="rId14"/>
                    <a:stretch>
                      <a:fillRect/>
                    </a:stretch>
                  </pic:blipFill>
                  <pic:spPr>
                    <a:xfrm>
                      <a:off x="0" y="0"/>
                      <a:ext cx="4195522" cy="3600000"/>
                    </a:xfrm>
                    <a:prstGeom prst="rect">
                      <a:avLst/>
                    </a:prstGeom>
                  </pic:spPr>
                </pic:pic>
              </a:graphicData>
            </a:graphic>
          </wp:inline>
        </w:drawing>
      </w:r>
    </w:p>
    <w:p w14:paraId="75CC4B60" w14:textId="771A3432" w:rsidR="00AB2258" w:rsidRPr="00AB2258" w:rsidRDefault="00AB2258" w:rsidP="00AB2258">
      <w:pPr>
        <w:pStyle w:val="Caption"/>
        <w:rPr>
          <w:lang w:val="en-GB"/>
        </w:rPr>
      </w:pPr>
      <w:bookmarkStart w:id="7" w:name="_Ref517794185"/>
      <w:r>
        <w:t xml:space="preserve">Figure </w:t>
      </w:r>
      <w:r>
        <w:fldChar w:fldCharType="begin"/>
      </w:r>
      <w:r>
        <w:instrText xml:space="preserve"> SEQ Figure \* ARABIC </w:instrText>
      </w:r>
      <w:r>
        <w:fldChar w:fldCharType="separate"/>
      </w:r>
      <w:r>
        <w:rPr>
          <w:noProof/>
        </w:rPr>
        <w:t>4</w:t>
      </w:r>
      <w:r>
        <w:fldChar w:fldCharType="end"/>
      </w:r>
      <w:bookmarkEnd w:id="7"/>
      <w:r>
        <w:t>: Proposed smoothing after extension of the array of reference samples</w:t>
      </w:r>
    </w:p>
    <w:p w14:paraId="0A7A9A6F" w14:textId="6D32F3E7" w:rsidR="00DB08A0" w:rsidRDefault="00DB08A0" w:rsidP="00DB08A0">
      <w:pPr>
        <w:pStyle w:val="Heading2"/>
        <w:rPr>
          <w:lang w:val="en-CA"/>
        </w:rPr>
      </w:pPr>
      <w:r>
        <w:rPr>
          <w:lang w:val="en-CA"/>
        </w:rPr>
        <w:t>Test results</w:t>
      </w:r>
    </w:p>
    <w:p w14:paraId="56C3E99D" w14:textId="45C455C5" w:rsidR="00B95FE8" w:rsidRDefault="00B95FE8" w:rsidP="00B95FE8">
      <w:pPr>
        <w:rPr>
          <w:lang w:val="en-CA"/>
        </w:rPr>
      </w:pPr>
      <w:r>
        <w:rPr>
          <w:lang w:val="en-CA"/>
        </w:rPr>
        <w:t>The proposed modifications to smoothing and extension of</w:t>
      </w:r>
      <w:r w:rsidR="009C5755">
        <w:rPr>
          <w:lang w:val="en-CA"/>
        </w:rPr>
        <w:t xml:space="preserve"> the</w:t>
      </w:r>
      <w:r>
        <w:rPr>
          <w:lang w:val="en-CA"/>
        </w:rPr>
        <w:t xml:space="preserve"> array of reference samples were implemented in BMS-1.0 and tested using both VTM and BMS configurations</w:t>
      </w:r>
      <w:r w:rsidR="009C5755" w:rsidRPr="009C5755">
        <w:rPr>
          <w:lang w:val="en-CA"/>
        </w:rPr>
        <w:t xml:space="preserve"> </w:t>
      </w:r>
      <w:r w:rsidR="009C5755">
        <w:rPr>
          <w:lang w:val="en-CA"/>
        </w:rPr>
        <w:t xml:space="preserve">according to the common test conditions described in JVET-J1010 </w:t>
      </w:r>
      <w:r w:rsidR="009C5755">
        <w:rPr>
          <w:lang w:val="en-CA"/>
        </w:rPr>
        <w:fldChar w:fldCharType="begin"/>
      </w:r>
      <w:r w:rsidR="009C5755">
        <w:rPr>
          <w:lang w:val="en-CA"/>
        </w:rPr>
        <w:instrText xml:space="preserve"> REF _Ref518307871 \n \h </w:instrText>
      </w:r>
      <w:r w:rsidR="009C5755">
        <w:rPr>
          <w:lang w:val="en-CA"/>
        </w:rPr>
      </w:r>
      <w:r w:rsidR="009C5755">
        <w:rPr>
          <w:lang w:val="en-CA"/>
        </w:rPr>
        <w:fldChar w:fldCharType="separate"/>
      </w:r>
      <w:r w:rsidR="009C5755">
        <w:rPr>
          <w:lang w:val="en-CA"/>
        </w:rPr>
        <w:t>[3]</w:t>
      </w:r>
      <w:r w:rsidR="009C5755">
        <w:rPr>
          <w:lang w:val="en-CA"/>
        </w:rPr>
        <w:fldChar w:fldCharType="end"/>
      </w:r>
      <w:r>
        <w:rPr>
          <w:lang w:val="en-CA"/>
        </w:rPr>
        <w:t xml:space="preserve">. </w:t>
      </w:r>
      <w:r w:rsidR="00B7047F">
        <w:rPr>
          <w:lang w:val="en-CA"/>
        </w:rPr>
        <w:fldChar w:fldCharType="begin"/>
      </w:r>
      <w:r w:rsidR="00B7047F">
        <w:rPr>
          <w:lang w:val="en-CA"/>
        </w:rPr>
        <w:instrText xml:space="preserve"> REF _Ref517795125 \h </w:instrText>
      </w:r>
      <w:r w:rsidR="00B7047F">
        <w:rPr>
          <w:lang w:val="en-CA"/>
        </w:rPr>
      </w:r>
      <w:r w:rsidR="00B7047F">
        <w:rPr>
          <w:lang w:val="en-CA"/>
        </w:rPr>
        <w:fldChar w:fldCharType="separate"/>
      </w:r>
      <w:r w:rsidR="00B7047F">
        <w:t xml:space="preserve">Table </w:t>
      </w:r>
      <w:r w:rsidR="00B7047F">
        <w:rPr>
          <w:noProof/>
        </w:rPr>
        <w:t>3</w:t>
      </w:r>
      <w:r w:rsidR="00B7047F">
        <w:rPr>
          <w:lang w:val="en-CA"/>
        </w:rPr>
        <w:fldChar w:fldCharType="end"/>
      </w:r>
      <w:r w:rsidRPr="002B47BB">
        <w:rPr>
          <w:lang w:val="en-CA"/>
        </w:rPr>
        <w:t xml:space="preserve"> </w:t>
      </w:r>
      <w:r>
        <w:rPr>
          <w:lang w:val="en-CA"/>
        </w:rPr>
        <w:t>show</w:t>
      </w:r>
      <w:r w:rsidR="009C5755">
        <w:rPr>
          <w:lang w:val="en-CA"/>
        </w:rPr>
        <w:t>s</w:t>
      </w:r>
      <w:r>
        <w:rPr>
          <w:lang w:val="en-CA"/>
        </w:rPr>
        <w:t xml:space="preserve"> the results for intra only and </w:t>
      </w:r>
      <w:proofErr w:type="gramStart"/>
      <w:r>
        <w:rPr>
          <w:lang w:val="en-CA"/>
        </w:rPr>
        <w:t>random access</w:t>
      </w:r>
      <w:proofErr w:type="gramEnd"/>
      <w:r>
        <w:rPr>
          <w:lang w:val="en-CA"/>
        </w:rPr>
        <w:t xml:space="preserve"> configurations. Smoothing the reference samples after extension of the array of reference samples has disappointing results compared to the results that were obtained using JEM-7.0. However, since the complexity of the smoothing process is decreased, it is suggested to either adopt this approach in VVC, or to adopt a similar approach that consists in combining the smoothing filter together with the interpolation filters, as proposed for example in CE3-2.10.1.</w:t>
      </w:r>
    </w:p>
    <w:p w14:paraId="20B7CCFC" w14:textId="77777777" w:rsidR="00B95FE8" w:rsidRDefault="00B95FE8" w:rsidP="00B95FE8">
      <w:pPr>
        <w:rPr>
          <w:lang w:val="en-CA"/>
        </w:rPr>
      </w:pPr>
    </w:p>
    <w:p w14:paraId="183C506A" w14:textId="5BCD02C2" w:rsidR="00B95FE8" w:rsidRDefault="00B95FE8" w:rsidP="00B95FE8">
      <w:pPr>
        <w:pStyle w:val="Caption"/>
      </w:pPr>
      <w:bookmarkStart w:id="8" w:name="_Ref517795125"/>
      <w:r>
        <w:t xml:space="preserve">Table </w:t>
      </w:r>
      <w:r>
        <w:fldChar w:fldCharType="begin"/>
      </w:r>
      <w:r>
        <w:instrText xml:space="preserve"> SEQ Table \* ARABIC </w:instrText>
      </w:r>
      <w:r>
        <w:fldChar w:fldCharType="separate"/>
      </w:r>
      <w:r>
        <w:rPr>
          <w:noProof/>
        </w:rPr>
        <w:t>3</w:t>
      </w:r>
      <w:r>
        <w:fldChar w:fldCharType="end"/>
      </w:r>
      <w:bookmarkEnd w:id="8"/>
      <w:r>
        <w:t>: Results of CE3-2.5.1</w:t>
      </w: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95FE8" w:rsidRPr="00B95FE8" w14:paraId="6FD460BD"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79E4976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922CF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 xml:space="preserve">All Intra Main10 </w:t>
            </w:r>
          </w:p>
        </w:tc>
      </w:tr>
      <w:tr w:rsidR="00B95FE8" w:rsidRPr="00B95FE8" w14:paraId="706B78FB"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41901E68"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EB5D6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Over BMS-1.0 VTM config</w:t>
            </w:r>
          </w:p>
        </w:tc>
      </w:tr>
      <w:tr w:rsidR="00B95FE8" w:rsidRPr="00B95FE8" w14:paraId="03FAE446"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660D2E5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22B7B4DF"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7CA28CC0"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02FE955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7BB4F51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682C3BB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DecT</w:t>
            </w:r>
          </w:p>
        </w:tc>
      </w:tr>
      <w:tr w:rsidR="00B95FE8" w:rsidRPr="00B95FE8" w14:paraId="18B3C3C0" w14:textId="77777777" w:rsidTr="00B95FE8">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B140548"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5A1B694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-0.08%</w:t>
            </w:r>
          </w:p>
        </w:tc>
        <w:tc>
          <w:tcPr>
            <w:tcW w:w="1036" w:type="dxa"/>
            <w:tcBorders>
              <w:top w:val="nil"/>
              <w:left w:val="nil"/>
              <w:bottom w:val="nil"/>
              <w:right w:val="nil"/>
            </w:tcBorders>
            <w:shd w:val="clear" w:color="auto" w:fill="auto"/>
            <w:noWrap/>
            <w:vAlign w:val="center"/>
            <w:hideMark/>
          </w:tcPr>
          <w:p w14:paraId="68A3C07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-0.12%</w:t>
            </w:r>
          </w:p>
        </w:tc>
        <w:tc>
          <w:tcPr>
            <w:tcW w:w="1036" w:type="dxa"/>
            <w:tcBorders>
              <w:top w:val="nil"/>
              <w:left w:val="nil"/>
              <w:bottom w:val="nil"/>
              <w:right w:val="single" w:sz="4" w:space="0" w:color="auto"/>
            </w:tcBorders>
            <w:shd w:val="clear" w:color="auto" w:fill="auto"/>
            <w:noWrap/>
            <w:vAlign w:val="center"/>
            <w:hideMark/>
          </w:tcPr>
          <w:p w14:paraId="6D1C252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-0.13%</w:t>
            </w:r>
          </w:p>
        </w:tc>
        <w:tc>
          <w:tcPr>
            <w:tcW w:w="846" w:type="dxa"/>
            <w:tcBorders>
              <w:top w:val="nil"/>
              <w:left w:val="nil"/>
              <w:bottom w:val="nil"/>
              <w:right w:val="nil"/>
            </w:tcBorders>
            <w:shd w:val="clear" w:color="auto" w:fill="auto"/>
            <w:noWrap/>
            <w:vAlign w:val="center"/>
            <w:hideMark/>
          </w:tcPr>
          <w:p w14:paraId="6BC9DCF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3A2E2E5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99%</w:t>
            </w:r>
          </w:p>
        </w:tc>
      </w:tr>
      <w:tr w:rsidR="00B95FE8" w:rsidRPr="00B95FE8" w14:paraId="4ABEE2F5"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3696CE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3E848136"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7C5DC88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-0.08%</w:t>
            </w:r>
          </w:p>
        </w:tc>
        <w:tc>
          <w:tcPr>
            <w:tcW w:w="1036" w:type="dxa"/>
            <w:tcBorders>
              <w:top w:val="nil"/>
              <w:left w:val="nil"/>
              <w:bottom w:val="nil"/>
              <w:right w:val="single" w:sz="4" w:space="0" w:color="auto"/>
            </w:tcBorders>
            <w:shd w:val="clear" w:color="auto" w:fill="auto"/>
            <w:noWrap/>
            <w:vAlign w:val="center"/>
            <w:hideMark/>
          </w:tcPr>
          <w:p w14:paraId="34E31A6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-0.06%</w:t>
            </w:r>
          </w:p>
        </w:tc>
        <w:tc>
          <w:tcPr>
            <w:tcW w:w="846" w:type="dxa"/>
            <w:tcBorders>
              <w:top w:val="nil"/>
              <w:left w:val="nil"/>
              <w:bottom w:val="nil"/>
              <w:right w:val="nil"/>
            </w:tcBorders>
            <w:shd w:val="clear" w:color="auto" w:fill="auto"/>
            <w:noWrap/>
            <w:vAlign w:val="center"/>
            <w:hideMark/>
          </w:tcPr>
          <w:p w14:paraId="07785A7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2F32CBB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99%</w:t>
            </w:r>
          </w:p>
        </w:tc>
      </w:tr>
      <w:tr w:rsidR="00B95FE8" w:rsidRPr="00B95FE8" w14:paraId="394AFDAC"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1815ADE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12BDCCD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0.00%</w:t>
            </w:r>
          </w:p>
        </w:tc>
        <w:tc>
          <w:tcPr>
            <w:tcW w:w="1036" w:type="dxa"/>
            <w:tcBorders>
              <w:top w:val="nil"/>
              <w:left w:val="nil"/>
              <w:bottom w:val="nil"/>
              <w:right w:val="nil"/>
            </w:tcBorders>
            <w:shd w:val="clear" w:color="auto" w:fill="auto"/>
            <w:noWrap/>
            <w:vAlign w:val="center"/>
            <w:hideMark/>
          </w:tcPr>
          <w:p w14:paraId="16681DF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-0.13%</w:t>
            </w:r>
          </w:p>
        </w:tc>
        <w:tc>
          <w:tcPr>
            <w:tcW w:w="1036" w:type="dxa"/>
            <w:tcBorders>
              <w:top w:val="nil"/>
              <w:left w:val="nil"/>
              <w:bottom w:val="nil"/>
              <w:right w:val="single" w:sz="4" w:space="0" w:color="auto"/>
            </w:tcBorders>
            <w:shd w:val="clear" w:color="auto" w:fill="auto"/>
            <w:noWrap/>
            <w:vAlign w:val="center"/>
            <w:hideMark/>
          </w:tcPr>
          <w:p w14:paraId="33532A2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-0.09%</w:t>
            </w:r>
          </w:p>
        </w:tc>
        <w:tc>
          <w:tcPr>
            <w:tcW w:w="846" w:type="dxa"/>
            <w:tcBorders>
              <w:top w:val="nil"/>
              <w:left w:val="nil"/>
              <w:bottom w:val="nil"/>
              <w:right w:val="nil"/>
            </w:tcBorders>
            <w:shd w:val="clear" w:color="auto" w:fill="auto"/>
            <w:noWrap/>
            <w:vAlign w:val="center"/>
            <w:hideMark/>
          </w:tcPr>
          <w:p w14:paraId="18842F2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2212762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99%</w:t>
            </w:r>
          </w:p>
        </w:tc>
      </w:tr>
      <w:tr w:rsidR="00B95FE8" w:rsidRPr="00B95FE8" w14:paraId="0F0044B3"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CF28AF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4FCA43F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0.08%</w:t>
            </w:r>
          </w:p>
        </w:tc>
        <w:tc>
          <w:tcPr>
            <w:tcW w:w="1036" w:type="dxa"/>
            <w:tcBorders>
              <w:top w:val="nil"/>
              <w:left w:val="nil"/>
              <w:bottom w:val="nil"/>
              <w:right w:val="nil"/>
            </w:tcBorders>
            <w:shd w:val="clear" w:color="auto" w:fill="auto"/>
            <w:noWrap/>
            <w:vAlign w:val="center"/>
            <w:hideMark/>
          </w:tcPr>
          <w:p w14:paraId="1D9EBFA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-0.05%</w:t>
            </w:r>
          </w:p>
        </w:tc>
        <w:tc>
          <w:tcPr>
            <w:tcW w:w="1036" w:type="dxa"/>
            <w:tcBorders>
              <w:top w:val="nil"/>
              <w:left w:val="nil"/>
              <w:bottom w:val="nil"/>
              <w:right w:val="single" w:sz="4" w:space="0" w:color="auto"/>
            </w:tcBorders>
            <w:shd w:val="clear" w:color="auto" w:fill="auto"/>
            <w:noWrap/>
            <w:vAlign w:val="center"/>
            <w:hideMark/>
          </w:tcPr>
          <w:p w14:paraId="6E2AA6A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-0.11%</w:t>
            </w:r>
          </w:p>
        </w:tc>
        <w:tc>
          <w:tcPr>
            <w:tcW w:w="846" w:type="dxa"/>
            <w:tcBorders>
              <w:top w:val="nil"/>
              <w:left w:val="nil"/>
              <w:bottom w:val="nil"/>
              <w:right w:val="nil"/>
            </w:tcBorders>
            <w:shd w:val="clear" w:color="auto" w:fill="auto"/>
            <w:noWrap/>
            <w:vAlign w:val="center"/>
            <w:hideMark/>
          </w:tcPr>
          <w:p w14:paraId="75495293"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104%</w:t>
            </w:r>
          </w:p>
        </w:tc>
        <w:tc>
          <w:tcPr>
            <w:tcW w:w="846" w:type="dxa"/>
            <w:tcBorders>
              <w:top w:val="nil"/>
              <w:left w:val="nil"/>
              <w:bottom w:val="nil"/>
              <w:right w:val="single" w:sz="8" w:space="0" w:color="auto"/>
            </w:tcBorders>
            <w:shd w:val="clear" w:color="auto" w:fill="auto"/>
            <w:noWrap/>
            <w:vAlign w:val="center"/>
            <w:hideMark/>
          </w:tcPr>
          <w:p w14:paraId="18F1CAD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r>
      <w:tr w:rsidR="00B95FE8" w:rsidRPr="00B95FE8" w14:paraId="06FEEE1D" w14:textId="77777777" w:rsidTr="00B95FE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858344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0ADAA346"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-0.09%</w:t>
            </w:r>
          </w:p>
        </w:tc>
        <w:tc>
          <w:tcPr>
            <w:tcW w:w="1036" w:type="dxa"/>
            <w:tcBorders>
              <w:top w:val="nil"/>
              <w:left w:val="nil"/>
              <w:bottom w:val="nil"/>
              <w:right w:val="nil"/>
            </w:tcBorders>
            <w:shd w:val="clear" w:color="auto" w:fill="auto"/>
            <w:noWrap/>
            <w:vAlign w:val="center"/>
            <w:hideMark/>
          </w:tcPr>
          <w:p w14:paraId="00B6643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-0.17%</w:t>
            </w:r>
          </w:p>
        </w:tc>
        <w:tc>
          <w:tcPr>
            <w:tcW w:w="1036" w:type="dxa"/>
            <w:tcBorders>
              <w:top w:val="nil"/>
              <w:left w:val="nil"/>
              <w:bottom w:val="nil"/>
              <w:right w:val="single" w:sz="4" w:space="0" w:color="auto"/>
            </w:tcBorders>
            <w:shd w:val="clear" w:color="auto" w:fill="auto"/>
            <w:noWrap/>
            <w:vAlign w:val="center"/>
            <w:hideMark/>
          </w:tcPr>
          <w:p w14:paraId="7030274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-0.26%</w:t>
            </w:r>
          </w:p>
        </w:tc>
        <w:tc>
          <w:tcPr>
            <w:tcW w:w="846" w:type="dxa"/>
            <w:tcBorders>
              <w:top w:val="nil"/>
              <w:left w:val="nil"/>
              <w:bottom w:val="nil"/>
              <w:right w:val="nil"/>
            </w:tcBorders>
            <w:shd w:val="clear" w:color="auto" w:fill="auto"/>
            <w:noWrap/>
            <w:vAlign w:val="center"/>
            <w:hideMark/>
          </w:tcPr>
          <w:p w14:paraId="0260256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3D8734B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r>
      <w:tr w:rsidR="00B95FE8" w:rsidRPr="00B95FE8" w14:paraId="6E5C4323" w14:textId="77777777" w:rsidTr="00B95FE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D018288"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 xml:space="preserve">Overall </w:t>
            </w:r>
          </w:p>
        </w:tc>
        <w:tc>
          <w:tcPr>
            <w:tcW w:w="1036" w:type="dxa"/>
            <w:tcBorders>
              <w:top w:val="single" w:sz="8" w:space="0" w:color="auto"/>
              <w:left w:val="nil"/>
              <w:bottom w:val="nil"/>
              <w:right w:val="nil"/>
            </w:tcBorders>
            <w:shd w:val="clear" w:color="auto" w:fill="auto"/>
            <w:noWrap/>
            <w:vAlign w:val="center"/>
            <w:hideMark/>
          </w:tcPr>
          <w:p w14:paraId="3DF99DD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-0.01%</w:t>
            </w:r>
          </w:p>
        </w:tc>
        <w:tc>
          <w:tcPr>
            <w:tcW w:w="1036" w:type="dxa"/>
            <w:tcBorders>
              <w:top w:val="single" w:sz="8" w:space="0" w:color="auto"/>
              <w:left w:val="nil"/>
              <w:bottom w:val="nil"/>
              <w:right w:val="nil"/>
            </w:tcBorders>
            <w:shd w:val="clear" w:color="auto" w:fill="auto"/>
            <w:noWrap/>
            <w:vAlign w:val="center"/>
            <w:hideMark/>
          </w:tcPr>
          <w:p w14:paraId="2C29BD8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-0.11%</w:t>
            </w:r>
          </w:p>
        </w:tc>
        <w:tc>
          <w:tcPr>
            <w:tcW w:w="1036" w:type="dxa"/>
            <w:tcBorders>
              <w:top w:val="single" w:sz="8" w:space="0" w:color="auto"/>
              <w:left w:val="nil"/>
              <w:bottom w:val="nil"/>
              <w:right w:val="single" w:sz="4" w:space="0" w:color="auto"/>
            </w:tcBorders>
            <w:shd w:val="clear" w:color="auto" w:fill="auto"/>
            <w:noWrap/>
            <w:vAlign w:val="center"/>
            <w:hideMark/>
          </w:tcPr>
          <w:p w14:paraId="58592EF3"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-0.13%</w:t>
            </w:r>
          </w:p>
        </w:tc>
        <w:tc>
          <w:tcPr>
            <w:tcW w:w="846" w:type="dxa"/>
            <w:tcBorders>
              <w:top w:val="single" w:sz="8" w:space="0" w:color="auto"/>
              <w:left w:val="nil"/>
              <w:bottom w:val="nil"/>
              <w:right w:val="nil"/>
            </w:tcBorders>
            <w:shd w:val="clear" w:color="auto" w:fill="auto"/>
            <w:noWrap/>
            <w:vAlign w:val="center"/>
            <w:hideMark/>
          </w:tcPr>
          <w:p w14:paraId="706AF59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single" w:sz="8" w:space="0" w:color="auto"/>
              <w:left w:val="nil"/>
              <w:bottom w:val="nil"/>
              <w:right w:val="single" w:sz="8" w:space="0" w:color="auto"/>
            </w:tcBorders>
            <w:shd w:val="clear" w:color="auto" w:fill="auto"/>
            <w:noWrap/>
            <w:vAlign w:val="center"/>
            <w:hideMark/>
          </w:tcPr>
          <w:p w14:paraId="525DAA5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r>
      <w:tr w:rsidR="00B95FE8" w:rsidRPr="00B95FE8" w14:paraId="5A0E3888" w14:textId="77777777" w:rsidTr="00B95FE8">
        <w:trPr>
          <w:trHeight w:val="300"/>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48881C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D</w:t>
            </w:r>
          </w:p>
        </w:tc>
        <w:tc>
          <w:tcPr>
            <w:tcW w:w="1036" w:type="dxa"/>
            <w:tcBorders>
              <w:top w:val="single" w:sz="8" w:space="0" w:color="auto"/>
              <w:left w:val="single" w:sz="8" w:space="0" w:color="auto"/>
              <w:bottom w:val="single" w:sz="8" w:space="0" w:color="auto"/>
              <w:right w:val="nil"/>
            </w:tcBorders>
            <w:shd w:val="clear" w:color="auto" w:fill="auto"/>
            <w:noWrap/>
            <w:vAlign w:val="center"/>
            <w:hideMark/>
          </w:tcPr>
          <w:p w14:paraId="63E6ECF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0.01%</w:t>
            </w:r>
          </w:p>
        </w:tc>
        <w:tc>
          <w:tcPr>
            <w:tcW w:w="1036" w:type="dxa"/>
            <w:tcBorders>
              <w:top w:val="single" w:sz="8" w:space="0" w:color="auto"/>
              <w:left w:val="nil"/>
              <w:bottom w:val="single" w:sz="8" w:space="0" w:color="auto"/>
              <w:right w:val="nil"/>
            </w:tcBorders>
            <w:shd w:val="clear" w:color="auto" w:fill="auto"/>
            <w:noWrap/>
            <w:vAlign w:val="center"/>
            <w:hideMark/>
          </w:tcPr>
          <w:p w14:paraId="2D1E3C8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-0.03%</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7C054E6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-0.13%</w:t>
            </w:r>
          </w:p>
        </w:tc>
        <w:tc>
          <w:tcPr>
            <w:tcW w:w="846" w:type="dxa"/>
            <w:tcBorders>
              <w:top w:val="single" w:sz="8" w:space="0" w:color="auto"/>
              <w:left w:val="nil"/>
              <w:bottom w:val="single" w:sz="8" w:space="0" w:color="auto"/>
              <w:right w:val="nil"/>
            </w:tcBorders>
            <w:shd w:val="clear" w:color="auto" w:fill="auto"/>
            <w:noWrap/>
            <w:vAlign w:val="center"/>
            <w:hideMark/>
          </w:tcPr>
          <w:p w14:paraId="729E92B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104%</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486EB478"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r>
    </w:tbl>
    <w:p w14:paraId="081F64D3" w14:textId="463FAAC6" w:rsidR="00B95FE8" w:rsidRDefault="00B95FE8" w:rsidP="00B95FE8">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B95FE8" w:rsidRPr="00B95FE8" w14:paraId="030856FA"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0B9A8A8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C10C7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Random Access Main 10</w:t>
            </w:r>
          </w:p>
        </w:tc>
      </w:tr>
      <w:tr w:rsidR="00B95FE8" w:rsidRPr="00B95FE8" w14:paraId="32CAF76F"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71FD6033"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608B4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Over BMS-1.0 VTM config</w:t>
            </w:r>
          </w:p>
        </w:tc>
      </w:tr>
      <w:tr w:rsidR="00B95FE8" w:rsidRPr="00B95FE8" w14:paraId="1B2D2AC2" w14:textId="77777777" w:rsidTr="00B95FE8">
        <w:trPr>
          <w:trHeight w:val="300"/>
          <w:jc w:val="center"/>
        </w:trPr>
        <w:tc>
          <w:tcPr>
            <w:tcW w:w="960" w:type="dxa"/>
            <w:tcBorders>
              <w:top w:val="nil"/>
              <w:left w:val="nil"/>
              <w:bottom w:val="nil"/>
              <w:right w:val="nil"/>
            </w:tcBorders>
            <w:shd w:val="clear" w:color="auto" w:fill="auto"/>
            <w:noWrap/>
            <w:vAlign w:val="center"/>
            <w:hideMark/>
          </w:tcPr>
          <w:p w14:paraId="2F83275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5589933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19E197EC"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7E8E04A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2954BB2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329BB9A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DecT</w:t>
            </w:r>
          </w:p>
        </w:tc>
      </w:tr>
      <w:tr w:rsidR="00B95FE8" w:rsidRPr="00B95FE8" w14:paraId="4183C6FD" w14:textId="77777777" w:rsidTr="00B95FE8">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CE231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35247E7F"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-0.08%</w:t>
            </w:r>
          </w:p>
        </w:tc>
        <w:tc>
          <w:tcPr>
            <w:tcW w:w="1036" w:type="dxa"/>
            <w:tcBorders>
              <w:top w:val="nil"/>
              <w:left w:val="nil"/>
              <w:bottom w:val="nil"/>
              <w:right w:val="nil"/>
            </w:tcBorders>
            <w:shd w:val="clear" w:color="auto" w:fill="auto"/>
            <w:noWrap/>
            <w:vAlign w:val="center"/>
            <w:hideMark/>
          </w:tcPr>
          <w:p w14:paraId="5415ABDF"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-0.22%</w:t>
            </w:r>
          </w:p>
        </w:tc>
        <w:tc>
          <w:tcPr>
            <w:tcW w:w="1036" w:type="dxa"/>
            <w:tcBorders>
              <w:top w:val="nil"/>
              <w:left w:val="nil"/>
              <w:bottom w:val="nil"/>
              <w:right w:val="single" w:sz="4" w:space="0" w:color="auto"/>
            </w:tcBorders>
            <w:shd w:val="clear" w:color="auto" w:fill="auto"/>
            <w:noWrap/>
            <w:vAlign w:val="center"/>
            <w:hideMark/>
          </w:tcPr>
          <w:p w14:paraId="5E6F6CC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-0.10%</w:t>
            </w:r>
          </w:p>
        </w:tc>
        <w:tc>
          <w:tcPr>
            <w:tcW w:w="846" w:type="dxa"/>
            <w:tcBorders>
              <w:top w:val="nil"/>
              <w:left w:val="nil"/>
              <w:bottom w:val="nil"/>
              <w:right w:val="nil"/>
            </w:tcBorders>
            <w:shd w:val="clear" w:color="auto" w:fill="auto"/>
            <w:noWrap/>
            <w:vAlign w:val="center"/>
            <w:hideMark/>
          </w:tcPr>
          <w:p w14:paraId="73AC847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3C631E0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r>
      <w:tr w:rsidR="00B95FE8" w:rsidRPr="00B95FE8" w14:paraId="3656B48E"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7775A69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778497B0"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0.02%</w:t>
            </w:r>
          </w:p>
        </w:tc>
        <w:tc>
          <w:tcPr>
            <w:tcW w:w="1036" w:type="dxa"/>
            <w:tcBorders>
              <w:top w:val="nil"/>
              <w:left w:val="nil"/>
              <w:bottom w:val="nil"/>
              <w:right w:val="nil"/>
            </w:tcBorders>
            <w:shd w:val="clear" w:color="auto" w:fill="auto"/>
            <w:noWrap/>
            <w:vAlign w:val="center"/>
            <w:hideMark/>
          </w:tcPr>
          <w:p w14:paraId="34BC3AF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-0.07%</w:t>
            </w:r>
          </w:p>
        </w:tc>
        <w:tc>
          <w:tcPr>
            <w:tcW w:w="1036" w:type="dxa"/>
            <w:tcBorders>
              <w:top w:val="nil"/>
              <w:left w:val="nil"/>
              <w:bottom w:val="nil"/>
              <w:right w:val="single" w:sz="4" w:space="0" w:color="auto"/>
            </w:tcBorders>
            <w:shd w:val="clear" w:color="auto" w:fill="auto"/>
            <w:noWrap/>
            <w:vAlign w:val="center"/>
            <w:hideMark/>
          </w:tcPr>
          <w:p w14:paraId="342FE616"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0.07%</w:t>
            </w:r>
          </w:p>
        </w:tc>
        <w:tc>
          <w:tcPr>
            <w:tcW w:w="846" w:type="dxa"/>
            <w:tcBorders>
              <w:top w:val="nil"/>
              <w:left w:val="nil"/>
              <w:bottom w:val="nil"/>
              <w:right w:val="nil"/>
            </w:tcBorders>
            <w:shd w:val="clear" w:color="auto" w:fill="auto"/>
            <w:noWrap/>
            <w:vAlign w:val="center"/>
            <w:hideMark/>
          </w:tcPr>
          <w:p w14:paraId="2C9A9C3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42684CC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r>
      <w:tr w:rsidR="00B95FE8" w:rsidRPr="00B95FE8" w14:paraId="29769BF7"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75976E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7E32D15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0.00%</w:t>
            </w:r>
          </w:p>
        </w:tc>
        <w:tc>
          <w:tcPr>
            <w:tcW w:w="1036" w:type="dxa"/>
            <w:tcBorders>
              <w:top w:val="nil"/>
              <w:left w:val="nil"/>
              <w:bottom w:val="nil"/>
              <w:right w:val="nil"/>
            </w:tcBorders>
            <w:shd w:val="clear" w:color="auto" w:fill="auto"/>
            <w:noWrap/>
            <w:vAlign w:val="center"/>
            <w:hideMark/>
          </w:tcPr>
          <w:p w14:paraId="7E9689AA"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0.02%</w:t>
            </w:r>
          </w:p>
        </w:tc>
        <w:tc>
          <w:tcPr>
            <w:tcW w:w="1036" w:type="dxa"/>
            <w:tcBorders>
              <w:top w:val="nil"/>
              <w:left w:val="nil"/>
              <w:bottom w:val="nil"/>
              <w:right w:val="single" w:sz="4" w:space="0" w:color="auto"/>
            </w:tcBorders>
            <w:shd w:val="clear" w:color="auto" w:fill="auto"/>
            <w:noWrap/>
            <w:vAlign w:val="center"/>
            <w:hideMark/>
          </w:tcPr>
          <w:p w14:paraId="702C377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-0.09%</w:t>
            </w:r>
          </w:p>
        </w:tc>
        <w:tc>
          <w:tcPr>
            <w:tcW w:w="846" w:type="dxa"/>
            <w:tcBorders>
              <w:top w:val="nil"/>
              <w:left w:val="nil"/>
              <w:bottom w:val="nil"/>
              <w:right w:val="nil"/>
            </w:tcBorders>
            <w:shd w:val="clear" w:color="auto" w:fill="auto"/>
            <w:noWrap/>
            <w:vAlign w:val="center"/>
            <w:hideMark/>
          </w:tcPr>
          <w:p w14:paraId="6B58C20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47191CE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r>
      <w:tr w:rsidR="00B95FE8" w:rsidRPr="00B95FE8" w14:paraId="51D63A51" w14:textId="77777777" w:rsidTr="00B95FE8">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64A289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2604559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0.03%</w:t>
            </w:r>
          </w:p>
        </w:tc>
        <w:tc>
          <w:tcPr>
            <w:tcW w:w="1036" w:type="dxa"/>
            <w:tcBorders>
              <w:top w:val="nil"/>
              <w:left w:val="nil"/>
              <w:bottom w:val="nil"/>
              <w:right w:val="nil"/>
            </w:tcBorders>
            <w:shd w:val="clear" w:color="auto" w:fill="auto"/>
            <w:noWrap/>
            <w:vAlign w:val="center"/>
            <w:hideMark/>
          </w:tcPr>
          <w:p w14:paraId="0F53694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-0.09%</w:t>
            </w:r>
          </w:p>
        </w:tc>
        <w:tc>
          <w:tcPr>
            <w:tcW w:w="1036" w:type="dxa"/>
            <w:tcBorders>
              <w:top w:val="nil"/>
              <w:left w:val="nil"/>
              <w:bottom w:val="nil"/>
              <w:right w:val="single" w:sz="4" w:space="0" w:color="auto"/>
            </w:tcBorders>
            <w:shd w:val="clear" w:color="auto" w:fill="auto"/>
            <w:noWrap/>
            <w:vAlign w:val="center"/>
            <w:hideMark/>
          </w:tcPr>
          <w:p w14:paraId="0DFB8FB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0.03%</w:t>
            </w:r>
          </w:p>
        </w:tc>
        <w:tc>
          <w:tcPr>
            <w:tcW w:w="846" w:type="dxa"/>
            <w:tcBorders>
              <w:top w:val="nil"/>
              <w:left w:val="nil"/>
              <w:bottom w:val="nil"/>
              <w:right w:val="nil"/>
            </w:tcBorders>
            <w:shd w:val="clear" w:color="auto" w:fill="auto"/>
            <w:noWrap/>
            <w:vAlign w:val="center"/>
            <w:hideMark/>
          </w:tcPr>
          <w:p w14:paraId="06C4D957"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c>
          <w:tcPr>
            <w:tcW w:w="846" w:type="dxa"/>
            <w:tcBorders>
              <w:top w:val="nil"/>
              <w:left w:val="nil"/>
              <w:bottom w:val="nil"/>
              <w:right w:val="single" w:sz="8" w:space="0" w:color="auto"/>
            </w:tcBorders>
            <w:shd w:val="clear" w:color="auto" w:fill="auto"/>
            <w:noWrap/>
            <w:vAlign w:val="center"/>
            <w:hideMark/>
          </w:tcPr>
          <w:p w14:paraId="48D29621"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102%</w:t>
            </w:r>
          </w:p>
        </w:tc>
      </w:tr>
      <w:tr w:rsidR="00B95FE8" w:rsidRPr="00B95FE8" w14:paraId="5D9FD4DD" w14:textId="77777777" w:rsidTr="00B95FE8">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2881676"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59D268F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 </w:t>
            </w:r>
          </w:p>
        </w:tc>
        <w:tc>
          <w:tcPr>
            <w:tcW w:w="1036" w:type="dxa"/>
            <w:tcBorders>
              <w:top w:val="nil"/>
              <w:left w:val="nil"/>
              <w:bottom w:val="nil"/>
              <w:right w:val="nil"/>
            </w:tcBorders>
            <w:shd w:val="clear" w:color="auto" w:fill="auto"/>
            <w:noWrap/>
            <w:vAlign w:val="center"/>
            <w:hideMark/>
          </w:tcPr>
          <w:p w14:paraId="781172C4"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36" w:type="dxa"/>
            <w:tcBorders>
              <w:top w:val="nil"/>
              <w:left w:val="nil"/>
              <w:bottom w:val="nil"/>
              <w:right w:val="single" w:sz="4" w:space="0" w:color="auto"/>
            </w:tcBorders>
            <w:shd w:val="clear" w:color="auto" w:fill="auto"/>
            <w:noWrap/>
            <w:vAlign w:val="center"/>
            <w:hideMark/>
          </w:tcPr>
          <w:p w14:paraId="506CBB65"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 </w:t>
            </w:r>
          </w:p>
        </w:tc>
        <w:tc>
          <w:tcPr>
            <w:tcW w:w="846" w:type="dxa"/>
            <w:tcBorders>
              <w:top w:val="nil"/>
              <w:left w:val="nil"/>
              <w:bottom w:val="nil"/>
              <w:right w:val="nil"/>
            </w:tcBorders>
            <w:shd w:val="clear" w:color="auto" w:fill="auto"/>
            <w:noWrap/>
            <w:vAlign w:val="center"/>
            <w:hideMark/>
          </w:tcPr>
          <w:p w14:paraId="765DE4A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 </w:t>
            </w:r>
          </w:p>
        </w:tc>
        <w:tc>
          <w:tcPr>
            <w:tcW w:w="846" w:type="dxa"/>
            <w:tcBorders>
              <w:top w:val="nil"/>
              <w:left w:val="nil"/>
              <w:bottom w:val="nil"/>
              <w:right w:val="single" w:sz="8" w:space="0" w:color="auto"/>
            </w:tcBorders>
            <w:shd w:val="clear" w:color="auto" w:fill="auto"/>
            <w:noWrap/>
            <w:vAlign w:val="center"/>
            <w:hideMark/>
          </w:tcPr>
          <w:p w14:paraId="0B191DFB"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 </w:t>
            </w:r>
          </w:p>
        </w:tc>
      </w:tr>
      <w:tr w:rsidR="00B95FE8" w:rsidRPr="00B95FE8" w14:paraId="7DCCF430" w14:textId="77777777" w:rsidTr="00B95FE8">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7B60258"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B95FE8">
              <w:rPr>
                <w:rFonts w:ascii="Arial" w:hAnsi="Arial" w:cs="Arial"/>
                <w:b/>
                <w:bCs/>
                <w:color w:val="000000"/>
                <w:sz w:val="18"/>
                <w:szCs w:val="18"/>
                <w:lang w:val="de-DE" w:eastAsia="de-DE"/>
              </w:rPr>
              <w:t>Overall</w:t>
            </w:r>
          </w:p>
        </w:tc>
        <w:tc>
          <w:tcPr>
            <w:tcW w:w="1036" w:type="dxa"/>
            <w:tcBorders>
              <w:top w:val="single" w:sz="8" w:space="0" w:color="auto"/>
              <w:left w:val="nil"/>
              <w:bottom w:val="nil"/>
              <w:right w:val="nil"/>
            </w:tcBorders>
            <w:shd w:val="clear" w:color="auto" w:fill="auto"/>
            <w:noWrap/>
            <w:vAlign w:val="center"/>
            <w:hideMark/>
          </w:tcPr>
          <w:p w14:paraId="7C84BE8F"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0.00%</w:t>
            </w:r>
          </w:p>
        </w:tc>
        <w:tc>
          <w:tcPr>
            <w:tcW w:w="1036" w:type="dxa"/>
            <w:tcBorders>
              <w:top w:val="single" w:sz="8" w:space="0" w:color="auto"/>
              <w:left w:val="nil"/>
              <w:bottom w:val="nil"/>
              <w:right w:val="nil"/>
            </w:tcBorders>
            <w:shd w:val="clear" w:color="auto" w:fill="auto"/>
            <w:noWrap/>
            <w:vAlign w:val="center"/>
            <w:hideMark/>
          </w:tcPr>
          <w:p w14:paraId="0B8F76E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-0.08%</w:t>
            </w:r>
          </w:p>
        </w:tc>
        <w:tc>
          <w:tcPr>
            <w:tcW w:w="1036" w:type="dxa"/>
            <w:tcBorders>
              <w:top w:val="single" w:sz="8" w:space="0" w:color="auto"/>
              <w:left w:val="nil"/>
              <w:bottom w:val="nil"/>
              <w:right w:val="single" w:sz="4" w:space="0" w:color="auto"/>
            </w:tcBorders>
            <w:shd w:val="clear" w:color="auto" w:fill="auto"/>
            <w:noWrap/>
            <w:vAlign w:val="center"/>
            <w:hideMark/>
          </w:tcPr>
          <w:p w14:paraId="19D2290F"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-0.03%</w:t>
            </w:r>
          </w:p>
        </w:tc>
        <w:tc>
          <w:tcPr>
            <w:tcW w:w="846" w:type="dxa"/>
            <w:tcBorders>
              <w:top w:val="single" w:sz="8" w:space="0" w:color="auto"/>
              <w:left w:val="nil"/>
              <w:bottom w:val="nil"/>
              <w:right w:val="nil"/>
            </w:tcBorders>
            <w:shd w:val="clear" w:color="auto" w:fill="auto"/>
            <w:noWrap/>
            <w:vAlign w:val="center"/>
            <w:hideMark/>
          </w:tcPr>
          <w:p w14:paraId="2E7DD873"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c>
          <w:tcPr>
            <w:tcW w:w="846" w:type="dxa"/>
            <w:tcBorders>
              <w:top w:val="single" w:sz="8" w:space="0" w:color="auto"/>
              <w:left w:val="nil"/>
              <w:bottom w:val="nil"/>
              <w:right w:val="single" w:sz="8" w:space="0" w:color="auto"/>
            </w:tcBorders>
            <w:shd w:val="clear" w:color="auto" w:fill="auto"/>
            <w:noWrap/>
            <w:vAlign w:val="center"/>
            <w:hideMark/>
          </w:tcPr>
          <w:p w14:paraId="2CE58FD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r>
      <w:tr w:rsidR="00B95FE8" w:rsidRPr="00B95FE8" w14:paraId="5B1D55B5" w14:textId="77777777" w:rsidTr="00B95FE8">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C0CCA6"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Class D</w:t>
            </w:r>
          </w:p>
        </w:tc>
        <w:tc>
          <w:tcPr>
            <w:tcW w:w="1036" w:type="dxa"/>
            <w:tcBorders>
              <w:top w:val="single" w:sz="8" w:space="0" w:color="auto"/>
              <w:left w:val="nil"/>
              <w:bottom w:val="single" w:sz="8" w:space="0" w:color="auto"/>
              <w:right w:val="nil"/>
            </w:tcBorders>
            <w:shd w:val="clear" w:color="auto" w:fill="auto"/>
            <w:noWrap/>
            <w:vAlign w:val="center"/>
            <w:hideMark/>
          </w:tcPr>
          <w:p w14:paraId="1177D5D9"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0.02%</w:t>
            </w:r>
          </w:p>
        </w:tc>
        <w:tc>
          <w:tcPr>
            <w:tcW w:w="1036" w:type="dxa"/>
            <w:tcBorders>
              <w:top w:val="single" w:sz="8" w:space="0" w:color="auto"/>
              <w:left w:val="nil"/>
              <w:bottom w:val="single" w:sz="8" w:space="0" w:color="auto"/>
              <w:right w:val="nil"/>
            </w:tcBorders>
            <w:shd w:val="clear" w:color="auto" w:fill="auto"/>
            <w:noWrap/>
            <w:vAlign w:val="center"/>
            <w:hideMark/>
          </w:tcPr>
          <w:p w14:paraId="3D539BA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-0.11%</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4B86595D"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-0.25%</w:t>
            </w:r>
          </w:p>
        </w:tc>
        <w:tc>
          <w:tcPr>
            <w:tcW w:w="846" w:type="dxa"/>
            <w:tcBorders>
              <w:top w:val="single" w:sz="8" w:space="0" w:color="auto"/>
              <w:left w:val="nil"/>
              <w:bottom w:val="single" w:sz="8" w:space="0" w:color="auto"/>
              <w:right w:val="nil"/>
            </w:tcBorders>
            <w:shd w:val="clear" w:color="auto" w:fill="auto"/>
            <w:noWrap/>
            <w:vAlign w:val="center"/>
            <w:hideMark/>
          </w:tcPr>
          <w:p w14:paraId="7C1F1182"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101%</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4EEFA86E" w14:textId="77777777" w:rsidR="00B95FE8" w:rsidRPr="00B95FE8" w:rsidRDefault="00B95FE8" w:rsidP="00B95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95FE8">
              <w:rPr>
                <w:rFonts w:ascii="Arial" w:hAnsi="Arial" w:cs="Arial"/>
                <w:color w:val="000000"/>
                <w:sz w:val="18"/>
                <w:szCs w:val="18"/>
                <w:lang w:val="de-DE" w:eastAsia="de-DE"/>
              </w:rPr>
              <w:t>100%</w:t>
            </w:r>
          </w:p>
        </w:tc>
      </w:tr>
    </w:tbl>
    <w:p w14:paraId="138755DC" w14:textId="7C090015" w:rsidR="00B95FE8" w:rsidRDefault="00B95FE8" w:rsidP="00B95FE8">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FB576F" w:rsidRPr="00FB576F" w14:paraId="3489E190" w14:textId="77777777" w:rsidTr="00FB576F">
        <w:trPr>
          <w:trHeight w:val="300"/>
          <w:jc w:val="center"/>
        </w:trPr>
        <w:tc>
          <w:tcPr>
            <w:tcW w:w="960" w:type="dxa"/>
            <w:tcBorders>
              <w:top w:val="nil"/>
              <w:left w:val="nil"/>
              <w:bottom w:val="nil"/>
              <w:right w:val="nil"/>
            </w:tcBorders>
            <w:shd w:val="clear" w:color="auto" w:fill="auto"/>
            <w:noWrap/>
            <w:vAlign w:val="center"/>
            <w:hideMark/>
          </w:tcPr>
          <w:p w14:paraId="20521F7A"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561A"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B576F">
              <w:rPr>
                <w:rFonts w:ascii="Arial" w:hAnsi="Arial" w:cs="Arial"/>
                <w:b/>
                <w:bCs/>
                <w:color w:val="000000"/>
                <w:sz w:val="18"/>
                <w:szCs w:val="18"/>
                <w:lang w:val="de-DE" w:eastAsia="de-DE"/>
              </w:rPr>
              <w:t xml:space="preserve">All Intra Main10 </w:t>
            </w:r>
          </w:p>
        </w:tc>
      </w:tr>
      <w:tr w:rsidR="00FB576F" w:rsidRPr="00FB576F" w14:paraId="159F4B01" w14:textId="77777777" w:rsidTr="00FB576F">
        <w:trPr>
          <w:trHeight w:val="300"/>
          <w:jc w:val="center"/>
        </w:trPr>
        <w:tc>
          <w:tcPr>
            <w:tcW w:w="960" w:type="dxa"/>
            <w:tcBorders>
              <w:top w:val="nil"/>
              <w:left w:val="nil"/>
              <w:bottom w:val="nil"/>
              <w:right w:val="nil"/>
            </w:tcBorders>
            <w:shd w:val="clear" w:color="auto" w:fill="auto"/>
            <w:noWrap/>
            <w:vAlign w:val="center"/>
            <w:hideMark/>
          </w:tcPr>
          <w:p w14:paraId="289F1B0B"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DD44A4"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B576F">
              <w:rPr>
                <w:rFonts w:ascii="Arial" w:hAnsi="Arial" w:cs="Arial"/>
                <w:b/>
                <w:bCs/>
                <w:color w:val="000000"/>
                <w:sz w:val="18"/>
                <w:szCs w:val="18"/>
                <w:lang w:val="de-DE" w:eastAsia="de-DE"/>
              </w:rPr>
              <w:t>Over BMS-1.0 BMS config</w:t>
            </w:r>
          </w:p>
        </w:tc>
      </w:tr>
      <w:tr w:rsidR="00FB576F" w:rsidRPr="00FB576F" w14:paraId="44F354D1" w14:textId="77777777" w:rsidTr="00FB576F">
        <w:trPr>
          <w:trHeight w:val="300"/>
          <w:jc w:val="center"/>
        </w:trPr>
        <w:tc>
          <w:tcPr>
            <w:tcW w:w="960" w:type="dxa"/>
            <w:tcBorders>
              <w:top w:val="nil"/>
              <w:left w:val="nil"/>
              <w:bottom w:val="nil"/>
              <w:right w:val="nil"/>
            </w:tcBorders>
            <w:shd w:val="clear" w:color="auto" w:fill="auto"/>
            <w:noWrap/>
            <w:vAlign w:val="center"/>
            <w:hideMark/>
          </w:tcPr>
          <w:p w14:paraId="1B0D2FEB"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63F419F1"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26942F02"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1DDC2E41"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22E734E1"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1AE4573C"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DecT</w:t>
            </w:r>
          </w:p>
        </w:tc>
      </w:tr>
      <w:tr w:rsidR="00FB576F" w:rsidRPr="00FB576F" w14:paraId="63086A87" w14:textId="77777777" w:rsidTr="00FB576F">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6099C5C"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79C0455E"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-0.03%</w:t>
            </w:r>
          </w:p>
        </w:tc>
        <w:tc>
          <w:tcPr>
            <w:tcW w:w="1036" w:type="dxa"/>
            <w:tcBorders>
              <w:top w:val="nil"/>
              <w:left w:val="nil"/>
              <w:bottom w:val="nil"/>
              <w:right w:val="nil"/>
            </w:tcBorders>
            <w:shd w:val="clear" w:color="auto" w:fill="auto"/>
            <w:noWrap/>
            <w:vAlign w:val="center"/>
            <w:hideMark/>
          </w:tcPr>
          <w:p w14:paraId="6032201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0.00%</w:t>
            </w:r>
          </w:p>
        </w:tc>
        <w:tc>
          <w:tcPr>
            <w:tcW w:w="1036" w:type="dxa"/>
            <w:tcBorders>
              <w:top w:val="nil"/>
              <w:left w:val="nil"/>
              <w:bottom w:val="nil"/>
              <w:right w:val="single" w:sz="4" w:space="0" w:color="auto"/>
            </w:tcBorders>
            <w:shd w:val="clear" w:color="auto" w:fill="auto"/>
            <w:noWrap/>
            <w:vAlign w:val="center"/>
            <w:hideMark/>
          </w:tcPr>
          <w:p w14:paraId="7E05A60F"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-0.12%</w:t>
            </w:r>
          </w:p>
        </w:tc>
        <w:tc>
          <w:tcPr>
            <w:tcW w:w="846" w:type="dxa"/>
            <w:tcBorders>
              <w:top w:val="nil"/>
              <w:left w:val="nil"/>
              <w:bottom w:val="nil"/>
              <w:right w:val="nil"/>
            </w:tcBorders>
            <w:shd w:val="clear" w:color="auto" w:fill="auto"/>
            <w:noWrap/>
            <w:vAlign w:val="center"/>
            <w:hideMark/>
          </w:tcPr>
          <w:p w14:paraId="39C084E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101%</w:t>
            </w:r>
          </w:p>
        </w:tc>
        <w:tc>
          <w:tcPr>
            <w:tcW w:w="846" w:type="dxa"/>
            <w:tcBorders>
              <w:top w:val="nil"/>
              <w:left w:val="nil"/>
              <w:bottom w:val="nil"/>
              <w:right w:val="single" w:sz="8" w:space="0" w:color="auto"/>
            </w:tcBorders>
            <w:shd w:val="clear" w:color="auto" w:fill="auto"/>
            <w:noWrap/>
            <w:vAlign w:val="center"/>
            <w:hideMark/>
          </w:tcPr>
          <w:p w14:paraId="29B6C09F"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r>
      <w:tr w:rsidR="00FB576F" w:rsidRPr="00FB576F" w14:paraId="083D4F66" w14:textId="77777777" w:rsidTr="00FB576F">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54EBA3EB"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6EFC574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0.00%</w:t>
            </w:r>
          </w:p>
        </w:tc>
        <w:tc>
          <w:tcPr>
            <w:tcW w:w="1036" w:type="dxa"/>
            <w:tcBorders>
              <w:top w:val="nil"/>
              <w:left w:val="nil"/>
              <w:bottom w:val="nil"/>
              <w:right w:val="nil"/>
            </w:tcBorders>
            <w:shd w:val="clear" w:color="auto" w:fill="auto"/>
            <w:noWrap/>
            <w:vAlign w:val="center"/>
            <w:hideMark/>
          </w:tcPr>
          <w:p w14:paraId="61ACD74B"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0.02%</w:t>
            </w:r>
          </w:p>
        </w:tc>
        <w:tc>
          <w:tcPr>
            <w:tcW w:w="1036" w:type="dxa"/>
            <w:tcBorders>
              <w:top w:val="nil"/>
              <w:left w:val="nil"/>
              <w:bottom w:val="nil"/>
              <w:right w:val="single" w:sz="4" w:space="0" w:color="auto"/>
            </w:tcBorders>
            <w:shd w:val="clear" w:color="auto" w:fill="auto"/>
            <w:noWrap/>
            <w:vAlign w:val="center"/>
            <w:hideMark/>
          </w:tcPr>
          <w:p w14:paraId="3ECC415F"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-0.06%</w:t>
            </w:r>
          </w:p>
        </w:tc>
        <w:tc>
          <w:tcPr>
            <w:tcW w:w="846" w:type="dxa"/>
            <w:tcBorders>
              <w:top w:val="nil"/>
              <w:left w:val="nil"/>
              <w:bottom w:val="nil"/>
              <w:right w:val="nil"/>
            </w:tcBorders>
            <w:shd w:val="clear" w:color="auto" w:fill="auto"/>
            <w:noWrap/>
            <w:vAlign w:val="center"/>
            <w:hideMark/>
          </w:tcPr>
          <w:p w14:paraId="3CF4AD48"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c>
          <w:tcPr>
            <w:tcW w:w="846" w:type="dxa"/>
            <w:tcBorders>
              <w:top w:val="nil"/>
              <w:left w:val="nil"/>
              <w:bottom w:val="nil"/>
              <w:right w:val="single" w:sz="8" w:space="0" w:color="auto"/>
            </w:tcBorders>
            <w:shd w:val="clear" w:color="auto" w:fill="auto"/>
            <w:noWrap/>
            <w:vAlign w:val="center"/>
            <w:hideMark/>
          </w:tcPr>
          <w:p w14:paraId="11A87FD8"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98%</w:t>
            </w:r>
          </w:p>
        </w:tc>
      </w:tr>
      <w:tr w:rsidR="00FB576F" w:rsidRPr="00FB576F" w14:paraId="25E9A51D" w14:textId="77777777" w:rsidTr="00FB576F">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31BABEF"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479FCC49"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0.01%</w:t>
            </w:r>
          </w:p>
        </w:tc>
        <w:tc>
          <w:tcPr>
            <w:tcW w:w="1036" w:type="dxa"/>
            <w:tcBorders>
              <w:top w:val="nil"/>
              <w:left w:val="nil"/>
              <w:bottom w:val="nil"/>
              <w:right w:val="nil"/>
            </w:tcBorders>
            <w:shd w:val="clear" w:color="auto" w:fill="auto"/>
            <w:noWrap/>
            <w:vAlign w:val="center"/>
            <w:hideMark/>
          </w:tcPr>
          <w:p w14:paraId="586CEBE7"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0.01%</w:t>
            </w:r>
          </w:p>
        </w:tc>
        <w:tc>
          <w:tcPr>
            <w:tcW w:w="1036" w:type="dxa"/>
            <w:tcBorders>
              <w:top w:val="nil"/>
              <w:left w:val="nil"/>
              <w:bottom w:val="nil"/>
              <w:right w:val="single" w:sz="4" w:space="0" w:color="auto"/>
            </w:tcBorders>
            <w:shd w:val="clear" w:color="auto" w:fill="auto"/>
            <w:noWrap/>
            <w:vAlign w:val="center"/>
            <w:hideMark/>
          </w:tcPr>
          <w:p w14:paraId="65A2DF86"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-0.03%</w:t>
            </w:r>
          </w:p>
        </w:tc>
        <w:tc>
          <w:tcPr>
            <w:tcW w:w="846" w:type="dxa"/>
            <w:tcBorders>
              <w:top w:val="nil"/>
              <w:left w:val="nil"/>
              <w:bottom w:val="nil"/>
              <w:right w:val="nil"/>
            </w:tcBorders>
            <w:shd w:val="clear" w:color="auto" w:fill="auto"/>
            <w:noWrap/>
            <w:vAlign w:val="center"/>
            <w:hideMark/>
          </w:tcPr>
          <w:p w14:paraId="3465F30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c>
          <w:tcPr>
            <w:tcW w:w="846" w:type="dxa"/>
            <w:tcBorders>
              <w:top w:val="nil"/>
              <w:left w:val="nil"/>
              <w:bottom w:val="nil"/>
              <w:right w:val="single" w:sz="8" w:space="0" w:color="auto"/>
            </w:tcBorders>
            <w:shd w:val="clear" w:color="auto" w:fill="auto"/>
            <w:noWrap/>
            <w:vAlign w:val="center"/>
            <w:hideMark/>
          </w:tcPr>
          <w:p w14:paraId="4628CA67"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r>
      <w:tr w:rsidR="00FB576F" w:rsidRPr="00FB576F" w14:paraId="39EF3420" w14:textId="77777777" w:rsidTr="00FB576F">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F701F42"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5B6BD2A9"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0.12%</w:t>
            </w:r>
          </w:p>
        </w:tc>
        <w:tc>
          <w:tcPr>
            <w:tcW w:w="1036" w:type="dxa"/>
            <w:tcBorders>
              <w:top w:val="nil"/>
              <w:left w:val="nil"/>
              <w:bottom w:val="nil"/>
              <w:right w:val="nil"/>
            </w:tcBorders>
            <w:shd w:val="clear" w:color="auto" w:fill="auto"/>
            <w:noWrap/>
            <w:vAlign w:val="center"/>
            <w:hideMark/>
          </w:tcPr>
          <w:p w14:paraId="527D734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0.17%</w:t>
            </w:r>
          </w:p>
        </w:tc>
        <w:tc>
          <w:tcPr>
            <w:tcW w:w="1036" w:type="dxa"/>
            <w:tcBorders>
              <w:top w:val="nil"/>
              <w:left w:val="nil"/>
              <w:bottom w:val="nil"/>
              <w:right w:val="single" w:sz="4" w:space="0" w:color="auto"/>
            </w:tcBorders>
            <w:shd w:val="clear" w:color="auto" w:fill="auto"/>
            <w:noWrap/>
            <w:vAlign w:val="center"/>
            <w:hideMark/>
          </w:tcPr>
          <w:p w14:paraId="31BBB15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0.19%</w:t>
            </w:r>
          </w:p>
        </w:tc>
        <w:tc>
          <w:tcPr>
            <w:tcW w:w="846" w:type="dxa"/>
            <w:tcBorders>
              <w:top w:val="nil"/>
              <w:left w:val="nil"/>
              <w:bottom w:val="nil"/>
              <w:right w:val="nil"/>
            </w:tcBorders>
            <w:shd w:val="clear" w:color="auto" w:fill="auto"/>
            <w:noWrap/>
            <w:vAlign w:val="center"/>
            <w:hideMark/>
          </w:tcPr>
          <w:p w14:paraId="088E8AC8"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5F6ED506"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100%</w:t>
            </w:r>
          </w:p>
        </w:tc>
      </w:tr>
      <w:tr w:rsidR="00FB576F" w:rsidRPr="00FB576F" w14:paraId="7D27FD7B" w14:textId="77777777" w:rsidTr="00FB576F">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8AF8D8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71D4A4EA"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-0.05%</w:t>
            </w:r>
          </w:p>
        </w:tc>
        <w:tc>
          <w:tcPr>
            <w:tcW w:w="1036" w:type="dxa"/>
            <w:tcBorders>
              <w:top w:val="nil"/>
              <w:left w:val="nil"/>
              <w:bottom w:val="nil"/>
              <w:right w:val="nil"/>
            </w:tcBorders>
            <w:shd w:val="clear" w:color="auto" w:fill="auto"/>
            <w:noWrap/>
            <w:vAlign w:val="center"/>
            <w:hideMark/>
          </w:tcPr>
          <w:p w14:paraId="05C7AC68"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-0.18%</w:t>
            </w:r>
          </w:p>
        </w:tc>
        <w:tc>
          <w:tcPr>
            <w:tcW w:w="1036" w:type="dxa"/>
            <w:tcBorders>
              <w:top w:val="nil"/>
              <w:left w:val="nil"/>
              <w:bottom w:val="nil"/>
              <w:right w:val="single" w:sz="4" w:space="0" w:color="auto"/>
            </w:tcBorders>
            <w:shd w:val="clear" w:color="auto" w:fill="auto"/>
            <w:noWrap/>
            <w:vAlign w:val="center"/>
            <w:hideMark/>
          </w:tcPr>
          <w:p w14:paraId="582DCDF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-0.29%</w:t>
            </w:r>
          </w:p>
        </w:tc>
        <w:tc>
          <w:tcPr>
            <w:tcW w:w="846" w:type="dxa"/>
            <w:tcBorders>
              <w:top w:val="nil"/>
              <w:left w:val="nil"/>
              <w:bottom w:val="nil"/>
              <w:right w:val="nil"/>
            </w:tcBorders>
            <w:shd w:val="clear" w:color="auto" w:fill="auto"/>
            <w:noWrap/>
            <w:vAlign w:val="center"/>
            <w:hideMark/>
          </w:tcPr>
          <w:p w14:paraId="7042B7A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4A8C2303"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r>
      <w:tr w:rsidR="00FB576F" w:rsidRPr="00FB576F" w14:paraId="49B1E8A9" w14:textId="77777777" w:rsidTr="00FB576F">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2345E42"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B576F">
              <w:rPr>
                <w:rFonts w:ascii="Arial" w:hAnsi="Arial" w:cs="Arial"/>
                <w:b/>
                <w:bCs/>
                <w:color w:val="000000"/>
                <w:sz w:val="18"/>
                <w:szCs w:val="18"/>
                <w:lang w:val="de-DE" w:eastAsia="de-DE"/>
              </w:rPr>
              <w:t xml:space="preserve">Overall </w:t>
            </w:r>
          </w:p>
        </w:tc>
        <w:tc>
          <w:tcPr>
            <w:tcW w:w="1036" w:type="dxa"/>
            <w:tcBorders>
              <w:top w:val="single" w:sz="8" w:space="0" w:color="auto"/>
              <w:left w:val="nil"/>
              <w:bottom w:val="nil"/>
              <w:right w:val="nil"/>
            </w:tcBorders>
            <w:shd w:val="clear" w:color="auto" w:fill="auto"/>
            <w:noWrap/>
            <w:vAlign w:val="center"/>
            <w:hideMark/>
          </w:tcPr>
          <w:p w14:paraId="2E10C62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0.02%</w:t>
            </w:r>
          </w:p>
        </w:tc>
        <w:tc>
          <w:tcPr>
            <w:tcW w:w="1036" w:type="dxa"/>
            <w:tcBorders>
              <w:top w:val="single" w:sz="8" w:space="0" w:color="auto"/>
              <w:left w:val="nil"/>
              <w:bottom w:val="nil"/>
              <w:right w:val="nil"/>
            </w:tcBorders>
            <w:shd w:val="clear" w:color="auto" w:fill="auto"/>
            <w:noWrap/>
            <w:vAlign w:val="center"/>
            <w:hideMark/>
          </w:tcPr>
          <w:p w14:paraId="548E4DD0"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0.01%</w:t>
            </w:r>
          </w:p>
        </w:tc>
        <w:tc>
          <w:tcPr>
            <w:tcW w:w="1036" w:type="dxa"/>
            <w:tcBorders>
              <w:top w:val="single" w:sz="8" w:space="0" w:color="auto"/>
              <w:left w:val="nil"/>
              <w:bottom w:val="nil"/>
              <w:right w:val="single" w:sz="4" w:space="0" w:color="auto"/>
            </w:tcBorders>
            <w:shd w:val="clear" w:color="auto" w:fill="auto"/>
            <w:noWrap/>
            <w:vAlign w:val="center"/>
            <w:hideMark/>
          </w:tcPr>
          <w:p w14:paraId="724C0345"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-0.04%</w:t>
            </w:r>
          </w:p>
        </w:tc>
        <w:tc>
          <w:tcPr>
            <w:tcW w:w="846" w:type="dxa"/>
            <w:tcBorders>
              <w:top w:val="single" w:sz="8" w:space="0" w:color="auto"/>
              <w:left w:val="nil"/>
              <w:bottom w:val="nil"/>
              <w:right w:val="nil"/>
            </w:tcBorders>
            <w:shd w:val="clear" w:color="auto" w:fill="auto"/>
            <w:noWrap/>
            <w:vAlign w:val="center"/>
            <w:hideMark/>
          </w:tcPr>
          <w:p w14:paraId="69265EAE"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100%</w:t>
            </w:r>
          </w:p>
        </w:tc>
        <w:tc>
          <w:tcPr>
            <w:tcW w:w="846" w:type="dxa"/>
            <w:tcBorders>
              <w:top w:val="single" w:sz="8" w:space="0" w:color="auto"/>
              <w:left w:val="nil"/>
              <w:bottom w:val="nil"/>
              <w:right w:val="single" w:sz="8" w:space="0" w:color="auto"/>
            </w:tcBorders>
            <w:shd w:val="clear" w:color="auto" w:fill="auto"/>
            <w:noWrap/>
            <w:vAlign w:val="center"/>
            <w:hideMark/>
          </w:tcPr>
          <w:p w14:paraId="000B39B8"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r>
      <w:tr w:rsidR="00FB576F" w:rsidRPr="00FB576F" w14:paraId="16D8C875" w14:textId="77777777" w:rsidTr="00FB576F">
        <w:trPr>
          <w:trHeight w:val="300"/>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9378AAA"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Class D</w:t>
            </w:r>
          </w:p>
        </w:tc>
        <w:tc>
          <w:tcPr>
            <w:tcW w:w="1036" w:type="dxa"/>
            <w:tcBorders>
              <w:top w:val="single" w:sz="8" w:space="0" w:color="auto"/>
              <w:left w:val="single" w:sz="8" w:space="0" w:color="auto"/>
              <w:bottom w:val="single" w:sz="8" w:space="0" w:color="auto"/>
              <w:right w:val="nil"/>
            </w:tcBorders>
            <w:shd w:val="clear" w:color="auto" w:fill="auto"/>
            <w:noWrap/>
            <w:vAlign w:val="center"/>
            <w:hideMark/>
          </w:tcPr>
          <w:p w14:paraId="72CF791E"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0.06%</w:t>
            </w:r>
          </w:p>
        </w:tc>
        <w:tc>
          <w:tcPr>
            <w:tcW w:w="1036" w:type="dxa"/>
            <w:tcBorders>
              <w:top w:val="single" w:sz="8" w:space="0" w:color="auto"/>
              <w:left w:val="nil"/>
              <w:bottom w:val="single" w:sz="8" w:space="0" w:color="auto"/>
              <w:right w:val="nil"/>
            </w:tcBorders>
            <w:shd w:val="clear" w:color="auto" w:fill="auto"/>
            <w:noWrap/>
            <w:vAlign w:val="center"/>
            <w:hideMark/>
          </w:tcPr>
          <w:p w14:paraId="1C665A2E"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0.16%</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1D9E47F1"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0.12%</w:t>
            </w:r>
          </w:p>
        </w:tc>
        <w:tc>
          <w:tcPr>
            <w:tcW w:w="846" w:type="dxa"/>
            <w:tcBorders>
              <w:top w:val="single" w:sz="8" w:space="0" w:color="auto"/>
              <w:left w:val="nil"/>
              <w:bottom w:val="single" w:sz="8" w:space="0" w:color="auto"/>
              <w:right w:val="nil"/>
            </w:tcBorders>
            <w:shd w:val="clear" w:color="auto" w:fill="auto"/>
            <w:noWrap/>
            <w:vAlign w:val="center"/>
            <w:hideMark/>
          </w:tcPr>
          <w:p w14:paraId="5C3AA8FD"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101%</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5171D3D7" w14:textId="77777777" w:rsidR="00FB576F" w:rsidRPr="00FB576F" w:rsidRDefault="00FB576F" w:rsidP="00FB5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B576F">
              <w:rPr>
                <w:rFonts w:ascii="Arial" w:hAnsi="Arial" w:cs="Arial"/>
                <w:color w:val="000000"/>
                <w:sz w:val="18"/>
                <w:szCs w:val="18"/>
                <w:lang w:val="de-DE" w:eastAsia="de-DE"/>
              </w:rPr>
              <w:t>99%</w:t>
            </w:r>
          </w:p>
        </w:tc>
      </w:tr>
    </w:tbl>
    <w:p w14:paraId="0055204A" w14:textId="17C81780" w:rsidR="00FB576F" w:rsidRDefault="00FB576F" w:rsidP="00B95FE8">
      <w:pPr>
        <w:rPr>
          <w:lang w:val="en-CA"/>
        </w:rPr>
      </w:pPr>
    </w:p>
    <w:tbl>
      <w:tblPr>
        <w:tblW w:w="5760" w:type="dxa"/>
        <w:jc w:val="center"/>
        <w:tblCellMar>
          <w:left w:w="70" w:type="dxa"/>
          <w:right w:w="70" w:type="dxa"/>
        </w:tblCellMar>
        <w:tblLook w:val="04A0" w:firstRow="1" w:lastRow="0" w:firstColumn="1" w:lastColumn="0" w:noHBand="0" w:noVBand="1"/>
      </w:tblPr>
      <w:tblGrid>
        <w:gridCol w:w="960"/>
        <w:gridCol w:w="1036"/>
        <w:gridCol w:w="1036"/>
        <w:gridCol w:w="1036"/>
        <w:gridCol w:w="846"/>
        <w:gridCol w:w="846"/>
      </w:tblGrid>
      <w:tr w:rsidR="00FC70C2" w:rsidRPr="00FC70C2" w14:paraId="3A132994" w14:textId="77777777" w:rsidTr="00FC70C2">
        <w:trPr>
          <w:trHeight w:val="300"/>
          <w:jc w:val="center"/>
        </w:trPr>
        <w:tc>
          <w:tcPr>
            <w:tcW w:w="960" w:type="dxa"/>
            <w:tcBorders>
              <w:top w:val="nil"/>
              <w:left w:val="nil"/>
              <w:bottom w:val="nil"/>
              <w:right w:val="nil"/>
            </w:tcBorders>
            <w:shd w:val="clear" w:color="auto" w:fill="auto"/>
            <w:noWrap/>
            <w:vAlign w:val="center"/>
            <w:hideMark/>
          </w:tcPr>
          <w:p w14:paraId="08645925"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BC97AB"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C70C2">
              <w:rPr>
                <w:rFonts w:ascii="Arial" w:hAnsi="Arial" w:cs="Arial"/>
                <w:b/>
                <w:bCs/>
                <w:color w:val="000000"/>
                <w:sz w:val="18"/>
                <w:szCs w:val="18"/>
                <w:lang w:val="de-DE" w:eastAsia="de-DE"/>
              </w:rPr>
              <w:t>Random Access Main 10</w:t>
            </w:r>
          </w:p>
        </w:tc>
      </w:tr>
      <w:tr w:rsidR="00FC70C2" w:rsidRPr="00FC70C2" w14:paraId="2C16AF01" w14:textId="77777777" w:rsidTr="00FC70C2">
        <w:trPr>
          <w:trHeight w:val="300"/>
          <w:jc w:val="center"/>
        </w:trPr>
        <w:tc>
          <w:tcPr>
            <w:tcW w:w="960" w:type="dxa"/>
            <w:tcBorders>
              <w:top w:val="nil"/>
              <w:left w:val="nil"/>
              <w:bottom w:val="nil"/>
              <w:right w:val="nil"/>
            </w:tcBorders>
            <w:shd w:val="clear" w:color="auto" w:fill="auto"/>
            <w:noWrap/>
            <w:vAlign w:val="center"/>
            <w:hideMark/>
          </w:tcPr>
          <w:p w14:paraId="0C2EDDEC"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04615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C70C2">
              <w:rPr>
                <w:rFonts w:ascii="Arial" w:hAnsi="Arial" w:cs="Arial"/>
                <w:b/>
                <w:bCs/>
                <w:color w:val="000000"/>
                <w:sz w:val="18"/>
                <w:szCs w:val="18"/>
                <w:lang w:val="de-DE" w:eastAsia="de-DE"/>
              </w:rPr>
              <w:t>Over BMS-1.0 BMS config</w:t>
            </w:r>
          </w:p>
        </w:tc>
      </w:tr>
      <w:tr w:rsidR="00FC70C2" w:rsidRPr="00FC70C2" w14:paraId="26391756" w14:textId="77777777" w:rsidTr="00FC70C2">
        <w:trPr>
          <w:trHeight w:val="300"/>
          <w:jc w:val="center"/>
        </w:trPr>
        <w:tc>
          <w:tcPr>
            <w:tcW w:w="960" w:type="dxa"/>
            <w:tcBorders>
              <w:top w:val="nil"/>
              <w:left w:val="nil"/>
              <w:bottom w:val="nil"/>
              <w:right w:val="nil"/>
            </w:tcBorders>
            <w:shd w:val="clear" w:color="auto" w:fill="auto"/>
            <w:noWrap/>
            <w:vAlign w:val="center"/>
            <w:hideMark/>
          </w:tcPr>
          <w:p w14:paraId="7D448AF5"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36" w:type="dxa"/>
            <w:tcBorders>
              <w:top w:val="nil"/>
              <w:left w:val="single" w:sz="8" w:space="0" w:color="auto"/>
              <w:bottom w:val="single" w:sz="8" w:space="0" w:color="auto"/>
              <w:right w:val="nil"/>
            </w:tcBorders>
            <w:shd w:val="clear" w:color="auto" w:fill="auto"/>
            <w:noWrap/>
            <w:vAlign w:val="center"/>
            <w:hideMark/>
          </w:tcPr>
          <w:p w14:paraId="4993D1C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Y</w:t>
            </w:r>
          </w:p>
        </w:tc>
        <w:tc>
          <w:tcPr>
            <w:tcW w:w="1036" w:type="dxa"/>
            <w:tcBorders>
              <w:top w:val="nil"/>
              <w:left w:val="nil"/>
              <w:bottom w:val="single" w:sz="8" w:space="0" w:color="auto"/>
              <w:right w:val="nil"/>
            </w:tcBorders>
            <w:shd w:val="clear" w:color="auto" w:fill="auto"/>
            <w:noWrap/>
            <w:vAlign w:val="center"/>
            <w:hideMark/>
          </w:tcPr>
          <w:p w14:paraId="46E404BB"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U</w:t>
            </w:r>
          </w:p>
        </w:tc>
        <w:tc>
          <w:tcPr>
            <w:tcW w:w="1036" w:type="dxa"/>
            <w:tcBorders>
              <w:top w:val="nil"/>
              <w:left w:val="nil"/>
              <w:bottom w:val="single" w:sz="8" w:space="0" w:color="auto"/>
              <w:right w:val="single" w:sz="4" w:space="0" w:color="auto"/>
            </w:tcBorders>
            <w:shd w:val="clear" w:color="auto" w:fill="auto"/>
            <w:noWrap/>
            <w:vAlign w:val="center"/>
            <w:hideMark/>
          </w:tcPr>
          <w:p w14:paraId="34964550"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V</w:t>
            </w:r>
          </w:p>
        </w:tc>
        <w:tc>
          <w:tcPr>
            <w:tcW w:w="846" w:type="dxa"/>
            <w:tcBorders>
              <w:top w:val="nil"/>
              <w:left w:val="nil"/>
              <w:bottom w:val="single" w:sz="8" w:space="0" w:color="auto"/>
              <w:right w:val="nil"/>
            </w:tcBorders>
            <w:shd w:val="clear" w:color="auto" w:fill="auto"/>
            <w:noWrap/>
            <w:vAlign w:val="center"/>
            <w:hideMark/>
          </w:tcPr>
          <w:p w14:paraId="03EDDD9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5759AC70"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DecT</w:t>
            </w:r>
          </w:p>
        </w:tc>
      </w:tr>
      <w:tr w:rsidR="00FC70C2" w:rsidRPr="00FC70C2" w14:paraId="604B563B" w14:textId="77777777" w:rsidTr="00FC70C2">
        <w:trPr>
          <w:trHeight w:val="29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40FF2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A1</w:t>
            </w:r>
          </w:p>
        </w:tc>
        <w:tc>
          <w:tcPr>
            <w:tcW w:w="1036" w:type="dxa"/>
            <w:tcBorders>
              <w:top w:val="nil"/>
              <w:left w:val="nil"/>
              <w:bottom w:val="nil"/>
              <w:right w:val="nil"/>
            </w:tcBorders>
            <w:shd w:val="clear" w:color="auto" w:fill="auto"/>
            <w:noWrap/>
            <w:vAlign w:val="center"/>
            <w:hideMark/>
          </w:tcPr>
          <w:p w14:paraId="13887A5F"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-0.03%</w:t>
            </w:r>
          </w:p>
        </w:tc>
        <w:tc>
          <w:tcPr>
            <w:tcW w:w="1036" w:type="dxa"/>
            <w:tcBorders>
              <w:top w:val="nil"/>
              <w:left w:val="nil"/>
              <w:bottom w:val="nil"/>
              <w:right w:val="nil"/>
            </w:tcBorders>
            <w:shd w:val="clear" w:color="auto" w:fill="auto"/>
            <w:noWrap/>
            <w:vAlign w:val="center"/>
            <w:hideMark/>
          </w:tcPr>
          <w:p w14:paraId="75CB38D8"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-0.12%</w:t>
            </w:r>
          </w:p>
        </w:tc>
        <w:tc>
          <w:tcPr>
            <w:tcW w:w="1036" w:type="dxa"/>
            <w:tcBorders>
              <w:top w:val="nil"/>
              <w:left w:val="nil"/>
              <w:bottom w:val="nil"/>
              <w:right w:val="single" w:sz="4" w:space="0" w:color="auto"/>
            </w:tcBorders>
            <w:shd w:val="clear" w:color="auto" w:fill="auto"/>
            <w:noWrap/>
            <w:vAlign w:val="center"/>
            <w:hideMark/>
          </w:tcPr>
          <w:p w14:paraId="1050A85D"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-0.13%</w:t>
            </w:r>
          </w:p>
        </w:tc>
        <w:tc>
          <w:tcPr>
            <w:tcW w:w="846" w:type="dxa"/>
            <w:tcBorders>
              <w:top w:val="nil"/>
              <w:left w:val="nil"/>
              <w:bottom w:val="nil"/>
              <w:right w:val="nil"/>
            </w:tcBorders>
            <w:shd w:val="clear" w:color="auto" w:fill="auto"/>
            <w:noWrap/>
            <w:vAlign w:val="center"/>
            <w:hideMark/>
          </w:tcPr>
          <w:p w14:paraId="0157AEDD"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1BDBF4CE"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r>
      <w:tr w:rsidR="00FC70C2" w:rsidRPr="00FC70C2" w14:paraId="7EB50955" w14:textId="77777777" w:rsidTr="00FC70C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45380125"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A2</w:t>
            </w:r>
          </w:p>
        </w:tc>
        <w:tc>
          <w:tcPr>
            <w:tcW w:w="1036" w:type="dxa"/>
            <w:tcBorders>
              <w:top w:val="nil"/>
              <w:left w:val="nil"/>
              <w:bottom w:val="nil"/>
              <w:right w:val="nil"/>
            </w:tcBorders>
            <w:shd w:val="clear" w:color="auto" w:fill="auto"/>
            <w:noWrap/>
            <w:vAlign w:val="center"/>
            <w:hideMark/>
          </w:tcPr>
          <w:p w14:paraId="1090B339"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0.04%</w:t>
            </w:r>
          </w:p>
        </w:tc>
        <w:tc>
          <w:tcPr>
            <w:tcW w:w="1036" w:type="dxa"/>
            <w:tcBorders>
              <w:top w:val="nil"/>
              <w:left w:val="nil"/>
              <w:bottom w:val="nil"/>
              <w:right w:val="nil"/>
            </w:tcBorders>
            <w:shd w:val="clear" w:color="auto" w:fill="auto"/>
            <w:noWrap/>
            <w:vAlign w:val="center"/>
            <w:hideMark/>
          </w:tcPr>
          <w:p w14:paraId="1A384FD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0.14%</w:t>
            </w:r>
          </w:p>
        </w:tc>
        <w:tc>
          <w:tcPr>
            <w:tcW w:w="1036" w:type="dxa"/>
            <w:tcBorders>
              <w:top w:val="nil"/>
              <w:left w:val="nil"/>
              <w:bottom w:val="nil"/>
              <w:right w:val="single" w:sz="4" w:space="0" w:color="auto"/>
            </w:tcBorders>
            <w:shd w:val="clear" w:color="auto" w:fill="auto"/>
            <w:noWrap/>
            <w:vAlign w:val="center"/>
            <w:hideMark/>
          </w:tcPr>
          <w:p w14:paraId="7D5B1B6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0.01%</w:t>
            </w:r>
          </w:p>
        </w:tc>
        <w:tc>
          <w:tcPr>
            <w:tcW w:w="846" w:type="dxa"/>
            <w:tcBorders>
              <w:top w:val="nil"/>
              <w:left w:val="nil"/>
              <w:bottom w:val="nil"/>
              <w:right w:val="nil"/>
            </w:tcBorders>
            <w:shd w:val="clear" w:color="auto" w:fill="auto"/>
            <w:noWrap/>
            <w:vAlign w:val="center"/>
            <w:hideMark/>
          </w:tcPr>
          <w:p w14:paraId="2B364E40"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5D64CA62"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r>
      <w:tr w:rsidR="00FC70C2" w:rsidRPr="00FC70C2" w14:paraId="1F485227" w14:textId="77777777" w:rsidTr="00FC70C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02340C20"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B</w:t>
            </w:r>
          </w:p>
        </w:tc>
        <w:tc>
          <w:tcPr>
            <w:tcW w:w="1036" w:type="dxa"/>
            <w:tcBorders>
              <w:top w:val="nil"/>
              <w:left w:val="nil"/>
              <w:bottom w:val="nil"/>
              <w:right w:val="nil"/>
            </w:tcBorders>
            <w:shd w:val="clear" w:color="auto" w:fill="auto"/>
            <w:noWrap/>
            <w:vAlign w:val="center"/>
            <w:hideMark/>
          </w:tcPr>
          <w:p w14:paraId="21C1E00C"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0.00%</w:t>
            </w:r>
          </w:p>
        </w:tc>
        <w:tc>
          <w:tcPr>
            <w:tcW w:w="1036" w:type="dxa"/>
            <w:tcBorders>
              <w:top w:val="nil"/>
              <w:left w:val="nil"/>
              <w:bottom w:val="nil"/>
              <w:right w:val="nil"/>
            </w:tcBorders>
            <w:shd w:val="clear" w:color="auto" w:fill="auto"/>
            <w:noWrap/>
            <w:vAlign w:val="center"/>
            <w:hideMark/>
          </w:tcPr>
          <w:p w14:paraId="25BCFD96"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-0.07%</w:t>
            </w:r>
          </w:p>
        </w:tc>
        <w:tc>
          <w:tcPr>
            <w:tcW w:w="1036" w:type="dxa"/>
            <w:tcBorders>
              <w:top w:val="nil"/>
              <w:left w:val="nil"/>
              <w:bottom w:val="nil"/>
              <w:right w:val="single" w:sz="4" w:space="0" w:color="auto"/>
            </w:tcBorders>
            <w:shd w:val="clear" w:color="auto" w:fill="auto"/>
            <w:noWrap/>
            <w:vAlign w:val="center"/>
            <w:hideMark/>
          </w:tcPr>
          <w:p w14:paraId="5E592A1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-0.13%</w:t>
            </w:r>
          </w:p>
        </w:tc>
        <w:tc>
          <w:tcPr>
            <w:tcW w:w="846" w:type="dxa"/>
            <w:tcBorders>
              <w:top w:val="nil"/>
              <w:left w:val="nil"/>
              <w:bottom w:val="nil"/>
              <w:right w:val="nil"/>
            </w:tcBorders>
            <w:shd w:val="clear" w:color="auto" w:fill="auto"/>
            <w:noWrap/>
            <w:vAlign w:val="center"/>
            <w:hideMark/>
          </w:tcPr>
          <w:p w14:paraId="1DAFF8C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02E827B7"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99%</w:t>
            </w:r>
          </w:p>
        </w:tc>
      </w:tr>
      <w:tr w:rsidR="00FC70C2" w:rsidRPr="00FC70C2" w14:paraId="468FD72E" w14:textId="77777777" w:rsidTr="00FC70C2">
        <w:trPr>
          <w:trHeight w:val="290"/>
          <w:jc w:val="center"/>
        </w:trPr>
        <w:tc>
          <w:tcPr>
            <w:tcW w:w="960" w:type="dxa"/>
            <w:tcBorders>
              <w:top w:val="nil"/>
              <w:left w:val="single" w:sz="8" w:space="0" w:color="auto"/>
              <w:bottom w:val="nil"/>
              <w:right w:val="single" w:sz="8" w:space="0" w:color="auto"/>
            </w:tcBorders>
            <w:shd w:val="clear" w:color="auto" w:fill="auto"/>
            <w:noWrap/>
            <w:vAlign w:val="center"/>
            <w:hideMark/>
          </w:tcPr>
          <w:p w14:paraId="34845E44"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C</w:t>
            </w:r>
          </w:p>
        </w:tc>
        <w:tc>
          <w:tcPr>
            <w:tcW w:w="1036" w:type="dxa"/>
            <w:tcBorders>
              <w:top w:val="nil"/>
              <w:left w:val="nil"/>
              <w:bottom w:val="nil"/>
              <w:right w:val="nil"/>
            </w:tcBorders>
            <w:shd w:val="clear" w:color="auto" w:fill="auto"/>
            <w:noWrap/>
            <w:vAlign w:val="center"/>
            <w:hideMark/>
          </w:tcPr>
          <w:p w14:paraId="552114BE"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0.10%</w:t>
            </w:r>
          </w:p>
        </w:tc>
        <w:tc>
          <w:tcPr>
            <w:tcW w:w="1036" w:type="dxa"/>
            <w:tcBorders>
              <w:top w:val="nil"/>
              <w:left w:val="nil"/>
              <w:bottom w:val="nil"/>
              <w:right w:val="nil"/>
            </w:tcBorders>
            <w:shd w:val="clear" w:color="auto" w:fill="auto"/>
            <w:noWrap/>
            <w:vAlign w:val="center"/>
            <w:hideMark/>
          </w:tcPr>
          <w:p w14:paraId="7125A625"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0.15%</w:t>
            </w:r>
          </w:p>
        </w:tc>
        <w:tc>
          <w:tcPr>
            <w:tcW w:w="1036" w:type="dxa"/>
            <w:tcBorders>
              <w:top w:val="nil"/>
              <w:left w:val="nil"/>
              <w:bottom w:val="nil"/>
              <w:right w:val="single" w:sz="4" w:space="0" w:color="auto"/>
            </w:tcBorders>
            <w:shd w:val="clear" w:color="auto" w:fill="auto"/>
            <w:noWrap/>
            <w:vAlign w:val="center"/>
            <w:hideMark/>
          </w:tcPr>
          <w:p w14:paraId="4C63D39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-0.17%</w:t>
            </w:r>
          </w:p>
        </w:tc>
        <w:tc>
          <w:tcPr>
            <w:tcW w:w="846" w:type="dxa"/>
            <w:tcBorders>
              <w:top w:val="nil"/>
              <w:left w:val="nil"/>
              <w:bottom w:val="nil"/>
              <w:right w:val="nil"/>
            </w:tcBorders>
            <w:shd w:val="clear" w:color="auto" w:fill="auto"/>
            <w:noWrap/>
            <w:vAlign w:val="center"/>
            <w:hideMark/>
          </w:tcPr>
          <w:p w14:paraId="2CB88B3D"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nil"/>
              <w:left w:val="nil"/>
              <w:bottom w:val="nil"/>
              <w:right w:val="single" w:sz="8" w:space="0" w:color="auto"/>
            </w:tcBorders>
            <w:shd w:val="clear" w:color="auto" w:fill="auto"/>
            <w:noWrap/>
            <w:vAlign w:val="center"/>
            <w:hideMark/>
          </w:tcPr>
          <w:p w14:paraId="3EC27F06"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102%</w:t>
            </w:r>
          </w:p>
        </w:tc>
      </w:tr>
      <w:tr w:rsidR="00FC70C2" w:rsidRPr="00FC70C2" w14:paraId="74E607DA" w14:textId="77777777" w:rsidTr="00FC70C2">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173EDCED"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E</w:t>
            </w:r>
          </w:p>
        </w:tc>
        <w:tc>
          <w:tcPr>
            <w:tcW w:w="1036" w:type="dxa"/>
            <w:tcBorders>
              <w:top w:val="nil"/>
              <w:left w:val="nil"/>
              <w:bottom w:val="nil"/>
              <w:right w:val="nil"/>
            </w:tcBorders>
            <w:shd w:val="clear" w:color="auto" w:fill="auto"/>
            <w:noWrap/>
            <w:vAlign w:val="center"/>
            <w:hideMark/>
          </w:tcPr>
          <w:p w14:paraId="61AE221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 </w:t>
            </w:r>
          </w:p>
        </w:tc>
        <w:tc>
          <w:tcPr>
            <w:tcW w:w="1036" w:type="dxa"/>
            <w:tcBorders>
              <w:top w:val="nil"/>
              <w:left w:val="nil"/>
              <w:bottom w:val="nil"/>
              <w:right w:val="nil"/>
            </w:tcBorders>
            <w:shd w:val="clear" w:color="auto" w:fill="auto"/>
            <w:noWrap/>
            <w:vAlign w:val="center"/>
            <w:hideMark/>
          </w:tcPr>
          <w:p w14:paraId="705E12A8"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36" w:type="dxa"/>
            <w:tcBorders>
              <w:top w:val="nil"/>
              <w:left w:val="nil"/>
              <w:bottom w:val="nil"/>
              <w:right w:val="single" w:sz="4" w:space="0" w:color="auto"/>
            </w:tcBorders>
            <w:shd w:val="clear" w:color="auto" w:fill="auto"/>
            <w:noWrap/>
            <w:vAlign w:val="center"/>
            <w:hideMark/>
          </w:tcPr>
          <w:p w14:paraId="63FEBC7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 </w:t>
            </w:r>
          </w:p>
        </w:tc>
        <w:tc>
          <w:tcPr>
            <w:tcW w:w="846" w:type="dxa"/>
            <w:tcBorders>
              <w:top w:val="nil"/>
              <w:left w:val="nil"/>
              <w:bottom w:val="nil"/>
              <w:right w:val="nil"/>
            </w:tcBorders>
            <w:shd w:val="clear" w:color="auto" w:fill="auto"/>
            <w:noWrap/>
            <w:vAlign w:val="center"/>
            <w:hideMark/>
          </w:tcPr>
          <w:p w14:paraId="3E91817E"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 </w:t>
            </w:r>
          </w:p>
        </w:tc>
        <w:tc>
          <w:tcPr>
            <w:tcW w:w="846" w:type="dxa"/>
            <w:tcBorders>
              <w:top w:val="nil"/>
              <w:left w:val="nil"/>
              <w:bottom w:val="nil"/>
              <w:right w:val="single" w:sz="8" w:space="0" w:color="auto"/>
            </w:tcBorders>
            <w:shd w:val="clear" w:color="auto" w:fill="auto"/>
            <w:noWrap/>
            <w:vAlign w:val="center"/>
            <w:hideMark/>
          </w:tcPr>
          <w:p w14:paraId="6F218B33"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 </w:t>
            </w:r>
          </w:p>
        </w:tc>
      </w:tr>
      <w:tr w:rsidR="00FC70C2" w:rsidRPr="00FC70C2" w14:paraId="770B8C69" w14:textId="77777777" w:rsidTr="00FC70C2">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C83EC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FC70C2">
              <w:rPr>
                <w:rFonts w:ascii="Arial" w:hAnsi="Arial" w:cs="Arial"/>
                <w:b/>
                <w:bCs/>
                <w:color w:val="000000"/>
                <w:sz w:val="18"/>
                <w:szCs w:val="18"/>
                <w:lang w:val="de-DE" w:eastAsia="de-DE"/>
              </w:rPr>
              <w:t>Overall</w:t>
            </w:r>
          </w:p>
        </w:tc>
        <w:tc>
          <w:tcPr>
            <w:tcW w:w="1036" w:type="dxa"/>
            <w:tcBorders>
              <w:top w:val="single" w:sz="8" w:space="0" w:color="auto"/>
              <w:left w:val="nil"/>
              <w:bottom w:val="nil"/>
              <w:right w:val="nil"/>
            </w:tcBorders>
            <w:shd w:val="clear" w:color="auto" w:fill="auto"/>
            <w:noWrap/>
            <w:vAlign w:val="center"/>
            <w:hideMark/>
          </w:tcPr>
          <w:p w14:paraId="181DAA52"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0.03%</w:t>
            </w:r>
          </w:p>
        </w:tc>
        <w:tc>
          <w:tcPr>
            <w:tcW w:w="1036" w:type="dxa"/>
            <w:tcBorders>
              <w:top w:val="single" w:sz="8" w:space="0" w:color="auto"/>
              <w:left w:val="nil"/>
              <w:bottom w:val="nil"/>
              <w:right w:val="nil"/>
            </w:tcBorders>
            <w:shd w:val="clear" w:color="auto" w:fill="auto"/>
            <w:noWrap/>
            <w:vAlign w:val="center"/>
            <w:hideMark/>
          </w:tcPr>
          <w:p w14:paraId="451BC496"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0.02%</w:t>
            </w:r>
          </w:p>
        </w:tc>
        <w:tc>
          <w:tcPr>
            <w:tcW w:w="1036" w:type="dxa"/>
            <w:tcBorders>
              <w:top w:val="single" w:sz="8" w:space="0" w:color="auto"/>
              <w:left w:val="nil"/>
              <w:bottom w:val="nil"/>
              <w:right w:val="single" w:sz="4" w:space="0" w:color="auto"/>
            </w:tcBorders>
            <w:shd w:val="clear" w:color="auto" w:fill="auto"/>
            <w:noWrap/>
            <w:vAlign w:val="center"/>
            <w:hideMark/>
          </w:tcPr>
          <w:p w14:paraId="55517C3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-0.12%</w:t>
            </w:r>
          </w:p>
        </w:tc>
        <w:tc>
          <w:tcPr>
            <w:tcW w:w="846" w:type="dxa"/>
            <w:tcBorders>
              <w:top w:val="single" w:sz="8" w:space="0" w:color="auto"/>
              <w:left w:val="nil"/>
              <w:bottom w:val="nil"/>
              <w:right w:val="nil"/>
            </w:tcBorders>
            <w:shd w:val="clear" w:color="auto" w:fill="auto"/>
            <w:noWrap/>
            <w:vAlign w:val="center"/>
            <w:hideMark/>
          </w:tcPr>
          <w:p w14:paraId="32164B8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single" w:sz="8" w:space="0" w:color="auto"/>
              <w:left w:val="nil"/>
              <w:bottom w:val="nil"/>
              <w:right w:val="single" w:sz="8" w:space="0" w:color="auto"/>
            </w:tcBorders>
            <w:shd w:val="clear" w:color="auto" w:fill="auto"/>
            <w:noWrap/>
            <w:vAlign w:val="center"/>
            <w:hideMark/>
          </w:tcPr>
          <w:p w14:paraId="1C5B5654"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r>
      <w:tr w:rsidR="00FC70C2" w:rsidRPr="00FC70C2" w14:paraId="5D233E80" w14:textId="77777777" w:rsidTr="00FC70C2">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168551"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Class D</w:t>
            </w:r>
          </w:p>
        </w:tc>
        <w:tc>
          <w:tcPr>
            <w:tcW w:w="1036" w:type="dxa"/>
            <w:tcBorders>
              <w:top w:val="single" w:sz="8" w:space="0" w:color="auto"/>
              <w:left w:val="nil"/>
              <w:bottom w:val="single" w:sz="8" w:space="0" w:color="auto"/>
              <w:right w:val="nil"/>
            </w:tcBorders>
            <w:shd w:val="clear" w:color="auto" w:fill="auto"/>
            <w:noWrap/>
            <w:vAlign w:val="center"/>
            <w:hideMark/>
          </w:tcPr>
          <w:p w14:paraId="280540EE"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0.06%</w:t>
            </w:r>
          </w:p>
        </w:tc>
        <w:tc>
          <w:tcPr>
            <w:tcW w:w="1036" w:type="dxa"/>
            <w:tcBorders>
              <w:top w:val="single" w:sz="8" w:space="0" w:color="auto"/>
              <w:left w:val="nil"/>
              <w:bottom w:val="single" w:sz="8" w:space="0" w:color="auto"/>
              <w:right w:val="nil"/>
            </w:tcBorders>
            <w:shd w:val="clear" w:color="auto" w:fill="auto"/>
            <w:noWrap/>
            <w:vAlign w:val="center"/>
            <w:hideMark/>
          </w:tcPr>
          <w:p w14:paraId="6C98AF64"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0.10%</w:t>
            </w:r>
          </w:p>
        </w:tc>
        <w:tc>
          <w:tcPr>
            <w:tcW w:w="1036" w:type="dxa"/>
            <w:tcBorders>
              <w:top w:val="single" w:sz="8" w:space="0" w:color="auto"/>
              <w:left w:val="nil"/>
              <w:bottom w:val="single" w:sz="8" w:space="0" w:color="auto"/>
              <w:right w:val="single" w:sz="4" w:space="0" w:color="auto"/>
            </w:tcBorders>
            <w:shd w:val="clear" w:color="auto" w:fill="auto"/>
            <w:noWrap/>
            <w:vAlign w:val="center"/>
            <w:hideMark/>
          </w:tcPr>
          <w:p w14:paraId="388D93B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-0.16%</w:t>
            </w:r>
          </w:p>
        </w:tc>
        <w:tc>
          <w:tcPr>
            <w:tcW w:w="846" w:type="dxa"/>
            <w:tcBorders>
              <w:top w:val="single" w:sz="8" w:space="0" w:color="auto"/>
              <w:left w:val="nil"/>
              <w:bottom w:val="single" w:sz="8" w:space="0" w:color="auto"/>
              <w:right w:val="nil"/>
            </w:tcBorders>
            <w:shd w:val="clear" w:color="auto" w:fill="auto"/>
            <w:noWrap/>
            <w:vAlign w:val="center"/>
            <w:hideMark/>
          </w:tcPr>
          <w:p w14:paraId="2A691EEA"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c>
          <w:tcPr>
            <w:tcW w:w="846" w:type="dxa"/>
            <w:tcBorders>
              <w:top w:val="single" w:sz="8" w:space="0" w:color="auto"/>
              <w:left w:val="nil"/>
              <w:bottom w:val="single" w:sz="8" w:space="0" w:color="auto"/>
              <w:right w:val="single" w:sz="8" w:space="0" w:color="auto"/>
            </w:tcBorders>
            <w:shd w:val="clear" w:color="auto" w:fill="auto"/>
            <w:noWrap/>
            <w:vAlign w:val="center"/>
            <w:hideMark/>
          </w:tcPr>
          <w:p w14:paraId="1DD3B068" w14:textId="77777777" w:rsidR="00FC70C2" w:rsidRPr="00FC70C2" w:rsidRDefault="00FC70C2" w:rsidP="00FC7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FC70C2">
              <w:rPr>
                <w:rFonts w:ascii="Arial" w:hAnsi="Arial" w:cs="Arial"/>
                <w:color w:val="000000"/>
                <w:sz w:val="18"/>
                <w:szCs w:val="18"/>
                <w:lang w:val="de-DE" w:eastAsia="de-DE"/>
              </w:rPr>
              <w:t>100%</w:t>
            </w:r>
          </w:p>
        </w:tc>
      </w:tr>
    </w:tbl>
    <w:p w14:paraId="723A5493" w14:textId="77777777" w:rsidR="00FC70C2" w:rsidRPr="00B95FE8" w:rsidRDefault="00FC70C2" w:rsidP="00B95FE8">
      <w:pPr>
        <w:rPr>
          <w:lang w:val="en-CA"/>
        </w:rPr>
      </w:pPr>
    </w:p>
    <w:p w14:paraId="23D83A96" w14:textId="6B0CABDA" w:rsidR="00DB08A0" w:rsidRDefault="00DB08A0" w:rsidP="00E11923">
      <w:pPr>
        <w:pStyle w:val="Heading1"/>
        <w:rPr>
          <w:lang w:val="en-CA"/>
        </w:rPr>
      </w:pPr>
      <w:r>
        <w:rPr>
          <w:lang w:val="en-CA"/>
        </w:rPr>
        <w:t xml:space="preserve">Conclusions </w:t>
      </w:r>
    </w:p>
    <w:p w14:paraId="6029AC5A" w14:textId="288E49CC" w:rsidR="00BF2DCE" w:rsidRDefault="00BF2DCE" w:rsidP="00BF2DCE">
      <w:pPr>
        <w:rPr>
          <w:lang w:val="en-CA"/>
        </w:rPr>
      </w:pPr>
      <w:r>
        <w:rPr>
          <w:lang w:val="en-CA"/>
        </w:rPr>
        <w:t>This document presents the results of three CE3</w:t>
      </w:r>
      <w:r w:rsidR="009C5755">
        <w:rPr>
          <w:lang w:val="en-CA"/>
        </w:rPr>
        <w:t xml:space="preserve"> </w:t>
      </w:r>
      <w:r w:rsidR="009C5755">
        <w:rPr>
          <w:lang w:val="en-CA"/>
        </w:rPr>
        <w:fldChar w:fldCharType="begin"/>
      </w:r>
      <w:r w:rsidR="009C5755">
        <w:rPr>
          <w:lang w:val="en-CA"/>
        </w:rPr>
        <w:instrText xml:space="preserve"> REF _Ref518307716 \n \h </w:instrText>
      </w:r>
      <w:r w:rsidR="009C5755">
        <w:rPr>
          <w:lang w:val="en-CA"/>
        </w:rPr>
      </w:r>
      <w:r w:rsidR="009C5755">
        <w:rPr>
          <w:lang w:val="en-CA"/>
        </w:rPr>
        <w:fldChar w:fldCharType="separate"/>
      </w:r>
      <w:r w:rsidR="009C5755">
        <w:rPr>
          <w:lang w:val="en-CA"/>
        </w:rPr>
        <w:t>[1]</w:t>
      </w:r>
      <w:r w:rsidR="009C5755">
        <w:rPr>
          <w:lang w:val="en-CA"/>
        </w:rPr>
        <w:fldChar w:fldCharType="end"/>
      </w:r>
      <w:r>
        <w:rPr>
          <w:lang w:val="en-CA"/>
        </w:rPr>
        <w:t xml:space="preserve"> tests:</w:t>
      </w:r>
    </w:p>
    <w:p w14:paraId="7756C197" w14:textId="16675A23" w:rsidR="00BF2DCE" w:rsidRDefault="00BF2DCE" w:rsidP="00BF2DCE">
      <w:pPr>
        <w:pStyle w:val="ListParagraph"/>
        <w:numPr>
          <w:ilvl w:val="0"/>
          <w:numId w:val="14"/>
        </w:numPr>
        <w:rPr>
          <w:lang w:val="en-CA"/>
        </w:rPr>
      </w:pPr>
      <w:r>
        <w:rPr>
          <w:lang w:val="en-CA"/>
        </w:rPr>
        <w:t>CE3-1.2.1: DC prediction using only bit shifts to avoid divisions</w:t>
      </w:r>
    </w:p>
    <w:p w14:paraId="15F9B5BA" w14:textId="214C1013" w:rsidR="00BF2DCE" w:rsidRDefault="00BF2DCE" w:rsidP="00BF2DCE">
      <w:pPr>
        <w:pStyle w:val="ListParagraph"/>
        <w:numPr>
          <w:ilvl w:val="0"/>
          <w:numId w:val="14"/>
        </w:numPr>
        <w:rPr>
          <w:lang w:val="en-CA"/>
        </w:rPr>
      </w:pPr>
      <w:r>
        <w:rPr>
          <w:lang w:val="en-CA"/>
        </w:rPr>
        <w:t>CE3-2.2.2: Bilinear interpolation for extension of array of reference samples</w:t>
      </w:r>
    </w:p>
    <w:p w14:paraId="7E116B5C" w14:textId="0A23F763" w:rsidR="00BF2DCE" w:rsidRDefault="00BF2DCE" w:rsidP="00BF2DCE">
      <w:pPr>
        <w:pStyle w:val="ListParagraph"/>
        <w:numPr>
          <w:ilvl w:val="0"/>
          <w:numId w:val="14"/>
        </w:numPr>
        <w:rPr>
          <w:lang w:val="en-CA"/>
        </w:rPr>
      </w:pPr>
      <w:r>
        <w:rPr>
          <w:lang w:val="en-CA"/>
        </w:rPr>
        <w:t>CE3-2.5.1: same as CE3-2.2.2 + Smoothing applied after extension of array of reference samples</w:t>
      </w:r>
    </w:p>
    <w:p w14:paraId="20D6433E" w14:textId="4AB1DE23" w:rsidR="00BF2DCE" w:rsidRDefault="00BF2DCE" w:rsidP="00BF2DCE">
      <w:pPr>
        <w:rPr>
          <w:lang w:val="en-CA"/>
        </w:rPr>
      </w:pPr>
      <w:r>
        <w:rPr>
          <w:lang w:val="en-CA"/>
        </w:rPr>
        <w:t>CE3-1.2.1 results show that divisions can be avoided with hardly any impact on the performances of both VTM and BMS. It is therefore suggested to adopt this proposal into VVC.</w:t>
      </w:r>
    </w:p>
    <w:p w14:paraId="24A3D137" w14:textId="3C080B5A" w:rsidR="00BF2DCE" w:rsidRDefault="00BF2DCE" w:rsidP="00BF2DCE">
      <w:pPr>
        <w:rPr>
          <w:lang w:val="en-CA"/>
        </w:rPr>
      </w:pPr>
      <w:r>
        <w:rPr>
          <w:lang w:val="en-CA"/>
        </w:rPr>
        <w:t>CE3-2.2.2 results are rather disappointing, so that the results are only presented for information.</w:t>
      </w:r>
    </w:p>
    <w:p w14:paraId="1BA8504B" w14:textId="7014758A" w:rsidR="00BF2DCE" w:rsidRPr="00BF2DCE" w:rsidRDefault="00BF2DCE" w:rsidP="00BF2DCE">
      <w:pPr>
        <w:rPr>
          <w:lang w:val="en-CA"/>
        </w:rPr>
      </w:pPr>
      <w:r>
        <w:rPr>
          <w:lang w:val="en-CA"/>
        </w:rPr>
        <w:t>CE3-2.5.1 results show that the smoothing process in intra prediction can be implemented in a simpler way without major losses in performance. It is suggested to adopt either the approach presented here of applying smoothing after extension of the array of reference samples or to adopt similar proposals that combine smoothing and interpolation filters at the prediction stage, as investigated in CE3</w:t>
      </w:r>
      <w:r w:rsidR="009C5755">
        <w:rPr>
          <w:lang w:val="en-CA"/>
        </w:rPr>
        <w:t xml:space="preserve"> </w:t>
      </w:r>
      <w:r w:rsidR="009C5755">
        <w:rPr>
          <w:lang w:val="en-CA"/>
        </w:rPr>
        <w:fldChar w:fldCharType="begin"/>
      </w:r>
      <w:r w:rsidR="009C5755">
        <w:rPr>
          <w:lang w:val="en-CA"/>
        </w:rPr>
        <w:instrText xml:space="preserve"> REF _Ref518307716 \n \h </w:instrText>
      </w:r>
      <w:r w:rsidR="009C5755">
        <w:rPr>
          <w:lang w:val="en-CA"/>
        </w:rPr>
      </w:r>
      <w:r w:rsidR="009C5755">
        <w:rPr>
          <w:lang w:val="en-CA"/>
        </w:rPr>
        <w:fldChar w:fldCharType="separate"/>
      </w:r>
      <w:r w:rsidR="009C5755">
        <w:rPr>
          <w:lang w:val="en-CA"/>
        </w:rPr>
        <w:t>[1]</w:t>
      </w:r>
      <w:r w:rsidR="009C5755">
        <w:rPr>
          <w:lang w:val="en-CA"/>
        </w:rPr>
        <w:fldChar w:fldCharType="end"/>
      </w:r>
      <w:r>
        <w:rPr>
          <w:lang w:val="en-CA"/>
        </w:rPr>
        <w:t>.</w:t>
      </w:r>
    </w:p>
    <w:p w14:paraId="68E19BAB" w14:textId="69BD8C95" w:rsidR="00D2267A" w:rsidRDefault="00D2267A" w:rsidP="00E11923">
      <w:pPr>
        <w:pStyle w:val="Heading1"/>
        <w:rPr>
          <w:lang w:val="en-CA"/>
        </w:rPr>
      </w:pPr>
      <w:r>
        <w:rPr>
          <w:lang w:val="en-CA"/>
        </w:rPr>
        <w:lastRenderedPageBreak/>
        <w:t>References</w:t>
      </w:r>
    </w:p>
    <w:p w14:paraId="1FB41364" w14:textId="2CB39D83" w:rsidR="00D2267A" w:rsidRDefault="00D2267A" w:rsidP="00D2267A">
      <w:pPr>
        <w:pStyle w:val="ListParagraph"/>
        <w:numPr>
          <w:ilvl w:val="0"/>
          <w:numId w:val="15"/>
        </w:numPr>
      </w:pPr>
      <w:bookmarkStart w:id="9" w:name="_Ref518307716"/>
      <w:r>
        <w:t xml:space="preserve">G. Van der </w:t>
      </w:r>
      <w:proofErr w:type="spellStart"/>
      <w:r>
        <w:t>Auwera</w:t>
      </w:r>
      <w:proofErr w:type="spellEnd"/>
      <w:r>
        <w:t xml:space="preserve">, J. </w:t>
      </w:r>
      <w:proofErr w:type="spellStart"/>
      <w:r>
        <w:t>Heo</w:t>
      </w:r>
      <w:proofErr w:type="spellEnd"/>
      <w:r>
        <w:t xml:space="preserve">, </w:t>
      </w:r>
      <w:r>
        <w:rPr>
          <w:szCs w:val="22"/>
          <w:lang w:val="en-CA"/>
        </w:rPr>
        <w:t>A</w:t>
      </w:r>
      <w:r>
        <w:rPr>
          <w:szCs w:val="22"/>
          <w:lang w:val="en-CA"/>
        </w:rPr>
        <w:t>.</w:t>
      </w:r>
      <w:r>
        <w:rPr>
          <w:szCs w:val="22"/>
          <w:lang w:val="en-CA"/>
        </w:rPr>
        <w:t xml:space="preserve"> </w:t>
      </w:r>
      <w:proofErr w:type="spellStart"/>
      <w:r>
        <w:rPr>
          <w:szCs w:val="22"/>
          <w:lang w:val="en-CA"/>
        </w:rPr>
        <w:t>Filippov</w:t>
      </w:r>
      <w:proofErr w:type="spellEnd"/>
      <w:r w:rsidRPr="002506D5">
        <w:t>, “</w:t>
      </w:r>
      <w:r w:rsidRPr="00D2267A">
        <w:t>Description of Core Experiment 3: Intra Prediction and Mode Coding</w:t>
      </w:r>
      <w:r>
        <w:t xml:space="preserve">”, </w:t>
      </w:r>
      <w:r w:rsidRPr="0064177C">
        <w:t>JVET-J102</w:t>
      </w:r>
      <w:r>
        <w:t>3, JVET 10th Meeting: San Diego, US, 10–20 Apr. 2018.</w:t>
      </w:r>
      <w:bookmarkEnd w:id="9"/>
    </w:p>
    <w:p w14:paraId="6C874C82" w14:textId="77777777" w:rsidR="00D2267A" w:rsidRDefault="00D2267A" w:rsidP="00D2267A">
      <w:pPr>
        <w:pStyle w:val="ListParagraph"/>
        <w:numPr>
          <w:ilvl w:val="0"/>
          <w:numId w:val="15"/>
        </w:numPr>
      </w:pPr>
      <w:bookmarkStart w:id="10" w:name="_Ref518307738"/>
      <w:r>
        <w:t>T. Toma, T. Nishi, K. Abe, et al.,</w:t>
      </w:r>
      <w:r w:rsidRPr="002506D5">
        <w:t xml:space="preserve"> “</w:t>
      </w:r>
      <w:r w:rsidRPr="00AA0262">
        <w:t>Description of SDR video coding technology proposal by Panasonic</w:t>
      </w:r>
      <w:r>
        <w:t>”, JVET-J0020, JVET</w:t>
      </w:r>
      <w:r>
        <w:rPr>
          <w:rFonts w:hint="eastAsia"/>
        </w:rPr>
        <w:t xml:space="preserve"> </w:t>
      </w:r>
      <w:r>
        <w:t>10th Meeting: San Diego, US, 10–20 Apr. 2018.</w:t>
      </w:r>
      <w:bookmarkEnd w:id="10"/>
    </w:p>
    <w:p w14:paraId="27C72432" w14:textId="2E9D886B" w:rsidR="00D2267A" w:rsidRPr="00D2267A" w:rsidRDefault="00D2267A" w:rsidP="00D2267A">
      <w:pPr>
        <w:pStyle w:val="ListParagraph"/>
        <w:numPr>
          <w:ilvl w:val="0"/>
          <w:numId w:val="15"/>
        </w:numPr>
      </w:pPr>
      <w:bookmarkStart w:id="11" w:name="_Ref518307871"/>
      <w:r>
        <w:t>J. Boyce,</w:t>
      </w:r>
      <w:r>
        <w:rPr>
          <w:rFonts w:hint="eastAsia"/>
        </w:rPr>
        <w:t xml:space="preserve"> </w:t>
      </w:r>
      <w:r>
        <w:t xml:space="preserve">K. </w:t>
      </w:r>
      <w:proofErr w:type="spellStart"/>
      <w:r>
        <w:t>Suehring</w:t>
      </w:r>
      <w:proofErr w:type="spellEnd"/>
      <w:r>
        <w:t>,</w:t>
      </w:r>
      <w:r>
        <w:rPr>
          <w:rFonts w:hint="eastAsia"/>
        </w:rPr>
        <w:t xml:space="preserve"> </w:t>
      </w:r>
      <w:r>
        <w:t xml:space="preserve">X. Li, V. </w:t>
      </w:r>
      <w:proofErr w:type="spellStart"/>
      <w:r>
        <w:t>Seregin</w:t>
      </w:r>
      <w:proofErr w:type="spellEnd"/>
      <w:r>
        <w:t>,</w:t>
      </w:r>
      <w:r w:rsidRPr="002506D5">
        <w:t xml:space="preserve"> “</w:t>
      </w:r>
      <w:r w:rsidRPr="00A56A23">
        <w:t>JVET common test conditions and software reference configurations</w:t>
      </w:r>
      <w:r>
        <w:t>”, JVET-J1010, JVET</w:t>
      </w:r>
      <w:r>
        <w:rPr>
          <w:rFonts w:hint="eastAsia"/>
        </w:rPr>
        <w:t xml:space="preserve"> </w:t>
      </w:r>
      <w:r>
        <w:t>10th Meeting: San Diego, US, 10–20 Apr. 2018.</w:t>
      </w:r>
      <w:bookmarkEnd w:id="11"/>
    </w:p>
    <w:p w14:paraId="5F0CF8E4" w14:textId="7425CAC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8E7537C" w:rsidR="00342FF4" w:rsidRPr="005B217D" w:rsidRDefault="005D3EB8" w:rsidP="009234A5">
      <w:pPr>
        <w:rPr>
          <w:szCs w:val="22"/>
          <w:lang w:val="en-CA"/>
        </w:rPr>
      </w:pPr>
      <w:r w:rsidRPr="005D3EB8">
        <w:rPr>
          <w:b/>
          <w:szCs w:val="22"/>
          <w:lang w:val="en-CA"/>
        </w:rPr>
        <w:t>Panasonic</w:t>
      </w:r>
      <w:r w:rsidR="009234A5" w:rsidRPr="005D3EB8">
        <w:rPr>
          <w:b/>
          <w:szCs w:val="22"/>
          <w:lang w:val="en-CA"/>
        </w:rPr>
        <w:t> </w:t>
      </w:r>
      <w:r w:rsidR="001F2594" w:rsidRPr="005D3EB8">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59936" w14:textId="77777777" w:rsidR="000E3023" w:rsidRDefault="000E3023">
      <w:r>
        <w:separator/>
      </w:r>
    </w:p>
  </w:endnote>
  <w:endnote w:type="continuationSeparator" w:id="0">
    <w:p w14:paraId="78D458FC" w14:textId="77777777" w:rsidR="000E3023" w:rsidRDefault="000E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481A3D" w:rsidR="004F0A58" w:rsidRPr="00C00DDE" w:rsidRDefault="004F0A5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7914B" w14:textId="77777777" w:rsidR="000E3023" w:rsidRDefault="000E3023">
      <w:r>
        <w:separator/>
      </w:r>
    </w:p>
  </w:footnote>
  <w:footnote w:type="continuationSeparator" w:id="0">
    <w:p w14:paraId="1972ED32" w14:textId="77777777" w:rsidR="000E3023" w:rsidRDefault="000E3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EC64D6"/>
    <w:multiLevelType w:val="hybridMultilevel"/>
    <w:tmpl w:val="42787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4D0002"/>
    <w:multiLevelType w:val="hybridMultilevel"/>
    <w:tmpl w:val="F18061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CEB54E2"/>
    <w:multiLevelType w:val="hybridMultilevel"/>
    <w:tmpl w:val="79E48EA8"/>
    <w:lvl w:ilvl="0" w:tplc="563A542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97C68B8"/>
    <w:multiLevelType w:val="hybridMultilevel"/>
    <w:tmpl w:val="67408F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3"/>
  </w:num>
  <w:num w:numId="13">
    <w:abstractNumId w:val="1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8BC"/>
    <w:rsid w:val="00045C41"/>
    <w:rsid w:val="00046C03"/>
    <w:rsid w:val="00065039"/>
    <w:rsid w:val="0007614F"/>
    <w:rsid w:val="000B0C0F"/>
    <w:rsid w:val="000B1C6B"/>
    <w:rsid w:val="000B4FF9"/>
    <w:rsid w:val="000C09AC"/>
    <w:rsid w:val="000E00F3"/>
    <w:rsid w:val="000E3023"/>
    <w:rsid w:val="000F158C"/>
    <w:rsid w:val="000F779E"/>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36E"/>
    <w:rsid w:val="00222CD4"/>
    <w:rsid w:val="00225016"/>
    <w:rsid w:val="002264A6"/>
    <w:rsid w:val="00227BA7"/>
    <w:rsid w:val="0023011C"/>
    <w:rsid w:val="002375C1"/>
    <w:rsid w:val="00263398"/>
    <w:rsid w:val="00266F06"/>
    <w:rsid w:val="0027025A"/>
    <w:rsid w:val="00275BCF"/>
    <w:rsid w:val="00291E36"/>
    <w:rsid w:val="00292257"/>
    <w:rsid w:val="002A54E0"/>
    <w:rsid w:val="002B1595"/>
    <w:rsid w:val="002B191D"/>
    <w:rsid w:val="002B47BB"/>
    <w:rsid w:val="002D0AF6"/>
    <w:rsid w:val="002F164D"/>
    <w:rsid w:val="00300249"/>
    <w:rsid w:val="003021BC"/>
    <w:rsid w:val="00306206"/>
    <w:rsid w:val="00310A9C"/>
    <w:rsid w:val="00317D85"/>
    <w:rsid w:val="00327C56"/>
    <w:rsid w:val="003315A1"/>
    <w:rsid w:val="003373EC"/>
    <w:rsid w:val="00342FF4"/>
    <w:rsid w:val="00346148"/>
    <w:rsid w:val="00353242"/>
    <w:rsid w:val="003554F2"/>
    <w:rsid w:val="003669EA"/>
    <w:rsid w:val="003706CC"/>
    <w:rsid w:val="00377710"/>
    <w:rsid w:val="003A2D8E"/>
    <w:rsid w:val="003A7CE6"/>
    <w:rsid w:val="003C20E4"/>
    <w:rsid w:val="003D0378"/>
    <w:rsid w:val="003D6342"/>
    <w:rsid w:val="003E6F90"/>
    <w:rsid w:val="003E73ED"/>
    <w:rsid w:val="003F5D0F"/>
    <w:rsid w:val="00414101"/>
    <w:rsid w:val="004219CF"/>
    <w:rsid w:val="004234F0"/>
    <w:rsid w:val="00432CD8"/>
    <w:rsid w:val="00433DDB"/>
    <w:rsid w:val="00435A29"/>
    <w:rsid w:val="00437619"/>
    <w:rsid w:val="00465A1E"/>
    <w:rsid w:val="004A2A63"/>
    <w:rsid w:val="004A5C2D"/>
    <w:rsid w:val="004B210C"/>
    <w:rsid w:val="004B47BC"/>
    <w:rsid w:val="004D405F"/>
    <w:rsid w:val="004E4F4F"/>
    <w:rsid w:val="004E6789"/>
    <w:rsid w:val="004F0A58"/>
    <w:rsid w:val="004F61E3"/>
    <w:rsid w:val="0050159E"/>
    <w:rsid w:val="00502E10"/>
    <w:rsid w:val="0051015C"/>
    <w:rsid w:val="00516CF1"/>
    <w:rsid w:val="00531AE9"/>
    <w:rsid w:val="00550A66"/>
    <w:rsid w:val="0056449E"/>
    <w:rsid w:val="00566197"/>
    <w:rsid w:val="00567EC7"/>
    <w:rsid w:val="00570013"/>
    <w:rsid w:val="005801A2"/>
    <w:rsid w:val="005952A5"/>
    <w:rsid w:val="005A33A1"/>
    <w:rsid w:val="005B217D"/>
    <w:rsid w:val="005C385F"/>
    <w:rsid w:val="005D3EB8"/>
    <w:rsid w:val="005E1AC6"/>
    <w:rsid w:val="005F6F1B"/>
    <w:rsid w:val="00615995"/>
    <w:rsid w:val="00616155"/>
    <w:rsid w:val="00624B33"/>
    <w:rsid w:val="0063041A"/>
    <w:rsid w:val="00630AA2"/>
    <w:rsid w:val="00643850"/>
    <w:rsid w:val="00646707"/>
    <w:rsid w:val="006544EC"/>
    <w:rsid w:val="00657F7E"/>
    <w:rsid w:val="00662E58"/>
    <w:rsid w:val="006637F2"/>
    <w:rsid w:val="006642A5"/>
    <w:rsid w:val="00664DCF"/>
    <w:rsid w:val="006C5D39"/>
    <w:rsid w:val="006D6D9B"/>
    <w:rsid w:val="006E216D"/>
    <w:rsid w:val="006E2810"/>
    <w:rsid w:val="006E5417"/>
    <w:rsid w:val="006F0794"/>
    <w:rsid w:val="007023DE"/>
    <w:rsid w:val="00706EBC"/>
    <w:rsid w:val="00712F60"/>
    <w:rsid w:val="00720E3B"/>
    <w:rsid w:val="0074393F"/>
    <w:rsid w:val="00745F6B"/>
    <w:rsid w:val="00750373"/>
    <w:rsid w:val="0075585E"/>
    <w:rsid w:val="00770571"/>
    <w:rsid w:val="007733BD"/>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C2E8E"/>
    <w:rsid w:val="008E480C"/>
    <w:rsid w:val="008E4918"/>
    <w:rsid w:val="00907757"/>
    <w:rsid w:val="00914BAE"/>
    <w:rsid w:val="009212B0"/>
    <w:rsid w:val="00921FA1"/>
    <w:rsid w:val="009234A5"/>
    <w:rsid w:val="00933453"/>
    <w:rsid w:val="009336F7"/>
    <w:rsid w:val="0093636C"/>
    <w:rsid w:val="009374A7"/>
    <w:rsid w:val="00955F6D"/>
    <w:rsid w:val="00977C16"/>
    <w:rsid w:val="0098551D"/>
    <w:rsid w:val="0099518F"/>
    <w:rsid w:val="009A523D"/>
    <w:rsid w:val="009B02A1"/>
    <w:rsid w:val="009C5755"/>
    <w:rsid w:val="009D0E7D"/>
    <w:rsid w:val="009D6C40"/>
    <w:rsid w:val="009D7CE6"/>
    <w:rsid w:val="009F496B"/>
    <w:rsid w:val="009F5F3A"/>
    <w:rsid w:val="00A01439"/>
    <w:rsid w:val="00A02E61"/>
    <w:rsid w:val="00A05CFF"/>
    <w:rsid w:val="00A13048"/>
    <w:rsid w:val="00A46843"/>
    <w:rsid w:val="00A56B97"/>
    <w:rsid w:val="00A6093D"/>
    <w:rsid w:val="00A767DC"/>
    <w:rsid w:val="00A76A6D"/>
    <w:rsid w:val="00A83253"/>
    <w:rsid w:val="00AA6E84"/>
    <w:rsid w:val="00AB1A1C"/>
    <w:rsid w:val="00AB2258"/>
    <w:rsid w:val="00AD05A8"/>
    <w:rsid w:val="00AE341B"/>
    <w:rsid w:val="00B01905"/>
    <w:rsid w:val="00B07CA7"/>
    <w:rsid w:val="00B1279A"/>
    <w:rsid w:val="00B4194A"/>
    <w:rsid w:val="00B437E8"/>
    <w:rsid w:val="00B5222E"/>
    <w:rsid w:val="00B53179"/>
    <w:rsid w:val="00B57A23"/>
    <w:rsid w:val="00B600CD"/>
    <w:rsid w:val="00B61C96"/>
    <w:rsid w:val="00B7047F"/>
    <w:rsid w:val="00B73A2A"/>
    <w:rsid w:val="00B75A51"/>
    <w:rsid w:val="00B827C6"/>
    <w:rsid w:val="00B94B06"/>
    <w:rsid w:val="00B94C28"/>
    <w:rsid w:val="00B95FE8"/>
    <w:rsid w:val="00BC10BA"/>
    <w:rsid w:val="00BC5AFD"/>
    <w:rsid w:val="00BE08CE"/>
    <w:rsid w:val="00BF2DCE"/>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267A"/>
    <w:rsid w:val="00D446EC"/>
    <w:rsid w:val="00D51BF0"/>
    <w:rsid w:val="00D531DB"/>
    <w:rsid w:val="00D55942"/>
    <w:rsid w:val="00D807BF"/>
    <w:rsid w:val="00D82FCC"/>
    <w:rsid w:val="00DA17FC"/>
    <w:rsid w:val="00DA7887"/>
    <w:rsid w:val="00DB08A0"/>
    <w:rsid w:val="00DB2C26"/>
    <w:rsid w:val="00DD02F4"/>
    <w:rsid w:val="00DD6622"/>
    <w:rsid w:val="00DE1C7C"/>
    <w:rsid w:val="00DE6B43"/>
    <w:rsid w:val="00E11923"/>
    <w:rsid w:val="00E262D4"/>
    <w:rsid w:val="00E36250"/>
    <w:rsid w:val="00E45807"/>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25A0B"/>
    <w:rsid w:val="00F601A0"/>
    <w:rsid w:val="00F712E9"/>
    <w:rsid w:val="00F73032"/>
    <w:rsid w:val="00F848FC"/>
    <w:rsid w:val="00F906F6"/>
    <w:rsid w:val="00F9282A"/>
    <w:rsid w:val="00F92C83"/>
    <w:rsid w:val="00F956B3"/>
    <w:rsid w:val="00F96BAD"/>
    <w:rsid w:val="00FA139D"/>
    <w:rsid w:val="00FB0E84"/>
    <w:rsid w:val="00FB211A"/>
    <w:rsid w:val="00FB576F"/>
    <w:rsid w:val="00FC2405"/>
    <w:rsid w:val="00FC70C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544EC"/>
    <w:rPr>
      <w:color w:val="605E5C"/>
      <w:shd w:val="clear" w:color="auto" w:fill="E1DFDD"/>
    </w:rPr>
  </w:style>
  <w:style w:type="character" w:styleId="PlaceholderText">
    <w:name w:val="Placeholder Text"/>
    <w:basedOn w:val="DefaultParagraphFont"/>
    <w:uiPriority w:val="99"/>
    <w:semiHidden/>
    <w:rsid w:val="0027025A"/>
    <w:rPr>
      <w:color w:val="808080"/>
    </w:rPr>
  </w:style>
  <w:style w:type="paragraph" w:styleId="Caption">
    <w:name w:val="caption"/>
    <w:basedOn w:val="Normal"/>
    <w:next w:val="Normal"/>
    <w:unhideWhenUsed/>
    <w:qFormat/>
    <w:rsid w:val="00FB211A"/>
    <w:pPr>
      <w:keepNext/>
      <w:spacing w:before="0" w:after="200"/>
      <w:jc w:val="center"/>
    </w:pPr>
    <w:rPr>
      <w:b/>
      <w:iCs/>
      <w:szCs w:val="18"/>
    </w:rPr>
  </w:style>
  <w:style w:type="paragraph" w:styleId="ListParagraph">
    <w:name w:val="List Paragraph"/>
    <w:basedOn w:val="Normal"/>
    <w:uiPriority w:val="34"/>
    <w:qFormat/>
    <w:rsid w:val="00BF2DCE"/>
    <w:pPr>
      <w:ind w:left="720"/>
      <w:contextualSpacing/>
    </w:pPr>
  </w:style>
  <w:style w:type="character" w:customStyle="1" w:styleId="Heading1Char">
    <w:name w:val="Heading 1 Char"/>
    <w:basedOn w:val="DefaultParagraphFont"/>
    <w:link w:val="Heading1"/>
    <w:uiPriority w:val="9"/>
    <w:rsid w:val="00D2267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27190">
      <w:bodyDiv w:val="1"/>
      <w:marLeft w:val="0"/>
      <w:marRight w:val="0"/>
      <w:marTop w:val="0"/>
      <w:marBottom w:val="0"/>
      <w:divBdr>
        <w:top w:val="none" w:sz="0" w:space="0" w:color="auto"/>
        <w:left w:val="none" w:sz="0" w:space="0" w:color="auto"/>
        <w:bottom w:val="none" w:sz="0" w:space="0" w:color="auto"/>
        <w:right w:val="none" w:sz="0" w:space="0" w:color="auto"/>
      </w:divBdr>
    </w:div>
    <w:div w:id="211314325">
      <w:bodyDiv w:val="1"/>
      <w:marLeft w:val="0"/>
      <w:marRight w:val="0"/>
      <w:marTop w:val="0"/>
      <w:marBottom w:val="0"/>
      <w:divBdr>
        <w:top w:val="none" w:sz="0" w:space="0" w:color="auto"/>
        <w:left w:val="none" w:sz="0" w:space="0" w:color="auto"/>
        <w:bottom w:val="none" w:sz="0" w:space="0" w:color="auto"/>
        <w:right w:val="none" w:sz="0" w:space="0" w:color="auto"/>
      </w:divBdr>
    </w:div>
    <w:div w:id="391659997">
      <w:bodyDiv w:val="1"/>
      <w:marLeft w:val="0"/>
      <w:marRight w:val="0"/>
      <w:marTop w:val="0"/>
      <w:marBottom w:val="0"/>
      <w:divBdr>
        <w:top w:val="none" w:sz="0" w:space="0" w:color="auto"/>
        <w:left w:val="none" w:sz="0" w:space="0" w:color="auto"/>
        <w:bottom w:val="none" w:sz="0" w:space="0" w:color="auto"/>
        <w:right w:val="none" w:sz="0" w:space="0" w:color="auto"/>
      </w:divBdr>
    </w:div>
    <w:div w:id="442112860">
      <w:bodyDiv w:val="1"/>
      <w:marLeft w:val="0"/>
      <w:marRight w:val="0"/>
      <w:marTop w:val="0"/>
      <w:marBottom w:val="0"/>
      <w:divBdr>
        <w:top w:val="none" w:sz="0" w:space="0" w:color="auto"/>
        <w:left w:val="none" w:sz="0" w:space="0" w:color="auto"/>
        <w:bottom w:val="none" w:sz="0" w:space="0" w:color="auto"/>
        <w:right w:val="none" w:sz="0" w:space="0" w:color="auto"/>
      </w:divBdr>
    </w:div>
    <w:div w:id="765883213">
      <w:bodyDiv w:val="1"/>
      <w:marLeft w:val="0"/>
      <w:marRight w:val="0"/>
      <w:marTop w:val="0"/>
      <w:marBottom w:val="0"/>
      <w:divBdr>
        <w:top w:val="none" w:sz="0" w:space="0" w:color="auto"/>
        <w:left w:val="none" w:sz="0" w:space="0" w:color="auto"/>
        <w:bottom w:val="none" w:sz="0" w:space="0" w:color="auto"/>
        <w:right w:val="none" w:sz="0" w:space="0" w:color="auto"/>
      </w:divBdr>
    </w:div>
    <w:div w:id="898319539">
      <w:bodyDiv w:val="1"/>
      <w:marLeft w:val="0"/>
      <w:marRight w:val="0"/>
      <w:marTop w:val="0"/>
      <w:marBottom w:val="0"/>
      <w:divBdr>
        <w:top w:val="none" w:sz="0" w:space="0" w:color="auto"/>
        <w:left w:val="none" w:sz="0" w:space="0" w:color="auto"/>
        <w:bottom w:val="none" w:sz="0" w:space="0" w:color="auto"/>
        <w:right w:val="none" w:sz="0" w:space="0" w:color="auto"/>
      </w:divBdr>
    </w:div>
    <w:div w:id="962538338">
      <w:bodyDiv w:val="1"/>
      <w:marLeft w:val="0"/>
      <w:marRight w:val="0"/>
      <w:marTop w:val="0"/>
      <w:marBottom w:val="0"/>
      <w:divBdr>
        <w:top w:val="none" w:sz="0" w:space="0" w:color="auto"/>
        <w:left w:val="none" w:sz="0" w:space="0" w:color="auto"/>
        <w:bottom w:val="none" w:sz="0" w:space="0" w:color="auto"/>
        <w:right w:val="none" w:sz="0" w:space="0" w:color="auto"/>
      </w:divBdr>
    </w:div>
    <w:div w:id="988051319">
      <w:bodyDiv w:val="1"/>
      <w:marLeft w:val="0"/>
      <w:marRight w:val="0"/>
      <w:marTop w:val="0"/>
      <w:marBottom w:val="0"/>
      <w:divBdr>
        <w:top w:val="none" w:sz="0" w:space="0" w:color="auto"/>
        <w:left w:val="none" w:sz="0" w:space="0" w:color="auto"/>
        <w:bottom w:val="none" w:sz="0" w:space="0" w:color="auto"/>
        <w:right w:val="none" w:sz="0" w:space="0" w:color="auto"/>
      </w:divBdr>
    </w:div>
    <w:div w:id="1181550706">
      <w:bodyDiv w:val="1"/>
      <w:marLeft w:val="0"/>
      <w:marRight w:val="0"/>
      <w:marTop w:val="0"/>
      <w:marBottom w:val="0"/>
      <w:divBdr>
        <w:top w:val="none" w:sz="0" w:space="0" w:color="auto"/>
        <w:left w:val="none" w:sz="0" w:space="0" w:color="auto"/>
        <w:bottom w:val="none" w:sz="0" w:space="0" w:color="auto"/>
        <w:right w:val="none" w:sz="0" w:space="0" w:color="auto"/>
      </w:divBdr>
    </w:div>
    <w:div w:id="1266694126">
      <w:bodyDiv w:val="1"/>
      <w:marLeft w:val="0"/>
      <w:marRight w:val="0"/>
      <w:marTop w:val="0"/>
      <w:marBottom w:val="0"/>
      <w:divBdr>
        <w:top w:val="none" w:sz="0" w:space="0" w:color="auto"/>
        <w:left w:val="none" w:sz="0" w:space="0" w:color="auto"/>
        <w:bottom w:val="none" w:sz="0" w:space="0" w:color="auto"/>
        <w:right w:val="none" w:sz="0" w:space="0" w:color="auto"/>
      </w:divBdr>
    </w:div>
    <w:div w:id="1355500253">
      <w:bodyDiv w:val="1"/>
      <w:marLeft w:val="0"/>
      <w:marRight w:val="0"/>
      <w:marTop w:val="0"/>
      <w:marBottom w:val="0"/>
      <w:divBdr>
        <w:top w:val="none" w:sz="0" w:space="0" w:color="auto"/>
        <w:left w:val="none" w:sz="0" w:space="0" w:color="auto"/>
        <w:bottom w:val="none" w:sz="0" w:space="0" w:color="auto"/>
        <w:right w:val="none" w:sz="0" w:space="0" w:color="auto"/>
      </w:divBdr>
    </w:div>
    <w:div w:id="1357776408">
      <w:bodyDiv w:val="1"/>
      <w:marLeft w:val="0"/>
      <w:marRight w:val="0"/>
      <w:marTop w:val="0"/>
      <w:marBottom w:val="0"/>
      <w:divBdr>
        <w:top w:val="none" w:sz="0" w:space="0" w:color="auto"/>
        <w:left w:val="none" w:sz="0" w:space="0" w:color="auto"/>
        <w:bottom w:val="none" w:sz="0" w:space="0" w:color="auto"/>
        <w:right w:val="none" w:sz="0" w:space="0" w:color="auto"/>
      </w:divBdr>
    </w:div>
    <w:div w:id="1571501080">
      <w:bodyDiv w:val="1"/>
      <w:marLeft w:val="0"/>
      <w:marRight w:val="0"/>
      <w:marTop w:val="0"/>
      <w:marBottom w:val="0"/>
      <w:divBdr>
        <w:top w:val="none" w:sz="0" w:space="0" w:color="auto"/>
        <w:left w:val="none" w:sz="0" w:space="0" w:color="auto"/>
        <w:bottom w:val="none" w:sz="0" w:space="0" w:color="auto"/>
        <w:right w:val="none" w:sz="0" w:space="0" w:color="auto"/>
      </w:divBdr>
    </w:div>
    <w:div w:id="16682446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6850727">
      <w:bodyDiv w:val="1"/>
      <w:marLeft w:val="0"/>
      <w:marRight w:val="0"/>
      <w:marTop w:val="0"/>
      <w:marBottom w:val="0"/>
      <w:divBdr>
        <w:top w:val="none" w:sz="0" w:space="0" w:color="auto"/>
        <w:left w:val="none" w:sz="0" w:space="0" w:color="auto"/>
        <w:bottom w:val="none" w:sz="0" w:space="0" w:color="auto"/>
        <w:right w:val="none" w:sz="0" w:space="0" w:color="auto"/>
      </w:divBdr>
    </w:div>
    <w:div w:id="1965303853">
      <w:bodyDiv w:val="1"/>
      <w:marLeft w:val="0"/>
      <w:marRight w:val="0"/>
      <w:marTop w:val="0"/>
      <w:marBottom w:val="0"/>
      <w:divBdr>
        <w:top w:val="none" w:sz="0" w:space="0" w:color="auto"/>
        <w:left w:val="none" w:sz="0" w:space="0" w:color="auto"/>
        <w:bottom w:val="none" w:sz="0" w:space="0" w:color="auto"/>
        <w:right w:val="none" w:sz="0" w:space="0" w:color="auto"/>
      </w:divBdr>
    </w:div>
    <w:div w:id="1996101810">
      <w:bodyDiv w:val="1"/>
      <w:marLeft w:val="0"/>
      <w:marRight w:val="0"/>
      <w:marTop w:val="0"/>
      <w:marBottom w:val="0"/>
      <w:divBdr>
        <w:top w:val="none" w:sz="0" w:space="0" w:color="auto"/>
        <w:left w:val="none" w:sz="0" w:space="0" w:color="auto"/>
        <w:bottom w:val="none" w:sz="0" w:space="0" w:color="auto"/>
        <w:right w:val="none" w:sz="0" w:space="0" w:color="auto"/>
      </w:divBdr>
    </w:div>
    <w:div w:id="20880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rginie.drugeon@eu.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45F18-6E37-47C1-A348-EC6D1F63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2002</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32</cp:revision>
  <cp:lastPrinted>1900-01-01T08:00:00Z</cp:lastPrinted>
  <dcterms:created xsi:type="dcterms:W3CDTF">2018-06-26T12:56:00Z</dcterms:created>
  <dcterms:modified xsi:type="dcterms:W3CDTF">2018-07-02T13:29:00Z</dcterms:modified>
</cp:coreProperties>
</file>