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3D7C68" w:rsidRPr="00716C7B" w:rsidTr="00543182">
        <w:tc>
          <w:tcPr>
            <w:tcW w:w="6408" w:type="dxa"/>
          </w:tcPr>
          <w:p w:rsidR="003D7C68" w:rsidRPr="00716C7B" w:rsidRDefault="009F75F0" w:rsidP="00543182">
            <w:pPr>
              <w:tabs>
                <w:tab w:val="left" w:pos="7200"/>
              </w:tabs>
              <w:spacing w:before="0"/>
              <w:rPr>
                <w:b/>
                <w:szCs w:val="22"/>
                <w:lang w:val="en-CA"/>
              </w:rPr>
            </w:pPr>
            <w:r w:rsidRPr="009F75F0">
              <w:rPr>
                <w:b/>
                <w:szCs w:val="22"/>
                <w:lang w:val="en-CA"/>
              </w:rPr>
              <w:pict>
                <v:group id="_x0000_s1026" style="position:absolute;margin-left:-4.15pt;margin-top:-27.5pt;width:23.3pt;height:24.6pt;z-index:251660288"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D7C68">
              <w:rPr>
                <w:b/>
                <w:noProof/>
                <w:szCs w:val="22"/>
                <w:lang w:eastAsia="zh-CN"/>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3D7C68">
              <w:rPr>
                <w:b/>
                <w:noProof/>
                <w:szCs w:val="22"/>
                <w:lang w:eastAsia="zh-CN"/>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3D7C68" w:rsidRPr="00716C7B">
              <w:rPr>
                <w:b/>
                <w:szCs w:val="22"/>
                <w:lang w:val="en-CA"/>
              </w:rPr>
              <w:t>Joint Video Exploration Team (JVET)</w:t>
            </w:r>
          </w:p>
          <w:p w:rsidR="003D7C68" w:rsidRPr="00716C7B" w:rsidRDefault="003D7C68" w:rsidP="00543182">
            <w:pPr>
              <w:tabs>
                <w:tab w:val="left" w:pos="7200"/>
              </w:tabs>
              <w:spacing w:before="0"/>
              <w:rPr>
                <w:b/>
                <w:szCs w:val="22"/>
                <w:lang w:val="en-CA"/>
              </w:rPr>
            </w:pPr>
            <w:r w:rsidRPr="00716C7B">
              <w:rPr>
                <w:b/>
                <w:szCs w:val="22"/>
                <w:lang w:val="en-CA"/>
              </w:rPr>
              <w:t>of ITU-T SG 16 WP 3 and ISO/IEC JTC 1/SC 29/WG 11</w:t>
            </w:r>
          </w:p>
          <w:p w:rsidR="003D7C68" w:rsidRPr="00716C7B" w:rsidRDefault="003D7C68" w:rsidP="0006039E">
            <w:pPr>
              <w:tabs>
                <w:tab w:val="left" w:pos="7200"/>
              </w:tabs>
              <w:spacing w:before="0"/>
              <w:rPr>
                <w:b/>
                <w:szCs w:val="22"/>
                <w:lang w:val="en-CA"/>
              </w:rPr>
            </w:pPr>
            <w:r>
              <w:t>1</w:t>
            </w:r>
            <w:r w:rsidR="0006039E">
              <w:t>1</w:t>
            </w:r>
            <w:r w:rsidRPr="00716C7B">
              <w:t xml:space="preserve">th Meeting: </w:t>
            </w:r>
            <w:r w:rsidR="0006039E">
              <w:rPr>
                <w:lang w:val="en-CA"/>
              </w:rPr>
              <w:t>Ljubljana</w:t>
            </w:r>
            <w:r w:rsidRPr="00716C7B">
              <w:rPr>
                <w:lang w:val="en-CA"/>
              </w:rPr>
              <w:t xml:space="preserve">, </w:t>
            </w:r>
            <w:r w:rsidR="0006039E">
              <w:rPr>
                <w:lang w:val="en-CA"/>
              </w:rPr>
              <w:t>SI</w:t>
            </w:r>
            <w:r w:rsidRPr="00716C7B">
              <w:rPr>
                <w:lang w:val="en-CA"/>
              </w:rPr>
              <w:t xml:space="preserve">, </w:t>
            </w:r>
            <w:r w:rsidR="0006039E">
              <w:rPr>
                <w:lang w:val="en-CA"/>
              </w:rPr>
              <w:t>10–18July</w:t>
            </w:r>
            <w:r w:rsidRPr="00716C7B">
              <w:rPr>
                <w:lang w:val="en-CA"/>
              </w:rPr>
              <w:t xml:space="preserve"> 201</w:t>
            </w:r>
            <w:r>
              <w:rPr>
                <w:lang w:val="en-CA"/>
              </w:rPr>
              <w:t>8</w:t>
            </w:r>
          </w:p>
        </w:tc>
        <w:tc>
          <w:tcPr>
            <w:tcW w:w="3168" w:type="dxa"/>
          </w:tcPr>
          <w:p w:rsidR="003D7C68" w:rsidRPr="00716C7B" w:rsidRDefault="003D7C68" w:rsidP="00B62AB5">
            <w:pPr>
              <w:tabs>
                <w:tab w:val="left" w:pos="7200"/>
              </w:tabs>
              <w:rPr>
                <w:u w:val="single"/>
                <w:lang w:val="en-CA" w:eastAsia="zh-CN"/>
              </w:rPr>
            </w:pPr>
            <w:r w:rsidRPr="00716C7B">
              <w:rPr>
                <w:lang w:val="en-CA"/>
              </w:rPr>
              <w:t>Document: JVET-</w:t>
            </w:r>
            <w:r w:rsidR="00B62AB5">
              <w:rPr>
                <w:lang w:val="en-CA" w:eastAsia="zh-CN"/>
              </w:rPr>
              <w:t>K</w:t>
            </w:r>
            <w:r w:rsidR="00463ECF">
              <w:rPr>
                <w:rFonts w:hint="eastAsia"/>
                <w:u w:val="single"/>
                <w:lang w:val="en-CA" w:eastAsia="zh-CN"/>
              </w:rPr>
              <w:t>0199</w:t>
            </w:r>
          </w:p>
        </w:tc>
      </w:tr>
    </w:tbl>
    <w:p w:rsidR="003D7C68" w:rsidRPr="005B217D" w:rsidRDefault="003D7C68" w:rsidP="003D7C68">
      <w:pPr>
        <w:spacing w:before="0"/>
        <w:rPr>
          <w:lang w:val="en-CA"/>
        </w:rPr>
      </w:pPr>
    </w:p>
    <w:tbl>
      <w:tblPr>
        <w:tblW w:w="0" w:type="auto"/>
        <w:tblLayout w:type="fixed"/>
        <w:tblLook w:val="0000"/>
      </w:tblPr>
      <w:tblGrid>
        <w:gridCol w:w="1458"/>
        <w:gridCol w:w="4050"/>
        <w:gridCol w:w="900"/>
        <w:gridCol w:w="3168"/>
      </w:tblGrid>
      <w:tr w:rsidR="003D7C68" w:rsidRPr="00481689" w:rsidTr="00543182">
        <w:tc>
          <w:tcPr>
            <w:tcW w:w="1458" w:type="dxa"/>
          </w:tcPr>
          <w:p w:rsidR="003D7C68" w:rsidRPr="00716C7B" w:rsidRDefault="003D7C68" w:rsidP="00543182">
            <w:pPr>
              <w:spacing w:before="60" w:after="60"/>
              <w:rPr>
                <w:i/>
                <w:szCs w:val="22"/>
                <w:lang w:val="en-CA"/>
              </w:rPr>
            </w:pPr>
            <w:r w:rsidRPr="00716C7B">
              <w:rPr>
                <w:i/>
                <w:szCs w:val="22"/>
                <w:lang w:val="en-CA"/>
              </w:rPr>
              <w:t>Title:</w:t>
            </w:r>
          </w:p>
        </w:tc>
        <w:tc>
          <w:tcPr>
            <w:tcW w:w="8118" w:type="dxa"/>
            <w:gridSpan w:val="3"/>
          </w:tcPr>
          <w:p w:rsidR="003D7C68" w:rsidRPr="00716C7B" w:rsidRDefault="00B62AB5" w:rsidP="00EA2741">
            <w:pPr>
              <w:spacing w:before="60" w:after="60"/>
              <w:rPr>
                <w:b/>
                <w:szCs w:val="22"/>
                <w:lang w:val="en-CA" w:eastAsia="zh-CN"/>
              </w:rPr>
            </w:pPr>
            <w:r>
              <w:rPr>
                <w:b/>
                <w:szCs w:val="22"/>
                <w:lang w:val="en-CA"/>
              </w:rPr>
              <w:t>CE9:</w:t>
            </w:r>
            <w:r w:rsidR="00EA2741">
              <w:rPr>
                <w:b/>
                <w:szCs w:val="22"/>
                <w:lang w:val="en-CA"/>
              </w:rPr>
              <w:t xml:space="preserve">Simplification of </w:t>
            </w:r>
            <w:r w:rsidR="007B7864">
              <w:rPr>
                <w:b/>
                <w:szCs w:val="22"/>
                <w:lang w:val="en-CA"/>
              </w:rPr>
              <w:t>DMVR</w:t>
            </w:r>
            <w:r w:rsidR="00EA2741">
              <w:rPr>
                <w:b/>
                <w:szCs w:val="22"/>
                <w:lang w:val="en-CA"/>
              </w:rPr>
              <w:t xml:space="preserve"> (Test 9.1.1)</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Status:</w:t>
            </w:r>
          </w:p>
        </w:tc>
        <w:tc>
          <w:tcPr>
            <w:tcW w:w="8118" w:type="dxa"/>
            <w:gridSpan w:val="3"/>
          </w:tcPr>
          <w:p w:rsidR="003D7C68" w:rsidRPr="00716C7B" w:rsidRDefault="003D7C68" w:rsidP="00543182">
            <w:pPr>
              <w:spacing w:before="60" w:after="60"/>
              <w:jc w:val="both"/>
              <w:rPr>
                <w:szCs w:val="22"/>
                <w:lang w:val="en-CA"/>
              </w:rPr>
            </w:pPr>
            <w:r w:rsidRPr="00716C7B">
              <w:rPr>
                <w:szCs w:val="22"/>
                <w:lang w:val="en-CA"/>
              </w:rPr>
              <w:t>Input Document to JVET</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Purpose:</w:t>
            </w:r>
          </w:p>
        </w:tc>
        <w:tc>
          <w:tcPr>
            <w:tcW w:w="8118" w:type="dxa"/>
            <w:gridSpan w:val="3"/>
          </w:tcPr>
          <w:p w:rsidR="003D7C68" w:rsidRPr="00716C7B" w:rsidRDefault="003D7C68" w:rsidP="00543182">
            <w:pPr>
              <w:spacing w:before="60" w:after="60"/>
              <w:rPr>
                <w:szCs w:val="22"/>
                <w:lang w:val="en-CA"/>
              </w:rPr>
            </w:pPr>
            <w:r w:rsidRPr="00716C7B">
              <w:rPr>
                <w:szCs w:val="22"/>
                <w:lang w:val="en-CA"/>
              </w:rPr>
              <w:t>Proposal</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Author(s) or</w:t>
            </w:r>
            <w:r w:rsidRPr="00716C7B">
              <w:rPr>
                <w:i/>
                <w:szCs w:val="22"/>
                <w:lang w:val="en-CA"/>
              </w:rPr>
              <w:br/>
              <w:t>Contact(s):</w:t>
            </w:r>
          </w:p>
        </w:tc>
        <w:tc>
          <w:tcPr>
            <w:tcW w:w="4050" w:type="dxa"/>
          </w:tcPr>
          <w:p w:rsidR="00F8269B" w:rsidRDefault="003D7C68" w:rsidP="00B62AB5">
            <w:pPr>
              <w:spacing w:before="60" w:after="60"/>
              <w:rPr>
                <w:szCs w:val="22"/>
                <w:lang w:val="en-CA" w:eastAsia="zh-CN"/>
              </w:rPr>
            </w:pPr>
            <w:r>
              <w:rPr>
                <w:rFonts w:hint="eastAsia"/>
                <w:szCs w:val="22"/>
                <w:lang w:val="en-CA" w:eastAsia="zh-CN"/>
              </w:rPr>
              <w:t>Xu Chen,</w:t>
            </w:r>
          </w:p>
          <w:p w:rsidR="003D7C68" w:rsidRPr="00716C7B" w:rsidRDefault="00F8269B" w:rsidP="00B62AB5">
            <w:pPr>
              <w:spacing w:before="60" w:after="60"/>
              <w:rPr>
                <w:szCs w:val="22"/>
                <w:lang w:val="en-CA" w:eastAsia="zh-CN"/>
              </w:rPr>
            </w:pPr>
            <w:r>
              <w:rPr>
                <w:szCs w:val="22"/>
                <w:lang w:val="en-CA" w:eastAsia="zh-CN"/>
              </w:rPr>
              <w:t>Semih Esenlik,</w:t>
            </w:r>
            <w:r w:rsidR="003D7C68" w:rsidRPr="00716C7B">
              <w:rPr>
                <w:szCs w:val="22"/>
                <w:lang w:val="en-CA"/>
              </w:rPr>
              <w:br/>
            </w:r>
            <w:r w:rsidR="003D7C68">
              <w:rPr>
                <w:szCs w:val="22"/>
                <w:lang w:val="en-CA" w:eastAsia="zh-CN"/>
              </w:rPr>
              <w:t>J</w:t>
            </w:r>
            <w:r w:rsidR="003D7C68">
              <w:rPr>
                <w:rFonts w:hint="eastAsia"/>
                <w:szCs w:val="22"/>
                <w:lang w:val="en-CA" w:eastAsia="zh-CN"/>
              </w:rPr>
              <w:t>ianhua Zheng</w:t>
            </w:r>
          </w:p>
        </w:tc>
        <w:tc>
          <w:tcPr>
            <w:tcW w:w="900" w:type="dxa"/>
          </w:tcPr>
          <w:p w:rsidR="003D7C68" w:rsidRPr="00716C7B" w:rsidRDefault="003D7C68" w:rsidP="00543182">
            <w:pPr>
              <w:spacing w:before="60" w:after="60"/>
              <w:rPr>
                <w:szCs w:val="22"/>
                <w:lang w:val="en-CA"/>
              </w:rPr>
            </w:pPr>
            <w:r w:rsidRPr="00716C7B">
              <w:rPr>
                <w:szCs w:val="22"/>
                <w:lang w:val="en-CA"/>
              </w:rPr>
              <w:br/>
              <w:t>Tel:</w:t>
            </w:r>
            <w:r w:rsidRPr="00716C7B">
              <w:rPr>
                <w:szCs w:val="22"/>
                <w:lang w:val="en-CA"/>
              </w:rPr>
              <w:br/>
              <w:t>Email:</w:t>
            </w:r>
          </w:p>
        </w:tc>
        <w:tc>
          <w:tcPr>
            <w:tcW w:w="3168" w:type="dxa"/>
          </w:tcPr>
          <w:p w:rsidR="003D7C68" w:rsidRPr="00716C7B" w:rsidRDefault="003D7C68" w:rsidP="00543182">
            <w:pPr>
              <w:spacing w:before="60" w:after="60"/>
              <w:rPr>
                <w:szCs w:val="22"/>
                <w:lang w:val="en-CA" w:eastAsia="zh-CN"/>
              </w:rPr>
            </w:pPr>
            <w:r w:rsidRPr="00716C7B">
              <w:rPr>
                <w:szCs w:val="22"/>
                <w:lang w:val="en-CA"/>
              </w:rPr>
              <w:br/>
            </w:r>
            <w:r>
              <w:rPr>
                <w:rFonts w:hint="eastAsia"/>
                <w:szCs w:val="22"/>
                <w:lang w:val="en-CA" w:eastAsia="zh-CN"/>
              </w:rPr>
              <w:t>+86-13480990067</w:t>
            </w:r>
            <w:r w:rsidRPr="00716C7B">
              <w:rPr>
                <w:szCs w:val="22"/>
                <w:lang w:val="en-CA"/>
              </w:rPr>
              <w:br/>
            </w:r>
            <w:r>
              <w:rPr>
                <w:rFonts w:hint="eastAsia"/>
                <w:szCs w:val="22"/>
                <w:lang w:val="en-CA" w:eastAsia="zh-CN"/>
              </w:rPr>
              <w:t>anderson.chen@hisilicon.com</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Source:</w:t>
            </w:r>
          </w:p>
        </w:tc>
        <w:tc>
          <w:tcPr>
            <w:tcW w:w="8118" w:type="dxa"/>
            <w:gridSpan w:val="3"/>
          </w:tcPr>
          <w:p w:rsidR="003D7C68" w:rsidRDefault="003D7C68" w:rsidP="00543182">
            <w:pPr>
              <w:spacing w:before="60" w:after="60"/>
              <w:rPr>
                <w:szCs w:val="22"/>
                <w:lang w:val="en-CA" w:eastAsia="zh-CN"/>
              </w:rPr>
            </w:pPr>
            <w:r>
              <w:rPr>
                <w:rFonts w:hint="eastAsia"/>
                <w:szCs w:val="22"/>
                <w:lang w:val="en-CA" w:eastAsia="zh-CN"/>
              </w:rPr>
              <w:t>HiSilicon Technologies</w:t>
            </w:r>
            <w:r w:rsidR="00F8269B">
              <w:rPr>
                <w:szCs w:val="22"/>
                <w:lang w:val="en-CA" w:eastAsia="zh-CN"/>
              </w:rPr>
              <w:t>,</w:t>
            </w:r>
          </w:p>
          <w:p w:rsidR="00F8269B" w:rsidRPr="00716C7B" w:rsidRDefault="00F8269B" w:rsidP="00543182">
            <w:pPr>
              <w:spacing w:before="60" w:after="60"/>
              <w:rPr>
                <w:szCs w:val="22"/>
                <w:lang w:val="en-CA" w:eastAsia="zh-CN"/>
              </w:rPr>
            </w:pPr>
            <w:r>
              <w:rPr>
                <w:szCs w:val="22"/>
                <w:lang w:val="en-CA" w:eastAsia="zh-CN"/>
              </w:rPr>
              <w:t>Huawei Technologies</w:t>
            </w:r>
          </w:p>
        </w:tc>
      </w:tr>
    </w:tbl>
    <w:p w:rsidR="003D7C68" w:rsidRPr="005B217D" w:rsidRDefault="003D7C68" w:rsidP="003D7C68">
      <w:pPr>
        <w:tabs>
          <w:tab w:val="left" w:pos="1800"/>
          <w:tab w:val="right" w:pos="9360"/>
        </w:tabs>
        <w:spacing w:before="120" w:after="240"/>
        <w:jc w:val="center"/>
        <w:rPr>
          <w:szCs w:val="22"/>
          <w:lang w:val="en-CA"/>
        </w:rPr>
      </w:pPr>
      <w:r w:rsidRPr="005B217D">
        <w:rPr>
          <w:szCs w:val="22"/>
          <w:u w:val="single"/>
          <w:lang w:val="en-CA"/>
        </w:rPr>
        <w:t>_____________________________</w:t>
      </w:r>
    </w:p>
    <w:p w:rsidR="003D7C68" w:rsidRPr="005B217D" w:rsidRDefault="003D7C68" w:rsidP="003D7C68">
      <w:pPr>
        <w:pStyle w:val="1"/>
        <w:numPr>
          <w:ilvl w:val="0"/>
          <w:numId w:val="0"/>
        </w:numPr>
        <w:ind w:left="432" w:hanging="432"/>
        <w:rPr>
          <w:lang w:val="en-CA"/>
        </w:rPr>
      </w:pPr>
      <w:r w:rsidRPr="005B217D">
        <w:rPr>
          <w:lang w:val="en-CA"/>
        </w:rPr>
        <w:t>Abstract</w:t>
      </w:r>
    </w:p>
    <w:p w:rsidR="003D7C68" w:rsidRPr="00825E8E" w:rsidRDefault="003D7C68" w:rsidP="003D7C68">
      <w:pPr>
        <w:jc w:val="both"/>
      </w:pPr>
      <w:r w:rsidRPr="00825E8E">
        <w:t>A</w:t>
      </w:r>
      <w:r w:rsidR="007B7864" w:rsidRPr="00825E8E">
        <w:t xml:space="preserve">simplified </w:t>
      </w:r>
      <w:r w:rsidRPr="00825E8E">
        <w:rPr>
          <w:rFonts w:hint="eastAsia"/>
        </w:rPr>
        <w:t xml:space="preserve">decoder-side motion vector refinement algorithm is proposed. </w:t>
      </w:r>
      <w:r w:rsidR="007B7864" w:rsidRPr="00825E8E">
        <w:t>To make DMVR more familiar with hardware design and realization, we simplified DMVR</w:t>
      </w:r>
      <w:r w:rsidRPr="00825E8E">
        <w:rPr>
          <w:rFonts w:hint="eastAsia"/>
        </w:rPr>
        <w:t xml:space="preserve"> by </w:t>
      </w:r>
      <w:r w:rsidR="007B7864" w:rsidRPr="00825E8E">
        <w:t>removing</w:t>
      </w:r>
      <w:r w:rsidRPr="00825E8E">
        <w:rPr>
          <w:rFonts w:hint="eastAsia"/>
        </w:rPr>
        <w:t xml:space="preserve"> motion vectors </w:t>
      </w:r>
      <w:r w:rsidR="007B7864" w:rsidRPr="00825E8E">
        <w:t>update process</w:t>
      </w:r>
      <w:r w:rsidRPr="00825E8E">
        <w:rPr>
          <w:rFonts w:hint="eastAsia"/>
        </w:rPr>
        <w:t xml:space="preserve">. Compared to </w:t>
      </w:r>
      <w:r w:rsidR="00B62AB5" w:rsidRPr="00825E8E">
        <w:t>VTM</w:t>
      </w:r>
      <w:r w:rsidR="0006039E" w:rsidRPr="00825E8E">
        <w:t>-</w:t>
      </w:r>
      <w:r w:rsidR="00B62AB5" w:rsidRPr="00825E8E">
        <w:t>1.0</w:t>
      </w:r>
      <w:r w:rsidRPr="00825E8E">
        <w:rPr>
          <w:rFonts w:hint="eastAsia"/>
        </w:rPr>
        <w:t xml:space="preserve">, an average bit-rate savings of </w:t>
      </w:r>
      <w:r w:rsidR="007B7864" w:rsidRPr="00825E8E">
        <w:t>1</w:t>
      </w:r>
      <w:r w:rsidRPr="00825E8E">
        <w:rPr>
          <w:rFonts w:hint="eastAsia"/>
        </w:rPr>
        <w:t>.</w:t>
      </w:r>
      <w:r w:rsidR="007B7864" w:rsidRPr="00825E8E">
        <w:t>46</w:t>
      </w:r>
      <w:r w:rsidRPr="00825E8E">
        <w:rPr>
          <w:rFonts w:hint="eastAsia"/>
        </w:rPr>
        <w:t>%</w:t>
      </w:r>
      <w:r w:rsidRPr="00825E8E">
        <w:t xml:space="preserve"> gain for RA</w:t>
      </w:r>
      <w:r w:rsidRPr="00825E8E">
        <w:rPr>
          <w:rFonts w:hint="eastAsia"/>
        </w:rPr>
        <w:t xml:space="preserve"> with </w:t>
      </w:r>
      <w:r w:rsidR="00E0120E" w:rsidRPr="00825E8E">
        <w:t>6</w:t>
      </w:r>
      <w:r w:rsidRPr="00825E8E">
        <w:rPr>
          <w:rFonts w:hint="eastAsia"/>
        </w:rPr>
        <w:t xml:space="preserve">% encoding time increase and </w:t>
      </w:r>
      <w:r w:rsidR="00E0120E" w:rsidRPr="00825E8E">
        <w:t>16</w:t>
      </w:r>
      <w:r w:rsidRPr="00825E8E">
        <w:rPr>
          <w:rFonts w:hint="eastAsia"/>
        </w:rPr>
        <w:t xml:space="preserve">% decoding time increase is achieved and </w:t>
      </w:r>
      <w:r w:rsidR="0006039E" w:rsidRPr="00825E8E">
        <w:t xml:space="preserve">about </w:t>
      </w:r>
      <w:r w:rsidRPr="00825E8E">
        <w:rPr>
          <w:rFonts w:hint="eastAsia"/>
        </w:rPr>
        <w:t>0.</w:t>
      </w:r>
      <w:r w:rsidR="007B7864" w:rsidRPr="00825E8E">
        <w:t>59</w:t>
      </w:r>
      <w:r w:rsidRPr="00825E8E">
        <w:rPr>
          <w:rFonts w:hint="eastAsia"/>
        </w:rPr>
        <w:t xml:space="preserve">% BD-rate </w:t>
      </w:r>
      <w:r w:rsidR="007B7864" w:rsidRPr="00825E8E">
        <w:t>lost</w:t>
      </w:r>
      <w:r w:rsidRPr="00825E8E">
        <w:rPr>
          <w:rFonts w:hint="eastAsia"/>
        </w:rPr>
        <w:t xml:space="preserve"> with </w:t>
      </w:r>
      <w:r w:rsidRPr="00825E8E">
        <w:t>1</w:t>
      </w:r>
      <w:r w:rsidRPr="00825E8E">
        <w:rPr>
          <w:rFonts w:hint="eastAsia"/>
        </w:rPr>
        <w:t xml:space="preserve">% </w:t>
      </w:r>
      <w:r w:rsidRPr="00825E8E">
        <w:t>encoding</w:t>
      </w:r>
      <w:r w:rsidRPr="00825E8E">
        <w:rPr>
          <w:rFonts w:hint="eastAsia"/>
        </w:rPr>
        <w:t xml:space="preserve"> time and </w:t>
      </w:r>
      <w:r w:rsidR="007B7864" w:rsidRPr="00825E8E">
        <w:t>5</w:t>
      </w:r>
      <w:r w:rsidRPr="00825E8E">
        <w:rPr>
          <w:rFonts w:hint="eastAsia"/>
        </w:rPr>
        <w:t xml:space="preserve">% decoding time </w:t>
      </w:r>
      <w:r w:rsidR="007B7864" w:rsidRPr="00825E8E">
        <w:t>s</w:t>
      </w:r>
      <w:r w:rsidRPr="00825E8E">
        <w:rPr>
          <w:rFonts w:hint="eastAsia"/>
        </w:rPr>
        <w:t xml:space="preserve"> is achieved </w:t>
      </w:r>
      <w:r w:rsidR="00B62AB5" w:rsidRPr="00825E8E">
        <w:t>over BMS</w:t>
      </w:r>
      <w:r w:rsidR="0006039E" w:rsidRPr="00825E8E">
        <w:t>-</w:t>
      </w:r>
      <w:r w:rsidR="00B62AB5" w:rsidRPr="00825E8E">
        <w:t>1.0 configuration</w:t>
      </w:r>
      <w:r w:rsidRPr="00825E8E">
        <w:rPr>
          <w:rFonts w:hint="eastAsia"/>
        </w:rPr>
        <w:t>.</w:t>
      </w:r>
    </w:p>
    <w:p w:rsidR="003D7C68" w:rsidRPr="005B217D" w:rsidRDefault="003D7C68" w:rsidP="003D7C68">
      <w:pPr>
        <w:pStyle w:val="1"/>
        <w:rPr>
          <w:lang w:val="en-CA"/>
        </w:rPr>
      </w:pPr>
      <w:r w:rsidRPr="005B217D">
        <w:rPr>
          <w:lang w:val="en-CA"/>
        </w:rPr>
        <w:t xml:space="preserve">Introduction </w:t>
      </w:r>
    </w:p>
    <w:p w:rsidR="00A81858" w:rsidRDefault="0006039E" w:rsidP="00A81858">
      <w:pPr>
        <w:jc w:val="both"/>
        <w:rPr>
          <w:rFonts w:eastAsia="等线"/>
          <w:lang w:eastAsia="zh-CN"/>
        </w:rPr>
      </w:pPr>
      <w:r>
        <w:rPr>
          <w:rFonts w:ascii="Calibri" w:hAnsi="Calibri"/>
        </w:rPr>
        <w:t>I</w:t>
      </w:r>
      <w:r w:rsidR="00A81858" w:rsidRPr="00DC5E55">
        <w:rPr>
          <w:rFonts w:ascii="Calibri" w:hAnsi="Calibri"/>
        </w:rPr>
        <w:t>n current DMVR</w:t>
      </w:r>
      <w:r w:rsidR="00A81858">
        <w:rPr>
          <w:rFonts w:ascii="Calibri" w:hAnsi="Calibri"/>
        </w:rPr>
        <w:t>,</w:t>
      </w:r>
      <w:r w:rsidR="00A81858" w:rsidRPr="00A05952">
        <w:t xml:space="preserve">a bilateral template is generated as the weighted combination (i.e. average) of the two prediction blocks, from the initial MV0 of list0 and MV1 of list1, respectively, as </w:t>
      </w:r>
      <w:r w:rsidR="00A81858" w:rsidRPr="00AE6448">
        <w:t xml:space="preserve">shown in </w:t>
      </w:r>
      <w:fldSimple w:instr=" REF _Ref474327518 \h  \* MERGEFORMAT ">
        <w:r w:rsidR="00A81858" w:rsidRPr="00DF432C">
          <w:rPr>
            <w:rFonts w:eastAsia="MS Mincho" w:cs="Lohit Devanagari"/>
            <w:iCs/>
            <w:szCs w:val="22"/>
          </w:rPr>
          <w:t>Figure</w:t>
        </w:r>
        <w:r w:rsidR="00A81858">
          <w:rPr>
            <w:noProof/>
          </w:rPr>
          <w:t>1</w:t>
        </w:r>
      </w:fldSimple>
      <w:r w:rsidR="00A81858" w:rsidRPr="00AE6448">
        <w:t>. The</w:t>
      </w:r>
      <w:r w:rsidR="00A81858" w:rsidRPr="00A05952">
        <w:t xml:space="preserve"> template matching operation consists of calculating cost measures between the generated template and the sample region (around the initial prediction block) in the reference picture. For each of the two reference pictures, the MV that yields the minimum template cost is considered as the updated MV of that list to replace the original one.</w:t>
      </w:r>
    </w:p>
    <w:p w:rsidR="00A81858" w:rsidRPr="00C600EC" w:rsidRDefault="00A81858" w:rsidP="00A81858">
      <w:pPr>
        <w:jc w:val="both"/>
        <w:rPr>
          <w:rFonts w:eastAsia="等线"/>
          <w:lang w:eastAsia="zh-CN"/>
        </w:rPr>
      </w:pPr>
      <w:r>
        <w:rPr>
          <w:rFonts w:hint="eastAsia"/>
          <w:lang w:eastAsia="zh-CN"/>
        </w:rPr>
        <w:t>T</w:t>
      </w:r>
      <w:r w:rsidRPr="00A05952">
        <w:t xml:space="preserve">he two new MVs, i.e., MV0′ and MV1′ </w:t>
      </w:r>
      <w:r w:rsidRPr="00AE6448">
        <w:t>as show</w:t>
      </w:r>
      <w:r w:rsidRPr="00AE6448">
        <w:rPr>
          <w:szCs w:val="22"/>
        </w:rPr>
        <w:t xml:space="preserve">n in </w:t>
      </w:r>
      <w:fldSimple w:instr=" REF _Ref474327518 \h  \* MERGEFORMAT ">
        <w:r w:rsidRPr="00DF432C">
          <w:rPr>
            <w:rFonts w:eastAsia="MS Mincho" w:cs="Lohit Devanagari"/>
            <w:iCs/>
            <w:szCs w:val="22"/>
          </w:rPr>
          <w:t>Figure</w:t>
        </w:r>
        <w:r>
          <w:rPr>
            <w:noProof/>
          </w:rPr>
          <w:t>1</w:t>
        </w:r>
      </w:fldSimple>
      <w:r w:rsidRPr="00AE6448">
        <w:t xml:space="preserve">, are used for generating </w:t>
      </w:r>
      <w:r w:rsidRPr="00AE6448">
        <w:rPr>
          <w:rFonts w:hint="eastAsia"/>
          <w:lang w:eastAsia="zh-CN"/>
        </w:rPr>
        <w:t>new</w:t>
      </w:r>
      <w:r w:rsidRPr="00AE6448">
        <w:t xml:space="preserve"> bi-prediction results. A sum of absolute differences (SAD) is used as the cost measure.</w:t>
      </w:r>
      <w:r w:rsidRPr="009A60D7">
        <w:rPr>
          <w:rFonts w:hint="eastAsia"/>
          <w:lang w:eastAsia="zh-CN"/>
        </w:rPr>
        <w:t xml:space="preserve"> Optionally</w:t>
      </w:r>
      <w:r>
        <w:rPr>
          <w:rFonts w:hint="eastAsia"/>
          <w:lang w:eastAsia="zh-CN"/>
        </w:rPr>
        <w:t>, multi-iteration for the new MVs derivation is available to get the final bi-prediction results.</w:t>
      </w:r>
    </w:p>
    <w:p w:rsidR="00A81858" w:rsidRDefault="00A81858" w:rsidP="00A81858">
      <w:pPr>
        <w:jc w:val="center"/>
        <w:rPr>
          <w:rFonts w:eastAsia="等线"/>
          <w:szCs w:val="22"/>
          <w:lang w:eastAsia="zh-CN"/>
        </w:rPr>
      </w:pPr>
      <w:r w:rsidRPr="00A05952">
        <w:rPr>
          <w:szCs w:val="22"/>
        </w:rPr>
        <w:object w:dxaOrig="10298" w:dyaOrig="5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05pt;height:203.9pt" o:ole="">
            <v:imagedata r:id="rId9" o:title=""/>
          </v:shape>
          <o:OLEObject Type="Embed" ProgID="Visio.Drawing.11" ShapeID="_x0000_i1025" DrawAspect="Content" ObjectID="_1592071760" r:id="rId10"/>
        </w:object>
      </w:r>
    </w:p>
    <w:p w:rsidR="00A81858" w:rsidRPr="00240D48" w:rsidRDefault="00A81858" w:rsidP="00A81858">
      <w:pPr>
        <w:pStyle w:val="a7"/>
        <w:rPr>
          <w:rFonts w:eastAsia="MS Mincho"/>
        </w:rPr>
      </w:pPr>
      <w:bookmarkStart w:id="0" w:name="_Ref474327518"/>
      <w:r w:rsidRPr="003B7B60">
        <w:t>Figure</w:t>
      </w:r>
      <w:bookmarkEnd w:id="0"/>
      <w:r>
        <w:t>1</w:t>
      </w:r>
      <w:r w:rsidRPr="00240D48">
        <w:rPr>
          <w:rFonts w:eastAsia="MS Mincho"/>
        </w:rPr>
        <w:t>: DMVR based on bilateral template matching</w:t>
      </w:r>
    </w:p>
    <w:p w:rsidR="00A81858" w:rsidRPr="00A81858" w:rsidRDefault="00A81858" w:rsidP="003D7C68">
      <w:pPr>
        <w:jc w:val="both"/>
        <w:rPr>
          <w:rFonts w:ascii="Calibri" w:hAnsi="Calibri"/>
          <w:lang w:val="en-CA"/>
        </w:rPr>
      </w:pPr>
    </w:p>
    <w:p w:rsidR="003D7C68" w:rsidRDefault="003D7C68" w:rsidP="003D7C68">
      <w:pPr>
        <w:pStyle w:val="1"/>
        <w:rPr>
          <w:lang w:val="en-CA" w:eastAsia="zh-CN"/>
        </w:rPr>
      </w:pPr>
      <w:r>
        <w:rPr>
          <w:rFonts w:hint="eastAsia"/>
          <w:lang w:val="en-CA" w:eastAsia="zh-CN"/>
        </w:rPr>
        <w:t xml:space="preserve">Proposed </w:t>
      </w:r>
      <w:r>
        <w:rPr>
          <w:lang w:val="en-CA" w:eastAsia="zh-CN"/>
        </w:rPr>
        <w:t>DMVR</w:t>
      </w:r>
    </w:p>
    <w:p w:rsidR="00A81858" w:rsidRDefault="00A81858" w:rsidP="00A81858">
      <w:pPr>
        <w:jc w:val="both"/>
        <w:rPr>
          <w:szCs w:val="22"/>
        </w:rPr>
      </w:pPr>
      <w:r>
        <w:rPr>
          <w:szCs w:val="22"/>
        </w:rPr>
        <w:t>The DMVR method follows the block merging operation and modifies input motion vectors in order to improve the accuracy of the initial motion compensated prediction. The process is invoked if the following conditions are true:</w:t>
      </w:r>
    </w:p>
    <w:p w:rsidR="00A81858" w:rsidRPr="0044031A" w:rsidRDefault="00A81858" w:rsidP="00A81858">
      <w:pPr>
        <w:pStyle w:val="a8"/>
        <w:numPr>
          <w:ilvl w:val="0"/>
          <w:numId w:val="2"/>
        </w:numPr>
        <w:ind w:left="1160"/>
      </w:pPr>
      <w:r w:rsidRPr="0044031A">
        <w:t>Current block is bi-predicted,</w:t>
      </w:r>
    </w:p>
    <w:p w:rsidR="00A81858" w:rsidRPr="0044031A" w:rsidRDefault="00A81858" w:rsidP="00A81858">
      <w:pPr>
        <w:pStyle w:val="a8"/>
        <w:numPr>
          <w:ilvl w:val="0"/>
          <w:numId w:val="2"/>
        </w:numPr>
        <w:ind w:left="1160"/>
      </w:pPr>
      <w:r w:rsidRPr="0044031A">
        <w:t>One reference picture proceeds and other reference picture precedes the current picture in display order,</w:t>
      </w:r>
    </w:p>
    <w:p w:rsidR="00A81858" w:rsidRPr="0044031A" w:rsidRDefault="00A81858" w:rsidP="00A81858">
      <w:pPr>
        <w:pStyle w:val="a8"/>
        <w:numPr>
          <w:ilvl w:val="0"/>
          <w:numId w:val="2"/>
        </w:numPr>
        <w:ind w:left="1160"/>
      </w:pPr>
      <w:r w:rsidRPr="0044031A">
        <w:t xml:space="preserve">Prediction mode is </w:t>
      </w:r>
      <w:r>
        <w:t>merge</w:t>
      </w:r>
      <w:r w:rsidRPr="0044031A">
        <w:t xml:space="preserve"> mode,</w:t>
      </w:r>
    </w:p>
    <w:p w:rsidR="00A81858" w:rsidRPr="0044031A" w:rsidRDefault="00A81858" w:rsidP="00A81858">
      <w:pPr>
        <w:pStyle w:val="a8"/>
        <w:numPr>
          <w:ilvl w:val="0"/>
          <w:numId w:val="2"/>
        </w:numPr>
        <w:ind w:left="1160"/>
      </w:pPr>
      <w:r w:rsidRPr="0044031A">
        <w:t>AFFINE are signaled to be off.</w:t>
      </w:r>
    </w:p>
    <w:p w:rsidR="00A81858" w:rsidRDefault="00A81858" w:rsidP="00A81858">
      <w:pPr>
        <w:jc w:val="both"/>
        <w:rPr>
          <w:szCs w:val="22"/>
        </w:rPr>
      </w:pPr>
      <w:r>
        <w:rPr>
          <w:szCs w:val="22"/>
        </w:rPr>
        <w:t xml:space="preserve">The proposed DMVR is still </w:t>
      </w:r>
      <w:r w:rsidR="0006039E">
        <w:rPr>
          <w:szCs w:val="22"/>
        </w:rPr>
        <w:t xml:space="preserve">only </w:t>
      </w:r>
      <w:r>
        <w:rPr>
          <w:szCs w:val="22"/>
        </w:rPr>
        <w:t>apply on integer pel motion vector refinement. The flowchart provides a high level overview of the operation:</w:t>
      </w:r>
    </w:p>
    <w:p w:rsidR="00A81858" w:rsidRDefault="00CF7189" w:rsidP="00A81858">
      <w:pPr>
        <w:jc w:val="center"/>
        <w:rPr>
          <w:szCs w:val="22"/>
        </w:rPr>
      </w:pPr>
      <w:r>
        <w:object w:dxaOrig="3909" w:dyaOrig="7255">
          <v:shape id="_x0000_i1026" type="#_x0000_t75" style="width:194.7pt;height:362.9pt" o:ole="">
            <v:imagedata r:id="rId11" o:title=""/>
          </v:shape>
          <o:OLEObject Type="Embed" ProgID="Visio.Drawing.11" ShapeID="_x0000_i1026" DrawAspect="Content" ObjectID="_1592071761" r:id="rId12"/>
        </w:object>
      </w:r>
    </w:p>
    <w:p w:rsidR="00A81858" w:rsidRDefault="00A81858" w:rsidP="00A81858">
      <w:pPr>
        <w:pStyle w:val="a7"/>
        <w:rPr>
          <w:szCs w:val="22"/>
        </w:rPr>
      </w:pPr>
      <w:r w:rsidRPr="00AE6448">
        <w:t xml:space="preserve">Figure </w:t>
      </w:r>
      <w:r w:rsidR="009F75F0" w:rsidRPr="00AE6448">
        <w:fldChar w:fldCharType="begin"/>
      </w:r>
      <w:r w:rsidRPr="00AE6448">
        <w:instrText xml:space="preserve"> STYLEREF 1 \s </w:instrText>
      </w:r>
      <w:r w:rsidR="009F75F0" w:rsidRPr="00AE6448">
        <w:fldChar w:fldCharType="separate"/>
      </w:r>
      <w:r>
        <w:rPr>
          <w:noProof/>
        </w:rPr>
        <w:t>3</w:t>
      </w:r>
      <w:r w:rsidR="009F75F0" w:rsidRPr="00AE6448">
        <w:rPr>
          <w:noProof/>
        </w:rPr>
        <w:fldChar w:fldCharType="end"/>
      </w:r>
      <w:r w:rsidRPr="00AE6448">
        <w:noBreakHyphen/>
      </w:r>
      <w:r w:rsidR="009F75F0" w:rsidRPr="00AE6448">
        <w:fldChar w:fldCharType="begin"/>
      </w:r>
      <w:r w:rsidRPr="00AE6448">
        <w:instrText xml:space="preserve"> SEQ Figure \* ARABIC \s 1 </w:instrText>
      </w:r>
      <w:r w:rsidR="009F75F0" w:rsidRPr="00AE6448">
        <w:fldChar w:fldCharType="separate"/>
      </w:r>
      <w:r>
        <w:rPr>
          <w:noProof/>
        </w:rPr>
        <w:t>32</w:t>
      </w:r>
      <w:r w:rsidR="009F75F0" w:rsidRPr="00AE6448">
        <w:rPr>
          <w:noProof/>
        </w:rPr>
        <w:fldChar w:fldCharType="end"/>
      </w:r>
      <w:r w:rsidRPr="00865E2D">
        <w:rPr>
          <w:szCs w:val="22"/>
        </w:rPr>
        <w:t xml:space="preserve"> Flowchart of DMVR process</w:t>
      </w:r>
    </w:p>
    <w:p w:rsidR="00A81858" w:rsidRPr="00240D48" w:rsidRDefault="00A81858" w:rsidP="00A81858">
      <w:pPr>
        <w:rPr>
          <w:lang w:eastAsia="ko-KR"/>
        </w:rPr>
      </w:pPr>
    </w:p>
    <w:p w:rsidR="00A81858" w:rsidRDefault="00A81858" w:rsidP="00A81858">
      <w:pPr>
        <w:jc w:val="both"/>
        <w:rPr>
          <w:b/>
          <w:szCs w:val="22"/>
        </w:rPr>
      </w:pPr>
      <w:r>
        <w:rPr>
          <w:b/>
          <w:szCs w:val="22"/>
        </w:rPr>
        <w:t>Interpolation filtering:</w:t>
      </w:r>
    </w:p>
    <w:p w:rsidR="00A81858" w:rsidRPr="00207F54" w:rsidRDefault="00A81858" w:rsidP="00A81858">
      <w:pPr>
        <w:jc w:val="both"/>
        <w:rPr>
          <w:szCs w:val="22"/>
        </w:rPr>
      </w:pPr>
      <w:r>
        <w:rPr>
          <w:szCs w:val="22"/>
        </w:rPr>
        <w:t>During the MV search process the motion compensated predictions are obtained using the bilinear interpolation filtering. After the DMVR process finishes, the final predictions are obtained using regular interpolation filters.</w:t>
      </w:r>
    </w:p>
    <w:p w:rsidR="00A81858" w:rsidRDefault="00A81858" w:rsidP="00A81858">
      <w:pPr>
        <w:jc w:val="both"/>
        <w:rPr>
          <w:szCs w:val="22"/>
        </w:rPr>
      </w:pPr>
      <w:r>
        <w:rPr>
          <w:b/>
          <w:szCs w:val="22"/>
        </w:rPr>
        <w:t xml:space="preserve">Construction of </w:t>
      </w:r>
      <w:r w:rsidRPr="009C4490">
        <w:rPr>
          <w:b/>
          <w:szCs w:val="22"/>
        </w:rPr>
        <w:t>m</w:t>
      </w:r>
      <w:r w:rsidRPr="00207F54">
        <w:rPr>
          <w:b/>
          <w:szCs w:val="22"/>
        </w:rPr>
        <w:t>otion</w:t>
      </w:r>
      <w:r w:rsidRPr="00E40A0E">
        <w:rPr>
          <w:b/>
          <w:szCs w:val="22"/>
        </w:rPr>
        <w:t xml:space="preserve"> v</w:t>
      </w:r>
      <w:r w:rsidRPr="00207F54">
        <w:rPr>
          <w:b/>
          <w:szCs w:val="22"/>
        </w:rPr>
        <w:t>ector refinement search space:</w:t>
      </w:r>
    </w:p>
    <w:p w:rsidR="00A81858" w:rsidRDefault="00A81858" w:rsidP="00A81858">
      <w:pPr>
        <w:jc w:val="both"/>
        <w:rPr>
          <w:szCs w:val="22"/>
        </w:rPr>
      </w:pPr>
      <w:r>
        <w:rPr>
          <w:szCs w:val="22"/>
        </w:rPr>
        <w:lastRenderedPageBreak/>
        <w:t>Integer search space is composed of 6 search points, 1 center point and 5 surrounding points, in total. In the first step 5 points (CENTER, UP, LEFT, DOWN and RIGHT) are searched. According to the matching cost obtained for the 4 surrounding points, one of the 4 corner points (TOP-LEFT, TOP-RIGHT, BOTTOM-LEFT and BOTTOM-RIGHT) is included in the search space. Gradient of the cost is used in the selection process.</w:t>
      </w:r>
    </w:p>
    <w:p w:rsidR="00A81858" w:rsidRDefault="00A81858" w:rsidP="00A81858">
      <w:pPr>
        <w:jc w:val="both"/>
        <w:rPr>
          <w:szCs w:val="22"/>
        </w:rPr>
      </w:pPr>
      <w:r>
        <w:rPr>
          <w:szCs w:val="22"/>
        </w:rPr>
        <w:t xml:space="preserve">The predictions corresponding to the candidate search points are generated using bilinear interpolation. </w:t>
      </w:r>
    </w:p>
    <w:p w:rsidR="00A81858" w:rsidRDefault="00A81858" w:rsidP="00A81858">
      <w:pPr>
        <w:jc w:val="both"/>
        <w:rPr>
          <w:b/>
          <w:szCs w:val="22"/>
        </w:rPr>
      </w:pPr>
      <w:r>
        <w:rPr>
          <w:b/>
          <w:szCs w:val="22"/>
        </w:rPr>
        <w:t xml:space="preserve">Construction of </w:t>
      </w:r>
      <w:r w:rsidRPr="007569D8">
        <w:rPr>
          <w:b/>
          <w:szCs w:val="22"/>
        </w:rPr>
        <w:t>t</w:t>
      </w:r>
      <w:r w:rsidRPr="00207F54">
        <w:rPr>
          <w:b/>
          <w:szCs w:val="22"/>
        </w:rPr>
        <w:t xml:space="preserve">emplate </w:t>
      </w:r>
      <w:r>
        <w:rPr>
          <w:b/>
          <w:szCs w:val="22"/>
        </w:rPr>
        <w:t xml:space="preserve">and </w:t>
      </w:r>
      <w:r w:rsidRPr="00207F54">
        <w:rPr>
          <w:b/>
          <w:szCs w:val="22"/>
        </w:rPr>
        <w:t>matching function:</w:t>
      </w:r>
    </w:p>
    <w:p w:rsidR="00A81858" w:rsidRDefault="00A81858" w:rsidP="00A81858">
      <w:pPr>
        <w:jc w:val="both"/>
        <w:rPr>
          <w:szCs w:val="22"/>
        </w:rPr>
      </w:pPr>
      <w:r>
        <w:rPr>
          <w:szCs w:val="22"/>
        </w:rPr>
        <w:t xml:space="preserve">Before beginning of </w:t>
      </w:r>
      <w:r w:rsidR="00CF7189">
        <w:rPr>
          <w:szCs w:val="22"/>
        </w:rPr>
        <w:t>MV0 refinement</w:t>
      </w:r>
      <w:r>
        <w:rPr>
          <w:szCs w:val="22"/>
        </w:rPr>
        <w:t xml:space="preserve">, the motion vectors are used to obtain the motion compensated predictions P1[CENTER] and P2[CENTER]. The template is constructed as T = P1[CENTER] + P2[CENTER]. Division, rounding or clipping are not applied, P1 and P2 are generated using bilinear interpolation. </w:t>
      </w:r>
    </w:p>
    <w:p w:rsidR="00A81858" w:rsidRPr="00207F54" w:rsidRDefault="00A81858" w:rsidP="00A81858">
      <w:pPr>
        <w:jc w:val="both"/>
        <w:rPr>
          <w:b/>
          <w:szCs w:val="22"/>
        </w:rPr>
      </w:pPr>
      <w:r>
        <w:rPr>
          <w:szCs w:val="22"/>
        </w:rPr>
        <w:t>The normalized SAD is used as the cost function, the matching cost is given by SAD(T – mean(T), 2 * P[x] – 2 * mean(P[x])).</w:t>
      </w:r>
    </w:p>
    <w:p w:rsidR="00CF7189" w:rsidRDefault="00CF7189" w:rsidP="00CF7189">
      <w:pPr>
        <w:jc w:val="both"/>
        <w:rPr>
          <w:b/>
          <w:szCs w:val="22"/>
        </w:rPr>
      </w:pPr>
      <w:r>
        <w:rPr>
          <w:b/>
          <w:szCs w:val="22"/>
        </w:rPr>
        <w:t>Refined mv application</w:t>
      </w:r>
      <w:r w:rsidR="00F22FD2">
        <w:rPr>
          <w:b/>
          <w:szCs w:val="22"/>
        </w:rPr>
        <w:t xml:space="preserve"> (optional)</w:t>
      </w:r>
      <w:r w:rsidRPr="00207F54">
        <w:rPr>
          <w:b/>
          <w:szCs w:val="22"/>
        </w:rPr>
        <w:t>:</w:t>
      </w:r>
    </w:p>
    <w:p w:rsidR="00CF7189" w:rsidRPr="00207F54" w:rsidRDefault="00CF7189" w:rsidP="00CF7189">
      <w:pPr>
        <w:jc w:val="both"/>
        <w:rPr>
          <w:b/>
          <w:szCs w:val="22"/>
        </w:rPr>
      </w:pPr>
      <w:r>
        <w:rPr>
          <w:szCs w:val="22"/>
        </w:rPr>
        <w:t xml:space="preserve">Refined </w:t>
      </w:r>
      <w:r w:rsidR="004C2B88">
        <w:rPr>
          <w:szCs w:val="22"/>
        </w:rPr>
        <w:t>MVsare</w:t>
      </w:r>
      <w:r>
        <w:rPr>
          <w:szCs w:val="22"/>
        </w:rPr>
        <w:t xml:space="preserve"> only applied on current block motion compensation. </w:t>
      </w:r>
      <w:r w:rsidR="004C2B88">
        <w:rPr>
          <w:szCs w:val="22"/>
        </w:rPr>
        <w:t>N</w:t>
      </w:r>
      <w:r>
        <w:rPr>
          <w:szCs w:val="22"/>
        </w:rPr>
        <w:t>o mv update process.</w:t>
      </w:r>
    </w:p>
    <w:p w:rsidR="00A81858" w:rsidRPr="00DC5E55" w:rsidRDefault="00A81858" w:rsidP="003D7C68">
      <w:pPr>
        <w:jc w:val="both"/>
        <w:rPr>
          <w:rFonts w:ascii="Calibri" w:hAnsi="Calibri"/>
        </w:rPr>
      </w:pPr>
    </w:p>
    <w:p w:rsidR="003D7C68" w:rsidRDefault="003D7C68" w:rsidP="003D7C68">
      <w:pPr>
        <w:pStyle w:val="1"/>
        <w:rPr>
          <w:lang w:val="en-CA" w:eastAsia="zh-CN"/>
        </w:rPr>
      </w:pPr>
      <w:r>
        <w:rPr>
          <w:lang w:val="en-CA" w:eastAsia="zh-CN"/>
        </w:rPr>
        <w:t>S</w:t>
      </w:r>
      <w:r>
        <w:rPr>
          <w:rFonts w:hint="eastAsia"/>
          <w:lang w:val="en-CA" w:eastAsia="zh-CN"/>
        </w:rPr>
        <w:t>imulation results</w:t>
      </w:r>
    </w:p>
    <w:p w:rsidR="003D7C68" w:rsidRPr="00825E8E" w:rsidRDefault="003D7C68" w:rsidP="003D7C68">
      <w:pPr>
        <w:jc w:val="both"/>
        <w:rPr>
          <w:szCs w:val="22"/>
        </w:rPr>
      </w:pPr>
      <w:r w:rsidRPr="00825E8E">
        <w:rPr>
          <w:rFonts w:hint="eastAsia"/>
          <w:szCs w:val="22"/>
        </w:rPr>
        <w:t xml:space="preserve">The proposed </w:t>
      </w:r>
      <w:r w:rsidRPr="00825E8E">
        <w:rPr>
          <w:szCs w:val="22"/>
        </w:rPr>
        <w:t xml:space="preserve">DMVR </w:t>
      </w:r>
      <w:r w:rsidRPr="00825E8E">
        <w:rPr>
          <w:rFonts w:hint="eastAsia"/>
          <w:szCs w:val="22"/>
        </w:rPr>
        <w:t xml:space="preserve">has been implemented on top of </w:t>
      </w:r>
      <w:r w:rsidR="00B62AB5" w:rsidRPr="00825E8E">
        <w:rPr>
          <w:szCs w:val="22"/>
        </w:rPr>
        <w:t>VTM</w:t>
      </w:r>
      <w:r w:rsidR="007C25C8" w:rsidRPr="00825E8E">
        <w:rPr>
          <w:szCs w:val="22"/>
        </w:rPr>
        <w:t>-</w:t>
      </w:r>
      <w:r w:rsidR="00B62AB5" w:rsidRPr="00825E8E">
        <w:rPr>
          <w:szCs w:val="22"/>
        </w:rPr>
        <w:t>1</w:t>
      </w:r>
      <w:r w:rsidR="00B62AB5" w:rsidRPr="00825E8E">
        <w:rPr>
          <w:rFonts w:hint="eastAsia"/>
          <w:szCs w:val="22"/>
        </w:rPr>
        <w:t>.0</w:t>
      </w:r>
      <w:r w:rsidR="00B62AB5" w:rsidRPr="00825E8E">
        <w:rPr>
          <w:szCs w:val="22"/>
        </w:rPr>
        <w:t xml:space="preserve"> and BMS</w:t>
      </w:r>
      <w:r w:rsidR="007C25C8" w:rsidRPr="00825E8E">
        <w:rPr>
          <w:szCs w:val="22"/>
        </w:rPr>
        <w:t>-</w:t>
      </w:r>
      <w:r w:rsidR="00B62AB5" w:rsidRPr="00825E8E">
        <w:rPr>
          <w:szCs w:val="22"/>
        </w:rPr>
        <w:t>1.0[1]</w:t>
      </w:r>
      <w:r w:rsidR="00EF70D9" w:rsidRPr="00825E8E">
        <w:rPr>
          <w:szCs w:val="22"/>
        </w:rPr>
        <w:t xml:space="preserve">, </w:t>
      </w:r>
      <w:bookmarkStart w:id="1" w:name="OLE_LINK125"/>
      <w:bookmarkStart w:id="2" w:name="OLE_LINK124"/>
      <w:r w:rsidR="00EF70D9" w:rsidRPr="00825E8E">
        <w:rPr>
          <w:szCs w:val="22"/>
        </w:rPr>
        <w:t>all the tests were conducted under the common test conditions [2]</w:t>
      </w:r>
      <w:bookmarkEnd w:id="1"/>
      <w:bookmarkEnd w:id="2"/>
      <w:r w:rsidRPr="00825E8E">
        <w:rPr>
          <w:rFonts w:hint="eastAsia"/>
          <w:szCs w:val="22"/>
        </w:rPr>
        <w:t xml:space="preserve">. </w:t>
      </w:r>
    </w:p>
    <w:p w:rsidR="003D7C68" w:rsidRPr="00825E8E" w:rsidRDefault="003D7C68" w:rsidP="003D7C68">
      <w:pPr>
        <w:jc w:val="both"/>
        <w:rPr>
          <w:szCs w:val="22"/>
        </w:rPr>
      </w:pPr>
      <w:r w:rsidRPr="00825E8E">
        <w:rPr>
          <w:rFonts w:hint="eastAsia"/>
          <w:szCs w:val="22"/>
        </w:rPr>
        <w:t>Table 1 shows the results</w:t>
      </w:r>
      <w:r w:rsidR="00053607" w:rsidRPr="00825E8E">
        <w:rPr>
          <w:szCs w:val="22"/>
        </w:rPr>
        <w:t xml:space="preserve"> ofoptimized DMVR without </w:t>
      </w:r>
      <w:r w:rsidR="00E0120E" w:rsidRPr="00825E8E">
        <w:rPr>
          <w:szCs w:val="22"/>
        </w:rPr>
        <w:t>mv</w:t>
      </w:r>
      <w:r w:rsidR="00053607" w:rsidRPr="00825E8E">
        <w:rPr>
          <w:szCs w:val="22"/>
        </w:rPr>
        <w:t xml:space="preserve"> update process</w:t>
      </w:r>
      <w:r w:rsidR="00053607" w:rsidRPr="00825E8E">
        <w:rPr>
          <w:rFonts w:hint="eastAsia"/>
          <w:szCs w:val="22"/>
        </w:rPr>
        <w:t>.</w:t>
      </w:r>
    </w:p>
    <w:p w:rsidR="007C25C8" w:rsidRDefault="007C25C8" w:rsidP="007C25C8">
      <w:pPr>
        <w:jc w:val="center"/>
        <w:rPr>
          <w:rFonts w:ascii="Calibri" w:hAnsi="Calibri"/>
        </w:rPr>
      </w:pPr>
    </w:p>
    <w:p w:rsidR="00EF70D9" w:rsidRDefault="00EF70D9" w:rsidP="007C25C8">
      <w:pPr>
        <w:jc w:val="center"/>
        <w:rPr>
          <w:rFonts w:ascii="Calibri" w:hAnsi="Calibri"/>
        </w:rPr>
      </w:pPr>
      <w:r w:rsidRPr="00DC5E55">
        <w:rPr>
          <w:rFonts w:ascii="Calibri" w:hAnsi="Calibri" w:hint="eastAsia"/>
        </w:rPr>
        <w:t xml:space="preserve">Table </w:t>
      </w:r>
      <w:r>
        <w:rPr>
          <w:rFonts w:ascii="Calibri" w:hAnsi="Calibri"/>
        </w:rPr>
        <w:t>1</w:t>
      </w:r>
      <w:r w:rsidRPr="00DC5E55">
        <w:rPr>
          <w:rFonts w:ascii="Calibri" w:hAnsi="Calibri" w:hint="eastAsia"/>
        </w:rPr>
        <w:t xml:space="preserve">. </w:t>
      </w:r>
      <w:r w:rsidR="00F22FD2">
        <w:rPr>
          <w:rFonts w:ascii="Calibri" w:hAnsi="Calibri"/>
        </w:rPr>
        <w:t>Optimized</w:t>
      </w:r>
      <w:r w:rsidRPr="00DC5E55">
        <w:rPr>
          <w:rFonts w:ascii="Calibri" w:hAnsi="Calibri" w:hint="eastAsia"/>
        </w:rPr>
        <w:t xml:space="preserve">DMVR </w:t>
      </w:r>
      <w:r>
        <w:rPr>
          <w:rFonts w:ascii="Calibri" w:hAnsi="Calibri" w:hint="eastAsia"/>
        </w:rPr>
        <w:t>performance</w:t>
      </w:r>
      <w:r w:rsidR="00E0120E">
        <w:rPr>
          <w:rFonts w:ascii="Calibri" w:hAnsi="Calibri"/>
        </w:rPr>
        <w:t xml:space="preserve"> without mv update</w:t>
      </w:r>
    </w:p>
    <w:tbl>
      <w:tblPr>
        <w:tblW w:w="9648" w:type="dxa"/>
        <w:jc w:val="center"/>
        <w:tblLook w:val="04A0"/>
      </w:tblPr>
      <w:tblGrid>
        <w:gridCol w:w="1292"/>
        <w:gridCol w:w="922"/>
        <w:gridCol w:w="922"/>
        <w:gridCol w:w="921"/>
        <w:gridCol w:w="706"/>
        <w:gridCol w:w="708"/>
        <w:gridCol w:w="921"/>
        <w:gridCol w:w="921"/>
        <w:gridCol w:w="921"/>
        <w:gridCol w:w="706"/>
        <w:gridCol w:w="708"/>
      </w:tblGrid>
      <w:tr w:rsidR="0006039E" w:rsidRPr="0006039E" w:rsidTr="0006039E">
        <w:trPr>
          <w:trHeight w:val="254"/>
          <w:jc w:val="center"/>
        </w:trPr>
        <w:tc>
          <w:tcPr>
            <w:tcW w:w="129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textAlignment w:val="auto"/>
              <w:rPr>
                <w:rFonts w:ascii="宋体" w:eastAsia="Times New Roman" w:hAnsi="宋体" w:cs="宋体"/>
                <w:sz w:val="20"/>
                <w:szCs w:val="24"/>
                <w:lang w:eastAsia="zh-CN"/>
              </w:rPr>
            </w:pPr>
          </w:p>
        </w:tc>
        <w:tc>
          <w:tcPr>
            <w:tcW w:w="8356"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6039E">
              <w:rPr>
                <w:rFonts w:ascii="Arial" w:hAnsi="Arial" w:cs="Arial"/>
                <w:b/>
                <w:bCs/>
                <w:color w:val="000000"/>
                <w:sz w:val="18"/>
                <w:szCs w:val="18"/>
                <w:lang w:eastAsia="zh-CN"/>
              </w:rPr>
              <w:t>Random Access Main 10</w:t>
            </w:r>
          </w:p>
        </w:tc>
      </w:tr>
      <w:tr w:rsidR="0006039E" w:rsidRPr="0006039E" w:rsidTr="0006039E">
        <w:trPr>
          <w:trHeight w:val="254"/>
          <w:jc w:val="center"/>
        </w:trPr>
        <w:tc>
          <w:tcPr>
            <w:tcW w:w="129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4179"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6039E">
              <w:rPr>
                <w:rFonts w:ascii="Arial" w:hAnsi="Arial" w:cs="Arial"/>
                <w:b/>
                <w:bCs/>
                <w:color w:val="000000"/>
                <w:sz w:val="18"/>
                <w:szCs w:val="18"/>
                <w:lang w:eastAsia="zh-CN"/>
              </w:rPr>
              <w:t>Over VTM-1.0</w:t>
            </w:r>
          </w:p>
        </w:tc>
        <w:tc>
          <w:tcPr>
            <w:tcW w:w="4177" w:type="dxa"/>
            <w:gridSpan w:val="5"/>
            <w:tcBorders>
              <w:top w:val="single" w:sz="8" w:space="0" w:color="auto"/>
              <w:left w:val="nil"/>
              <w:bottom w:val="nil"/>
              <w:right w:val="single" w:sz="8" w:space="0" w:color="000000"/>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6039E">
              <w:rPr>
                <w:rFonts w:ascii="Arial" w:hAnsi="Arial" w:cs="Arial"/>
                <w:b/>
                <w:bCs/>
                <w:color w:val="000000"/>
                <w:sz w:val="18"/>
                <w:szCs w:val="18"/>
                <w:lang w:eastAsia="zh-CN"/>
              </w:rPr>
              <w:t>Over BMS-1.0</w:t>
            </w:r>
          </w:p>
        </w:tc>
      </w:tr>
      <w:tr w:rsidR="0006039E" w:rsidRPr="0006039E" w:rsidTr="0006039E">
        <w:trPr>
          <w:trHeight w:val="254"/>
          <w:jc w:val="center"/>
        </w:trPr>
        <w:tc>
          <w:tcPr>
            <w:tcW w:w="129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922" w:type="dxa"/>
            <w:tcBorders>
              <w:top w:val="nil"/>
              <w:left w:val="single" w:sz="8" w:space="0" w:color="auto"/>
              <w:bottom w:val="single" w:sz="8" w:space="0" w:color="auto"/>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Y</w:t>
            </w:r>
          </w:p>
        </w:tc>
        <w:tc>
          <w:tcPr>
            <w:tcW w:w="922" w:type="dxa"/>
            <w:tcBorders>
              <w:top w:val="nil"/>
              <w:left w:val="nil"/>
              <w:bottom w:val="single" w:sz="8" w:space="0" w:color="auto"/>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U</w:t>
            </w:r>
          </w:p>
        </w:tc>
        <w:tc>
          <w:tcPr>
            <w:tcW w:w="921" w:type="dxa"/>
            <w:tcBorders>
              <w:top w:val="nil"/>
              <w:left w:val="nil"/>
              <w:bottom w:val="single" w:sz="8" w:space="0" w:color="auto"/>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V</w:t>
            </w:r>
          </w:p>
        </w:tc>
        <w:tc>
          <w:tcPr>
            <w:tcW w:w="706" w:type="dxa"/>
            <w:tcBorders>
              <w:top w:val="nil"/>
              <w:left w:val="nil"/>
              <w:bottom w:val="single" w:sz="8" w:space="0" w:color="auto"/>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EncT</w:t>
            </w:r>
          </w:p>
        </w:tc>
        <w:tc>
          <w:tcPr>
            <w:tcW w:w="706" w:type="dxa"/>
            <w:tcBorders>
              <w:top w:val="nil"/>
              <w:left w:val="nil"/>
              <w:bottom w:val="single" w:sz="8" w:space="0" w:color="auto"/>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DecT</w:t>
            </w:r>
          </w:p>
        </w:tc>
        <w:tc>
          <w:tcPr>
            <w:tcW w:w="921" w:type="dxa"/>
            <w:tcBorders>
              <w:top w:val="nil"/>
              <w:left w:val="nil"/>
              <w:bottom w:val="single" w:sz="8" w:space="0" w:color="auto"/>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Y</w:t>
            </w:r>
          </w:p>
        </w:tc>
        <w:tc>
          <w:tcPr>
            <w:tcW w:w="921" w:type="dxa"/>
            <w:tcBorders>
              <w:top w:val="nil"/>
              <w:left w:val="nil"/>
              <w:bottom w:val="single" w:sz="8" w:space="0" w:color="auto"/>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U</w:t>
            </w:r>
          </w:p>
        </w:tc>
        <w:tc>
          <w:tcPr>
            <w:tcW w:w="921" w:type="dxa"/>
            <w:tcBorders>
              <w:top w:val="nil"/>
              <w:left w:val="nil"/>
              <w:bottom w:val="single" w:sz="8" w:space="0" w:color="auto"/>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V</w:t>
            </w:r>
          </w:p>
        </w:tc>
        <w:tc>
          <w:tcPr>
            <w:tcW w:w="706" w:type="dxa"/>
            <w:tcBorders>
              <w:top w:val="nil"/>
              <w:left w:val="nil"/>
              <w:bottom w:val="single" w:sz="8" w:space="0" w:color="auto"/>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EncT</w:t>
            </w:r>
          </w:p>
        </w:tc>
        <w:tc>
          <w:tcPr>
            <w:tcW w:w="706" w:type="dxa"/>
            <w:tcBorders>
              <w:top w:val="nil"/>
              <w:left w:val="nil"/>
              <w:bottom w:val="single" w:sz="8" w:space="0" w:color="auto"/>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DecT</w:t>
            </w:r>
          </w:p>
        </w:tc>
      </w:tr>
      <w:tr w:rsidR="0006039E" w:rsidRPr="0006039E" w:rsidTr="0006039E">
        <w:trPr>
          <w:trHeight w:val="254"/>
          <w:jc w:val="center"/>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A1</w:t>
            </w:r>
          </w:p>
        </w:tc>
        <w:tc>
          <w:tcPr>
            <w:tcW w:w="92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-1.62%</w:t>
            </w:r>
          </w:p>
        </w:tc>
        <w:tc>
          <w:tcPr>
            <w:tcW w:w="92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-1.32%</w:t>
            </w:r>
          </w:p>
        </w:tc>
        <w:tc>
          <w:tcPr>
            <w:tcW w:w="921" w:type="dxa"/>
            <w:tcBorders>
              <w:top w:val="nil"/>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-1.45%</w:t>
            </w:r>
          </w:p>
        </w:tc>
        <w:tc>
          <w:tcPr>
            <w:tcW w:w="706" w:type="dxa"/>
            <w:tcBorders>
              <w:top w:val="nil"/>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w:t>
            </w:r>
            <w:r w:rsidR="00E0120E">
              <w:rPr>
                <w:rFonts w:ascii="Arial" w:hAnsi="Arial" w:cs="Arial"/>
                <w:color w:val="000000"/>
                <w:sz w:val="18"/>
                <w:szCs w:val="18"/>
                <w:lang w:eastAsia="zh-CN"/>
              </w:rPr>
              <w:t>7</w:t>
            </w:r>
            <w:r w:rsidRPr="0006039E">
              <w:rPr>
                <w:rFonts w:ascii="Arial" w:hAnsi="Arial" w:cs="Arial"/>
                <w:color w:val="000000"/>
                <w:sz w:val="18"/>
                <w:szCs w:val="18"/>
                <w:lang w:eastAsia="zh-CN"/>
              </w:rPr>
              <w:t>%</w:t>
            </w:r>
          </w:p>
        </w:tc>
        <w:tc>
          <w:tcPr>
            <w:tcW w:w="706" w:type="dxa"/>
            <w:tcBorders>
              <w:top w:val="nil"/>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sidR="00E0120E">
              <w:rPr>
                <w:rFonts w:ascii="Arial" w:hAnsi="Arial" w:cs="Arial"/>
                <w:color w:val="000000"/>
                <w:sz w:val="18"/>
                <w:szCs w:val="18"/>
                <w:lang w:eastAsia="zh-CN"/>
              </w:rPr>
              <w:t>17</w:t>
            </w:r>
            <w:r w:rsidRPr="0006039E">
              <w:rPr>
                <w:rFonts w:ascii="Arial" w:hAnsi="Arial" w:cs="Arial"/>
                <w:color w:val="000000"/>
                <w:sz w:val="18"/>
                <w:szCs w:val="18"/>
                <w:lang w:eastAsia="zh-CN"/>
              </w:rPr>
              <w:t>%</w:t>
            </w:r>
          </w:p>
        </w:tc>
        <w:tc>
          <w:tcPr>
            <w:tcW w:w="921" w:type="dxa"/>
            <w:tcBorders>
              <w:top w:val="nil"/>
              <w:left w:val="single" w:sz="8" w:space="0" w:color="auto"/>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0.80%</w:t>
            </w:r>
          </w:p>
        </w:tc>
        <w:tc>
          <w:tcPr>
            <w:tcW w:w="921"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0.60%</w:t>
            </w:r>
          </w:p>
        </w:tc>
        <w:tc>
          <w:tcPr>
            <w:tcW w:w="921" w:type="dxa"/>
            <w:tcBorders>
              <w:top w:val="nil"/>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0.73%</w:t>
            </w:r>
          </w:p>
        </w:tc>
        <w:tc>
          <w:tcPr>
            <w:tcW w:w="706" w:type="dxa"/>
            <w:tcBorders>
              <w:top w:val="nil"/>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w:t>
            </w:r>
            <w:r w:rsidR="00E0120E">
              <w:rPr>
                <w:rFonts w:ascii="Arial" w:hAnsi="Arial" w:cs="Arial"/>
                <w:color w:val="000000"/>
                <w:sz w:val="18"/>
                <w:szCs w:val="18"/>
                <w:lang w:eastAsia="zh-CN"/>
              </w:rPr>
              <w:t>8</w:t>
            </w:r>
            <w:r w:rsidRPr="0006039E">
              <w:rPr>
                <w:rFonts w:ascii="Arial" w:hAnsi="Arial" w:cs="Arial"/>
                <w:color w:val="000000"/>
                <w:sz w:val="18"/>
                <w:szCs w:val="18"/>
                <w:lang w:eastAsia="zh-CN"/>
              </w:rPr>
              <w:t>%</w:t>
            </w:r>
          </w:p>
        </w:tc>
        <w:tc>
          <w:tcPr>
            <w:tcW w:w="706" w:type="dxa"/>
            <w:tcBorders>
              <w:top w:val="nil"/>
              <w:left w:val="nil"/>
              <w:bottom w:val="nil"/>
              <w:right w:val="single" w:sz="8" w:space="0" w:color="auto"/>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w:t>
            </w:r>
            <w:r w:rsidR="00E0120E">
              <w:rPr>
                <w:rFonts w:ascii="Arial" w:hAnsi="Arial" w:cs="Arial"/>
                <w:color w:val="000000"/>
                <w:sz w:val="18"/>
                <w:szCs w:val="18"/>
                <w:lang w:eastAsia="zh-CN"/>
              </w:rPr>
              <w:t>6</w:t>
            </w:r>
            <w:r w:rsidRPr="0006039E">
              <w:rPr>
                <w:rFonts w:ascii="Arial" w:hAnsi="Arial" w:cs="Arial"/>
                <w:color w:val="000000"/>
                <w:sz w:val="18"/>
                <w:szCs w:val="18"/>
                <w:lang w:eastAsia="zh-CN"/>
              </w:rPr>
              <w:t>%</w:t>
            </w:r>
          </w:p>
        </w:tc>
      </w:tr>
      <w:tr w:rsidR="0006039E" w:rsidRPr="0006039E" w:rsidTr="0006039E">
        <w:trPr>
          <w:trHeight w:val="254"/>
          <w:jc w:val="center"/>
        </w:trPr>
        <w:tc>
          <w:tcPr>
            <w:tcW w:w="1292" w:type="dxa"/>
            <w:tcBorders>
              <w:top w:val="nil"/>
              <w:left w:val="single" w:sz="8" w:space="0" w:color="auto"/>
              <w:bottom w:val="nil"/>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A2</w:t>
            </w:r>
          </w:p>
        </w:tc>
        <w:tc>
          <w:tcPr>
            <w:tcW w:w="92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-2.47%</w:t>
            </w:r>
          </w:p>
        </w:tc>
        <w:tc>
          <w:tcPr>
            <w:tcW w:w="92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-2.49%</w:t>
            </w:r>
          </w:p>
        </w:tc>
        <w:tc>
          <w:tcPr>
            <w:tcW w:w="921" w:type="dxa"/>
            <w:tcBorders>
              <w:top w:val="nil"/>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-2.54%</w:t>
            </w:r>
          </w:p>
        </w:tc>
        <w:tc>
          <w:tcPr>
            <w:tcW w:w="706" w:type="dxa"/>
            <w:tcBorders>
              <w:top w:val="nil"/>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w:t>
            </w:r>
            <w:r w:rsidR="00E0120E">
              <w:rPr>
                <w:rFonts w:ascii="Arial" w:hAnsi="Arial" w:cs="Arial"/>
                <w:color w:val="000000"/>
                <w:sz w:val="18"/>
                <w:szCs w:val="18"/>
                <w:lang w:eastAsia="zh-CN"/>
              </w:rPr>
              <w:t>6</w:t>
            </w:r>
            <w:r w:rsidRPr="0006039E">
              <w:rPr>
                <w:rFonts w:ascii="Arial" w:hAnsi="Arial" w:cs="Arial"/>
                <w:color w:val="000000"/>
                <w:sz w:val="18"/>
                <w:szCs w:val="18"/>
                <w:lang w:eastAsia="zh-CN"/>
              </w:rPr>
              <w:t>%</w:t>
            </w:r>
          </w:p>
        </w:tc>
        <w:tc>
          <w:tcPr>
            <w:tcW w:w="706" w:type="dxa"/>
            <w:tcBorders>
              <w:top w:val="nil"/>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sidR="00E0120E">
              <w:rPr>
                <w:rFonts w:ascii="Arial" w:hAnsi="Arial" w:cs="Arial"/>
                <w:color w:val="000000"/>
                <w:sz w:val="18"/>
                <w:szCs w:val="18"/>
                <w:lang w:eastAsia="zh-CN"/>
              </w:rPr>
              <w:t>18</w:t>
            </w:r>
            <w:r w:rsidRPr="0006039E">
              <w:rPr>
                <w:rFonts w:ascii="Arial" w:hAnsi="Arial" w:cs="Arial"/>
                <w:color w:val="000000"/>
                <w:sz w:val="18"/>
                <w:szCs w:val="18"/>
                <w:lang w:eastAsia="zh-CN"/>
              </w:rPr>
              <w:t>%</w:t>
            </w:r>
          </w:p>
        </w:tc>
        <w:tc>
          <w:tcPr>
            <w:tcW w:w="921" w:type="dxa"/>
            <w:tcBorders>
              <w:top w:val="nil"/>
              <w:left w:val="single" w:sz="8" w:space="0" w:color="auto"/>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1.11%</w:t>
            </w:r>
          </w:p>
        </w:tc>
        <w:tc>
          <w:tcPr>
            <w:tcW w:w="921"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1.07%</w:t>
            </w:r>
          </w:p>
        </w:tc>
        <w:tc>
          <w:tcPr>
            <w:tcW w:w="921" w:type="dxa"/>
            <w:tcBorders>
              <w:top w:val="nil"/>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1.13%</w:t>
            </w:r>
          </w:p>
        </w:tc>
        <w:tc>
          <w:tcPr>
            <w:tcW w:w="706"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99%</w:t>
            </w:r>
          </w:p>
        </w:tc>
        <w:tc>
          <w:tcPr>
            <w:tcW w:w="706" w:type="dxa"/>
            <w:tcBorders>
              <w:top w:val="nil"/>
              <w:left w:val="nil"/>
              <w:bottom w:val="nil"/>
              <w:right w:val="single" w:sz="8" w:space="0" w:color="auto"/>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w:t>
            </w:r>
            <w:r w:rsidR="00E0120E">
              <w:rPr>
                <w:rFonts w:ascii="Arial" w:hAnsi="Arial" w:cs="Arial"/>
                <w:color w:val="000000"/>
                <w:sz w:val="18"/>
                <w:szCs w:val="18"/>
                <w:lang w:eastAsia="zh-CN"/>
              </w:rPr>
              <w:t>5</w:t>
            </w:r>
            <w:r w:rsidRPr="0006039E">
              <w:rPr>
                <w:rFonts w:ascii="Arial" w:hAnsi="Arial" w:cs="Arial"/>
                <w:color w:val="000000"/>
                <w:sz w:val="18"/>
                <w:szCs w:val="18"/>
                <w:lang w:eastAsia="zh-CN"/>
              </w:rPr>
              <w:t>%</w:t>
            </w:r>
          </w:p>
        </w:tc>
      </w:tr>
      <w:tr w:rsidR="0006039E" w:rsidRPr="0006039E" w:rsidTr="0006039E">
        <w:trPr>
          <w:trHeight w:val="254"/>
          <w:jc w:val="center"/>
        </w:trPr>
        <w:tc>
          <w:tcPr>
            <w:tcW w:w="1292" w:type="dxa"/>
            <w:tcBorders>
              <w:top w:val="nil"/>
              <w:left w:val="single" w:sz="8" w:space="0" w:color="auto"/>
              <w:bottom w:val="nil"/>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B</w:t>
            </w:r>
          </w:p>
        </w:tc>
        <w:tc>
          <w:tcPr>
            <w:tcW w:w="92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-1.23%</w:t>
            </w:r>
          </w:p>
        </w:tc>
        <w:tc>
          <w:tcPr>
            <w:tcW w:w="92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-1.22%</w:t>
            </w:r>
          </w:p>
        </w:tc>
        <w:tc>
          <w:tcPr>
            <w:tcW w:w="921" w:type="dxa"/>
            <w:tcBorders>
              <w:top w:val="nil"/>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-1.21%</w:t>
            </w:r>
          </w:p>
        </w:tc>
        <w:tc>
          <w:tcPr>
            <w:tcW w:w="706" w:type="dxa"/>
            <w:tcBorders>
              <w:top w:val="nil"/>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w:t>
            </w:r>
            <w:r w:rsidR="00E0120E">
              <w:rPr>
                <w:rFonts w:ascii="Arial" w:hAnsi="Arial" w:cs="Arial"/>
                <w:color w:val="000000"/>
                <w:sz w:val="18"/>
                <w:szCs w:val="18"/>
                <w:lang w:eastAsia="zh-CN"/>
              </w:rPr>
              <w:t>6</w:t>
            </w:r>
            <w:r w:rsidRPr="0006039E">
              <w:rPr>
                <w:rFonts w:ascii="Arial" w:hAnsi="Arial" w:cs="Arial"/>
                <w:color w:val="000000"/>
                <w:sz w:val="18"/>
                <w:szCs w:val="18"/>
                <w:lang w:eastAsia="zh-CN"/>
              </w:rPr>
              <w:t>%</w:t>
            </w:r>
          </w:p>
        </w:tc>
        <w:tc>
          <w:tcPr>
            <w:tcW w:w="706" w:type="dxa"/>
            <w:tcBorders>
              <w:top w:val="nil"/>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sidR="00E0120E">
              <w:rPr>
                <w:rFonts w:ascii="Arial" w:hAnsi="Arial" w:cs="Arial"/>
                <w:color w:val="000000"/>
                <w:sz w:val="18"/>
                <w:szCs w:val="18"/>
                <w:lang w:eastAsia="zh-CN"/>
              </w:rPr>
              <w:t>16</w:t>
            </w:r>
            <w:r w:rsidRPr="0006039E">
              <w:rPr>
                <w:rFonts w:ascii="Arial" w:hAnsi="Arial" w:cs="Arial"/>
                <w:color w:val="000000"/>
                <w:sz w:val="18"/>
                <w:szCs w:val="18"/>
                <w:lang w:eastAsia="zh-CN"/>
              </w:rPr>
              <w:t>%</w:t>
            </w:r>
          </w:p>
        </w:tc>
        <w:tc>
          <w:tcPr>
            <w:tcW w:w="921" w:type="dxa"/>
            <w:tcBorders>
              <w:top w:val="nil"/>
              <w:left w:val="single" w:sz="8" w:space="0" w:color="auto"/>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0.32%</w:t>
            </w:r>
          </w:p>
        </w:tc>
        <w:tc>
          <w:tcPr>
            <w:tcW w:w="921"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0.35%</w:t>
            </w:r>
          </w:p>
        </w:tc>
        <w:tc>
          <w:tcPr>
            <w:tcW w:w="921" w:type="dxa"/>
            <w:tcBorders>
              <w:top w:val="nil"/>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0.41%</w:t>
            </w:r>
          </w:p>
        </w:tc>
        <w:tc>
          <w:tcPr>
            <w:tcW w:w="706"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98%</w:t>
            </w:r>
          </w:p>
        </w:tc>
        <w:tc>
          <w:tcPr>
            <w:tcW w:w="706" w:type="dxa"/>
            <w:tcBorders>
              <w:top w:val="nil"/>
              <w:left w:val="nil"/>
              <w:bottom w:val="nil"/>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94%</w:t>
            </w:r>
          </w:p>
        </w:tc>
      </w:tr>
      <w:tr w:rsidR="0006039E" w:rsidRPr="0006039E" w:rsidTr="0006039E">
        <w:trPr>
          <w:trHeight w:val="254"/>
          <w:jc w:val="center"/>
        </w:trPr>
        <w:tc>
          <w:tcPr>
            <w:tcW w:w="1292" w:type="dxa"/>
            <w:tcBorders>
              <w:top w:val="nil"/>
              <w:left w:val="single" w:sz="8" w:space="0" w:color="auto"/>
              <w:bottom w:val="nil"/>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C</w:t>
            </w:r>
          </w:p>
        </w:tc>
        <w:tc>
          <w:tcPr>
            <w:tcW w:w="92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-0.88%</w:t>
            </w:r>
          </w:p>
        </w:tc>
        <w:tc>
          <w:tcPr>
            <w:tcW w:w="92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-1.03%</w:t>
            </w:r>
          </w:p>
        </w:tc>
        <w:tc>
          <w:tcPr>
            <w:tcW w:w="921" w:type="dxa"/>
            <w:tcBorders>
              <w:top w:val="nil"/>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-1.01%</w:t>
            </w:r>
          </w:p>
        </w:tc>
        <w:tc>
          <w:tcPr>
            <w:tcW w:w="706"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106%</w:t>
            </w:r>
          </w:p>
        </w:tc>
        <w:tc>
          <w:tcPr>
            <w:tcW w:w="706" w:type="dxa"/>
            <w:tcBorders>
              <w:top w:val="nil"/>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11</w:t>
            </w:r>
            <w:r w:rsidR="00E0120E">
              <w:rPr>
                <w:rFonts w:ascii="Arial" w:hAnsi="Arial" w:cs="Arial"/>
                <w:color w:val="000000"/>
                <w:sz w:val="18"/>
                <w:szCs w:val="18"/>
                <w:lang w:eastAsia="zh-CN"/>
              </w:rPr>
              <w:t>3</w:t>
            </w:r>
            <w:r w:rsidRPr="0006039E">
              <w:rPr>
                <w:rFonts w:ascii="Arial" w:hAnsi="Arial" w:cs="Arial"/>
                <w:color w:val="000000"/>
                <w:sz w:val="18"/>
                <w:szCs w:val="18"/>
                <w:lang w:eastAsia="zh-CN"/>
              </w:rPr>
              <w:t>%</w:t>
            </w:r>
          </w:p>
        </w:tc>
        <w:tc>
          <w:tcPr>
            <w:tcW w:w="921" w:type="dxa"/>
            <w:tcBorders>
              <w:top w:val="nil"/>
              <w:left w:val="single" w:sz="8" w:space="0" w:color="auto"/>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0.39%</w:t>
            </w:r>
          </w:p>
        </w:tc>
        <w:tc>
          <w:tcPr>
            <w:tcW w:w="921"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0.50%</w:t>
            </w:r>
          </w:p>
        </w:tc>
        <w:tc>
          <w:tcPr>
            <w:tcW w:w="921" w:type="dxa"/>
            <w:tcBorders>
              <w:top w:val="nil"/>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0.54%</w:t>
            </w:r>
          </w:p>
        </w:tc>
        <w:tc>
          <w:tcPr>
            <w:tcW w:w="706" w:type="dxa"/>
            <w:tcBorders>
              <w:top w:val="nil"/>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w:t>
            </w:r>
            <w:r w:rsidR="00E0120E">
              <w:rPr>
                <w:rFonts w:ascii="Arial" w:hAnsi="Arial" w:cs="Arial"/>
                <w:color w:val="000000"/>
                <w:sz w:val="18"/>
                <w:szCs w:val="18"/>
                <w:lang w:eastAsia="zh-CN"/>
              </w:rPr>
              <w:t>9</w:t>
            </w:r>
            <w:r w:rsidRPr="0006039E">
              <w:rPr>
                <w:rFonts w:ascii="Arial" w:hAnsi="Arial" w:cs="Arial"/>
                <w:color w:val="000000"/>
                <w:sz w:val="18"/>
                <w:szCs w:val="18"/>
                <w:lang w:eastAsia="zh-CN"/>
              </w:rPr>
              <w:t>%</w:t>
            </w:r>
          </w:p>
        </w:tc>
        <w:tc>
          <w:tcPr>
            <w:tcW w:w="706" w:type="dxa"/>
            <w:tcBorders>
              <w:top w:val="nil"/>
              <w:left w:val="nil"/>
              <w:bottom w:val="nil"/>
              <w:right w:val="single" w:sz="8" w:space="0" w:color="auto"/>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w:t>
            </w:r>
            <w:r w:rsidR="00E0120E">
              <w:rPr>
                <w:rFonts w:ascii="Arial" w:hAnsi="Arial" w:cs="Arial"/>
                <w:color w:val="000000"/>
                <w:sz w:val="18"/>
                <w:szCs w:val="18"/>
                <w:lang w:eastAsia="zh-CN"/>
              </w:rPr>
              <w:t>4</w:t>
            </w:r>
            <w:r w:rsidRPr="0006039E">
              <w:rPr>
                <w:rFonts w:ascii="Arial" w:hAnsi="Arial" w:cs="Arial"/>
                <w:color w:val="000000"/>
                <w:sz w:val="18"/>
                <w:szCs w:val="18"/>
                <w:lang w:eastAsia="zh-CN"/>
              </w:rPr>
              <w:t>%</w:t>
            </w:r>
          </w:p>
        </w:tc>
      </w:tr>
      <w:tr w:rsidR="0006039E" w:rsidRPr="0006039E" w:rsidTr="0006039E">
        <w:trPr>
          <w:trHeight w:val="254"/>
          <w:jc w:val="center"/>
        </w:trPr>
        <w:tc>
          <w:tcPr>
            <w:tcW w:w="1292" w:type="dxa"/>
            <w:tcBorders>
              <w:top w:val="nil"/>
              <w:left w:val="single" w:sz="8" w:space="0" w:color="auto"/>
              <w:bottom w:val="nil"/>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E</w:t>
            </w:r>
          </w:p>
        </w:tc>
        <w:tc>
          <w:tcPr>
            <w:tcW w:w="92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 xml:space="preserve">　</w:t>
            </w:r>
          </w:p>
        </w:tc>
        <w:tc>
          <w:tcPr>
            <w:tcW w:w="922"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 xml:space="preserve">　</w:t>
            </w:r>
          </w:p>
        </w:tc>
        <w:tc>
          <w:tcPr>
            <w:tcW w:w="706"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 xml:space="preserve">　</w:t>
            </w:r>
          </w:p>
        </w:tc>
        <w:tc>
          <w:tcPr>
            <w:tcW w:w="706"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single" w:sz="8" w:space="0" w:color="auto"/>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 xml:space="preserve">　</w:t>
            </w:r>
          </w:p>
        </w:tc>
        <w:tc>
          <w:tcPr>
            <w:tcW w:w="921"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 xml:space="preserve">　</w:t>
            </w:r>
          </w:p>
        </w:tc>
        <w:tc>
          <w:tcPr>
            <w:tcW w:w="706" w:type="dxa"/>
            <w:tcBorders>
              <w:top w:val="nil"/>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 xml:space="preserve">　</w:t>
            </w:r>
          </w:p>
        </w:tc>
        <w:tc>
          <w:tcPr>
            <w:tcW w:w="706" w:type="dxa"/>
            <w:tcBorders>
              <w:top w:val="nil"/>
              <w:left w:val="nil"/>
              <w:bottom w:val="nil"/>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 xml:space="preserve">　</w:t>
            </w:r>
          </w:p>
        </w:tc>
      </w:tr>
      <w:tr w:rsidR="0006039E" w:rsidRPr="0006039E" w:rsidTr="0006039E">
        <w:trPr>
          <w:trHeight w:val="254"/>
          <w:jc w:val="center"/>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6039E">
              <w:rPr>
                <w:rFonts w:ascii="Arial" w:hAnsi="Arial" w:cs="Arial"/>
                <w:b/>
                <w:bCs/>
                <w:color w:val="000000"/>
                <w:sz w:val="18"/>
                <w:szCs w:val="18"/>
                <w:lang w:eastAsia="zh-CN"/>
              </w:rPr>
              <w:t>Overall</w:t>
            </w:r>
          </w:p>
        </w:tc>
        <w:tc>
          <w:tcPr>
            <w:tcW w:w="922" w:type="dxa"/>
            <w:tcBorders>
              <w:top w:val="single" w:sz="8" w:space="0" w:color="auto"/>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-1.46%</w:t>
            </w:r>
          </w:p>
        </w:tc>
        <w:tc>
          <w:tcPr>
            <w:tcW w:w="922" w:type="dxa"/>
            <w:tcBorders>
              <w:top w:val="single" w:sz="8" w:space="0" w:color="auto"/>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-1.44%</w:t>
            </w:r>
          </w:p>
        </w:tc>
        <w:tc>
          <w:tcPr>
            <w:tcW w:w="921" w:type="dxa"/>
            <w:tcBorders>
              <w:top w:val="single" w:sz="8" w:space="0" w:color="auto"/>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-1.47%</w:t>
            </w:r>
          </w:p>
        </w:tc>
        <w:tc>
          <w:tcPr>
            <w:tcW w:w="706" w:type="dxa"/>
            <w:tcBorders>
              <w:top w:val="single" w:sz="8" w:space="0" w:color="auto"/>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w:t>
            </w:r>
            <w:r w:rsidR="00E0120E">
              <w:rPr>
                <w:rFonts w:ascii="Arial" w:hAnsi="Arial" w:cs="Arial"/>
                <w:color w:val="000000"/>
                <w:sz w:val="18"/>
                <w:szCs w:val="18"/>
                <w:lang w:eastAsia="zh-CN"/>
              </w:rPr>
              <w:t>6</w:t>
            </w:r>
            <w:r w:rsidRPr="0006039E">
              <w:rPr>
                <w:rFonts w:ascii="Arial" w:hAnsi="Arial" w:cs="Arial"/>
                <w:color w:val="000000"/>
                <w:sz w:val="18"/>
                <w:szCs w:val="18"/>
                <w:lang w:eastAsia="zh-CN"/>
              </w:rPr>
              <w:t>%</w:t>
            </w:r>
          </w:p>
        </w:tc>
        <w:tc>
          <w:tcPr>
            <w:tcW w:w="706" w:type="dxa"/>
            <w:tcBorders>
              <w:top w:val="single" w:sz="8" w:space="0" w:color="auto"/>
              <w:left w:val="nil"/>
              <w:bottom w:val="nil"/>
              <w:right w:val="nil"/>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sidR="00E0120E">
              <w:rPr>
                <w:rFonts w:ascii="Arial" w:hAnsi="Arial" w:cs="Arial"/>
                <w:color w:val="000000"/>
                <w:sz w:val="18"/>
                <w:szCs w:val="18"/>
                <w:lang w:eastAsia="zh-CN"/>
              </w:rPr>
              <w:t>16</w:t>
            </w:r>
            <w:r w:rsidRPr="0006039E">
              <w:rPr>
                <w:rFonts w:ascii="Arial" w:hAnsi="Arial" w:cs="Arial"/>
                <w:color w:val="000000"/>
                <w:sz w:val="18"/>
                <w:szCs w:val="18"/>
                <w:lang w:eastAsia="zh-CN"/>
              </w:rPr>
              <w:t>%</w:t>
            </w:r>
          </w:p>
        </w:tc>
        <w:tc>
          <w:tcPr>
            <w:tcW w:w="921" w:type="dxa"/>
            <w:tcBorders>
              <w:top w:val="single" w:sz="8" w:space="0" w:color="auto"/>
              <w:left w:val="single" w:sz="8" w:space="0" w:color="auto"/>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0.59%</w:t>
            </w:r>
          </w:p>
        </w:tc>
        <w:tc>
          <w:tcPr>
            <w:tcW w:w="921" w:type="dxa"/>
            <w:tcBorders>
              <w:top w:val="single" w:sz="8" w:space="0" w:color="auto"/>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0.58%</w:t>
            </w:r>
          </w:p>
        </w:tc>
        <w:tc>
          <w:tcPr>
            <w:tcW w:w="921" w:type="dxa"/>
            <w:tcBorders>
              <w:top w:val="single" w:sz="8" w:space="0" w:color="auto"/>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0.65%</w:t>
            </w:r>
          </w:p>
        </w:tc>
        <w:tc>
          <w:tcPr>
            <w:tcW w:w="706" w:type="dxa"/>
            <w:tcBorders>
              <w:top w:val="single" w:sz="8" w:space="0" w:color="auto"/>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99%</w:t>
            </w:r>
          </w:p>
        </w:tc>
        <w:tc>
          <w:tcPr>
            <w:tcW w:w="706" w:type="dxa"/>
            <w:tcBorders>
              <w:top w:val="single" w:sz="8" w:space="0" w:color="auto"/>
              <w:left w:val="nil"/>
              <w:bottom w:val="nil"/>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95%</w:t>
            </w:r>
          </w:p>
        </w:tc>
      </w:tr>
      <w:tr w:rsidR="0006039E" w:rsidRPr="0006039E" w:rsidTr="0006039E">
        <w:trPr>
          <w:trHeight w:val="254"/>
          <w:jc w:val="center"/>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D</w:t>
            </w:r>
          </w:p>
        </w:tc>
        <w:tc>
          <w:tcPr>
            <w:tcW w:w="922" w:type="dxa"/>
            <w:tcBorders>
              <w:top w:val="single" w:sz="8" w:space="0" w:color="auto"/>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-0.77%</w:t>
            </w:r>
          </w:p>
        </w:tc>
        <w:tc>
          <w:tcPr>
            <w:tcW w:w="922" w:type="dxa"/>
            <w:tcBorders>
              <w:top w:val="single" w:sz="8" w:space="0" w:color="auto"/>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-0.91%</w:t>
            </w:r>
          </w:p>
        </w:tc>
        <w:tc>
          <w:tcPr>
            <w:tcW w:w="921" w:type="dxa"/>
            <w:tcBorders>
              <w:top w:val="single" w:sz="8" w:space="0" w:color="auto"/>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-1.02%</w:t>
            </w:r>
          </w:p>
        </w:tc>
        <w:tc>
          <w:tcPr>
            <w:tcW w:w="706" w:type="dxa"/>
            <w:tcBorders>
              <w:top w:val="single" w:sz="8" w:space="0" w:color="auto"/>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107%</w:t>
            </w:r>
          </w:p>
        </w:tc>
        <w:tc>
          <w:tcPr>
            <w:tcW w:w="706" w:type="dxa"/>
            <w:tcBorders>
              <w:top w:val="single" w:sz="8" w:space="0" w:color="auto"/>
              <w:left w:val="nil"/>
              <w:bottom w:val="nil"/>
              <w:right w:val="single" w:sz="8" w:space="0" w:color="auto"/>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11</w:t>
            </w:r>
            <w:r w:rsidR="00E0120E">
              <w:rPr>
                <w:rFonts w:ascii="Arial" w:hAnsi="Arial" w:cs="Arial"/>
                <w:color w:val="000000"/>
                <w:sz w:val="18"/>
                <w:szCs w:val="18"/>
                <w:lang w:eastAsia="zh-CN"/>
              </w:rPr>
              <w:t>5</w:t>
            </w:r>
            <w:r w:rsidRPr="0006039E">
              <w:rPr>
                <w:rFonts w:ascii="Arial" w:hAnsi="Arial" w:cs="Arial"/>
                <w:color w:val="000000"/>
                <w:sz w:val="18"/>
                <w:szCs w:val="18"/>
                <w:lang w:eastAsia="zh-CN"/>
              </w:rPr>
              <w:t>%</w:t>
            </w:r>
          </w:p>
        </w:tc>
        <w:tc>
          <w:tcPr>
            <w:tcW w:w="921" w:type="dxa"/>
            <w:tcBorders>
              <w:top w:val="single" w:sz="8" w:space="0" w:color="auto"/>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0.44%</w:t>
            </w:r>
          </w:p>
        </w:tc>
        <w:tc>
          <w:tcPr>
            <w:tcW w:w="921" w:type="dxa"/>
            <w:tcBorders>
              <w:top w:val="single" w:sz="8" w:space="0" w:color="auto"/>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0.48%</w:t>
            </w:r>
          </w:p>
        </w:tc>
        <w:tc>
          <w:tcPr>
            <w:tcW w:w="921" w:type="dxa"/>
            <w:tcBorders>
              <w:top w:val="single" w:sz="8" w:space="0" w:color="auto"/>
              <w:left w:val="nil"/>
              <w:bottom w:val="nil"/>
              <w:right w:val="single" w:sz="4"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0.65%</w:t>
            </w:r>
          </w:p>
        </w:tc>
        <w:tc>
          <w:tcPr>
            <w:tcW w:w="706" w:type="dxa"/>
            <w:tcBorders>
              <w:top w:val="single" w:sz="8" w:space="0" w:color="auto"/>
              <w:left w:val="nil"/>
              <w:bottom w:val="nil"/>
              <w:right w:val="nil"/>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98%</w:t>
            </w:r>
          </w:p>
        </w:tc>
        <w:tc>
          <w:tcPr>
            <w:tcW w:w="706" w:type="dxa"/>
            <w:tcBorders>
              <w:top w:val="single" w:sz="8" w:space="0" w:color="auto"/>
              <w:left w:val="nil"/>
              <w:bottom w:val="nil"/>
              <w:right w:val="single" w:sz="8" w:space="0" w:color="auto"/>
            </w:tcBorders>
            <w:shd w:val="clear" w:color="auto" w:fill="auto"/>
            <w:noWrap/>
            <w:vAlign w:val="center"/>
            <w:hideMark/>
          </w:tcPr>
          <w:p w:rsidR="0006039E" w:rsidRPr="0006039E" w:rsidRDefault="0006039E" w:rsidP="00E0120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9</w:t>
            </w:r>
            <w:r w:rsidR="00E0120E">
              <w:rPr>
                <w:rFonts w:ascii="Arial" w:hAnsi="Arial" w:cs="Arial"/>
                <w:color w:val="000000"/>
                <w:sz w:val="18"/>
                <w:szCs w:val="18"/>
                <w:lang w:eastAsia="zh-CN"/>
              </w:rPr>
              <w:t>3</w:t>
            </w:r>
            <w:r w:rsidRPr="0006039E">
              <w:rPr>
                <w:rFonts w:ascii="Arial" w:hAnsi="Arial" w:cs="Arial"/>
                <w:color w:val="000000"/>
                <w:sz w:val="18"/>
                <w:szCs w:val="18"/>
                <w:lang w:eastAsia="zh-CN"/>
              </w:rPr>
              <w:t>%</w:t>
            </w:r>
          </w:p>
        </w:tc>
      </w:tr>
      <w:tr w:rsidR="0006039E" w:rsidRPr="0006039E" w:rsidTr="0006039E">
        <w:trPr>
          <w:trHeight w:val="254"/>
          <w:jc w:val="center"/>
        </w:trPr>
        <w:tc>
          <w:tcPr>
            <w:tcW w:w="1292" w:type="dxa"/>
            <w:tcBorders>
              <w:top w:val="nil"/>
              <w:left w:val="single" w:sz="8" w:space="0" w:color="auto"/>
              <w:bottom w:val="single" w:sz="8" w:space="0" w:color="auto"/>
              <w:right w:val="single" w:sz="8" w:space="0" w:color="auto"/>
            </w:tcBorders>
            <w:shd w:val="clear" w:color="auto" w:fill="auto"/>
            <w:noWrap/>
            <w:vAlign w:val="center"/>
            <w:hideMark/>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F (optional)</w:t>
            </w:r>
          </w:p>
        </w:tc>
        <w:tc>
          <w:tcPr>
            <w:tcW w:w="922" w:type="dxa"/>
            <w:tcBorders>
              <w:top w:val="nil"/>
              <w:left w:val="nil"/>
              <w:bottom w:val="single" w:sz="8" w:space="0" w:color="auto"/>
              <w:right w:val="nil"/>
            </w:tcBorders>
            <w:shd w:val="clear" w:color="auto" w:fill="auto"/>
            <w:noWrap/>
            <w:vAlign w:val="center"/>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2" w:type="dxa"/>
            <w:tcBorders>
              <w:top w:val="nil"/>
              <w:left w:val="nil"/>
              <w:bottom w:val="single" w:sz="8" w:space="0" w:color="auto"/>
              <w:right w:val="nil"/>
            </w:tcBorders>
            <w:shd w:val="clear" w:color="auto" w:fill="auto"/>
            <w:noWrap/>
            <w:vAlign w:val="center"/>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single" w:sz="8" w:space="0" w:color="auto"/>
              <w:right w:val="single" w:sz="4" w:space="0" w:color="auto"/>
            </w:tcBorders>
            <w:shd w:val="clear" w:color="auto" w:fill="auto"/>
            <w:noWrap/>
            <w:vAlign w:val="center"/>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single" w:sz="8" w:space="0" w:color="auto"/>
              <w:right w:val="nil"/>
            </w:tcBorders>
            <w:shd w:val="clear" w:color="auto" w:fill="auto"/>
            <w:noWrap/>
            <w:vAlign w:val="center"/>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single" w:sz="8" w:space="0" w:color="auto"/>
              <w:right w:val="single" w:sz="8" w:space="0" w:color="auto"/>
            </w:tcBorders>
            <w:shd w:val="clear" w:color="auto" w:fill="auto"/>
            <w:noWrap/>
            <w:vAlign w:val="center"/>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single" w:sz="8" w:space="0" w:color="auto"/>
              <w:right w:val="nil"/>
            </w:tcBorders>
            <w:shd w:val="clear" w:color="auto" w:fill="auto"/>
            <w:noWrap/>
            <w:vAlign w:val="center"/>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single" w:sz="8" w:space="0" w:color="auto"/>
              <w:right w:val="nil"/>
            </w:tcBorders>
            <w:shd w:val="clear" w:color="auto" w:fill="auto"/>
            <w:noWrap/>
            <w:vAlign w:val="center"/>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single" w:sz="8" w:space="0" w:color="auto"/>
              <w:right w:val="single" w:sz="4" w:space="0" w:color="auto"/>
            </w:tcBorders>
            <w:shd w:val="clear" w:color="auto" w:fill="auto"/>
            <w:noWrap/>
            <w:vAlign w:val="center"/>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single" w:sz="8" w:space="0" w:color="auto"/>
              <w:right w:val="nil"/>
            </w:tcBorders>
            <w:shd w:val="clear" w:color="auto" w:fill="auto"/>
            <w:noWrap/>
            <w:vAlign w:val="center"/>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single" w:sz="8" w:space="0" w:color="auto"/>
              <w:right w:val="single" w:sz="8" w:space="0" w:color="auto"/>
            </w:tcBorders>
            <w:shd w:val="clear" w:color="auto" w:fill="auto"/>
            <w:noWrap/>
            <w:vAlign w:val="center"/>
          </w:tcPr>
          <w:p w:rsidR="0006039E" w:rsidRPr="0006039E" w:rsidRDefault="0006039E" w:rsidP="0006039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bl>
    <w:p w:rsidR="00B62AB5" w:rsidRDefault="00B62AB5" w:rsidP="00EF70D9">
      <w:pPr>
        <w:rPr>
          <w:rFonts w:ascii="Calibri" w:hAnsi="Calibri"/>
        </w:rPr>
      </w:pPr>
    </w:p>
    <w:p w:rsidR="00053607" w:rsidRPr="00825E8E" w:rsidRDefault="003D7C68" w:rsidP="00171FD8">
      <w:pPr>
        <w:jc w:val="both"/>
        <w:rPr>
          <w:szCs w:val="22"/>
        </w:rPr>
      </w:pPr>
      <w:r w:rsidRPr="00825E8E">
        <w:rPr>
          <w:rFonts w:hint="eastAsia"/>
          <w:szCs w:val="22"/>
        </w:rPr>
        <w:t>It can be seen that the proposed DMVR</w:t>
      </w:r>
      <w:r w:rsidR="00F22FD2" w:rsidRPr="00825E8E">
        <w:rPr>
          <w:szCs w:val="22"/>
        </w:rPr>
        <w:t xml:space="preserve"> without mv update</w:t>
      </w:r>
      <w:r w:rsidRPr="00825E8E">
        <w:rPr>
          <w:szCs w:val="22"/>
        </w:rPr>
        <w:t xml:space="preserve">can </w:t>
      </w:r>
      <w:r w:rsidRPr="00825E8E">
        <w:rPr>
          <w:rFonts w:hint="eastAsia"/>
          <w:szCs w:val="22"/>
        </w:rPr>
        <w:t xml:space="preserve">achieves averagely </w:t>
      </w:r>
      <w:r w:rsidR="00C027F3" w:rsidRPr="00825E8E">
        <w:rPr>
          <w:szCs w:val="22"/>
        </w:rPr>
        <w:t>1</w:t>
      </w:r>
      <w:r w:rsidRPr="00825E8E">
        <w:rPr>
          <w:rFonts w:hint="eastAsia"/>
          <w:szCs w:val="22"/>
        </w:rPr>
        <w:t>.</w:t>
      </w:r>
      <w:r w:rsidR="00C027F3" w:rsidRPr="00825E8E">
        <w:rPr>
          <w:szCs w:val="22"/>
        </w:rPr>
        <w:t>46</w:t>
      </w:r>
      <w:r w:rsidRPr="00825E8E">
        <w:rPr>
          <w:rFonts w:hint="eastAsia"/>
          <w:szCs w:val="22"/>
        </w:rPr>
        <w:t xml:space="preserve">% BD-rate gain for </w:t>
      </w:r>
      <w:r w:rsidR="007C25C8" w:rsidRPr="00825E8E">
        <w:rPr>
          <w:szCs w:val="22"/>
        </w:rPr>
        <w:t>VTM1.0</w:t>
      </w:r>
      <w:r w:rsidRPr="00825E8E">
        <w:rPr>
          <w:rFonts w:hint="eastAsia"/>
          <w:szCs w:val="22"/>
        </w:rPr>
        <w:t xml:space="preserve"> with </w:t>
      </w:r>
      <w:r w:rsidR="00E0120E" w:rsidRPr="00825E8E">
        <w:rPr>
          <w:szCs w:val="22"/>
        </w:rPr>
        <w:t>6</w:t>
      </w:r>
      <w:r w:rsidRPr="00825E8E">
        <w:rPr>
          <w:rFonts w:hint="eastAsia"/>
          <w:szCs w:val="22"/>
        </w:rPr>
        <w:t xml:space="preserve">% encoding time increase and </w:t>
      </w:r>
      <w:r w:rsidR="00E0120E" w:rsidRPr="00825E8E">
        <w:rPr>
          <w:szCs w:val="22"/>
        </w:rPr>
        <w:t>16</w:t>
      </w:r>
      <w:r w:rsidRPr="00825E8E">
        <w:rPr>
          <w:rFonts w:hint="eastAsia"/>
          <w:szCs w:val="22"/>
        </w:rPr>
        <w:t xml:space="preserve">% decoding time increase. When tested under </w:t>
      </w:r>
      <w:r w:rsidR="007C25C8" w:rsidRPr="00825E8E">
        <w:rPr>
          <w:szCs w:val="22"/>
        </w:rPr>
        <w:t>BMS</w:t>
      </w:r>
      <w:r w:rsidRPr="00825E8E">
        <w:rPr>
          <w:rFonts w:hint="eastAsia"/>
          <w:szCs w:val="22"/>
        </w:rPr>
        <w:t xml:space="preserve"> configuration, </w:t>
      </w:r>
      <w:r w:rsidRPr="00825E8E">
        <w:rPr>
          <w:szCs w:val="22"/>
        </w:rPr>
        <w:t>i</w:t>
      </w:r>
      <w:r w:rsidRPr="00825E8E">
        <w:rPr>
          <w:rFonts w:hint="eastAsia"/>
          <w:szCs w:val="22"/>
        </w:rPr>
        <w:t>t</w:t>
      </w:r>
      <w:r w:rsidR="00C027F3" w:rsidRPr="00825E8E">
        <w:rPr>
          <w:szCs w:val="22"/>
        </w:rPr>
        <w:t xml:space="preserve"> is about</w:t>
      </w:r>
      <w:r w:rsidRPr="00825E8E">
        <w:rPr>
          <w:rFonts w:hint="eastAsia"/>
          <w:szCs w:val="22"/>
        </w:rPr>
        <w:t xml:space="preserve"> 0.</w:t>
      </w:r>
      <w:r w:rsidR="00C027F3" w:rsidRPr="00825E8E">
        <w:rPr>
          <w:szCs w:val="22"/>
        </w:rPr>
        <w:t>59</w:t>
      </w:r>
      <w:r w:rsidRPr="00825E8E">
        <w:rPr>
          <w:rFonts w:hint="eastAsia"/>
          <w:szCs w:val="22"/>
        </w:rPr>
        <w:t xml:space="preserve">% BD-rate </w:t>
      </w:r>
      <w:r w:rsidR="00C027F3" w:rsidRPr="00825E8E">
        <w:rPr>
          <w:szCs w:val="22"/>
        </w:rPr>
        <w:t>lost</w:t>
      </w:r>
      <w:r w:rsidRPr="00825E8E">
        <w:rPr>
          <w:rFonts w:hint="eastAsia"/>
          <w:szCs w:val="22"/>
        </w:rPr>
        <w:t xml:space="preserve"> with </w:t>
      </w:r>
      <w:r w:rsidR="00C027F3" w:rsidRPr="00825E8E">
        <w:rPr>
          <w:szCs w:val="22"/>
        </w:rPr>
        <w:t>1</w:t>
      </w:r>
      <w:r w:rsidRPr="00825E8E">
        <w:rPr>
          <w:rFonts w:hint="eastAsia"/>
          <w:szCs w:val="22"/>
        </w:rPr>
        <w:t xml:space="preserve">% encoding time and </w:t>
      </w:r>
      <w:r w:rsidR="00C027F3" w:rsidRPr="00825E8E">
        <w:rPr>
          <w:szCs w:val="22"/>
        </w:rPr>
        <w:t>5</w:t>
      </w:r>
      <w:r w:rsidRPr="00825E8E">
        <w:rPr>
          <w:rFonts w:hint="eastAsia"/>
          <w:szCs w:val="22"/>
        </w:rPr>
        <w:t xml:space="preserve">% decoding time </w:t>
      </w:r>
      <w:r w:rsidR="00C027F3" w:rsidRPr="00825E8E">
        <w:rPr>
          <w:szCs w:val="22"/>
        </w:rPr>
        <w:t>saving</w:t>
      </w:r>
      <w:r w:rsidRPr="00825E8E">
        <w:rPr>
          <w:rFonts w:hint="eastAsia"/>
          <w:szCs w:val="22"/>
        </w:rPr>
        <w:t>.</w:t>
      </w:r>
      <w:r w:rsidR="00825E8E">
        <w:rPr>
          <w:szCs w:val="22"/>
        </w:rPr>
        <w:t>The lost is come from the remove of mv update process, which may be good for hardware realiza</w:t>
      </w:r>
      <w:bookmarkStart w:id="3" w:name="_GoBack"/>
      <w:bookmarkEnd w:id="3"/>
      <w:r w:rsidR="00825E8E">
        <w:rPr>
          <w:szCs w:val="22"/>
        </w:rPr>
        <w:t>tion and complexity reduction. It’s also supply performance of proposed DMVR with mv update list below.</w:t>
      </w:r>
    </w:p>
    <w:p w:rsidR="00171FD8" w:rsidRDefault="00171FD8" w:rsidP="00171FD8">
      <w:pPr>
        <w:jc w:val="both"/>
        <w:rPr>
          <w:rFonts w:ascii="Calibri" w:hAnsi="Calibri"/>
        </w:rPr>
      </w:pPr>
    </w:p>
    <w:p w:rsidR="00F22FD2" w:rsidRDefault="00F22FD2" w:rsidP="00F22FD2">
      <w:pPr>
        <w:jc w:val="center"/>
        <w:rPr>
          <w:rFonts w:ascii="Calibri" w:hAnsi="Calibri"/>
        </w:rPr>
      </w:pPr>
      <w:r w:rsidRPr="00DC5E55">
        <w:rPr>
          <w:rFonts w:ascii="Calibri" w:hAnsi="Calibri" w:hint="eastAsia"/>
        </w:rPr>
        <w:t xml:space="preserve">Table </w:t>
      </w:r>
      <w:r w:rsidR="00825E8E">
        <w:rPr>
          <w:rFonts w:ascii="Calibri" w:hAnsi="Calibri"/>
        </w:rPr>
        <w:t>2</w:t>
      </w:r>
      <w:r w:rsidRPr="00DC5E55">
        <w:rPr>
          <w:rFonts w:ascii="Calibri" w:hAnsi="Calibri" w:hint="eastAsia"/>
        </w:rPr>
        <w:t xml:space="preserve">. </w:t>
      </w:r>
      <w:r>
        <w:rPr>
          <w:rFonts w:ascii="Calibri" w:hAnsi="Calibri"/>
        </w:rPr>
        <w:t xml:space="preserve">Optimized </w:t>
      </w:r>
      <w:r w:rsidRPr="00DC5E55">
        <w:rPr>
          <w:rFonts w:ascii="Calibri" w:hAnsi="Calibri" w:hint="eastAsia"/>
        </w:rPr>
        <w:t xml:space="preserve">DMVR </w:t>
      </w:r>
      <w:r>
        <w:rPr>
          <w:rFonts w:ascii="Calibri" w:hAnsi="Calibri" w:hint="eastAsia"/>
        </w:rPr>
        <w:t>performance</w:t>
      </w:r>
      <w:r>
        <w:rPr>
          <w:rFonts w:ascii="Calibri" w:hAnsi="Calibri"/>
        </w:rPr>
        <w:t xml:space="preserve"> with mv update</w:t>
      </w:r>
    </w:p>
    <w:tbl>
      <w:tblPr>
        <w:tblW w:w="9648" w:type="dxa"/>
        <w:jc w:val="center"/>
        <w:tblLook w:val="04A0"/>
      </w:tblPr>
      <w:tblGrid>
        <w:gridCol w:w="1292"/>
        <w:gridCol w:w="922"/>
        <w:gridCol w:w="922"/>
        <w:gridCol w:w="921"/>
        <w:gridCol w:w="706"/>
        <w:gridCol w:w="708"/>
        <w:gridCol w:w="921"/>
        <w:gridCol w:w="921"/>
        <w:gridCol w:w="921"/>
        <w:gridCol w:w="706"/>
        <w:gridCol w:w="708"/>
      </w:tblGrid>
      <w:tr w:rsidR="00F22FD2" w:rsidRPr="0006039E" w:rsidTr="009D7E27">
        <w:trPr>
          <w:trHeight w:val="254"/>
          <w:jc w:val="center"/>
        </w:trPr>
        <w:tc>
          <w:tcPr>
            <w:tcW w:w="1292" w:type="dxa"/>
            <w:tcBorders>
              <w:top w:val="nil"/>
              <w:left w:val="nil"/>
              <w:bottom w:val="nil"/>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textAlignment w:val="auto"/>
              <w:rPr>
                <w:rFonts w:ascii="宋体" w:eastAsia="Times New Roman" w:hAnsi="宋体" w:cs="宋体"/>
                <w:sz w:val="20"/>
                <w:szCs w:val="24"/>
                <w:lang w:eastAsia="zh-CN"/>
              </w:rPr>
            </w:pPr>
          </w:p>
        </w:tc>
        <w:tc>
          <w:tcPr>
            <w:tcW w:w="8356"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6039E">
              <w:rPr>
                <w:rFonts w:ascii="Arial" w:hAnsi="Arial" w:cs="Arial"/>
                <w:b/>
                <w:bCs/>
                <w:color w:val="000000"/>
                <w:sz w:val="18"/>
                <w:szCs w:val="18"/>
                <w:lang w:eastAsia="zh-CN"/>
              </w:rPr>
              <w:t>Random Access Main 10</w:t>
            </w:r>
          </w:p>
        </w:tc>
      </w:tr>
      <w:tr w:rsidR="00F22FD2" w:rsidRPr="0006039E" w:rsidTr="009D7E27">
        <w:trPr>
          <w:trHeight w:val="254"/>
          <w:jc w:val="center"/>
        </w:trPr>
        <w:tc>
          <w:tcPr>
            <w:tcW w:w="1292" w:type="dxa"/>
            <w:tcBorders>
              <w:top w:val="nil"/>
              <w:left w:val="nil"/>
              <w:bottom w:val="nil"/>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4179" w:type="dxa"/>
            <w:gridSpan w:val="5"/>
            <w:tcBorders>
              <w:top w:val="single" w:sz="8" w:space="0" w:color="auto"/>
              <w:left w:val="single" w:sz="8" w:space="0" w:color="auto"/>
              <w:bottom w:val="nil"/>
              <w:right w:val="single" w:sz="8" w:space="0" w:color="000000"/>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6039E">
              <w:rPr>
                <w:rFonts w:ascii="Arial" w:hAnsi="Arial" w:cs="Arial"/>
                <w:b/>
                <w:bCs/>
                <w:color w:val="000000"/>
                <w:sz w:val="18"/>
                <w:szCs w:val="18"/>
                <w:lang w:eastAsia="zh-CN"/>
              </w:rPr>
              <w:t>Over VTM-1.0</w:t>
            </w:r>
          </w:p>
        </w:tc>
        <w:tc>
          <w:tcPr>
            <w:tcW w:w="4177" w:type="dxa"/>
            <w:gridSpan w:val="5"/>
            <w:tcBorders>
              <w:top w:val="single" w:sz="8" w:space="0" w:color="auto"/>
              <w:left w:val="nil"/>
              <w:bottom w:val="nil"/>
              <w:right w:val="single" w:sz="8" w:space="0" w:color="000000"/>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6039E">
              <w:rPr>
                <w:rFonts w:ascii="Arial" w:hAnsi="Arial" w:cs="Arial"/>
                <w:b/>
                <w:bCs/>
                <w:color w:val="000000"/>
                <w:sz w:val="18"/>
                <w:szCs w:val="18"/>
                <w:lang w:eastAsia="zh-CN"/>
              </w:rPr>
              <w:t>Over BMS-1.0</w:t>
            </w:r>
          </w:p>
        </w:tc>
      </w:tr>
      <w:tr w:rsidR="00F22FD2" w:rsidRPr="0006039E" w:rsidTr="009D7E27">
        <w:trPr>
          <w:trHeight w:val="254"/>
          <w:jc w:val="center"/>
        </w:trPr>
        <w:tc>
          <w:tcPr>
            <w:tcW w:w="1292" w:type="dxa"/>
            <w:tcBorders>
              <w:top w:val="nil"/>
              <w:left w:val="nil"/>
              <w:bottom w:val="nil"/>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922" w:type="dxa"/>
            <w:tcBorders>
              <w:top w:val="nil"/>
              <w:left w:val="single" w:sz="8" w:space="0" w:color="auto"/>
              <w:bottom w:val="single" w:sz="8" w:space="0" w:color="auto"/>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Y</w:t>
            </w:r>
          </w:p>
        </w:tc>
        <w:tc>
          <w:tcPr>
            <w:tcW w:w="922" w:type="dxa"/>
            <w:tcBorders>
              <w:top w:val="nil"/>
              <w:left w:val="nil"/>
              <w:bottom w:val="single" w:sz="8" w:space="0" w:color="auto"/>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U</w:t>
            </w:r>
          </w:p>
        </w:tc>
        <w:tc>
          <w:tcPr>
            <w:tcW w:w="921" w:type="dxa"/>
            <w:tcBorders>
              <w:top w:val="nil"/>
              <w:left w:val="nil"/>
              <w:bottom w:val="single" w:sz="8" w:space="0" w:color="auto"/>
              <w:right w:val="single" w:sz="4"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V</w:t>
            </w:r>
          </w:p>
        </w:tc>
        <w:tc>
          <w:tcPr>
            <w:tcW w:w="706" w:type="dxa"/>
            <w:tcBorders>
              <w:top w:val="nil"/>
              <w:left w:val="nil"/>
              <w:bottom w:val="single" w:sz="8" w:space="0" w:color="auto"/>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EncT</w:t>
            </w:r>
          </w:p>
        </w:tc>
        <w:tc>
          <w:tcPr>
            <w:tcW w:w="706" w:type="dxa"/>
            <w:tcBorders>
              <w:top w:val="nil"/>
              <w:left w:val="nil"/>
              <w:bottom w:val="single" w:sz="8" w:space="0" w:color="auto"/>
              <w:right w:val="single" w:sz="8"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DecT</w:t>
            </w:r>
          </w:p>
        </w:tc>
        <w:tc>
          <w:tcPr>
            <w:tcW w:w="921" w:type="dxa"/>
            <w:tcBorders>
              <w:top w:val="nil"/>
              <w:left w:val="nil"/>
              <w:bottom w:val="single" w:sz="8" w:space="0" w:color="auto"/>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Y</w:t>
            </w:r>
          </w:p>
        </w:tc>
        <w:tc>
          <w:tcPr>
            <w:tcW w:w="921" w:type="dxa"/>
            <w:tcBorders>
              <w:top w:val="nil"/>
              <w:left w:val="nil"/>
              <w:bottom w:val="single" w:sz="8" w:space="0" w:color="auto"/>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U</w:t>
            </w:r>
          </w:p>
        </w:tc>
        <w:tc>
          <w:tcPr>
            <w:tcW w:w="921" w:type="dxa"/>
            <w:tcBorders>
              <w:top w:val="nil"/>
              <w:left w:val="nil"/>
              <w:bottom w:val="single" w:sz="8" w:space="0" w:color="auto"/>
              <w:right w:val="single" w:sz="4"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V</w:t>
            </w:r>
          </w:p>
        </w:tc>
        <w:tc>
          <w:tcPr>
            <w:tcW w:w="706" w:type="dxa"/>
            <w:tcBorders>
              <w:top w:val="nil"/>
              <w:left w:val="nil"/>
              <w:bottom w:val="single" w:sz="8" w:space="0" w:color="auto"/>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EncT</w:t>
            </w:r>
          </w:p>
        </w:tc>
        <w:tc>
          <w:tcPr>
            <w:tcW w:w="706" w:type="dxa"/>
            <w:tcBorders>
              <w:top w:val="nil"/>
              <w:left w:val="nil"/>
              <w:bottom w:val="single" w:sz="8" w:space="0" w:color="auto"/>
              <w:right w:val="single" w:sz="8"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DecT</w:t>
            </w:r>
          </w:p>
        </w:tc>
      </w:tr>
      <w:tr w:rsidR="00F22FD2" w:rsidRPr="0006039E" w:rsidTr="00F22FD2">
        <w:trPr>
          <w:trHeight w:val="254"/>
          <w:jc w:val="center"/>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lastRenderedPageBreak/>
              <w:t>Class A1</w:t>
            </w:r>
          </w:p>
        </w:tc>
        <w:tc>
          <w:tcPr>
            <w:tcW w:w="922"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3</w:t>
            </w:r>
            <w:r w:rsidRPr="0006039E">
              <w:rPr>
                <w:rFonts w:ascii="Arial" w:hAnsi="Arial" w:cs="Arial"/>
                <w:color w:val="000000"/>
                <w:sz w:val="18"/>
                <w:szCs w:val="18"/>
                <w:lang w:eastAsia="zh-CN"/>
              </w:rPr>
              <w:t>.</w:t>
            </w:r>
            <w:r>
              <w:rPr>
                <w:rFonts w:ascii="Arial" w:hAnsi="Arial" w:cs="Arial"/>
                <w:color w:val="000000"/>
                <w:sz w:val="18"/>
                <w:szCs w:val="18"/>
                <w:lang w:eastAsia="zh-CN"/>
              </w:rPr>
              <w:t>50</w:t>
            </w:r>
            <w:r w:rsidRPr="0006039E">
              <w:rPr>
                <w:rFonts w:ascii="Arial" w:hAnsi="Arial" w:cs="Arial"/>
                <w:color w:val="000000"/>
                <w:sz w:val="18"/>
                <w:szCs w:val="18"/>
                <w:lang w:eastAsia="zh-CN"/>
              </w:rPr>
              <w:t>%</w:t>
            </w:r>
          </w:p>
        </w:tc>
        <w:tc>
          <w:tcPr>
            <w:tcW w:w="922"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2</w:t>
            </w:r>
            <w:r w:rsidRPr="0006039E">
              <w:rPr>
                <w:rFonts w:ascii="Arial" w:hAnsi="Arial" w:cs="Arial"/>
                <w:color w:val="000000"/>
                <w:sz w:val="18"/>
                <w:szCs w:val="18"/>
                <w:lang w:eastAsia="zh-CN"/>
              </w:rPr>
              <w:t>.</w:t>
            </w:r>
            <w:r>
              <w:rPr>
                <w:rFonts w:ascii="Arial" w:hAnsi="Arial" w:cs="Arial"/>
                <w:color w:val="000000"/>
                <w:sz w:val="18"/>
                <w:szCs w:val="18"/>
                <w:lang w:eastAsia="zh-CN"/>
              </w:rPr>
              <w:t>55</w:t>
            </w:r>
            <w:r w:rsidRPr="0006039E">
              <w:rPr>
                <w:rFonts w:ascii="Arial" w:hAnsi="Arial" w:cs="Arial"/>
                <w:color w:val="000000"/>
                <w:sz w:val="18"/>
                <w:szCs w:val="18"/>
                <w:lang w:eastAsia="zh-CN"/>
              </w:rPr>
              <w:t>%</w:t>
            </w:r>
          </w:p>
        </w:tc>
        <w:tc>
          <w:tcPr>
            <w:tcW w:w="921" w:type="dxa"/>
            <w:tcBorders>
              <w:top w:val="nil"/>
              <w:left w:val="nil"/>
              <w:bottom w:val="nil"/>
              <w:right w:val="single" w:sz="4" w:space="0" w:color="auto"/>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2</w:t>
            </w:r>
            <w:r w:rsidRPr="0006039E">
              <w:rPr>
                <w:rFonts w:ascii="Arial" w:hAnsi="Arial" w:cs="Arial"/>
                <w:color w:val="000000"/>
                <w:sz w:val="18"/>
                <w:szCs w:val="18"/>
                <w:lang w:eastAsia="zh-CN"/>
              </w:rPr>
              <w:t>.</w:t>
            </w:r>
            <w:r>
              <w:rPr>
                <w:rFonts w:ascii="Arial" w:hAnsi="Arial" w:cs="Arial"/>
                <w:color w:val="000000"/>
                <w:sz w:val="18"/>
                <w:szCs w:val="18"/>
                <w:lang w:eastAsia="zh-CN"/>
              </w:rPr>
              <w:t>89</w:t>
            </w:r>
            <w:r w:rsidRPr="0006039E">
              <w:rPr>
                <w:rFonts w:ascii="Arial" w:hAnsi="Arial" w:cs="Arial"/>
                <w:color w:val="000000"/>
                <w:sz w:val="18"/>
                <w:szCs w:val="18"/>
                <w:lang w:eastAsia="zh-CN"/>
              </w:rPr>
              <w:t>%</w:t>
            </w:r>
          </w:p>
        </w:tc>
        <w:tc>
          <w:tcPr>
            <w:tcW w:w="706"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w:t>
            </w:r>
            <w:r>
              <w:rPr>
                <w:rFonts w:ascii="Arial" w:hAnsi="Arial" w:cs="Arial"/>
                <w:color w:val="000000"/>
                <w:sz w:val="18"/>
                <w:szCs w:val="18"/>
                <w:lang w:eastAsia="zh-CN"/>
              </w:rPr>
              <w:t>8</w:t>
            </w:r>
            <w:r w:rsidRPr="0006039E">
              <w:rPr>
                <w:rFonts w:ascii="Arial" w:hAnsi="Arial" w:cs="Arial"/>
                <w:color w:val="000000"/>
                <w:sz w:val="18"/>
                <w:szCs w:val="18"/>
                <w:lang w:eastAsia="zh-CN"/>
              </w:rPr>
              <w:t>%</w:t>
            </w:r>
          </w:p>
        </w:tc>
        <w:tc>
          <w:tcPr>
            <w:tcW w:w="706"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Pr>
                <w:rFonts w:ascii="Arial" w:hAnsi="Arial" w:cs="Arial"/>
                <w:color w:val="000000"/>
                <w:sz w:val="18"/>
                <w:szCs w:val="18"/>
                <w:lang w:eastAsia="zh-CN"/>
              </w:rPr>
              <w:t>18</w:t>
            </w:r>
            <w:r w:rsidRPr="0006039E">
              <w:rPr>
                <w:rFonts w:ascii="Arial" w:hAnsi="Arial" w:cs="Arial"/>
                <w:color w:val="000000"/>
                <w:sz w:val="18"/>
                <w:szCs w:val="18"/>
                <w:lang w:eastAsia="zh-CN"/>
              </w:rPr>
              <w:t>%</w:t>
            </w:r>
          </w:p>
        </w:tc>
        <w:tc>
          <w:tcPr>
            <w:tcW w:w="921" w:type="dxa"/>
            <w:tcBorders>
              <w:top w:val="nil"/>
              <w:left w:val="single" w:sz="8" w:space="0" w:color="auto"/>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single" w:sz="4"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nil"/>
              <w:right w:val="single" w:sz="8"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F22FD2" w:rsidRPr="0006039E" w:rsidTr="00F22FD2">
        <w:trPr>
          <w:trHeight w:val="254"/>
          <w:jc w:val="center"/>
        </w:trPr>
        <w:tc>
          <w:tcPr>
            <w:tcW w:w="1292" w:type="dxa"/>
            <w:tcBorders>
              <w:top w:val="nil"/>
              <w:left w:val="single" w:sz="8" w:space="0" w:color="auto"/>
              <w:bottom w:val="nil"/>
              <w:right w:val="single" w:sz="8"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A2</w:t>
            </w:r>
          </w:p>
        </w:tc>
        <w:tc>
          <w:tcPr>
            <w:tcW w:w="922"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4</w:t>
            </w:r>
            <w:r w:rsidRPr="0006039E">
              <w:rPr>
                <w:rFonts w:ascii="Arial" w:hAnsi="Arial" w:cs="Arial"/>
                <w:color w:val="000000"/>
                <w:sz w:val="18"/>
                <w:szCs w:val="18"/>
                <w:lang w:eastAsia="zh-CN"/>
              </w:rPr>
              <w:t>.</w:t>
            </w:r>
            <w:r>
              <w:rPr>
                <w:rFonts w:ascii="Arial" w:hAnsi="Arial" w:cs="Arial"/>
                <w:color w:val="000000"/>
                <w:sz w:val="18"/>
                <w:szCs w:val="18"/>
                <w:lang w:eastAsia="zh-CN"/>
              </w:rPr>
              <w:t>86</w:t>
            </w:r>
            <w:r w:rsidRPr="0006039E">
              <w:rPr>
                <w:rFonts w:ascii="Arial" w:hAnsi="Arial" w:cs="Arial"/>
                <w:color w:val="000000"/>
                <w:sz w:val="18"/>
                <w:szCs w:val="18"/>
                <w:lang w:eastAsia="zh-CN"/>
              </w:rPr>
              <w:t>%</w:t>
            </w:r>
          </w:p>
        </w:tc>
        <w:tc>
          <w:tcPr>
            <w:tcW w:w="922"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4</w:t>
            </w:r>
            <w:r w:rsidRPr="0006039E">
              <w:rPr>
                <w:rFonts w:ascii="Arial" w:hAnsi="Arial" w:cs="Arial"/>
                <w:color w:val="000000"/>
                <w:sz w:val="18"/>
                <w:szCs w:val="18"/>
                <w:lang w:eastAsia="zh-CN"/>
              </w:rPr>
              <w:t>.</w:t>
            </w:r>
            <w:r>
              <w:rPr>
                <w:rFonts w:ascii="Arial" w:hAnsi="Arial" w:cs="Arial"/>
                <w:color w:val="000000"/>
                <w:sz w:val="18"/>
                <w:szCs w:val="18"/>
                <w:lang w:eastAsia="zh-CN"/>
              </w:rPr>
              <w:t>73</w:t>
            </w:r>
            <w:r w:rsidRPr="0006039E">
              <w:rPr>
                <w:rFonts w:ascii="Arial" w:hAnsi="Arial" w:cs="Arial"/>
                <w:color w:val="000000"/>
                <w:sz w:val="18"/>
                <w:szCs w:val="18"/>
                <w:lang w:eastAsia="zh-CN"/>
              </w:rPr>
              <w:t>%</w:t>
            </w:r>
          </w:p>
        </w:tc>
        <w:tc>
          <w:tcPr>
            <w:tcW w:w="921" w:type="dxa"/>
            <w:tcBorders>
              <w:top w:val="nil"/>
              <w:left w:val="nil"/>
              <w:bottom w:val="nil"/>
              <w:right w:val="single" w:sz="4" w:space="0" w:color="auto"/>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4</w:t>
            </w:r>
            <w:r w:rsidRPr="0006039E">
              <w:rPr>
                <w:rFonts w:ascii="Arial" w:hAnsi="Arial" w:cs="Arial"/>
                <w:color w:val="000000"/>
                <w:sz w:val="18"/>
                <w:szCs w:val="18"/>
                <w:lang w:eastAsia="zh-CN"/>
              </w:rPr>
              <w:t>.</w:t>
            </w:r>
            <w:r>
              <w:rPr>
                <w:rFonts w:ascii="Arial" w:hAnsi="Arial" w:cs="Arial"/>
                <w:color w:val="000000"/>
                <w:sz w:val="18"/>
                <w:szCs w:val="18"/>
                <w:lang w:eastAsia="zh-CN"/>
              </w:rPr>
              <w:t>80</w:t>
            </w:r>
            <w:r w:rsidRPr="0006039E">
              <w:rPr>
                <w:rFonts w:ascii="Arial" w:hAnsi="Arial" w:cs="Arial"/>
                <w:color w:val="000000"/>
                <w:sz w:val="18"/>
                <w:szCs w:val="18"/>
                <w:lang w:eastAsia="zh-CN"/>
              </w:rPr>
              <w:t>%</w:t>
            </w:r>
          </w:p>
        </w:tc>
        <w:tc>
          <w:tcPr>
            <w:tcW w:w="706" w:type="dxa"/>
            <w:tcBorders>
              <w:top w:val="nil"/>
              <w:left w:val="nil"/>
              <w:bottom w:val="nil"/>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w:t>
            </w:r>
            <w:r>
              <w:rPr>
                <w:rFonts w:ascii="Arial" w:hAnsi="Arial" w:cs="Arial"/>
                <w:color w:val="000000"/>
                <w:sz w:val="18"/>
                <w:szCs w:val="18"/>
                <w:lang w:eastAsia="zh-CN"/>
              </w:rPr>
              <w:t>6</w:t>
            </w:r>
            <w:r w:rsidRPr="0006039E">
              <w:rPr>
                <w:rFonts w:ascii="Arial" w:hAnsi="Arial" w:cs="Arial"/>
                <w:color w:val="000000"/>
                <w:sz w:val="18"/>
                <w:szCs w:val="18"/>
                <w:lang w:eastAsia="zh-CN"/>
              </w:rPr>
              <w:t>%</w:t>
            </w:r>
          </w:p>
        </w:tc>
        <w:tc>
          <w:tcPr>
            <w:tcW w:w="706"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Pr>
                <w:rFonts w:ascii="Arial" w:hAnsi="Arial" w:cs="Arial"/>
                <w:color w:val="000000"/>
                <w:sz w:val="18"/>
                <w:szCs w:val="18"/>
                <w:lang w:eastAsia="zh-CN"/>
              </w:rPr>
              <w:t>21</w:t>
            </w:r>
            <w:r w:rsidRPr="0006039E">
              <w:rPr>
                <w:rFonts w:ascii="Arial" w:hAnsi="Arial" w:cs="Arial"/>
                <w:color w:val="000000"/>
                <w:sz w:val="18"/>
                <w:szCs w:val="18"/>
                <w:lang w:eastAsia="zh-CN"/>
              </w:rPr>
              <w:t>%</w:t>
            </w:r>
          </w:p>
        </w:tc>
        <w:tc>
          <w:tcPr>
            <w:tcW w:w="921" w:type="dxa"/>
            <w:tcBorders>
              <w:top w:val="nil"/>
              <w:left w:val="single" w:sz="8" w:space="0" w:color="auto"/>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single" w:sz="4"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nil"/>
              <w:right w:val="single" w:sz="8"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F22FD2" w:rsidRPr="0006039E" w:rsidTr="00F22FD2">
        <w:trPr>
          <w:trHeight w:val="254"/>
          <w:jc w:val="center"/>
        </w:trPr>
        <w:tc>
          <w:tcPr>
            <w:tcW w:w="1292" w:type="dxa"/>
            <w:tcBorders>
              <w:top w:val="nil"/>
              <w:left w:val="single" w:sz="8" w:space="0" w:color="auto"/>
              <w:bottom w:val="nil"/>
              <w:right w:val="single" w:sz="8"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B</w:t>
            </w:r>
          </w:p>
        </w:tc>
        <w:tc>
          <w:tcPr>
            <w:tcW w:w="922"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2.30</w:t>
            </w:r>
            <w:r w:rsidRPr="0006039E">
              <w:rPr>
                <w:rFonts w:ascii="Arial" w:hAnsi="Arial" w:cs="Arial"/>
                <w:color w:val="000000"/>
                <w:sz w:val="18"/>
                <w:szCs w:val="18"/>
                <w:lang w:eastAsia="zh-CN"/>
              </w:rPr>
              <w:t>%</w:t>
            </w:r>
          </w:p>
        </w:tc>
        <w:tc>
          <w:tcPr>
            <w:tcW w:w="922"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2</w:t>
            </w:r>
            <w:r w:rsidRPr="0006039E">
              <w:rPr>
                <w:rFonts w:ascii="Arial" w:hAnsi="Arial" w:cs="Arial"/>
                <w:color w:val="000000"/>
                <w:sz w:val="18"/>
                <w:szCs w:val="18"/>
                <w:lang w:eastAsia="zh-CN"/>
              </w:rPr>
              <w:t>.</w:t>
            </w:r>
            <w:r>
              <w:rPr>
                <w:rFonts w:ascii="Arial" w:hAnsi="Arial" w:cs="Arial"/>
                <w:color w:val="000000"/>
                <w:sz w:val="18"/>
                <w:szCs w:val="18"/>
                <w:lang w:eastAsia="zh-CN"/>
              </w:rPr>
              <w:t>04</w:t>
            </w:r>
            <w:r w:rsidRPr="0006039E">
              <w:rPr>
                <w:rFonts w:ascii="Arial" w:hAnsi="Arial" w:cs="Arial"/>
                <w:color w:val="000000"/>
                <w:sz w:val="18"/>
                <w:szCs w:val="18"/>
                <w:lang w:eastAsia="zh-CN"/>
              </w:rPr>
              <w:t>%</w:t>
            </w:r>
          </w:p>
        </w:tc>
        <w:tc>
          <w:tcPr>
            <w:tcW w:w="921" w:type="dxa"/>
            <w:tcBorders>
              <w:top w:val="nil"/>
              <w:left w:val="nil"/>
              <w:bottom w:val="nil"/>
              <w:right w:val="single" w:sz="4" w:space="0" w:color="auto"/>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2</w:t>
            </w:r>
            <w:r w:rsidRPr="0006039E">
              <w:rPr>
                <w:rFonts w:ascii="Arial" w:hAnsi="Arial" w:cs="Arial"/>
                <w:color w:val="000000"/>
                <w:sz w:val="18"/>
                <w:szCs w:val="18"/>
                <w:lang w:eastAsia="zh-CN"/>
              </w:rPr>
              <w:t>.</w:t>
            </w:r>
            <w:r>
              <w:rPr>
                <w:rFonts w:ascii="Arial" w:hAnsi="Arial" w:cs="Arial"/>
                <w:color w:val="000000"/>
                <w:sz w:val="18"/>
                <w:szCs w:val="18"/>
                <w:lang w:eastAsia="zh-CN"/>
              </w:rPr>
              <w:t>12</w:t>
            </w:r>
            <w:r w:rsidRPr="0006039E">
              <w:rPr>
                <w:rFonts w:ascii="Arial" w:hAnsi="Arial" w:cs="Arial"/>
                <w:color w:val="000000"/>
                <w:sz w:val="18"/>
                <w:szCs w:val="18"/>
                <w:lang w:eastAsia="zh-CN"/>
              </w:rPr>
              <w:t>%</w:t>
            </w:r>
          </w:p>
        </w:tc>
        <w:tc>
          <w:tcPr>
            <w:tcW w:w="706"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w:t>
            </w:r>
            <w:r>
              <w:rPr>
                <w:rFonts w:ascii="Arial" w:hAnsi="Arial" w:cs="Arial"/>
                <w:color w:val="000000"/>
                <w:sz w:val="18"/>
                <w:szCs w:val="18"/>
                <w:lang w:eastAsia="zh-CN"/>
              </w:rPr>
              <w:t>7</w:t>
            </w:r>
            <w:r w:rsidRPr="0006039E">
              <w:rPr>
                <w:rFonts w:ascii="Arial" w:hAnsi="Arial" w:cs="Arial"/>
                <w:color w:val="000000"/>
                <w:sz w:val="18"/>
                <w:szCs w:val="18"/>
                <w:lang w:eastAsia="zh-CN"/>
              </w:rPr>
              <w:t>%</w:t>
            </w:r>
          </w:p>
        </w:tc>
        <w:tc>
          <w:tcPr>
            <w:tcW w:w="706"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Pr>
                <w:rFonts w:ascii="Arial" w:hAnsi="Arial" w:cs="Arial"/>
                <w:color w:val="000000"/>
                <w:sz w:val="18"/>
                <w:szCs w:val="18"/>
                <w:lang w:eastAsia="zh-CN"/>
              </w:rPr>
              <w:t>17</w:t>
            </w:r>
            <w:r w:rsidRPr="0006039E">
              <w:rPr>
                <w:rFonts w:ascii="Arial" w:hAnsi="Arial" w:cs="Arial"/>
                <w:color w:val="000000"/>
                <w:sz w:val="18"/>
                <w:szCs w:val="18"/>
                <w:lang w:eastAsia="zh-CN"/>
              </w:rPr>
              <w:t>%</w:t>
            </w:r>
          </w:p>
        </w:tc>
        <w:tc>
          <w:tcPr>
            <w:tcW w:w="921" w:type="dxa"/>
            <w:tcBorders>
              <w:top w:val="nil"/>
              <w:left w:val="single" w:sz="8" w:space="0" w:color="auto"/>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single" w:sz="4"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nil"/>
              <w:right w:val="single" w:sz="8"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F22FD2" w:rsidRPr="0006039E" w:rsidTr="00F22FD2">
        <w:trPr>
          <w:trHeight w:val="254"/>
          <w:jc w:val="center"/>
        </w:trPr>
        <w:tc>
          <w:tcPr>
            <w:tcW w:w="1292" w:type="dxa"/>
            <w:tcBorders>
              <w:top w:val="nil"/>
              <w:left w:val="single" w:sz="8" w:space="0" w:color="auto"/>
              <w:bottom w:val="nil"/>
              <w:right w:val="single" w:sz="8"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C</w:t>
            </w:r>
          </w:p>
        </w:tc>
        <w:tc>
          <w:tcPr>
            <w:tcW w:w="922"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1</w:t>
            </w:r>
            <w:r w:rsidRPr="0006039E">
              <w:rPr>
                <w:rFonts w:ascii="Arial" w:hAnsi="Arial" w:cs="Arial"/>
                <w:color w:val="000000"/>
                <w:sz w:val="18"/>
                <w:szCs w:val="18"/>
                <w:lang w:eastAsia="zh-CN"/>
              </w:rPr>
              <w:t>.</w:t>
            </w:r>
            <w:r>
              <w:rPr>
                <w:rFonts w:ascii="Arial" w:hAnsi="Arial" w:cs="Arial"/>
                <w:color w:val="000000"/>
                <w:sz w:val="18"/>
                <w:szCs w:val="18"/>
                <w:lang w:eastAsia="zh-CN"/>
              </w:rPr>
              <w:t>37</w:t>
            </w:r>
            <w:r w:rsidRPr="0006039E">
              <w:rPr>
                <w:rFonts w:ascii="Arial" w:hAnsi="Arial" w:cs="Arial"/>
                <w:color w:val="000000"/>
                <w:sz w:val="18"/>
                <w:szCs w:val="18"/>
                <w:lang w:eastAsia="zh-CN"/>
              </w:rPr>
              <w:t>%</w:t>
            </w:r>
          </w:p>
        </w:tc>
        <w:tc>
          <w:tcPr>
            <w:tcW w:w="922"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Pr>
                <w:rFonts w:ascii="Arial" w:hAnsi="Arial" w:cs="Arial"/>
                <w:color w:val="000000"/>
                <w:sz w:val="18"/>
                <w:szCs w:val="18"/>
                <w:lang w:eastAsia="zh-CN"/>
              </w:rPr>
              <w:t>65</w:t>
            </w:r>
            <w:r w:rsidRPr="0006039E">
              <w:rPr>
                <w:rFonts w:ascii="Arial" w:hAnsi="Arial" w:cs="Arial"/>
                <w:color w:val="000000"/>
                <w:sz w:val="18"/>
                <w:szCs w:val="18"/>
                <w:lang w:eastAsia="zh-CN"/>
              </w:rPr>
              <w:t>%</w:t>
            </w:r>
          </w:p>
        </w:tc>
        <w:tc>
          <w:tcPr>
            <w:tcW w:w="921" w:type="dxa"/>
            <w:tcBorders>
              <w:top w:val="nil"/>
              <w:left w:val="nil"/>
              <w:bottom w:val="nil"/>
              <w:right w:val="single" w:sz="4" w:space="0" w:color="auto"/>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Pr>
                <w:rFonts w:ascii="Arial" w:hAnsi="Arial" w:cs="Arial"/>
                <w:color w:val="000000"/>
                <w:sz w:val="18"/>
                <w:szCs w:val="18"/>
                <w:lang w:eastAsia="zh-CN"/>
              </w:rPr>
              <w:t>67</w:t>
            </w:r>
            <w:r w:rsidRPr="0006039E">
              <w:rPr>
                <w:rFonts w:ascii="Arial" w:hAnsi="Arial" w:cs="Arial"/>
                <w:color w:val="000000"/>
                <w:sz w:val="18"/>
                <w:szCs w:val="18"/>
                <w:lang w:eastAsia="zh-CN"/>
              </w:rPr>
              <w:t>%</w:t>
            </w:r>
          </w:p>
        </w:tc>
        <w:tc>
          <w:tcPr>
            <w:tcW w:w="706" w:type="dxa"/>
            <w:tcBorders>
              <w:top w:val="nil"/>
              <w:left w:val="nil"/>
              <w:bottom w:val="nil"/>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106%</w:t>
            </w:r>
          </w:p>
        </w:tc>
        <w:tc>
          <w:tcPr>
            <w:tcW w:w="706" w:type="dxa"/>
            <w:tcBorders>
              <w:top w:val="nil"/>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11</w:t>
            </w:r>
            <w:r>
              <w:rPr>
                <w:rFonts w:ascii="Arial" w:hAnsi="Arial" w:cs="Arial"/>
                <w:color w:val="000000"/>
                <w:sz w:val="18"/>
                <w:szCs w:val="18"/>
                <w:lang w:eastAsia="zh-CN"/>
              </w:rPr>
              <w:t>4</w:t>
            </w:r>
            <w:r w:rsidRPr="0006039E">
              <w:rPr>
                <w:rFonts w:ascii="Arial" w:hAnsi="Arial" w:cs="Arial"/>
                <w:color w:val="000000"/>
                <w:sz w:val="18"/>
                <w:szCs w:val="18"/>
                <w:lang w:eastAsia="zh-CN"/>
              </w:rPr>
              <w:t>%</w:t>
            </w:r>
          </w:p>
        </w:tc>
        <w:tc>
          <w:tcPr>
            <w:tcW w:w="921" w:type="dxa"/>
            <w:tcBorders>
              <w:top w:val="nil"/>
              <w:left w:val="single" w:sz="8" w:space="0" w:color="auto"/>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single" w:sz="4"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nil"/>
              <w:right w:val="single" w:sz="8"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F22FD2" w:rsidRPr="0006039E" w:rsidTr="00F22FD2">
        <w:trPr>
          <w:trHeight w:val="254"/>
          <w:jc w:val="center"/>
        </w:trPr>
        <w:tc>
          <w:tcPr>
            <w:tcW w:w="1292" w:type="dxa"/>
            <w:tcBorders>
              <w:top w:val="nil"/>
              <w:left w:val="single" w:sz="8" w:space="0" w:color="auto"/>
              <w:bottom w:val="nil"/>
              <w:right w:val="single" w:sz="8"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E</w:t>
            </w:r>
          </w:p>
        </w:tc>
        <w:tc>
          <w:tcPr>
            <w:tcW w:w="922" w:type="dxa"/>
            <w:tcBorders>
              <w:top w:val="nil"/>
              <w:left w:val="nil"/>
              <w:bottom w:val="nil"/>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 xml:space="preserve">　</w:t>
            </w:r>
          </w:p>
        </w:tc>
        <w:tc>
          <w:tcPr>
            <w:tcW w:w="922" w:type="dxa"/>
            <w:tcBorders>
              <w:top w:val="nil"/>
              <w:left w:val="nil"/>
              <w:bottom w:val="nil"/>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single" w:sz="4"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 xml:space="preserve">　</w:t>
            </w:r>
          </w:p>
        </w:tc>
        <w:tc>
          <w:tcPr>
            <w:tcW w:w="706" w:type="dxa"/>
            <w:tcBorders>
              <w:top w:val="nil"/>
              <w:left w:val="nil"/>
              <w:bottom w:val="nil"/>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 xml:space="preserve">　</w:t>
            </w:r>
          </w:p>
        </w:tc>
        <w:tc>
          <w:tcPr>
            <w:tcW w:w="706" w:type="dxa"/>
            <w:tcBorders>
              <w:top w:val="nil"/>
              <w:left w:val="nil"/>
              <w:bottom w:val="nil"/>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single" w:sz="8" w:space="0" w:color="auto"/>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nil"/>
              <w:right w:val="single" w:sz="4"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nil"/>
              <w:right w:val="single" w:sz="8"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F22FD2" w:rsidRPr="0006039E" w:rsidTr="00F22FD2">
        <w:trPr>
          <w:trHeight w:val="254"/>
          <w:jc w:val="center"/>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6039E">
              <w:rPr>
                <w:rFonts w:ascii="Arial" w:hAnsi="Arial" w:cs="Arial"/>
                <w:b/>
                <w:bCs/>
                <w:color w:val="000000"/>
                <w:sz w:val="18"/>
                <w:szCs w:val="18"/>
                <w:lang w:eastAsia="zh-CN"/>
              </w:rPr>
              <w:t>Overall</w:t>
            </w:r>
          </w:p>
        </w:tc>
        <w:tc>
          <w:tcPr>
            <w:tcW w:w="922" w:type="dxa"/>
            <w:tcBorders>
              <w:top w:val="single" w:sz="8" w:space="0" w:color="auto"/>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2.80</w:t>
            </w:r>
            <w:r w:rsidRPr="0006039E">
              <w:rPr>
                <w:rFonts w:ascii="Arial" w:hAnsi="Arial" w:cs="Arial"/>
                <w:color w:val="000000"/>
                <w:sz w:val="18"/>
                <w:szCs w:val="18"/>
                <w:lang w:eastAsia="zh-CN"/>
              </w:rPr>
              <w:t>%</w:t>
            </w:r>
          </w:p>
        </w:tc>
        <w:tc>
          <w:tcPr>
            <w:tcW w:w="922" w:type="dxa"/>
            <w:tcBorders>
              <w:top w:val="single" w:sz="8" w:space="0" w:color="auto"/>
              <w:left w:val="nil"/>
              <w:bottom w:val="nil"/>
              <w:right w:val="nil"/>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2.58</w:t>
            </w:r>
            <w:r w:rsidRPr="0006039E">
              <w:rPr>
                <w:rFonts w:ascii="Arial" w:hAnsi="Arial" w:cs="Arial"/>
                <w:color w:val="000000"/>
                <w:sz w:val="18"/>
                <w:szCs w:val="18"/>
                <w:lang w:eastAsia="zh-CN"/>
              </w:rPr>
              <w:t>%</w:t>
            </w:r>
          </w:p>
        </w:tc>
        <w:tc>
          <w:tcPr>
            <w:tcW w:w="921" w:type="dxa"/>
            <w:tcBorders>
              <w:top w:val="single" w:sz="8" w:space="0" w:color="auto"/>
              <w:left w:val="nil"/>
              <w:bottom w:val="nil"/>
              <w:right w:val="single" w:sz="4"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-2.69</w:t>
            </w:r>
            <w:r w:rsidRPr="0006039E">
              <w:rPr>
                <w:rFonts w:ascii="Arial" w:hAnsi="Arial" w:cs="Arial"/>
                <w:color w:val="000000"/>
                <w:sz w:val="18"/>
                <w:szCs w:val="18"/>
                <w:lang w:eastAsia="zh-CN"/>
              </w:rPr>
              <w:t>%</w:t>
            </w:r>
          </w:p>
        </w:tc>
        <w:tc>
          <w:tcPr>
            <w:tcW w:w="706" w:type="dxa"/>
            <w:tcBorders>
              <w:top w:val="single" w:sz="8" w:space="0" w:color="auto"/>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w:t>
            </w:r>
            <w:r>
              <w:rPr>
                <w:rFonts w:ascii="Arial" w:hAnsi="Arial" w:cs="Arial"/>
                <w:color w:val="000000"/>
                <w:sz w:val="18"/>
                <w:szCs w:val="18"/>
                <w:lang w:eastAsia="zh-CN"/>
              </w:rPr>
              <w:t>7</w:t>
            </w:r>
            <w:r w:rsidRPr="0006039E">
              <w:rPr>
                <w:rFonts w:ascii="Arial" w:hAnsi="Arial" w:cs="Arial"/>
                <w:color w:val="000000"/>
                <w:sz w:val="18"/>
                <w:szCs w:val="18"/>
                <w:lang w:eastAsia="zh-CN"/>
              </w:rPr>
              <w:t>%</w:t>
            </w:r>
          </w:p>
        </w:tc>
        <w:tc>
          <w:tcPr>
            <w:tcW w:w="706" w:type="dxa"/>
            <w:tcBorders>
              <w:top w:val="single" w:sz="8" w:space="0" w:color="auto"/>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Pr>
                <w:rFonts w:ascii="Arial" w:hAnsi="Arial" w:cs="Arial"/>
                <w:color w:val="000000"/>
                <w:sz w:val="18"/>
                <w:szCs w:val="18"/>
                <w:lang w:eastAsia="zh-CN"/>
              </w:rPr>
              <w:t>17</w:t>
            </w:r>
            <w:r w:rsidRPr="0006039E">
              <w:rPr>
                <w:rFonts w:ascii="Arial" w:hAnsi="Arial" w:cs="Arial"/>
                <w:color w:val="000000"/>
                <w:sz w:val="18"/>
                <w:szCs w:val="18"/>
                <w:lang w:eastAsia="zh-CN"/>
              </w:rPr>
              <w:t>%</w:t>
            </w:r>
          </w:p>
        </w:tc>
        <w:tc>
          <w:tcPr>
            <w:tcW w:w="921" w:type="dxa"/>
            <w:tcBorders>
              <w:top w:val="single" w:sz="8" w:space="0" w:color="auto"/>
              <w:left w:val="single" w:sz="8" w:space="0" w:color="auto"/>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single" w:sz="8" w:space="0" w:color="auto"/>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single" w:sz="8" w:space="0" w:color="auto"/>
              <w:left w:val="nil"/>
              <w:bottom w:val="nil"/>
              <w:right w:val="single" w:sz="4"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single" w:sz="8" w:space="0" w:color="auto"/>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single" w:sz="8" w:space="0" w:color="auto"/>
              <w:left w:val="nil"/>
              <w:bottom w:val="nil"/>
              <w:right w:val="single" w:sz="8"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F22FD2" w:rsidRPr="0006039E" w:rsidTr="00F22FD2">
        <w:trPr>
          <w:trHeight w:val="254"/>
          <w:jc w:val="center"/>
        </w:trPr>
        <w:tc>
          <w:tcPr>
            <w:tcW w:w="1292" w:type="dxa"/>
            <w:tcBorders>
              <w:top w:val="single" w:sz="8" w:space="0" w:color="auto"/>
              <w:left w:val="single" w:sz="8" w:space="0" w:color="auto"/>
              <w:bottom w:val="nil"/>
              <w:right w:val="single" w:sz="8"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D</w:t>
            </w:r>
          </w:p>
        </w:tc>
        <w:tc>
          <w:tcPr>
            <w:tcW w:w="922" w:type="dxa"/>
            <w:tcBorders>
              <w:top w:val="single" w:sz="8" w:space="0" w:color="auto"/>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1</w:t>
            </w:r>
            <w:r w:rsidRPr="0006039E">
              <w:rPr>
                <w:rFonts w:ascii="Arial" w:hAnsi="Arial" w:cs="Arial"/>
                <w:color w:val="000000"/>
                <w:sz w:val="18"/>
                <w:szCs w:val="18"/>
                <w:lang w:eastAsia="zh-CN"/>
              </w:rPr>
              <w:t>.</w:t>
            </w:r>
            <w:r>
              <w:rPr>
                <w:rFonts w:ascii="Arial" w:hAnsi="Arial" w:cs="Arial"/>
                <w:color w:val="000000"/>
                <w:sz w:val="18"/>
                <w:szCs w:val="18"/>
                <w:lang w:eastAsia="zh-CN"/>
              </w:rPr>
              <w:t>15</w:t>
            </w:r>
            <w:r w:rsidRPr="0006039E">
              <w:rPr>
                <w:rFonts w:ascii="Arial" w:hAnsi="Arial" w:cs="Arial"/>
                <w:color w:val="000000"/>
                <w:sz w:val="18"/>
                <w:szCs w:val="18"/>
                <w:lang w:eastAsia="zh-CN"/>
              </w:rPr>
              <w:t>%</w:t>
            </w:r>
          </w:p>
        </w:tc>
        <w:tc>
          <w:tcPr>
            <w:tcW w:w="922" w:type="dxa"/>
            <w:tcBorders>
              <w:top w:val="single" w:sz="8" w:space="0" w:color="auto"/>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w:t>
            </w:r>
            <w:r>
              <w:rPr>
                <w:rFonts w:ascii="Arial" w:hAnsi="Arial" w:cs="Arial"/>
                <w:color w:val="000000"/>
                <w:sz w:val="18"/>
                <w:szCs w:val="18"/>
                <w:lang w:eastAsia="zh-CN"/>
              </w:rPr>
              <w:t>1</w:t>
            </w:r>
            <w:r w:rsidRPr="0006039E">
              <w:rPr>
                <w:rFonts w:ascii="Arial" w:hAnsi="Arial" w:cs="Arial"/>
                <w:color w:val="000000"/>
                <w:sz w:val="18"/>
                <w:szCs w:val="18"/>
                <w:lang w:eastAsia="zh-CN"/>
              </w:rPr>
              <w:t>.</w:t>
            </w:r>
            <w:r>
              <w:rPr>
                <w:rFonts w:ascii="Arial" w:hAnsi="Arial" w:cs="Arial"/>
                <w:color w:val="000000"/>
                <w:sz w:val="18"/>
                <w:szCs w:val="18"/>
                <w:lang w:eastAsia="zh-CN"/>
              </w:rPr>
              <w:t>3</w:t>
            </w:r>
            <w:r w:rsidRPr="0006039E">
              <w:rPr>
                <w:rFonts w:ascii="Arial" w:hAnsi="Arial" w:cs="Arial"/>
                <w:color w:val="000000"/>
                <w:sz w:val="18"/>
                <w:szCs w:val="18"/>
                <w:lang w:eastAsia="zh-CN"/>
              </w:rPr>
              <w:t>1%</w:t>
            </w:r>
          </w:p>
        </w:tc>
        <w:tc>
          <w:tcPr>
            <w:tcW w:w="921" w:type="dxa"/>
            <w:tcBorders>
              <w:top w:val="single" w:sz="8" w:space="0" w:color="auto"/>
              <w:left w:val="nil"/>
              <w:bottom w:val="nil"/>
              <w:right w:val="single" w:sz="4" w:space="0" w:color="auto"/>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w:t>
            </w:r>
            <w:r>
              <w:rPr>
                <w:rFonts w:ascii="Arial" w:hAnsi="Arial" w:cs="Arial"/>
                <w:color w:val="000000"/>
                <w:sz w:val="18"/>
                <w:szCs w:val="18"/>
                <w:lang w:eastAsia="zh-CN"/>
              </w:rPr>
              <w:t>54</w:t>
            </w:r>
            <w:r w:rsidRPr="0006039E">
              <w:rPr>
                <w:rFonts w:ascii="Arial" w:hAnsi="Arial" w:cs="Arial"/>
                <w:color w:val="000000"/>
                <w:sz w:val="18"/>
                <w:szCs w:val="18"/>
                <w:lang w:eastAsia="zh-CN"/>
              </w:rPr>
              <w:t>%</w:t>
            </w:r>
          </w:p>
        </w:tc>
        <w:tc>
          <w:tcPr>
            <w:tcW w:w="706" w:type="dxa"/>
            <w:tcBorders>
              <w:top w:val="single" w:sz="8" w:space="0" w:color="auto"/>
              <w:left w:val="nil"/>
              <w:bottom w:val="nil"/>
              <w:right w:val="nil"/>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10</w:t>
            </w:r>
            <w:r>
              <w:rPr>
                <w:rFonts w:ascii="Arial" w:hAnsi="Arial" w:cs="Arial"/>
                <w:color w:val="000000"/>
                <w:sz w:val="18"/>
                <w:szCs w:val="18"/>
                <w:lang w:eastAsia="zh-CN"/>
              </w:rPr>
              <w:t>8</w:t>
            </w:r>
            <w:r w:rsidRPr="0006039E">
              <w:rPr>
                <w:rFonts w:ascii="Arial" w:hAnsi="Arial" w:cs="Arial"/>
                <w:color w:val="000000"/>
                <w:sz w:val="18"/>
                <w:szCs w:val="18"/>
                <w:lang w:eastAsia="zh-CN"/>
              </w:rPr>
              <w:t>%</w:t>
            </w:r>
          </w:p>
        </w:tc>
        <w:tc>
          <w:tcPr>
            <w:tcW w:w="706" w:type="dxa"/>
            <w:tcBorders>
              <w:top w:val="single" w:sz="8" w:space="0" w:color="auto"/>
              <w:left w:val="nil"/>
              <w:bottom w:val="nil"/>
              <w:right w:val="single" w:sz="8" w:space="0" w:color="auto"/>
            </w:tcBorders>
            <w:shd w:val="clear" w:color="auto" w:fill="auto"/>
            <w:noWrap/>
            <w:vAlign w:val="center"/>
            <w:hideMark/>
          </w:tcPr>
          <w:p w:rsidR="00F22FD2" w:rsidRPr="0006039E" w:rsidRDefault="00F22FD2" w:rsidP="00F22FD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11</w:t>
            </w:r>
            <w:r>
              <w:rPr>
                <w:rFonts w:ascii="Arial" w:hAnsi="Arial" w:cs="Arial"/>
                <w:color w:val="000000"/>
                <w:sz w:val="18"/>
                <w:szCs w:val="18"/>
                <w:lang w:eastAsia="zh-CN"/>
              </w:rPr>
              <w:t>6</w:t>
            </w:r>
            <w:r w:rsidRPr="0006039E">
              <w:rPr>
                <w:rFonts w:ascii="Arial" w:hAnsi="Arial" w:cs="Arial"/>
                <w:color w:val="000000"/>
                <w:sz w:val="18"/>
                <w:szCs w:val="18"/>
                <w:lang w:eastAsia="zh-CN"/>
              </w:rPr>
              <w:t>%</w:t>
            </w:r>
          </w:p>
        </w:tc>
        <w:tc>
          <w:tcPr>
            <w:tcW w:w="921" w:type="dxa"/>
            <w:tcBorders>
              <w:top w:val="single" w:sz="8" w:space="0" w:color="auto"/>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single" w:sz="8" w:space="0" w:color="auto"/>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single" w:sz="8" w:space="0" w:color="auto"/>
              <w:left w:val="nil"/>
              <w:bottom w:val="nil"/>
              <w:right w:val="single" w:sz="4"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single" w:sz="8" w:space="0" w:color="auto"/>
              <w:left w:val="nil"/>
              <w:bottom w:val="nil"/>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single" w:sz="8" w:space="0" w:color="auto"/>
              <w:left w:val="nil"/>
              <w:bottom w:val="nil"/>
              <w:right w:val="single" w:sz="8"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F22FD2" w:rsidRPr="0006039E" w:rsidTr="009D7E27">
        <w:trPr>
          <w:trHeight w:val="254"/>
          <w:jc w:val="center"/>
        </w:trPr>
        <w:tc>
          <w:tcPr>
            <w:tcW w:w="1292" w:type="dxa"/>
            <w:tcBorders>
              <w:top w:val="nil"/>
              <w:left w:val="single" w:sz="8" w:space="0" w:color="auto"/>
              <w:bottom w:val="single" w:sz="8" w:space="0" w:color="auto"/>
              <w:right w:val="single" w:sz="8" w:space="0" w:color="auto"/>
            </w:tcBorders>
            <w:shd w:val="clear" w:color="auto" w:fill="auto"/>
            <w:noWrap/>
            <w:vAlign w:val="center"/>
            <w:hideMark/>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6039E">
              <w:rPr>
                <w:rFonts w:ascii="Arial" w:hAnsi="Arial" w:cs="Arial"/>
                <w:color w:val="000000"/>
                <w:sz w:val="18"/>
                <w:szCs w:val="18"/>
                <w:lang w:eastAsia="zh-CN"/>
              </w:rPr>
              <w:t>Class F (optional)</w:t>
            </w:r>
          </w:p>
        </w:tc>
        <w:tc>
          <w:tcPr>
            <w:tcW w:w="922" w:type="dxa"/>
            <w:tcBorders>
              <w:top w:val="nil"/>
              <w:left w:val="nil"/>
              <w:bottom w:val="single" w:sz="8" w:space="0" w:color="auto"/>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2" w:type="dxa"/>
            <w:tcBorders>
              <w:top w:val="nil"/>
              <w:left w:val="nil"/>
              <w:bottom w:val="single" w:sz="8" w:space="0" w:color="auto"/>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single" w:sz="8" w:space="0" w:color="auto"/>
              <w:right w:val="single" w:sz="4"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single" w:sz="8" w:space="0" w:color="auto"/>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single" w:sz="8" w:space="0" w:color="auto"/>
              <w:right w:val="single" w:sz="8"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single" w:sz="8" w:space="0" w:color="auto"/>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single" w:sz="8" w:space="0" w:color="auto"/>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1" w:type="dxa"/>
            <w:tcBorders>
              <w:top w:val="nil"/>
              <w:left w:val="nil"/>
              <w:bottom w:val="single" w:sz="8" w:space="0" w:color="auto"/>
              <w:right w:val="single" w:sz="4"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single" w:sz="8" w:space="0" w:color="auto"/>
              <w:right w:val="nil"/>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6" w:type="dxa"/>
            <w:tcBorders>
              <w:top w:val="nil"/>
              <w:left w:val="nil"/>
              <w:bottom w:val="single" w:sz="8" w:space="0" w:color="auto"/>
              <w:right w:val="single" w:sz="8" w:space="0" w:color="auto"/>
            </w:tcBorders>
            <w:shd w:val="clear" w:color="auto" w:fill="auto"/>
            <w:noWrap/>
            <w:vAlign w:val="center"/>
          </w:tcPr>
          <w:p w:rsidR="00F22FD2" w:rsidRPr="0006039E" w:rsidRDefault="00F22FD2" w:rsidP="009D7E2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bl>
    <w:p w:rsidR="00F22FD2" w:rsidRDefault="00F22FD2" w:rsidP="00171FD8">
      <w:pPr>
        <w:jc w:val="both"/>
        <w:rPr>
          <w:rFonts w:ascii="Calibri" w:hAnsi="Calibri"/>
        </w:rPr>
      </w:pPr>
    </w:p>
    <w:p w:rsidR="00F22FD2" w:rsidRPr="00825E8E" w:rsidRDefault="00F22FD2" w:rsidP="00F22FD2">
      <w:pPr>
        <w:jc w:val="both"/>
        <w:rPr>
          <w:szCs w:val="22"/>
        </w:rPr>
      </w:pPr>
      <w:r w:rsidRPr="00825E8E">
        <w:rPr>
          <w:rFonts w:hint="eastAsia"/>
          <w:szCs w:val="22"/>
        </w:rPr>
        <w:t>It can be seen that the proposed DMVR</w:t>
      </w:r>
      <w:r w:rsidRPr="00825E8E">
        <w:rPr>
          <w:szCs w:val="22"/>
        </w:rPr>
        <w:t xml:space="preserve"> with mv updatecan </w:t>
      </w:r>
      <w:r w:rsidRPr="00825E8E">
        <w:rPr>
          <w:rFonts w:hint="eastAsia"/>
          <w:szCs w:val="22"/>
        </w:rPr>
        <w:t xml:space="preserve">achieves averagely </w:t>
      </w:r>
      <w:r w:rsidRPr="00825E8E">
        <w:rPr>
          <w:szCs w:val="22"/>
        </w:rPr>
        <w:t>2</w:t>
      </w:r>
      <w:r w:rsidRPr="00825E8E">
        <w:rPr>
          <w:rFonts w:hint="eastAsia"/>
          <w:szCs w:val="22"/>
        </w:rPr>
        <w:t>.</w:t>
      </w:r>
      <w:r w:rsidRPr="00825E8E">
        <w:rPr>
          <w:szCs w:val="22"/>
        </w:rPr>
        <w:t>80</w:t>
      </w:r>
      <w:r w:rsidRPr="00825E8E">
        <w:rPr>
          <w:rFonts w:hint="eastAsia"/>
          <w:szCs w:val="22"/>
        </w:rPr>
        <w:t xml:space="preserve">% BD-rate gain for </w:t>
      </w:r>
      <w:r w:rsidRPr="00825E8E">
        <w:rPr>
          <w:szCs w:val="22"/>
        </w:rPr>
        <w:t>VTM1.0</w:t>
      </w:r>
      <w:r w:rsidRPr="00825E8E">
        <w:rPr>
          <w:rFonts w:hint="eastAsia"/>
          <w:szCs w:val="22"/>
        </w:rPr>
        <w:t xml:space="preserve"> with </w:t>
      </w:r>
      <w:r w:rsidRPr="00825E8E">
        <w:rPr>
          <w:szCs w:val="22"/>
        </w:rPr>
        <w:t>7</w:t>
      </w:r>
      <w:r w:rsidRPr="00825E8E">
        <w:rPr>
          <w:rFonts w:hint="eastAsia"/>
          <w:szCs w:val="22"/>
        </w:rPr>
        <w:t xml:space="preserve">% encoding time increase and </w:t>
      </w:r>
      <w:r w:rsidRPr="00825E8E">
        <w:rPr>
          <w:szCs w:val="22"/>
        </w:rPr>
        <w:t>17</w:t>
      </w:r>
      <w:r w:rsidRPr="00825E8E">
        <w:rPr>
          <w:rFonts w:hint="eastAsia"/>
          <w:szCs w:val="22"/>
        </w:rPr>
        <w:t xml:space="preserve">% decoding time increase. When tested under </w:t>
      </w:r>
      <w:r w:rsidRPr="00825E8E">
        <w:rPr>
          <w:szCs w:val="22"/>
        </w:rPr>
        <w:t>BMS</w:t>
      </w:r>
      <w:r w:rsidRPr="00825E8E">
        <w:rPr>
          <w:rFonts w:hint="eastAsia"/>
          <w:szCs w:val="22"/>
        </w:rPr>
        <w:t xml:space="preserve"> configuration, </w:t>
      </w:r>
      <w:r w:rsidRPr="00825E8E">
        <w:rPr>
          <w:szCs w:val="22"/>
        </w:rPr>
        <w:t>i</w:t>
      </w:r>
      <w:r w:rsidRPr="00825E8E">
        <w:rPr>
          <w:rFonts w:hint="eastAsia"/>
          <w:szCs w:val="22"/>
        </w:rPr>
        <w:t>t</w:t>
      </w:r>
      <w:r w:rsidRPr="00825E8E">
        <w:rPr>
          <w:szCs w:val="22"/>
        </w:rPr>
        <w:t xml:space="preserve"> is aboutx</w:t>
      </w:r>
      <w:r w:rsidRPr="00825E8E">
        <w:rPr>
          <w:rFonts w:hint="eastAsia"/>
          <w:szCs w:val="22"/>
        </w:rPr>
        <w:t>.</w:t>
      </w:r>
      <w:r w:rsidRPr="00825E8E">
        <w:rPr>
          <w:szCs w:val="22"/>
        </w:rPr>
        <w:t>xx</w:t>
      </w:r>
      <w:r w:rsidRPr="00825E8E">
        <w:rPr>
          <w:rFonts w:hint="eastAsia"/>
          <w:szCs w:val="22"/>
        </w:rPr>
        <w:t xml:space="preserve">% BD-rate </w:t>
      </w:r>
      <w:r w:rsidRPr="00825E8E">
        <w:rPr>
          <w:szCs w:val="22"/>
        </w:rPr>
        <w:t>lost</w:t>
      </w:r>
      <w:r w:rsidRPr="00825E8E">
        <w:rPr>
          <w:rFonts w:hint="eastAsia"/>
          <w:szCs w:val="22"/>
        </w:rPr>
        <w:t xml:space="preserve"> with </w:t>
      </w:r>
      <w:r w:rsidRPr="00825E8E">
        <w:rPr>
          <w:szCs w:val="22"/>
        </w:rPr>
        <w:t>x</w:t>
      </w:r>
      <w:r w:rsidRPr="00825E8E">
        <w:rPr>
          <w:rFonts w:hint="eastAsia"/>
          <w:szCs w:val="22"/>
        </w:rPr>
        <w:t xml:space="preserve">% encoding time and </w:t>
      </w:r>
      <w:r w:rsidRPr="00825E8E">
        <w:rPr>
          <w:szCs w:val="22"/>
        </w:rPr>
        <w:t>x</w:t>
      </w:r>
      <w:r w:rsidRPr="00825E8E">
        <w:rPr>
          <w:rFonts w:hint="eastAsia"/>
          <w:szCs w:val="22"/>
        </w:rPr>
        <w:t xml:space="preserve">% decoding time </w:t>
      </w:r>
      <w:r w:rsidRPr="00825E8E">
        <w:rPr>
          <w:szCs w:val="22"/>
        </w:rPr>
        <w:t>saving</w:t>
      </w:r>
      <w:r w:rsidRPr="00825E8E">
        <w:rPr>
          <w:rFonts w:hint="eastAsia"/>
          <w:szCs w:val="22"/>
        </w:rPr>
        <w:t>.</w:t>
      </w:r>
    </w:p>
    <w:p w:rsidR="00F22FD2" w:rsidRPr="00DC5E55" w:rsidRDefault="00F22FD2" w:rsidP="00171FD8">
      <w:pPr>
        <w:jc w:val="both"/>
        <w:rPr>
          <w:rFonts w:ascii="Calibri" w:hAnsi="Calibri"/>
        </w:rPr>
      </w:pPr>
    </w:p>
    <w:p w:rsidR="003D7C68" w:rsidRDefault="003D7C68" w:rsidP="003D7C68">
      <w:pPr>
        <w:pStyle w:val="1"/>
        <w:rPr>
          <w:lang w:val="en-CA" w:eastAsia="zh-CN"/>
        </w:rPr>
      </w:pPr>
      <w:r>
        <w:rPr>
          <w:lang w:val="en-CA" w:eastAsia="zh-CN"/>
        </w:rPr>
        <w:t>C</w:t>
      </w:r>
      <w:r>
        <w:rPr>
          <w:rFonts w:hint="eastAsia"/>
          <w:lang w:val="en-CA" w:eastAsia="zh-CN"/>
        </w:rPr>
        <w:t xml:space="preserve">onclusion </w:t>
      </w:r>
    </w:p>
    <w:p w:rsidR="003D7C68" w:rsidRPr="00825E8E" w:rsidRDefault="003D7C68" w:rsidP="003D7C68">
      <w:pPr>
        <w:jc w:val="both"/>
        <w:rPr>
          <w:szCs w:val="22"/>
        </w:rPr>
      </w:pPr>
      <w:r w:rsidRPr="00825E8E">
        <w:rPr>
          <w:rFonts w:hint="eastAsia"/>
          <w:szCs w:val="22"/>
        </w:rPr>
        <w:t>This contribution proposes a</w:t>
      </w:r>
      <w:r w:rsidR="00EF70D9" w:rsidRPr="00825E8E">
        <w:rPr>
          <w:szCs w:val="22"/>
        </w:rPr>
        <w:t>n</w:t>
      </w:r>
      <w:r w:rsidR="00C027F3" w:rsidRPr="00825E8E">
        <w:rPr>
          <w:szCs w:val="22"/>
        </w:rPr>
        <w:t>optimized</w:t>
      </w:r>
      <w:r w:rsidRPr="00825E8E">
        <w:rPr>
          <w:rFonts w:hint="eastAsia"/>
          <w:szCs w:val="22"/>
        </w:rPr>
        <w:t xml:space="preserve">decoder-side motion vector refinement algorithm. In the </w:t>
      </w:r>
      <w:r w:rsidR="007C25C8" w:rsidRPr="00825E8E">
        <w:rPr>
          <w:szCs w:val="22"/>
        </w:rPr>
        <w:t>VTM</w:t>
      </w:r>
      <w:r w:rsidRPr="00825E8E">
        <w:rPr>
          <w:rFonts w:hint="eastAsia"/>
          <w:szCs w:val="22"/>
        </w:rPr>
        <w:t xml:space="preserve"> test, an average bit-rate savings of </w:t>
      </w:r>
      <w:r w:rsidR="00C027F3" w:rsidRPr="00825E8E">
        <w:rPr>
          <w:szCs w:val="22"/>
        </w:rPr>
        <w:t>1</w:t>
      </w:r>
      <w:r w:rsidR="00C027F3" w:rsidRPr="00825E8E">
        <w:rPr>
          <w:rFonts w:hint="eastAsia"/>
          <w:szCs w:val="22"/>
        </w:rPr>
        <w:t>.</w:t>
      </w:r>
      <w:r w:rsidR="00C027F3" w:rsidRPr="00825E8E">
        <w:rPr>
          <w:szCs w:val="22"/>
        </w:rPr>
        <w:t>46</w:t>
      </w:r>
      <w:r w:rsidRPr="00825E8E">
        <w:rPr>
          <w:rFonts w:hint="eastAsia"/>
          <w:szCs w:val="22"/>
        </w:rPr>
        <w:t>%</w:t>
      </w:r>
      <w:r w:rsidR="00F22FD2" w:rsidRPr="00825E8E">
        <w:rPr>
          <w:szCs w:val="22"/>
        </w:rPr>
        <w:t>/2.80%</w:t>
      </w:r>
      <w:r w:rsidRPr="00825E8E">
        <w:rPr>
          <w:rFonts w:hint="eastAsia"/>
          <w:szCs w:val="22"/>
        </w:rPr>
        <w:t xml:space="preserve"> with </w:t>
      </w:r>
      <w:r w:rsidR="00E0120E" w:rsidRPr="00825E8E">
        <w:rPr>
          <w:szCs w:val="22"/>
        </w:rPr>
        <w:t>6</w:t>
      </w:r>
      <w:r w:rsidRPr="00825E8E">
        <w:rPr>
          <w:rFonts w:hint="eastAsia"/>
          <w:szCs w:val="22"/>
        </w:rPr>
        <w:t>%</w:t>
      </w:r>
      <w:r w:rsidR="00F22FD2" w:rsidRPr="00825E8E">
        <w:rPr>
          <w:szCs w:val="22"/>
        </w:rPr>
        <w:t>/7%</w:t>
      </w:r>
      <w:r w:rsidRPr="00825E8E">
        <w:rPr>
          <w:rFonts w:hint="eastAsia"/>
          <w:szCs w:val="22"/>
        </w:rPr>
        <w:t xml:space="preserve"> encoding time </w:t>
      </w:r>
      <w:r w:rsidR="00E0120E" w:rsidRPr="00825E8E">
        <w:rPr>
          <w:szCs w:val="22"/>
        </w:rPr>
        <w:t>16</w:t>
      </w:r>
      <w:r w:rsidRPr="00825E8E">
        <w:rPr>
          <w:rFonts w:hint="eastAsia"/>
          <w:szCs w:val="22"/>
        </w:rPr>
        <w:t>%</w:t>
      </w:r>
      <w:r w:rsidR="00F22FD2" w:rsidRPr="00825E8E">
        <w:rPr>
          <w:szCs w:val="22"/>
        </w:rPr>
        <w:t>/17%</w:t>
      </w:r>
      <w:r w:rsidRPr="00825E8E">
        <w:rPr>
          <w:rFonts w:hint="eastAsia"/>
          <w:szCs w:val="22"/>
        </w:rPr>
        <w:t xml:space="preserve"> decoding time increase</w:t>
      </w:r>
      <w:r w:rsidR="007D0580" w:rsidRPr="00825E8E">
        <w:rPr>
          <w:szCs w:val="22"/>
        </w:rPr>
        <w:t xml:space="preserve"> for without and with mv update process respectively</w:t>
      </w:r>
      <w:r w:rsidR="00C027F3" w:rsidRPr="00825E8E">
        <w:rPr>
          <w:szCs w:val="22"/>
        </w:rPr>
        <w:t>.</w:t>
      </w:r>
      <w:r w:rsidR="007D0580" w:rsidRPr="00825E8E">
        <w:rPr>
          <w:szCs w:val="22"/>
        </w:rPr>
        <w:t>To</w:t>
      </w:r>
      <w:r w:rsidR="007C25C8" w:rsidRPr="00825E8E">
        <w:rPr>
          <w:szCs w:val="22"/>
        </w:rPr>
        <w:t>BMS</w:t>
      </w:r>
      <w:r w:rsidR="007D0580" w:rsidRPr="00825E8E">
        <w:rPr>
          <w:szCs w:val="22"/>
        </w:rPr>
        <w:t xml:space="preserve"> anchor with around</w:t>
      </w:r>
      <w:r w:rsidRPr="00825E8E">
        <w:rPr>
          <w:rFonts w:hint="eastAsia"/>
          <w:szCs w:val="22"/>
        </w:rPr>
        <w:t xml:space="preserve"> 0.</w:t>
      </w:r>
      <w:r w:rsidR="00C027F3" w:rsidRPr="00825E8E">
        <w:rPr>
          <w:szCs w:val="22"/>
        </w:rPr>
        <w:t>59</w:t>
      </w:r>
      <w:r w:rsidRPr="00825E8E">
        <w:rPr>
          <w:rFonts w:hint="eastAsia"/>
          <w:szCs w:val="22"/>
        </w:rPr>
        <w:t>%</w:t>
      </w:r>
      <w:r w:rsidR="00F22FD2" w:rsidRPr="00825E8E">
        <w:rPr>
          <w:szCs w:val="22"/>
        </w:rPr>
        <w:t>/x.xx%</w:t>
      </w:r>
      <w:r w:rsidRPr="00825E8E">
        <w:rPr>
          <w:rFonts w:hint="eastAsia"/>
          <w:szCs w:val="22"/>
        </w:rPr>
        <w:t xml:space="preserve"> BD-rate </w:t>
      </w:r>
      <w:r w:rsidR="00C027F3" w:rsidRPr="00825E8E">
        <w:rPr>
          <w:szCs w:val="22"/>
        </w:rPr>
        <w:t>lost</w:t>
      </w:r>
      <w:r w:rsidRPr="00825E8E">
        <w:rPr>
          <w:rFonts w:hint="eastAsia"/>
          <w:szCs w:val="22"/>
        </w:rPr>
        <w:t xml:space="preserve"> with </w:t>
      </w:r>
      <w:r w:rsidRPr="00825E8E">
        <w:rPr>
          <w:szCs w:val="22"/>
        </w:rPr>
        <w:t>1</w:t>
      </w:r>
      <w:r w:rsidRPr="00825E8E">
        <w:rPr>
          <w:rFonts w:hint="eastAsia"/>
          <w:szCs w:val="22"/>
        </w:rPr>
        <w:t>%</w:t>
      </w:r>
      <w:r w:rsidR="00F22FD2" w:rsidRPr="00825E8E">
        <w:rPr>
          <w:szCs w:val="22"/>
        </w:rPr>
        <w:t>/x%</w:t>
      </w:r>
      <w:r w:rsidRPr="00825E8E">
        <w:rPr>
          <w:rFonts w:hint="eastAsia"/>
          <w:szCs w:val="22"/>
        </w:rPr>
        <w:t xml:space="preserve"> encoding time and </w:t>
      </w:r>
      <w:r w:rsidR="00C027F3" w:rsidRPr="00825E8E">
        <w:rPr>
          <w:szCs w:val="22"/>
        </w:rPr>
        <w:t>5</w:t>
      </w:r>
      <w:r w:rsidRPr="00825E8E">
        <w:rPr>
          <w:szCs w:val="22"/>
        </w:rPr>
        <w:t>%</w:t>
      </w:r>
      <w:r w:rsidR="00F22FD2" w:rsidRPr="00825E8E">
        <w:rPr>
          <w:szCs w:val="22"/>
        </w:rPr>
        <w:t>/x%</w:t>
      </w:r>
      <w:r w:rsidRPr="00825E8E">
        <w:rPr>
          <w:rFonts w:hint="eastAsia"/>
          <w:szCs w:val="22"/>
        </w:rPr>
        <w:t xml:space="preserve">decoding time </w:t>
      </w:r>
      <w:r w:rsidR="00C027F3" w:rsidRPr="00825E8E">
        <w:rPr>
          <w:szCs w:val="22"/>
        </w:rPr>
        <w:t>saving</w:t>
      </w:r>
      <w:r w:rsidR="007D0580" w:rsidRPr="00825E8E">
        <w:rPr>
          <w:szCs w:val="22"/>
        </w:rPr>
        <w:t xml:space="preserve"> for without and with mv update process respectively</w:t>
      </w:r>
      <w:r w:rsidRPr="00825E8E">
        <w:rPr>
          <w:rFonts w:hint="eastAsia"/>
          <w:szCs w:val="22"/>
        </w:rPr>
        <w:t xml:space="preserve">. </w:t>
      </w:r>
    </w:p>
    <w:p w:rsidR="003D7C68" w:rsidRPr="00C027F3" w:rsidRDefault="003D7C68" w:rsidP="003D7C68">
      <w:pPr>
        <w:rPr>
          <w:lang w:eastAsia="zh-CN"/>
        </w:rPr>
      </w:pPr>
    </w:p>
    <w:p w:rsidR="003D7C68" w:rsidRDefault="003D7C68" w:rsidP="003D7C68">
      <w:pPr>
        <w:pStyle w:val="1"/>
        <w:rPr>
          <w:lang w:val="en-CA" w:eastAsia="zh-CN"/>
        </w:rPr>
      </w:pPr>
      <w:r>
        <w:rPr>
          <w:rFonts w:hint="eastAsia"/>
          <w:lang w:val="en-CA" w:eastAsia="zh-CN"/>
        </w:rPr>
        <w:t>References</w:t>
      </w:r>
    </w:p>
    <w:p w:rsidR="00EF70D9" w:rsidRDefault="003D7C68" w:rsidP="00EF70D9">
      <w:pPr>
        <w:jc w:val="both"/>
      </w:pPr>
      <w:r w:rsidRPr="00525493">
        <w:rPr>
          <w:rFonts w:hint="eastAsia"/>
          <w:sz w:val="20"/>
        </w:rPr>
        <w:t xml:space="preserve">[1] </w:t>
      </w:r>
      <w:r w:rsidR="00EF70D9">
        <w:t xml:space="preserve">BMS-1.0, </w:t>
      </w:r>
      <w:r w:rsidR="00EF70D9">
        <w:rPr>
          <w:rStyle w:val="a9"/>
          <w:lang w:val="en-CA"/>
        </w:rPr>
        <w:t>https://jvet.hhi.fraunhofer.de/svn/svn_VVCSoftware_BMS/tags/</w:t>
      </w:r>
      <w:bookmarkStart w:id="4" w:name="OLE_LINK153"/>
      <w:bookmarkStart w:id="5" w:name="OLE_LINK152"/>
      <w:r w:rsidR="00EF70D9">
        <w:rPr>
          <w:rStyle w:val="a9"/>
          <w:lang w:val="en-CA"/>
        </w:rPr>
        <w:t>BMS-1.0</w:t>
      </w:r>
      <w:bookmarkEnd w:id="4"/>
      <w:bookmarkEnd w:id="5"/>
    </w:p>
    <w:p w:rsidR="003D7C68" w:rsidRDefault="00EF70D9" w:rsidP="00EF70D9">
      <w:pPr>
        <w:jc w:val="both"/>
      </w:pPr>
      <w:r>
        <w:rPr>
          <w:lang w:val="de-DE"/>
        </w:rPr>
        <w:t xml:space="preserve">[2] </w:t>
      </w:r>
      <w:r w:rsidRPr="00EF70D9">
        <w:rPr>
          <w:lang w:val="de-DE"/>
        </w:rPr>
        <w:t xml:space="preserve">J.Boyce, K. Suehring, X. Li, </w:t>
      </w:r>
      <w:hyperlink r:id="rId13" w:history="1">
        <w:r w:rsidRPr="00EF70D9">
          <w:rPr>
            <w:rStyle w:val="a9"/>
            <w:lang w:val="de-DE"/>
          </w:rPr>
          <w:t>V. Seregin</w:t>
        </w:r>
      </w:hyperlink>
      <w:r>
        <w:t>,</w:t>
      </w:r>
      <w:r w:rsidRPr="00EF70D9">
        <w:rPr>
          <w:lang w:val="en-GB"/>
        </w:rPr>
        <w:t xml:space="preserve"> “</w:t>
      </w:r>
      <w:r>
        <w:t>JVET common test conditions and software reference configurations</w:t>
      </w:r>
      <w:r w:rsidRPr="00EF70D9">
        <w:rPr>
          <w:rFonts w:eastAsia="PMingLiU"/>
          <w:lang w:val="en-GB"/>
        </w:rPr>
        <w:t>,</w:t>
      </w:r>
      <w:r w:rsidRPr="00EF70D9">
        <w:rPr>
          <w:lang w:val="en-GB"/>
        </w:rPr>
        <w:t>”</w:t>
      </w:r>
      <w:r>
        <w:rPr>
          <w:lang w:val="en-CA"/>
        </w:rPr>
        <w:t xml:space="preserve"> JVET-J1010</w:t>
      </w:r>
      <w:r w:rsidRPr="00EF70D9">
        <w:rPr>
          <w:lang w:val="en-GB"/>
        </w:rPr>
        <w:t>,</w:t>
      </w:r>
      <w:r>
        <w:rPr>
          <w:lang w:val="en-CA"/>
        </w:rPr>
        <w:t>San Diego, US, 10–20 Apr. 2018.</w:t>
      </w:r>
    </w:p>
    <w:p w:rsidR="00EF70D9" w:rsidRPr="00EF70D9" w:rsidRDefault="00EF70D9" w:rsidP="00EF70D9">
      <w:pPr>
        <w:jc w:val="both"/>
      </w:pPr>
    </w:p>
    <w:p w:rsidR="003D7C68" w:rsidRPr="005B217D" w:rsidRDefault="003D7C68" w:rsidP="003D7C68">
      <w:pPr>
        <w:pStyle w:val="1"/>
        <w:rPr>
          <w:lang w:val="en-CA"/>
        </w:rPr>
      </w:pPr>
      <w:r w:rsidRPr="005B217D">
        <w:rPr>
          <w:lang w:val="en-CA"/>
        </w:rPr>
        <w:t>Patent rights declaration(s)</w:t>
      </w:r>
    </w:p>
    <w:p w:rsidR="00556F1F" w:rsidRPr="003D7C68" w:rsidRDefault="003D7C68" w:rsidP="003D7C68">
      <w:pPr>
        <w:jc w:val="both"/>
        <w:rPr>
          <w:szCs w:val="22"/>
          <w:lang w:val="en-CA" w:eastAsia="zh-CN"/>
        </w:rPr>
      </w:pPr>
      <w:r>
        <w:rPr>
          <w:rFonts w:hint="eastAsia"/>
          <w:b/>
          <w:szCs w:val="22"/>
          <w:lang w:eastAsia="zh-CN"/>
        </w:rPr>
        <w:t>HiSilicon Technologies</w:t>
      </w:r>
      <w:r w:rsidR="004C2B88">
        <w:rPr>
          <w:b/>
          <w:szCs w:val="22"/>
          <w:lang w:eastAsia="zh-CN"/>
        </w:rPr>
        <w:t xml:space="preserve"> and Huawei Technologies</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56F1F" w:rsidRPr="003D7C68" w:rsidSect="00A01439">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038" w:rsidRDefault="00CC5038" w:rsidP="003D7C68">
      <w:pPr>
        <w:spacing w:before="0"/>
      </w:pPr>
      <w:r>
        <w:separator/>
      </w:r>
    </w:p>
  </w:endnote>
  <w:endnote w:type="continuationSeparator" w:id="1">
    <w:p w:rsidR="00CC5038" w:rsidRDefault="00CC5038" w:rsidP="003D7C68">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556F1F" w:rsidP="00D55942">
    <w:pPr>
      <w:pStyle w:val="a4"/>
      <w:tabs>
        <w:tab w:val="clear" w:pos="360"/>
        <w:tab w:val="clear" w:pos="720"/>
        <w:tab w:val="clear" w:pos="1080"/>
        <w:tab w:val="clear" w:pos="1440"/>
        <w:tab w:val="right" w:pos="9360"/>
      </w:tabs>
      <w:jc w:val="both"/>
      <w:rPr>
        <w:rFonts w:ascii="Courier New" w:hAnsi="Courier New"/>
      </w:rPr>
    </w:pPr>
    <w:r>
      <w:rPr>
        <w:rFonts w:ascii="Courier New" w:hAnsi="Courier New"/>
      </w:rPr>
      <w:tab/>
      <w:t xml:space="preserve">Page: </w:t>
    </w:r>
    <w:r w:rsidR="009F75F0">
      <w:rPr>
        <w:rStyle w:val="a5"/>
      </w:rPr>
      <w:fldChar w:fldCharType="begin"/>
    </w:r>
    <w:r>
      <w:rPr>
        <w:rStyle w:val="a5"/>
      </w:rPr>
      <w:instrText xml:space="preserve"> PAGE </w:instrText>
    </w:r>
    <w:r w:rsidR="009F75F0">
      <w:rPr>
        <w:rStyle w:val="a5"/>
      </w:rPr>
      <w:fldChar w:fldCharType="separate"/>
    </w:r>
    <w:r w:rsidR="00463ECF">
      <w:rPr>
        <w:rStyle w:val="a5"/>
        <w:noProof/>
      </w:rPr>
      <w:t>1</w:t>
    </w:r>
    <w:r w:rsidR="009F75F0">
      <w:rPr>
        <w:rStyle w:val="a5"/>
      </w:rPr>
      <w:fldChar w:fldCharType="end"/>
    </w:r>
    <w:r>
      <w:rPr>
        <w:rStyle w:val="a5"/>
      </w:rPr>
      <w:tab/>
      <w:t xml:space="preserve">Date Saved: </w:t>
    </w:r>
    <w:r w:rsidR="009F75F0">
      <w:rPr>
        <w:rStyle w:val="a5"/>
      </w:rPr>
      <w:fldChar w:fldCharType="begin"/>
    </w:r>
    <w:r>
      <w:rPr>
        <w:rStyle w:val="a5"/>
      </w:rPr>
      <w:instrText xml:space="preserve"> SAVEDATE  \@ "yyyy-MM-dd"  \* MERGEFORMAT </w:instrText>
    </w:r>
    <w:r w:rsidR="009F75F0">
      <w:rPr>
        <w:rStyle w:val="a5"/>
      </w:rPr>
      <w:fldChar w:fldCharType="separate"/>
    </w:r>
    <w:r w:rsidR="00463ECF">
      <w:rPr>
        <w:rStyle w:val="a5"/>
        <w:noProof/>
      </w:rPr>
      <w:t>2018-07-02</w:t>
    </w:r>
    <w:r w:rsidR="009F75F0">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038" w:rsidRDefault="00CC5038" w:rsidP="003D7C68">
      <w:pPr>
        <w:spacing w:before="0"/>
      </w:pPr>
      <w:r>
        <w:separator/>
      </w:r>
    </w:p>
  </w:footnote>
  <w:footnote w:type="continuationSeparator" w:id="1">
    <w:p w:rsidR="00CC5038" w:rsidRDefault="00CC5038" w:rsidP="003D7C68">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962F5"/>
    <w:multiLevelType w:val="hybridMultilevel"/>
    <w:tmpl w:val="28F6E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nsid w:val="4F820001"/>
    <w:multiLevelType w:val="hybridMultilevel"/>
    <w:tmpl w:val="8F2025F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num w:numId="1">
    <w:abstractNumId w:val="1"/>
  </w:num>
  <w:num w:numId="2">
    <w:abstractNumId w:val="2"/>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7C68"/>
    <w:rsid w:val="00053607"/>
    <w:rsid w:val="0006039E"/>
    <w:rsid w:val="00093F61"/>
    <w:rsid w:val="000D2BFD"/>
    <w:rsid w:val="00171FD8"/>
    <w:rsid w:val="001E47D1"/>
    <w:rsid w:val="0021239B"/>
    <w:rsid w:val="002D02FE"/>
    <w:rsid w:val="002F4749"/>
    <w:rsid w:val="003D0997"/>
    <w:rsid w:val="003D7C68"/>
    <w:rsid w:val="003E1BD5"/>
    <w:rsid w:val="00463ECF"/>
    <w:rsid w:val="004C2B88"/>
    <w:rsid w:val="0050519B"/>
    <w:rsid w:val="00556F1F"/>
    <w:rsid w:val="007B7864"/>
    <w:rsid w:val="007C25C8"/>
    <w:rsid w:val="007D0580"/>
    <w:rsid w:val="00825E8E"/>
    <w:rsid w:val="008A1B53"/>
    <w:rsid w:val="00911910"/>
    <w:rsid w:val="009F75F0"/>
    <w:rsid w:val="00A364E7"/>
    <w:rsid w:val="00A81858"/>
    <w:rsid w:val="00B0255E"/>
    <w:rsid w:val="00B628B6"/>
    <w:rsid w:val="00B62AB5"/>
    <w:rsid w:val="00C027F3"/>
    <w:rsid w:val="00CC5038"/>
    <w:rsid w:val="00CF7189"/>
    <w:rsid w:val="00E0120E"/>
    <w:rsid w:val="00EA2741"/>
    <w:rsid w:val="00EF70D9"/>
    <w:rsid w:val="00F22FD2"/>
    <w:rsid w:val="00F826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C68"/>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Char"/>
    <w:qFormat/>
    <w:rsid w:val="003D7C68"/>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3D7C68"/>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3D7C68"/>
    <w:pPr>
      <w:keepNext/>
      <w:numPr>
        <w:ilvl w:val="2"/>
        <w:numId w:val="1"/>
      </w:numPr>
      <w:spacing w:before="240" w:after="60"/>
      <w:outlineLvl w:val="2"/>
    </w:pPr>
    <w:rPr>
      <w:b/>
      <w:bCs/>
      <w:sz w:val="26"/>
      <w:szCs w:val="26"/>
    </w:rPr>
  </w:style>
  <w:style w:type="paragraph" w:styleId="4">
    <w:name w:val="heading 4"/>
    <w:basedOn w:val="a"/>
    <w:next w:val="a"/>
    <w:link w:val="4Char"/>
    <w:qFormat/>
    <w:rsid w:val="003D7C6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3D7C68"/>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rsid w:val="003D7C68"/>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3D7C68"/>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3D7C68"/>
    <w:pPr>
      <w:keepNext/>
      <w:numPr>
        <w:ilvl w:val="7"/>
        <w:numId w:val="1"/>
      </w:numPr>
      <w:tabs>
        <w:tab w:val="left" w:pos="1800"/>
      </w:tabs>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7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7C68"/>
    <w:rPr>
      <w:sz w:val="18"/>
      <w:szCs w:val="18"/>
    </w:rPr>
  </w:style>
  <w:style w:type="paragraph" w:styleId="a4">
    <w:name w:val="footer"/>
    <w:basedOn w:val="a"/>
    <w:link w:val="Char0"/>
    <w:unhideWhenUsed/>
    <w:rsid w:val="003D7C68"/>
    <w:pPr>
      <w:tabs>
        <w:tab w:val="center" w:pos="4153"/>
        <w:tab w:val="right" w:pos="8306"/>
      </w:tabs>
      <w:snapToGrid w:val="0"/>
    </w:pPr>
    <w:rPr>
      <w:sz w:val="18"/>
      <w:szCs w:val="18"/>
    </w:rPr>
  </w:style>
  <w:style w:type="character" w:customStyle="1" w:styleId="Char0">
    <w:name w:val="页脚 Char"/>
    <w:basedOn w:val="a0"/>
    <w:link w:val="a4"/>
    <w:uiPriority w:val="99"/>
    <w:semiHidden/>
    <w:rsid w:val="003D7C68"/>
    <w:rPr>
      <w:sz w:val="18"/>
      <w:szCs w:val="18"/>
    </w:rPr>
  </w:style>
  <w:style w:type="character" w:customStyle="1" w:styleId="1Char">
    <w:name w:val="标题 1 Char"/>
    <w:basedOn w:val="a0"/>
    <w:link w:val="1"/>
    <w:rsid w:val="003D7C68"/>
    <w:rPr>
      <w:rFonts w:ascii="Times New Roman" w:eastAsia="宋体" w:hAnsi="Times New Roman" w:cs="Arial"/>
      <w:b/>
      <w:bCs/>
      <w:kern w:val="32"/>
      <w:sz w:val="32"/>
      <w:szCs w:val="32"/>
      <w:lang w:eastAsia="en-US"/>
    </w:rPr>
  </w:style>
  <w:style w:type="character" w:customStyle="1" w:styleId="2Char">
    <w:name w:val="标题 2 Char"/>
    <w:basedOn w:val="a0"/>
    <w:link w:val="2"/>
    <w:rsid w:val="003D7C68"/>
    <w:rPr>
      <w:rFonts w:ascii="Times New Roman" w:eastAsia="宋体" w:hAnsi="Times New Roman" w:cs="Times New Roman"/>
      <w:b/>
      <w:bCs/>
      <w:i/>
      <w:iCs/>
      <w:kern w:val="0"/>
      <w:sz w:val="28"/>
      <w:szCs w:val="28"/>
      <w:lang w:eastAsia="en-US"/>
    </w:rPr>
  </w:style>
  <w:style w:type="character" w:customStyle="1" w:styleId="3Char">
    <w:name w:val="标题 3 Char"/>
    <w:basedOn w:val="a0"/>
    <w:link w:val="3"/>
    <w:rsid w:val="003D7C68"/>
    <w:rPr>
      <w:rFonts w:ascii="Times New Roman" w:eastAsia="宋体" w:hAnsi="Times New Roman" w:cs="Times New Roman"/>
      <w:b/>
      <w:bCs/>
      <w:kern w:val="0"/>
      <w:sz w:val="26"/>
      <w:szCs w:val="26"/>
      <w:lang w:eastAsia="en-US"/>
    </w:rPr>
  </w:style>
  <w:style w:type="character" w:customStyle="1" w:styleId="4Char">
    <w:name w:val="标题 4 Char"/>
    <w:basedOn w:val="a0"/>
    <w:link w:val="4"/>
    <w:rsid w:val="003D7C68"/>
    <w:rPr>
      <w:rFonts w:ascii="Times New Roman Bold" w:eastAsia="宋体" w:hAnsi="Times New Roman Bold" w:cs="Times New Roman"/>
      <w:b/>
      <w:bCs/>
      <w:kern w:val="0"/>
      <w:sz w:val="24"/>
      <w:szCs w:val="28"/>
    </w:rPr>
  </w:style>
  <w:style w:type="character" w:customStyle="1" w:styleId="5Char">
    <w:name w:val="标题 5 Char"/>
    <w:basedOn w:val="a0"/>
    <w:link w:val="5"/>
    <w:rsid w:val="003D7C68"/>
    <w:rPr>
      <w:rFonts w:ascii="Times New Roman" w:eastAsia="宋体" w:hAnsi="Times New Roman" w:cs="Times New Roman"/>
      <w:b/>
      <w:bCs/>
      <w:i/>
      <w:iCs/>
      <w:kern w:val="0"/>
      <w:sz w:val="24"/>
      <w:szCs w:val="26"/>
    </w:rPr>
  </w:style>
  <w:style w:type="character" w:customStyle="1" w:styleId="6Char">
    <w:name w:val="标题 6 Char"/>
    <w:basedOn w:val="a0"/>
    <w:link w:val="6"/>
    <w:rsid w:val="003D7C68"/>
    <w:rPr>
      <w:rFonts w:ascii="Times New Roman" w:eastAsia="宋体" w:hAnsi="Times New Roman" w:cs="Times New Roman"/>
      <w:b/>
      <w:bCs/>
      <w:kern w:val="0"/>
      <w:sz w:val="22"/>
      <w:lang w:eastAsia="en-US"/>
    </w:rPr>
  </w:style>
  <w:style w:type="character" w:customStyle="1" w:styleId="7Char">
    <w:name w:val="标题 7 Char"/>
    <w:basedOn w:val="a0"/>
    <w:link w:val="7"/>
    <w:rsid w:val="003D7C68"/>
    <w:rPr>
      <w:rFonts w:ascii="Times New Roman" w:eastAsia="宋体" w:hAnsi="Times New Roman" w:cs="Times New Roman"/>
      <w:kern w:val="0"/>
      <w:sz w:val="22"/>
      <w:szCs w:val="24"/>
    </w:rPr>
  </w:style>
  <w:style w:type="character" w:customStyle="1" w:styleId="8Char">
    <w:name w:val="标题 8 Char"/>
    <w:basedOn w:val="a0"/>
    <w:link w:val="8"/>
    <w:rsid w:val="003D7C68"/>
    <w:rPr>
      <w:rFonts w:ascii="Times New Roman" w:eastAsia="宋体" w:hAnsi="Times New Roman" w:cs="Times New Roman"/>
      <w:i/>
      <w:iCs/>
      <w:kern w:val="0"/>
      <w:sz w:val="22"/>
      <w:szCs w:val="24"/>
    </w:rPr>
  </w:style>
  <w:style w:type="character" w:styleId="a5">
    <w:name w:val="page number"/>
    <w:basedOn w:val="a0"/>
    <w:rsid w:val="003D7C68"/>
  </w:style>
  <w:style w:type="paragraph" w:styleId="a6">
    <w:name w:val="Balloon Text"/>
    <w:basedOn w:val="a"/>
    <w:link w:val="Char1"/>
    <w:uiPriority w:val="99"/>
    <w:semiHidden/>
    <w:unhideWhenUsed/>
    <w:rsid w:val="003D7C68"/>
    <w:pPr>
      <w:spacing w:before="0"/>
    </w:pPr>
    <w:rPr>
      <w:sz w:val="18"/>
      <w:szCs w:val="18"/>
    </w:rPr>
  </w:style>
  <w:style w:type="character" w:customStyle="1" w:styleId="Char1">
    <w:name w:val="批注框文本 Char"/>
    <w:basedOn w:val="a0"/>
    <w:link w:val="a6"/>
    <w:uiPriority w:val="99"/>
    <w:semiHidden/>
    <w:rsid w:val="003D7C68"/>
    <w:rPr>
      <w:rFonts w:ascii="Times New Roman" w:eastAsia="宋体" w:hAnsi="Times New Roman" w:cs="Times New Roman"/>
      <w:kern w:val="0"/>
      <w:sz w:val="18"/>
      <w:szCs w:val="18"/>
      <w:lang w:eastAsia="en-US"/>
    </w:rPr>
  </w:style>
  <w:style w:type="paragraph" w:styleId="a7">
    <w:name w:val="caption"/>
    <w:aliases w:val="fig and tbl,fighead2,fighead21,fighead22,fighead23,Table Caption1,fighead211,fighead24,Table Caption2,fighead25,fighead212,fighead26,Table Caption3,fighead27,fighead213,Table Caption4,fighead28,fighead214,fighead29"/>
    <w:basedOn w:val="a"/>
    <w:next w:val="a"/>
    <w:link w:val="Char2"/>
    <w:qFormat/>
    <w:rsid w:val="00A81858"/>
    <w:pPr>
      <w:widowControl w:val="0"/>
      <w:tabs>
        <w:tab w:val="clear" w:pos="360"/>
        <w:tab w:val="clear" w:pos="720"/>
        <w:tab w:val="clear" w:pos="1080"/>
        <w:tab w:val="clear" w:pos="1440"/>
      </w:tabs>
      <w:wordWrap w:val="0"/>
      <w:overflowPunct/>
      <w:adjustRightInd/>
      <w:spacing w:before="60" w:after="60"/>
      <w:jc w:val="center"/>
      <w:textAlignment w:val="auto"/>
    </w:pPr>
    <w:rPr>
      <w:rFonts w:eastAsia="Batang"/>
      <w:b/>
      <w:bCs/>
      <w:kern w:val="2"/>
      <w:sz w:val="20"/>
      <w:lang w:val="en-CA" w:eastAsia="ko-KR"/>
    </w:rPr>
  </w:style>
  <w:style w:type="character" w:customStyle="1" w:styleId="Char2">
    <w:name w:val="题注 Char"/>
    <w:aliases w:val="fig and tbl Char,fighead2 Char,fighead21 Char,fighead22 Char,fighead23 Char,Table Caption1 Char,fighead211 Char,fighead24 Char,Table Caption2 Char,fighead25 Char,fighead212 Char,fighead26 Char,Table Caption3 Char,fighead27 Char,fighead213 Char"/>
    <w:link w:val="a7"/>
    <w:locked/>
    <w:rsid w:val="00A81858"/>
    <w:rPr>
      <w:rFonts w:ascii="Times New Roman" w:eastAsia="Batang" w:hAnsi="Times New Roman" w:cs="Times New Roman"/>
      <w:b/>
      <w:bCs/>
      <w:sz w:val="20"/>
      <w:szCs w:val="20"/>
      <w:lang w:val="en-CA" w:eastAsia="ko-KR"/>
    </w:rPr>
  </w:style>
  <w:style w:type="paragraph" w:styleId="a8">
    <w:name w:val="List Paragraph"/>
    <w:basedOn w:val="a"/>
    <w:uiPriority w:val="34"/>
    <w:qFormat/>
    <w:rsid w:val="00A81858"/>
    <w:pPr>
      <w:tabs>
        <w:tab w:val="clear" w:pos="360"/>
        <w:tab w:val="clear" w:pos="720"/>
        <w:tab w:val="clear" w:pos="1080"/>
        <w:tab w:val="clear" w:pos="1440"/>
      </w:tabs>
      <w:overflowPunct/>
      <w:autoSpaceDE/>
      <w:autoSpaceDN/>
      <w:adjustRightInd/>
      <w:ind w:left="720"/>
      <w:contextualSpacing/>
      <w:textAlignment w:val="auto"/>
    </w:pPr>
    <w:rPr>
      <w:rFonts w:eastAsia="Batang"/>
      <w:sz w:val="20"/>
      <w:lang w:val="en-CA"/>
    </w:rPr>
  </w:style>
  <w:style w:type="character" w:styleId="a9">
    <w:name w:val="Hyperlink"/>
    <w:rsid w:val="00EF70D9"/>
    <w:rPr>
      <w:color w:val="0000FF"/>
      <w:u w:val="single"/>
    </w:rPr>
  </w:style>
</w:styles>
</file>

<file path=word/webSettings.xml><?xml version="1.0" encoding="utf-8"?>
<w:webSettings xmlns:r="http://schemas.openxmlformats.org/officeDocument/2006/relationships" xmlns:w="http://schemas.openxmlformats.org/wordprocessingml/2006/main">
  <w:divs>
    <w:div w:id="11272506">
      <w:bodyDiv w:val="1"/>
      <w:marLeft w:val="0"/>
      <w:marRight w:val="0"/>
      <w:marTop w:val="0"/>
      <w:marBottom w:val="0"/>
      <w:divBdr>
        <w:top w:val="none" w:sz="0" w:space="0" w:color="auto"/>
        <w:left w:val="none" w:sz="0" w:space="0" w:color="auto"/>
        <w:bottom w:val="none" w:sz="0" w:space="0" w:color="auto"/>
        <w:right w:val="none" w:sz="0" w:space="0" w:color="auto"/>
      </w:divBdr>
    </w:div>
    <w:div w:id="20519328">
      <w:bodyDiv w:val="1"/>
      <w:marLeft w:val="0"/>
      <w:marRight w:val="0"/>
      <w:marTop w:val="0"/>
      <w:marBottom w:val="0"/>
      <w:divBdr>
        <w:top w:val="none" w:sz="0" w:space="0" w:color="auto"/>
        <w:left w:val="none" w:sz="0" w:space="0" w:color="auto"/>
        <w:bottom w:val="none" w:sz="0" w:space="0" w:color="auto"/>
        <w:right w:val="none" w:sz="0" w:space="0" w:color="auto"/>
      </w:divBdr>
    </w:div>
    <w:div w:id="76482858">
      <w:bodyDiv w:val="1"/>
      <w:marLeft w:val="0"/>
      <w:marRight w:val="0"/>
      <w:marTop w:val="0"/>
      <w:marBottom w:val="0"/>
      <w:divBdr>
        <w:top w:val="none" w:sz="0" w:space="0" w:color="auto"/>
        <w:left w:val="none" w:sz="0" w:space="0" w:color="auto"/>
        <w:bottom w:val="none" w:sz="0" w:space="0" w:color="auto"/>
        <w:right w:val="none" w:sz="0" w:space="0" w:color="auto"/>
      </w:divBdr>
    </w:div>
    <w:div w:id="77480986">
      <w:bodyDiv w:val="1"/>
      <w:marLeft w:val="0"/>
      <w:marRight w:val="0"/>
      <w:marTop w:val="0"/>
      <w:marBottom w:val="0"/>
      <w:divBdr>
        <w:top w:val="none" w:sz="0" w:space="0" w:color="auto"/>
        <w:left w:val="none" w:sz="0" w:space="0" w:color="auto"/>
        <w:bottom w:val="none" w:sz="0" w:space="0" w:color="auto"/>
        <w:right w:val="none" w:sz="0" w:space="0" w:color="auto"/>
      </w:divBdr>
    </w:div>
    <w:div w:id="82990238">
      <w:bodyDiv w:val="1"/>
      <w:marLeft w:val="0"/>
      <w:marRight w:val="0"/>
      <w:marTop w:val="0"/>
      <w:marBottom w:val="0"/>
      <w:divBdr>
        <w:top w:val="none" w:sz="0" w:space="0" w:color="auto"/>
        <w:left w:val="none" w:sz="0" w:space="0" w:color="auto"/>
        <w:bottom w:val="none" w:sz="0" w:space="0" w:color="auto"/>
        <w:right w:val="none" w:sz="0" w:space="0" w:color="auto"/>
      </w:divBdr>
    </w:div>
    <w:div w:id="107891836">
      <w:bodyDiv w:val="1"/>
      <w:marLeft w:val="0"/>
      <w:marRight w:val="0"/>
      <w:marTop w:val="0"/>
      <w:marBottom w:val="0"/>
      <w:divBdr>
        <w:top w:val="none" w:sz="0" w:space="0" w:color="auto"/>
        <w:left w:val="none" w:sz="0" w:space="0" w:color="auto"/>
        <w:bottom w:val="none" w:sz="0" w:space="0" w:color="auto"/>
        <w:right w:val="none" w:sz="0" w:space="0" w:color="auto"/>
      </w:divBdr>
    </w:div>
    <w:div w:id="138621008">
      <w:bodyDiv w:val="1"/>
      <w:marLeft w:val="0"/>
      <w:marRight w:val="0"/>
      <w:marTop w:val="0"/>
      <w:marBottom w:val="0"/>
      <w:divBdr>
        <w:top w:val="none" w:sz="0" w:space="0" w:color="auto"/>
        <w:left w:val="none" w:sz="0" w:space="0" w:color="auto"/>
        <w:bottom w:val="none" w:sz="0" w:space="0" w:color="auto"/>
        <w:right w:val="none" w:sz="0" w:space="0" w:color="auto"/>
      </w:divBdr>
    </w:div>
    <w:div w:id="180973717">
      <w:bodyDiv w:val="1"/>
      <w:marLeft w:val="0"/>
      <w:marRight w:val="0"/>
      <w:marTop w:val="0"/>
      <w:marBottom w:val="0"/>
      <w:divBdr>
        <w:top w:val="none" w:sz="0" w:space="0" w:color="auto"/>
        <w:left w:val="none" w:sz="0" w:space="0" w:color="auto"/>
        <w:bottom w:val="none" w:sz="0" w:space="0" w:color="auto"/>
        <w:right w:val="none" w:sz="0" w:space="0" w:color="auto"/>
      </w:divBdr>
    </w:div>
    <w:div w:id="270208713">
      <w:bodyDiv w:val="1"/>
      <w:marLeft w:val="0"/>
      <w:marRight w:val="0"/>
      <w:marTop w:val="0"/>
      <w:marBottom w:val="0"/>
      <w:divBdr>
        <w:top w:val="none" w:sz="0" w:space="0" w:color="auto"/>
        <w:left w:val="none" w:sz="0" w:space="0" w:color="auto"/>
        <w:bottom w:val="none" w:sz="0" w:space="0" w:color="auto"/>
        <w:right w:val="none" w:sz="0" w:space="0" w:color="auto"/>
      </w:divBdr>
    </w:div>
    <w:div w:id="284701781">
      <w:bodyDiv w:val="1"/>
      <w:marLeft w:val="0"/>
      <w:marRight w:val="0"/>
      <w:marTop w:val="0"/>
      <w:marBottom w:val="0"/>
      <w:divBdr>
        <w:top w:val="none" w:sz="0" w:space="0" w:color="auto"/>
        <w:left w:val="none" w:sz="0" w:space="0" w:color="auto"/>
        <w:bottom w:val="none" w:sz="0" w:space="0" w:color="auto"/>
        <w:right w:val="none" w:sz="0" w:space="0" w:color="auto"/>
      </w:divBdr>
    </w:div>
    <w:div w:id="285088112">
      <w:bodyDiv w:val="1"/>
      <w:marLeft w:val="0"/>
      <w:marRight w:val="0"/>
      <w:marTop w:val="0"/>
      <w:marBottom w:val="0"/>
      <w:divBdr>
        <w:top w:val="none" w:sz="0" w:space="0" w:color="auto"/>
        <w:left w:val="none" w:sz="0" w:space="0" w:color="auto"/>
        <w:bottom w:val="none" w:sz="0" w:space="0" w:color="auto"/>
        <w:right w:val="none" w:sz="0" w:space="0" w:color="auto"/>
      </w:divBdr>
    </w:div>
    <w:div w:id="314340153">
      <w:bodyDiv w:val="1"/>
      <w:marLeft w:val="0"/>
      <w:marRight w:val="0"/>
      <w:marTop w:val="0"/>
      <w:marBottom w:val="0"/>
      <w:divBdr>
        <w:top w:val="none" w:sz="0" w:space="0" w:color="auto"/>
        <w:left w:val="none" w:sz="0" w:space="0" w:color="auto"/>
        <w:bottom w:val="none" w:sz="0" w:space="0" w:color="auto"/>
        <w:right w:val="none" w:sz="0" w:space="0" w:color="auto"/>
      </w:divBdr>
    </w:div>
    <w:div w:id="336543586">
      <w:bodyDiv w:val="1"/>
      <w:marLeft w:val="0"/>
      <w:marRight w:val="0"/>
      <w:marTop w:val="0"/>
      <w:marBottom w:val="0"/>
      <w:divBdr>
        <w:top w:val="none" w:sz="0" w:space="0" w:color="auto"/>
        <w:left w:val="none" w:sz="0" w:space="0" w:color="auto"/>
        <w:bottom w:val="none" w:sz="0" w:space="0" w:color="auto"/>
        <w:right w:val="none" w:sz="0" w:space="0" w:color="auto"/>
      </w:divBdr>
    </w:div>
    <w:div w:id="363676317">
      <w:bodyDiv w:val="1"/>
      <w:marLeft w:val="0"/>
      <w:marRight w:val="0"/>
      <w:marTop w:val="0"/>
      <w:marBottom w:val="0"/>
      <w:divBdr>
        <w:top w:val="none" w:sz="0" w:space="0" w:color="auto"/>
        <w:left w:val="none" w:sz="0" w:space="0" w:color="auto"/>
        <w:bottom w:val="none" w:sz="0" w:space="0" w:color="auto"/>
        <w:right w:val="none" w:sz="0" w:space="0" w:color="auto"/>
      </w:divBdr>
    </w:div>
    <w:div w:id="416678222">
      <w:bodyDiv w:val="1"/>
      <w:marLeft w:val="0"/>
      <w:marRight w:val="0"/>
      <w:marTop w:val="0"/>
      <w:marBottom w:val="0"/>
      <w:divBdr>
        <w:top w:val="none" w:sz="0" w:space="0" w:color="auto"/>
        <w:left w:val="none" w:sz="0" w:space="0" w:color="auto"/>
        <w:bottom w:val="none" w:sz="0" w:space="0" w:color="auto"/>
        <w:right w:val="none" w:sz="0" w:space="0" w:color="auto"/>
      </w:divBdr>
    </w:div>
    <w:div w:id="447167669">
      <w:bodyDiv w:val="1"/>
      <w:marLeft w:val="0"/>
      <w:marRight w:val="0"/>
      <w:marTop w:val="0"/>
      <w:marBottom w:val="0"/>
      <w:divBdr>
        <w:top w:val="none" w:sz="0" w:space="0" w:color="auto"/>
        <w:left w:val="none" w:sz="0" w:space="0" w:color="auto"/>
        <w:bottom w:val="none" w:sz="0" w:space="0" w:color="auto"/>
        <w:right w:val="none" w:sz="0" w:space="0" w:color="auto"/>
      </w:divBdr>
    </w:div>
    <w:div w:id="471216922">
      <w:bodyDiv w:val="1"/>
      <w:marLeft w:val="0"/>
      <w:marRight w:val="0"/>
      <w:marTop w:val="0"/>
      <w:marBottom w:val="0"/>
      <w:divBdr>
        <w:top w:val="none" w:sz="0" w:space="0" w:color="auto"/>
        <w:left w:val="none" w:sz="0" w:space="0" w:color="auto"/>
        <w:bottom w:val="none" w:sz="0" w:space="0" w:color="auto"/>
        <w:right w:val="none" w:sz="0" w:space="0" w:color="auto"/>
      </w:divBdr>
    </w:div>
    <w:div w:id="474569601">
      <w:bodyDiv w:val="1"/>
      <w:marLeft w:val="0"/>
      <w:marRight w:val="0"/>
      <w:marTop w:val="0"/>
      <w:marBottom w:val="0"/>
      <w:divBdr>
        <w:top w:val="none" w:sz="0" w:space="0" w:color="auto"/>
        <w:left w:val="none" w:sz="0" w:space="0" w:color="auto"/>
        <w:bottom w:val="none" w:sz="0" w:space="0" w:color="auto"/>
        <w:right w:val="none" w:sz="0" w:space="0" w:color="auto"/>
      </w:divBdr>
    </w:div>
    <w:div w:id="486635583">
      <w:bodyDiv w:val="1"/>
      <w:marLeft w:val="0"/>
      <w:marRight w:val="0"/>
      <w:marTop w:val="0"/>
      <w:marBottom w:val="0"/>
      <w:divBdr>
        <w:top w:val="none" w:sz="0" w:space="0" w:color="auto"/>
        <w:left w:val="none" w:sz="0" w:space="0" w:color="auto"/>
        <w:bottom w:val="none" w:sz="0" w:space="0" w:color="auto"/>
        <w:right w:val="none" w:sz="0" w:space="0" w:color="auto"/>
      </w:divBdr>
    </w:div>
    <w:div w:id="546843279">
      <w:bodyDiv w:val="1"/>
      <w:marLeft w:val="0"/>
      <w:marRight w:val="0"/>
      <w:marTop w:val="0"/>
      <w:marBottom w:val="0"/>
      <w:divBdr>
        <w:top w:val="none" w:sz="0" w:space="0" w:color="auto"/>
        <w:left w:val="none" w:sz="0" w:space="0" w:color="auto"/>
        <w:bottom w:val="none" w:sz="0" w:space="0" w:color="auto"/>
        <w:right w:val="none" w:sz="0" w:space="0" w:color="auto"/>
      </w:divBdr>
    </w:div>
    <w:div w:id="567037775">
      <w:bodyDiv w:val="1"/>
      <w:marLeft w:val="0"/>
      <w:marRight w:val="0"/>
      <w:marTop w:val="0"/>
      <w:marBottom w:val="0"/>
      <w:divBdr>
        <w:top w:val="none" w:sz="0" w:space="0" w:color="auto"/>
        <w:left w:val="none" w:sz="0" w:space="0" w:color="auto"/>
        <w:bottom w:val="none" w:sz="0" w:space="0" w:color="auto"/>
        <w:right w:val="none" w:sz="0" w:space="0" w:color="auto"/>
      </w:divBdr>
    </w:div>
    <w:div w:id="573009040">
      <w:bodyDiv w:val="1"/>
      <w:marLeft w:val="0"/>
      <w:marRight w:val="0"/>
      <w:marTop w:val="0"/>
      <w:marBottom w:val="0"/>
      <w:divBdr>
        <w:top w:val="none" w:sz="0" w:space="0" w:color="auto"/>
        <w:left w:val="none" w:sz="0" w:space="0" w:color="auto"/>
        <w:bottom w:val="none" w:sz="0" w:space="0" w:color="auto"/>
        <w:right w:val="none" w:sz="0" w:space="0" w:color="auto"/>
      </w:divBdr>
    </w:div>
    <w:div w:id="665089433">
      <w:bodyDiv w:val="1"/>
      <w:marLeft w:val="0"/>
      <w:marRight w:val="0"/>
      <w:marTop w:val="0"/>
      <w:marBottom w:val="0"/>
      <w:divBdr>
        <w:top w:val="none" w:sz="0" w:space="0" w:color="auto"/>
        <w:left w:val="none" w:sz="0" w:space="0" w:color="auto"/>
        <w:bottom w:val="none" w:sz="0" w:space="0" w:color="auto"/>
        <w:right w:val="none" w:sz="0" w:space="0" w:color="auto"/>
      </w:divBdr>
    </w:div>
    <w:div w:id="712929232">
      <w:bodyDiv w:val="1"/>
      <w:marLeft w:val="0"/>
      <w:marRight w:val="0"/>
      <w:marTop w:val="0"/>
      <w:marBottom w:val="0"/>
      <w:divBdr>
        <w:top w:val="none" w:sz="0" w:space="0" w:color="auto"/>
        <w:left w:val="none" w:sz="0" w:space="0" w:color="auto"/>
        <w:bottom w:val="none" w:sz="0" w:space="0" w:color="auto"/>
        <w:right w:val="none" w:sz="0" w:space="0" w:color="auto"/>
      </w:divBdr>
    </w:div>
    <w:div w:id="742024558">
      <w:bodyDiv w:val="1"/>
      <w:marLeft w:val="0"/>
      <w:marRight w:val="0"/>
      <w:marTop w:val="0"/>
      <w:marBottom w:val="0"/>
      <w:divBdr>
        <w:top w:val="none" w:sz="0" w:space="0" w:color="auto"/>
        <w:left w:val="none" w:sz="0" w:space="0" w:color="auto"/>
        <w:bottom w:val="none" w:sz="0" w:space="0" w:color="auto"/>
        <w:right w:val="none" w:sz="0" w:space="0" w:color="auto"/>
      </w:divBdr>
    </w:div>
    <w:div w:id="819231367">
      <w:bodyDiv w:val="1"/>
      <w:marLeft w:val="0"/>
      <w:marRight w:val="0"/>
      <w:marTop w:val="0"/>
      <w:marBottom w:val="0"/>
      <w:divBdr>
        <w:top w:val="none" w:sz="0" w:space="0" w:color="auto"/>
        <w:left w:val="none" w:sz="0" w:space="0" w:color="auto"/>
        <w:bottom w:val="none" w:sz="0" w:space="0" w:color="auto"/>
        <w:right w:val="none" w:sz="0" w:space="0" w:color="auto"/>
      </w:divBdr>
    </w:div>
    <w:div w:id="849877204">
      <w:bodyDiv w:val="1"/>
      <w:marLeft w:val="0"/>
      <w:marRight w:val="0"/>
      <w:marTop w:val="0"/>
      <w:marBottom w:val="0"/>
      <w:divBdr>
        <w:top w:val="none" w:sz="0" w:space="0" w:color="auto"/>
        <w:left w:val="none" w:sz="0" w:space="0" w:color="auto"/>
        <w:bottom w:val="none" w:sz="0" w:space="0" w:color="auto"/>
        <w:right w:val="none" w:sz="0" w:space="0" w:color="auto"/>
      </w:divBdr>
    </w:div>
    <w:div w:id="979577330">
      <w:bodyDiv w:val="1"/>
      <w:marLeft w:val="0"/>
      <w:marRight w:val="0"/>
      <w:marTop w:val="0"/>
      <w:marBottom w:val="0"/>
      <w:divBdr>
        <w:top w:val="none" w:sz="0" w:space="0" w:color="auto"/>
        <w:left w:val="none" w:sz="0" w:space="0" w:color="auto"/>
        <w:bottom w:val="none" w:sz="0" w:space="0" w:color="auto"/>
        <w:right w:val="none" w:sz="0" w:space="0" w:color="auto"/>
      </w:divBdr>
    </w:div>
    <w:div w:id="981889987">
      <w:bodyDiv w:val="1"/>
      <w:marLeft w:val="0"/>
      <w:marRight w:val="0"/>
      <w:marTop w:val="0"/>
      <w:marBottom w:val="0"/>
      <w:divBdr>
        <w:top w:val="none" w:sz="0" w:space="0" w:color="auto"/>
        <w:left w:val="none" w:sz="0" w:space="0" w:color="auto"/>
        <w:bottom w:val="none" w:sz="0" w:space="0" w:color="auto"/>
        <w:right w:val="none" w:sz="0" w:space="0" w:color="auto"/>
      </w:divBdr>
    </w:div>
    <w:div w:id="990862397">
      <w:bodyDiv w:val="1"/>
      <w:marLeft w:val="0"/>
      <w:marRight w:val="0"/>
      <w:marTop w:val="0"/>
      <w:marBottom w:val="0"/>
      <w:divBdr>
        <w:top w:val="none" w:sz="0" w:space="0" w:color="auto"/>
        <w:left w:val="none" w:sz="0" w:space="0" w:color="auto"/>
        <w:bottom w:val="none" w:sz="0" w:space="0" w:color="auto"/>
        <w:right w:val="none" w:sz="0" w:space="0" w:color="auto"/>
      </w:divBdr>
    </w:div>
    <w:div w:id="1002389843">
      <w:bodyDiv w:val="1"/>
      <w:marLeft w:val="0"/>
      <w:marRight w:val="0"/>
      <w:marTop w:val="0"/>
      <w:marBottom w:val="0"/>
      <w:divBdr>
        <w:top w:val="none" w:sz="0" w:space="0" w:color="auto"/>
        <w:left w:val="none" w:sz="0" w:space="0" w:color="auto"/>
        <w:bottom w:val="none" w:sz="0" w:space="0" w:color="auto"/>
        <w:right w:val="none" w:sz="0" w:space="0" w:color="auto"/>
      </w:divBdr>
    </w:div>
    <w:div w:id="1016427086">
      <w:bodyDiv w:val="1"/>
      <w:marLeft w:val="0"/>
      <w:marRight w:val="0"/>
      <w:marTop w:val="0"/>
      <w:marBottom w:val="0"/>
      <w:divBdr>
        <w:top w:val="none" w:sz="0" w:space="0" w:color="auto"/>
        <w:left w:val="none" w:sz="0" w:space="0" w:color="auto"/>
        <w:bottom w:val="none" w:sz="0" w:space="0" w:color="auto"/>
        <w:right w:val="none" w:sz="0" w:space="0" w:color="auto"/>
      </w:divBdr>
    </w:div>
    <w:div w:id="1025641019">
      <w:bodyDiv w:val="1"/>
      <w:marLeft w:val="0"/>
      <w:marRight w:val="0"/>
      <w:marTop w:val="0"/>
      <w:marBottom w:val="0"/>
      <w:divBdr>
        <w:top w:val="none" w:sz="0" w:space="0" w:color="auto"/>
        <w:left w:val="none" w:sz="0" w:space="0" w:color="auto"/>
        <w:bottom w:val="none" w:sz="0" w:space="0" w:color="auto"/>
        <w:right w:val="none" w:sz="0" w:space="0" w:color="auto"/>
      </w:divBdr>
    </w:div>
    <w:div w:id="1026250931">
      <w:bodyDiv w:val="1"/>
      <w:marLeft w:val="0"/>
      <w:marRight w:val="0"/>
      <w:marTop w:val="0"/>
      <w:marBottom w:val="0"/>
      <w:divBdr>
        <w:top w:val="none" w:sz="0" w:space="0" w:color="auto"/>
        <w:left w:val="none" w:sz="0" w:space="0" w:color="auto"/>
        <w:bottom w:val="none" w:sz="0" w:space="0" w:color="auto"/>
        <w:right w:val="none" w:sz="0" w:space="0" w:color="auto"/>
      </w:divBdr>
    </w:div>
    <w:div w:id="1052383671">
      <w:bodyDiv w:val="1"/>
      <w:marLeft w:val="0"/>
      <w:marRight w:val="0"/>
      <w:marTop w:val="0"/>
      <w:marBottom w:val="0"/>
      <w:divBdr>
        <w:top w:val="none" w:sz="0" w:space="0" w:color="auto"/>
        <w:left w:val="none" w:sz="0" w:space="0" w:color="auto"/>
        <w:bottom w:val="none" w:sz="0" w:space="0" w:color="auto"/>
        <w:right w:val="none" w:sz="0" w:space="0" w:color="auto"/>
      </w:divBdr>
    </w:div>
    <w:div w:id="1090201556">
      <w:bodyDiv w:val="1"/>
      <w:marLeft w:val="0"/>
      <w:marRight w:val="0"/>
      <w:marTop w:val="0"/>
      <w:marBottom w:val="0"/>
      <w:divBdr>
        <w:top w:val="none" w:sz="0" w:space="0" w:color="auto"/>
        <w:left w:val="none" w:sz="0" w:space="0" w:color="auto"/>
        <w:bottom w:val="none" w:sz="0" w:space="0" w:color="auto"/>
        <w:right w:val="none" w:sz="0" w:space="0" w:color="auto"/>
      </w:divBdr>
    </w:div>
    <w:div w:id="1112170201">
      <w:bodyDiv w:val="1"/>
      <w:marLeft w:val="0"/>
      <w:marRight w:val="0"/>
      <w:marTop w:val="0"/>
      <w:marBottom w:val="0"/>
      <w:divBdr>
        <w:top w:val="none" w:sz="0" w:space="0" w:color="auto"/>
        <w:left w:val="none" w:sz="0" w:space="0" w:color="auto"/>
        <w:bottom w:val="none" w:sz="0" w:space="0" w:color="auto"/>
        <w:right w:val="none" w:sz="0" w:space="0" w:color="auto"/>
      </w:divBdr>
    </w:div>
    <w:div w:id="1121998581">
      <w:bodyDiv w:val="1"/>
      <w:marLeft w:val="0"/>
      <w:marRight w:val="0"/>
      <w:marTop w:val="0"/>
      <w:marBottom w:val="0"/>
      <w:divBdr>
        <w:top w:val="none" w:sz="0" w:space="0" w:color="auto"/>
        <w:left w:val="none" w:sz="0" w:space="0" w:color="auto"/>
        <w:bottom w:val="none" w:sz="0" w:space="0" w:color="auto"/>
        <w:right w:val="none" w:sz="0" w:space="0" w:color="auto"/>
      </w:divBdr>
    </w:div>
    <w:div w:id="1164010024">
      <w:bodyDiv w:val="1"/>
      <w:marLeft w:val="0"/>
      <w:marRight w:val="0"/>
      <w:marTop w:val="0"/>
      <w:marBottom w:val="0"/>
      <w:divBdr>
        <w:top w:val="none" w:sz="0" w:space="0" w:color="auto"/>
        <w:left w:val="none" w:sz="0" w:space="0" w:color="auto"/>
        <w:bottom w:val="none" w:sz="0" w:space="0" w:color="auto"/>
        <w:right w:val="none" w:sz="0" w:space="0" w:color="auto"/>
      </w:divBdr>
    </w:div>
    <w:div w:id="1166090873">
      <w:bodyDiv w:val="1"/>
      <w:marLeft w:val="0"/>
      <w:marRight w:val="0"/>
      <w:marTop w:val="0"/>
      <w:marBottom w:val="0"/>
      <w:divBdr>
        <w:top w:val="none" w:sz="0" w:space="0" w:color="auto"/>
        <w:left w:val="none" w:sz="0" w:space="0" w:color="auto"/>
        <w:bottom w:val="none" w:sz="0" w:space="0" w:color="auto"/>
        <w:right w:val="none" w:sz="0" w:space="0" w:color="auto"/>
      </w:divBdr>
    </w:div>
    <w:div w:id="1173766476">
      <w:bodyDiv w:val="1"/>
      <w:marLeft w:val="0"/>
      <w:marRight w:val="0"/>
      <w:marTop w:val="0"/>
      <w:marBottom w:val="0"/>
      <w:divBdr>
        <w:top w:val="none" w:sz="0" w:space="0" w:color="auto"/>
        <w:left w:val="none" w:sz="0" w:space="0" w:color="auto"/>
        <w:bottom w:val="none" w:sz="0" w:space="0" w:color="auto"/>
        <w:right w:val="none" w:sz="0" w:space="0" w:color="auto"/>
      </w:divBdr>
    </w:div>
    <w:div w:id="1261183316">
      <w:bodyDiv w:val="1"/>
      <w:marLeft w:val="0"/>
      <w:marRight w:val="0"/>
      <w:marTop w:val="0"/>
      <w:marBottom w:val="0"/>
      <w:divBdr>
        <w:top w:val="none" w:sz="0" w:space="0" w:color="auto"/>
        <w:left w:val="none" w:sz="0" w:space="0" w:color="auto"/>
        <w:bottom w:val="none" w:sz="0" w:space="0" w:color="auto"/>
        <w:right w:val="none" w:sz="0" w:space="0" w:color="auto"/>
      </w:divBdr>
    </w:div>
    <w:div w:id="1271665412">
      <w:bodyDiv w:val="1"/>
      <w:marLeft w:val="0"/>
      <w:marRight w:val="0"/>
      <w:marTop w:val="0"/>
      <w:marBottom w:val="0"/>
      <w:divBdr>
        <w:top w:val="none" w:sz="0" w:space="0" w:color="auto"/>
        <w:left w:val="none" w:sz="0" w:space="0" w:color="auto"/>
        <w:bottom w:val="none" w:sz="0" w:space="0" w:color="auto"/>
        <w:right w:val="none" w:sz="0" w:space="0" w:color="auto"/>
      </w:divBdr>
    </w:div>
    <w:div w:id="1311667947">
      <w:bodyDiv w:val="1"/>
      <w:marLeft w:val="0"/>
      <w:marRight w:val="0"/>
      <w:marTop w:val="0"/>
      <w:marBottom w:val="0"/>
      <w:divBdr>
        <w:top w:val="none" w:sz="0" w:space="0" w:color="auto"/>
        <w:left w:val="none" w:sz="0" w:space="0" w:color="auto"/>
        <w:bottom w:val="none" w:sz="0" w:space="0" w:color="auto"/>
        <w:right w:val="none" w:sz="0" w:space="0" w:color="auto"/>
      </w:divBdr>
    </w:div>
    <w:div w:id="1319387412">
      <w:bodyDiv w:val="1"/>
      <w:marLeft w:val="0"/>
      <w:marRight w:val="0"/>
      <w:marTop w:val="0"/>
      <w:marBottom w:val="0"/>
      <w:divBdr>
        <w:top w:val="none" w:sz="0" w:space="0" w:color="auto"/>
        <w:left w:val="none" w:sz="0" w:space="0" w:color="auto"/>
        <w:bottom w:val="none" w:sz="0" w:space="0" w:color="auto"/>
        <w:right w:val="none" w:sz="0" w:space="0" w:color="auto"/>
      </w:divBdr>
    </w:div>
    <w:div w:id="1333071293">
      <w:bodyDiv w:val="1"/>
      <w:marLeft w:val="0"/>
      <w:marRight w:val="0"/>
      <w:marTop w:val="0"/>
      <w:marBottom w:val="0"/>
      <w:divBdr>
        <w:top w:val="none" w:sz="0" w:space="0" w:color="auto"/>
        <w:left w:val="none" w:sz="0" w:space="0" w:color="auto"/>
        <w:bottom w:val="none" w:sz="0" w:space="0" w:color="auto"/>
        <w:right w:val="none" w:sz="0" w:space="0" w:color="auto"/>
      </w:divBdr>
    </w:div>
    <w:div w:id="1372343941">
      <w:bodyDiv w:val="1"/>
      <w:marLeft w:val="0"/>
      <w:marRight w:val="0"/>
      <w:marTop w:val="0"/>
      <w:marBottom w:val="0"/>
      <w:divBdr>
        <w:top w:val="none" w:sz="0" w:space="0" w:color="auto"/>
        <w:left w:val="none" w:sz="0" w:space="0" w:color="auto"/>
        <w:bottom w:val="none" w:sz="0" w:space="0" w:color="auto"/>
        <w:right w:val="none" w:sz="0" w:space="0" w:color="auto"/>
      </w:divBdr>
    </w:div>
    <w:div w:id="1387990377">
      <w:bodyDiv w:val="1"/>
      <w:marLeft w:val="0"/>
      <w:marRight w:val="0"/>
      <w:marTop w:val="0"/>
      <w:marBottom w:val="0"/>
      <w:divBdr>
        <w:top w:val="none" w:sz="0" w:space="0" w:color="auto"/>
        <w:left w:val="none" w:sz="0" w:space="0" w:color="auto"/>
        <w:bottom w:val="none" w:sz="0" w:space="0" w:color="auto"/>
        <w:right w:val="none" w:sz="0" w:space="0" w:color="auto"/>
      </w:divBdr>
    </w:div>
    <w:div w:id="1401715403">
      <w:bodyDiv w:val="1"/>
      <w:marLeft w:val="0"/>
      <w:marRight w:val="0"/>
      <w:marTop w:val="0"/>
      <w:marBottom w:val="0"/>
      <w:divBdr>
        <w:top w:val="none" w:sz="0" w:space="0" w:color="auto"/>
        <w:left w:val="none" w:sz="0" w:space="0" w:color="auto"/>
        <w:bottom w:val="none" w:sz="0" w:space="0" w:color="auto"/>
        <w:right w:val="none" w:sz="0" w:space="0" w:color="auto"/>
      </w:divBdr>
    </w:div>
    <w:div w:id="1406563091">
      <w:bodyDiv w:val="1"/>
      <w:marLeft w:val="0"/>
      <w:marRight w:val="0"/>
      <w:marTop w:val="0"/>
      <w:marBottom w:val="0"/>
      <w:divBdr>
        <w:top w:val="none" w:sz="0" w:space="0" w:color="auto"/>
        <w:left w:val="none" w:sz="0" w:space="0" w:color="auto"/>
        <w:bottom w:val="none" w:sz="0" w:space="0" w:color="auto"/>
        <w:right w:val="none" w:sz="0" w:space="0" w:color="auto"/>
      </w:divBdr>
    </w:div>
    <w:div w:id="1407217098">
      <w:bodyDiv w:val="1"/>
      <w:marLeft w:val="0"/>
      <w:marRight w:val="0"/>
      <w:marTop w:val="0"/>
      <w:marBottom w:val="0"/>
      <w:divBdr>
        <w:top w:val="none" w:sz="0" w:space="0" w:color="auto"/>
        <w:left w:val="none" w:sz="0" w:space="0" w:color="auto"/>
        <w:bottom w:val="none" w:sz="0" w:space="0" w:color="auto"/>
        <w:right w:val="none" w:sz="0" w:space="0" w:color="auto"/>
      </w:divBdr>
    </w:div>
    <w:div w:id="1412237524">
      <w:bodyDiv w:val="1"/>
      <w:marLeft w:val="0"/>
      <w:marRight w:val="0"/>
      <w:marTop w:val="0"/>
      <w:marBottom w:val="0"/>
      <w:divBdr>
        <w:top w:val="none" w:sz="0" w:space="0" w:color="auto"/>
        <w:left w:val="none" w:sz="0" w:space="0" w:color="auto"/>
        <w:bottom w:val="none" w:sz="0" w:space="0" w:color="auto"/>
        <w:right w:val="none" w:sz="0" w:space="0" w:color="auto"/>
      </w:divBdr>
    </w:div>
    <w:div w:id="1462385932">
      <w:bodyDiv w:val="1"/>
      <w:marLeft w:val="0"/>
      <w:marRight w:val="0"/>
      <w:marTop w:val="0"/>
      <w:marBottom w:val="0"/>
      <w:divBdr>
        <w:top w:val="none" w:sz="0" w:space="0" w:color="auto"/>
        <w:left w:val="none" w:sz="0" w:space="0" w:color="auto"/>
        <w:bottom w:val="none" w:sz="0" w:space="0" w:color="auto"/>
        <w:right w:val="none" w:sz="0" w:space="0" w:color="auto"/>
      </w:divBdr>
    </w:div>
    <w:div w:id="1520467686">
      <w:bodyDiv w:val="1"/>
      <w:marLeft w:val="0"/>
      <w:marRight w:val="0"/>
      <w:marTop w:val="0"/>
      <w:marBottom w:val="0"/>
      <w:divBdr>
        <w:top w:val="none" w:sz="0" w:space="0" w:color="auto"/>
        <w:left w:val="none" w:sz="0" w:space="0" w:color="auto"/>
        <w:bottom w:val="none" w:sz="0" w:space="0" w:color="auto"/>
        <w:right w:val="none" w:sz="0" w:space="0" w:color="auto"/>
      </w:divBdr>
    </w:div>
    <w:div w:id="1522622871">
      <w:bodyDiv w:val="1"/>
      <w:marLeft w:val="0"/>
      <w:marRight w:val="0"/>
      <w:marTop w:val="0"/>
      <w:marBottom w:val="0"/>
      <w:divBdr>
        <w:top w:val="none" w:sz="0" w:space="0" w:color="auto"/>
        <w:left w:val="none" w:sz="0" w:space="0" w:color="auto"/>
        <w:bottom w:val="none" w:sz="0" w:space="0" w:color="auto"/>
        <w:right w:val="none" w:sz="0" w:space="0" w:color="auto"/>
      </w:divBdr>
    </w:div>
    <w:div w:id="1538152942">
      <w:bodyDiv w:val="1"/>
      <w:marLeft w:val="0"/>
      <w:marRight w:val="0"/>
      <w:marTop w:val="0"/>
      <w:marBottom w:val="0"/>
      <w:divBdr>
        <w:top w:val="none" w:sz="0" w:space="0" w:color="auto"/>
        <w:left w:val="none" w:sz="0" w:space="0" w:color="auto"/>
        <w:bottom w:val="none" w:sz="0" w:space="0" w:color="auto"/>
        <w:right w:val="none" w:sz="0" w:space="0" w:color="auto"/>
      </w:divBdr>
    </w:div>
    <w:div w:id="1618020952">
      <w:bodyDiv w:val="1"/>
      <w:marLeft w:val="0"/>
      <w:marRight w:val="0"/>
      <w:marTop w:val="0"/>
      <w:marBottom w:val="0"/>
      <w:divBdr>
        <w:top w:val="none" w:sz="0" w:space="0" w:color="auto"/>
        <w:left w:val="none" w:sz="0" w:space="0" w:color="auto"/>
        <w:bottom w:val="none" w:sz="0" w:space="0" w:color="auto"/>
        <w:right w:val="none" w:sz="0" w:space="0" w:color="auto"/>
      </w:divBdr>
    </w:div>
    <w:div w:id="1680693679">
      <w:bodyDiv w:val="1"/>
      <w:marLeft w:val="0"/>
      <w:marRight w:val="0"/>
      <w:marTop w:val="0"/>
      <w:marBottom w:val="0"/>
      <w:divBdr>
        <w:top w:val="none" w:sz="0" w:space="0" w:color="auto"/>
        <w:left w:val="none" w:sz="0" w:space="0" w:color="auto"/>
        <w:bottom w:val="none" w:sz="0" w:space="0" w:color="auto"/>
        <w:right w:val="none" w:sz="0" w:space="0" w:color="auto"/>
      </w:divBdr>
    </w:div>
    <w:div w:id="1687756757">
      <w:bodyDiv w:val="1"/>
      <w:marLeft w:val="0"/>
      <w:marRight w:val="0"/>
      <w:marTop w:val="0"/>
      <w:marBottom w:val="0"/>
      <w:divBdr>
        <w:top w:val="none" w:sz="0" w:space="0" w:color="auto"/>
        <w:left w:val="none" w:sz="0" w:space="0" w:color="auto"/>
        <w:bottom w:val="none" w:sz="0" w:space="0" w:color="auto"/>
        <w:right w:val="none" w:sz="0" w:space="0" w:color="auto"/>
      </w:divBdr>
    </w:div>
    <w:div w:id="1723794634">
      <w:bodyDiv w:val="1"/>
      <w:marLeft w:val="0"/>
      <w:marRight w:val="0"/>
      <w:marTop w:val="0"/>
      <w:marBottom w:val="0"/>
      <w:divBdr>
        <w:top w:val="none" w:sz="0" w:space="0" w:color="auto"/>
        <w:left w:val="none" w:sz="0" w:space="0" w:color="auto"/>
        <w:bottom w:val="none" w:sz="0" w:space="0" w:color="auto"/>
        <w:right w:val="none" w:sz="0" w:space="0" w:color="auto"/>
      </w:divBdr>
    </w:div>
    <w:div w:id="1746489923">
      <w:bodyDiv w:val="1"/>
      <w:marLeft w:val="0"/>
      <w:marRight w:val="0"/>
      <w:marTop w:val="0"/>
      <w:marBottom w:val="0"/>
      <w:divBdr>
        <w:top w:val="none" w:sz="0" w:space="0" w:color="auto"/>
        <w:left w:val="none" w:sz="0" w:space="0" w:color="auto"/>
        <w:bottom w:val="none" w:sz="0" w:space="0" w:color="auto"/>
        <w:right w:val="none" w:sz="0" w:space="0" w:color="auto"/>
      </w:divBdr>
    </w:div>
    <w:div w:id="1755395786">
      <w:bodyDiv w:val="1"/>
      <w:marLeft w:val="0"/>
      <w:marRight w:val="0"/>
      <w:marTop w:val="0"/>
      <w:marBottom w:val="0"/>
      <w:divBdr>
        <w:top w:val="none" w:sz="0" w:space="0" w:color="auto"/>
        <w:left w:val="none" w:sz="0" w:space="0" w:color="auto"/>
        <w:bottom w:val="none" w:sz="0" w:space="0" w:color="auto"/>
        <w:right w:val="none" w:sz="0" w:space="0" w:color="auto"/>
      </w:divBdr>
    </w:div>
    <w:div w:id="1804346397">
      <w:bodyDiv w:val="1"/>
      <w:marLeft w:val="0"/>
      <w:marRight w:val="0"/>
      <w:marTop w:val="0"/>
      <w:marBottom w:val="0"/>
      <w:divBdr>
        <w:top w:val="none" w:sz="0" w:space="0" w:color="auto"/>
        <w:left w:val="none" w:sz="0" w:space="0" w:color="auto"/>
        <w:bottom w:val="none" w:sz="0" w:space="0" w:color="auto"/>
        <w:right w:val="none" w:sz="0" w:space="0" w:color="auto"/>
      </w:divBdr>
    </w:div>
    <w:div w:id="1832065547">
      <w:bodyDiv w:val="1"/>
      <w:marLeft w:val="0"/>
      <w:marRight w:val="0"/>
      <w:marTop w:val="0"/>
      <w:marBottom w:val="0"/>
      <w:divBdr>
        <w:top w:val="none" w:sz="0" w:space="0" w:color="auto"/>
        <w:left w:val="none" w:sz="0" w:space="0" w:color="auto"/>
        <w:bottom w:val="none" w:sz="0" w:space="0" w:color="auto"/>
        <w:right w:val="none" w:sz="0" w:space="0" w:color="auto"/>
      </w:divBdr>
    </w:div>
    <w:div w:id="1895459469">
      <w:bodyDiv w:val="1"/>
      <w:marLeft w:val="0"/>
      <w:marRight w:val="0"/>
      <w:marTop w:val="0"/>
      <w:marBottom w:val="0"/>
      <w:divBdr>
        <w:top w:val="none" w:sz="0" w:space="0" w:color="auto"/>
        <w:left w:val="none" w:sz="0" w:space="0" w:color="auto"/>
        <w:bottom w:val="none" w:sz="0" w:space="0" w:color="auto"/>
        <w:right w:val="none" w:sz="0" w:space="0" w:color="auto"/>
      </w:divBdr>
    </w:div>
    <w:div w:id="1938101077">
      <w:bodyDiv w:val="1"/>
      <w:marLeft w:val="0"/>
      <w:marRight w:val="0"/>
      <w:marTop w:val="0"/>
      <w:marBottom w:val="0"/>
      <w:divBdr>
        <w:top w:val="none" w:sz="0" w:space="0" w:color="auto"/>
        <w:left w:val="none" w:sz="0" w:space="0" w:color="auto"/>
        <w:bottom w:val="none" w:sz="0" w:space="0" w:color="auto"/>
        <w:right w:val="none" w:sz="0" w:space="0" w:color="auto"/>
      </w:divBdr>
    </w:div>
    <w:div w:id="1955867024">
      <w:bodyDiv w:val="1"/>
      <w:marLeft w:val="0"/>
      <w:marRight w:val="0"/>
      <w:marTop w:val="0"/>
      <w:marBottom w:val="0"/>
      <w:divBdr>
        <w:top w:val="none" w:sz="0" w:space="0" w:color="auto"/>
        <w:left w:val="none" w:sz="0" w:space="0" w:color="auto"/>
        <w:bottom w:val="none" w:sz="0" w:space="0" w:color="auto"/>
        <w:right w:val="none" w:sz="0" w:space="0" w:color="auto"/>
      </w:divBdr>
    </w:div>
    <w:div w:id="1980107338">
      <w:bodyDiv w:val="1"/>
      <w:marLeft w:val="0"/>
      <w:marRight w:val="0"/>
      <w:marTop w:val="0"/>
      <w:marBottom w:val="0"/>
      <w:divBdr>
        <w:top w:val="none" w:sz="0" w:space="0" w:color="auto"/>
        <w:left w:val="none" w:sz="0" w:space="0" w:color="auto"/>
        <w:bottom w:val="none" w:sz="0" w:space="0" w:color="auto"/>
        <w:right w:val="none" w:sz="0" w:space="0" w:color="auto"/>
      </w:divBdr>
    </w:div>
    <w:div w:id="2012221385">
      <w:bodyDiv w:val="1"/>
      <w:marLeft w:val="0"/>
      <w:marRight w:val="0"/>
      <w:marTop w:val="0"/>
      <w:marBottom w:val="0"/>
      <w:divBdr>
        <w:top w:val="none" w:sz="0" w:space="0" w:color="auto"/>
        <w:left w:val="none" w:sz="0" w:space="0" w:color="auto"/>
        <w:bottom w:val="none" w:sz="0" w:space="0" w:color="auto"/>
        <w:right w:val="none" w:sz="0" w:space="0" w:color="auto"/>
      </w:divBdr>
    </w:div>
    <w:div w:id="2015961353">
      <w:bodyDiv w:val="1"/>
      <w:marLeft w:val="0"/>
      <w:marRight w:val="0"/>
      <w:marTop w:val="0"/>
      <w:marBottom w:val="0"/>
      <w:divBdr>
        <w:top w:val="none" w:sz="0" w:space="0" w:color="auto"/>
        <w:left w:val="none" w:sz="0" w:space="0" w:color="auto"/>
        <w:bottom w:val="none" w:sz="0" w:space="0" w:color="auto"/>
        <w:right w:val="none" w:sz="0" w:space="0" w:color="auto"/>
      </w:divBdr>
    </w:div>
    <w:div w:id="2044556935">
      <w:bodyDiv w:val="1"/>
      <w:marLeft w:val="0"/>
      <w:marRight w:val="0"/>
      <w:marTop w:val="0"/>
      <w:marBottom w:val="0"/>
      <w:divBdr>
        <w:top w:val="none" w:sz="0" w:space="0" w:color="auto"/>
        <w:left w:val="none" w:sz="0" w:space="0" w:color="auto"/>
        <w:bottom w:val="none" w:sz="0" w:space="0" w:color="auto"/>
        <w:right w:val="none" w:sz="0" w:space="0" w:color="auto"/>
      </w:divBdr>
    </w:div>
    <w:div w:id="2073576629">
      <w:bodyDiv w:val="1"/>
      <w:marLeft w:val="0"/>
      <w:marRight w:val="0"/>
      <w:marTop w:val="0"/>
      <w:marBottom w:val="0"/>
      <w:divBdr>
        <w:top w:val="none" w:sz="0" w:space="0" w:color="auto"/>
        <w:left w:val="none" w:sz="0" w:space="0" w:color="auto"/>
        <w:bottom w:val="none" w:sz="0" w:space="0" w:color="auto"/>
        <w:right w:val="none" w:sz="0" w:space="0" w:color="auto"/>
      </w:divBdr>
    </w:div>
    <w:div w:id="2096778770">
      <w:bodyDiv w:val="1"/>
      <w:marLeft w:val="0"/>
      <w:marRight w:val="0"/>
      <w:marTop w:val="0"/>
      <w:marBottom w:val="0"/>
      <w:divBdr>
        <w:top w:val="none" w:sz="0" w:space="0" w:color="auto"/>
        <w:left w:val="none" w:sz="0" w:space="0" w:color="auto"/>
        <w:bottom w:val="none" w:sz="0" w:space="0" w:color="auto"/>
        <w:right w:val="none" w:sz="0" w:space="0" w:color="auto"/>
      </w:divBdr>
    </w:div>
    <w:div w:id="210961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vseregin@qti.qualcomm.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1092</Words>
  <Characters>6229</Characters>
  <Application>Microsoft Office Word</Application>
  <DocSecurity>0</DocSecurity>
  <Lines>51</Lines>
  <Paragraphs>14</Paragraphs>
  <ScaleCrop>false</ScaleCrop>
  <Company/>
  <LinksUpToDate>false</LinksUpToDate>
  <CharactersWithSpaces>7307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18</cp:revision>
  <dcterms:created xsi:type="dcterms:W3CDTF">2018-04-03T00:17:00Z</dcterms:created>
  <dcterms:modified xsi:type="dcterms:W3CDTF">2018-07-02T13:23:00Z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(3)xH+LJY/BxkqwKxRYVfJSsy/nsTEUTJtu3HN3zkb068emUafE1dxXy1WEXlNiy475t7Y1vO6m
D+VzCzJ0x21D+6XssE8oxpp20ly4E2EYHVz7Kz4h+znzVqKG/BKL3gKpG84fQ6GbTIgdbUQF
fob79FXlrHhsuGIJHqf+CM8TSKRGAHm0/TlznSNmzq5BvuerP/ZMZGBB6Hv8GaPLFUWtGvbE
u7gkpE5qB9jY2Ozrak</vt:lpwstr>
  </property>
  <property fmtid="{D5CDD505-2E9C-101B-9397-08002B2CF9AE}" pid="3" name="_2015_ms_pID_7253431">
    <vt:lpwstr>Nng1N2xE9/jfm4ZufOBEak36zVVL2XERK061xc+RxchmvjNS+V6kwA
yjE8OxRXN42usBairBpSfxFlZCZxbuTuMvrUKod/+s74wJ/mXxsduBrPK2r6Kbq2wOiy3yIA
rbwQH78lZRjrQtdj/gXRtNYuupnUDJLoJy0gfzfqkoICU9ISOqM3mwnWXbWlQSys2ThHBHk/
rSLeqQnb7vZyPqOU8M65JiYF7qr7U/aibv6G</vt:lpwstr>
  </property>
  <property fmtid="{D5CDD505-2E9C-101B-9397-08002B2CF9AE}" pid="4" name="_2015_ms_pID_7253432">
    <vt:lpwstr>5A==</vt:lpwstr>
  </property>
</Properties>
</file>