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9386B6F" w:rsidR="006C5D39" w:rsidRPr="005B217D" w:rsidRDefault="00301750"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95A533E">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AF76C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a9LZq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X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NlRr0tmogAAsqwEAA4AAAAAAAAAAAAAAAAALgIAAGRycy9lMm9Eb2MueG1sUEsBAi0AFAAGAAgA&#10;AAAhAEV/wBjdAAAACAEAAA8AAAAAAAAAAAAAAAAAwKQAAGRycy9kb3ducmV2LnhtbFBLBQYAAAAA&#10;BAAEAPMAAADKp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79E4CF3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7F424F7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1A27B8E"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7914F8">
              <w:rPr>
                <w:lang w:val="en-CA"/>
              </w:rPr>
              <w:t>0169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55341F" w14:paraId="188D2B50" w14:textId="77777777" w:rsidTr="36D2932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5896298" w:rsidR="00E61DAC" w:rsidRPr="00525E17" w:rsidRDefault="005A7494" w:rsidP="009D7CE6">
            <w:pPr>
              <w:spacing w:before="60" w:after="60"/>
              <w:rPr>
                <w:b/>
                <w:szCs w:val="22"/>
                <w:lang w:val="fr-FR"/>
              </w:rPr>
            </w:pPr>
            <w:r w:rsidRPr="00525E17">
              <w:rPr>
                <w:b/>
                <w:lang w:val="fr-FR"/>
              </w:rPr>
              <w:t>CE3</w:t>
            </w:r>
            <w:r w:rsidR="00D211A8" w:rsidRPr="00525E17">
              <w:rPr>
                <w:b/>
                <w:lang w:val="fr-FR"/>
              </w:rPr>
              <w:t>-</w:t>
            </w:r>
            <w:proofErr w:type="gramStart"/>
            <w:r w:rsidR="00D211A8" w:rsidRPr="00525E17">
              <w:rPr>
                <w:b/>
                <w:lang w:val="fr-FR"/>
              </w:rPr>
              <w:t>related</w:t>
            </w:r>
            <w:r w:rsidRPr="00525E17">
              <w:rPr>
                <w:b/>
                <w:lang w:val="fr-FR"/>
              </w:rPr>
              <w:t>:</w:t>
            </w:r>
            <w:proofErr w:type="gramEnd"/>
            <w:r w:rsidRPr="00525E17">
              <w:rPr>
                <w:b/>
                <w:lang w:val="fr-FR"/>
              </w:rPr>
              <w:t xml:space="preserve"> </w:t>
            </w:r>
            <w:r w:rsidR="000E6DB7" w:rsidRPr="00525E17">
              <w:rPr>
                <w:b/>
                <w:lang w:val="fr-FR"/>
              </w:rPr>
              <w:t xml:space="preserve">Block Shape Adaptive Intra </w:t>
            </w:r>
            <w:proofErr w:type="spellStart"/>
            <w:r w:rsidR="000E6DB7" w:rsidRPr="00525E17">
              <w:rPr>
                <w:b/>
                <w:lang w:val="fr-FR"/>
              </w:rPr>
              <w:t>Prediction</w:t>
            </w:r>
            <w:proofErr w:type="spellEnd"/>
            <w:r w:rsidR="000E6DB7" w:rsidRPr="00525E17">
              <w:rPr>
                <w:b/>
                <w:lang w:val="fr-FR"/>
              </w:rPr>
              <w:t xml:space="preserve"> Directions</w:t>
            </w:r>
          </w:p>
        </w:tc>
      </w:tr>
      <w:tr w:rsidR="00E61DAC" w:rsidRPr="005B217D" w14:paraId="3D8B01B2" w14:textId="77777777" w:rsidTr="36D2932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36D2932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F0181D8" w:rsidR="00E61DAC" w:rsidRPr="005B217D" w:rsidRDefault="00B84C8F" w:rsidP="005E1AC6">
            <w:pPr>
              <w:spacing w:before="60" w:after="60"/>
              <w:rPr>
                <w:szCs w:val="22"/>
                <w:lang w:val="en-CA"/>
              </w:rPr>
            </w:pPr>
            <w:r>
              <w:rPr>
                <w:szCs w:val="22"/>
                <w:lang w:val="en-CA"/>
              </w:rPr>
              <w:t>Proposal</w:t>
            </w:r>
          </w:p>
        </w:tc>
      </w:tr>
      <w:tr w:rsidR="00E61DAC" w:rsidRPr="005B217D" w14:paraId="714CD808" w14:textId="77777777" w:rsidTr="36D2932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783797A2" w14:textId="583DB753" w:rsidR="006E70DD" w:rsidRDefault="36D2932A" w:rsidP="006E70DD">
            <w:pPr>
              <w:spacing w:before="0"/>
              <w:rPr>
                <w:lang w:val="en-CA"/>
              </w:rPr>
            </w:pPr>
            <w:r w:rsidRPr="36D2932A">
              <w:rPr>
                <w:lang w:val="en-CA"/>
              </w:rPr>
              <w:t>Gagan Rath</w:t>
            </w:r>
          </w:p>
          <w:p w14:paraId="1E3CAA1D" w14:textId="77777777" w:rsidR="006E70DD" w:rsidRDefault="36D2932A" w:rsidP="006E70DD">
            <w:pPr>
              <w:spacing w:before="0"/>
              <w:rPr>
                <w:lang w:val="en-CA"/>
              </w:rPr>
            </w:pPr>
            <w:r w:rsidRPr="36D2932A">
              <w:rPr>
                <w:lang w:val="en-CA"/>
              </w:rPr>
              <w:t>Fabrice Urban</w:t>
            </w:r>
          </w:p>
          <w:p w14:paraId="49D81240" w14:textId="5AF25891" w:rsidR="00E61DAC" w:rsidRPr="005B217D" w:rsidRDefault="36D2932A" w:rsidP="006E70DD">
            <w:pPr>
              <w:spacing w:before="0"/>
              <w:rPr>
                <w:lang w:val="en-CA"/>
              </w:rPr>
            </w:pPr>
            <w:r w:rsidRPr="36D2932A">
              <w:rPr>
                <w:lang w:val="en-CA"/>
              </w:rPr>
              <w:t xml:space="preserve">Fabien </w:t>
            </w:r>
            <w:proofErr w:type="spellStart"/>
            <w:r w:rsidRPr="36D2932A">
              <w:rPr>
                <w:lang w:val="en-CA"/>
              </w:rPr>
              <w:t>Racapé</w:t>
            </w:r>
            <w:proofErr w:type="spellEnd"/>
            <w:r w:rsidR="008821A0">
              <w:br/>
            </w:r>
          </w:p>
        </w:tc>
        <w:tc>
          <w:tcPr>
            <w:tcW w:w="851" w:type="dxa"/>
          </w:tcPr>
          <w:p w14:paraId="0140ECA2" w14:textId="659E159F" w:rsidR="00E61DAC" w:rsidRPr="005B217D" w:rsidRDefault="00E61DAC">
            <w:pPr>
              <w:spacing w:before="60" w:after="60"/>
              <w:rPr>
                <w:szCs w:val="22"/>
                <w:lang w:val="en-CA"/>
              </w:rPr>
            </w:pPr>
            <w:r w:rsidRPr="005B217D">
              <w:rPr>
                <w:szCs w:val="22"/>
                <w:lang w:val="en-CA"/>
              </w:rPr>
              <w:br/>
              <w:t>Email:</w:t>
            </w:r>
          </w:p>
        </w:tc>
        <w:tc>
          <w:tcPr>
            <w:tcW w:w="3514" w:type="dxa"/>
          </w:tcPr>
          <w:p w14:paraId="32C2ABFD" w14:textId="58F8E0B6" w:rsidR="00E61DAC" w:rsidRPr="005B217D" w:rsidRDefault="00462355" w:rsidP="006E70DD">
            <w:pPr>
              <w:spacing w:before="60"/>
              <w:rPr>
                <w:szCs w:val="22"/>
                <w:lang w:val="en-CA"/>
              </w:rPr>
            </w:pPr>
            <w:r>
              <w:rPr>
                <w:rStyle w:val="Hyperlink"/>
                <w:szCs w:val="22"/>
                <w:lang w:val="en-CA"/>
              </w:rPr>
              <w:fldChar w:fldCharType="begin"/>
            </w:r>
            <w:r>
              <w:rPr>
                <w:rStyle w:val="Hyperlink"/>
                <w:szCs w:val="22"/>
                <w:lang w:val="en-CA"/>
              </w:rPr>
              <w:instrText xml:space="preserve"> HYPERLINK "mailto:</w:instrText>
            </w:r>
            <w:r w:rsidRPr="00322F75">
              <w:rPr>
                <w:rStyle w:val="Hyperlink"/>
                <w:szCs w:val="22"/>
                <w:lang w:val="en-CA"/>
              </w:rPr>
              <w:instrText>gagan.rath@technicolor.com</w:instrText>
            </w:r>
            <w:r>
              <w:rPr>
                <w:rStyle w:val="Hyperlink"/>
                <w:szCs w:val="22"/>
                <w:lang w:val="en-CA"/>
              </w:rPr>
              <w:instrText xml:space="preserve">" </w:instrText>
            </w:r>
            <w:r>
              <w:rPr>
                <w:rStyle w:val="Hyperlink"/>
                <w:szCs w:val="22"/>
                <w:lang w:val="en-CA"/>
              </w:rPr>
              <w:fldChar w:fldCharType="separate"/>
            </w:r>
            <w:r w:rsidRPr="00462355">
              <w:rPr>
                <w:rStyle w:val="Hyperlink"/>
                <w:szCs w:val="22"/>
                <w:lang w:val="en-CA"/>
              </w:rPr>
              <w:t>gagan.rath@technicolor.com</w:t>
            </w:r>
            <w:r>
              <w:rPr>
                <w:rStyle w:val="Hyperlink"/>
                <w:szCs w:val="22"/>
                <w:lang w:val="en-CA"/>
              </w:rPr>
              <w:fldChar w:fldCharType="end"/>
            </w:r>
            <w:r w:rsidR="004A7868">
              <w:rPr>
                <w:rStyle w:val="Hyperlink"/>
                <w:szCs w:val="22"/>
                <w:lang w:val="en-CA"/>
              </w:rPr>
              <w:br/>
            </w:r>
            <w:r w:rsidR="004A7868">
              <w:rPr>
                <w:rStyle w:val="Hyperlink"/>
                <w:szCs w:val="22"/>
                <w:lang w:val="en-CA"/>
              </w:rPr>
              <w:fldChar w:fldCharType="begin"/>
            </w:r>
            <w:r w:rsidR="004A7868">
              <w:rPr>
                <w:rStyle w:val="Hyperlink"/>
                <w:szCs w:val="22"/>
                <w:lang w:val="en-CA"/>
              </w:rPr>
              <w:instrText xml:space="preserve"> HYPERLINK "mailto:</w:instrText>
            </w:r>
            <w:r w:rsidR="004A7868" w:rsidRPr="00C17621">
              <w:rPr>
                <w:rStyle w:val="Hyperlink"/>
                <w:szCs w:val="22"/>
                <w:lang w:val="en-CA"/>
              </w:rPr>
              <w:instrText>fabrice.urban@technicolor.com</w:instrText>
            </w:r>
            <w:r w:rsidR="004A7868">
              <w:rPr>
                <w:rStyle w:val="Hyperlink"/>
                <w:szCs w:val="22"/>
                <w:lang w:val="en-CA"/>
              </w:rPr>
              <w:instrText xml:space="preserve">" </w:instrText>
            </w:r>
            <w:r w:rsidR="004A7868">
              <w:rPr>
                <w:rStyle w:val="Hyperlink"/>
                <w:szCs w:val="22"/>
                <w:lang w:val="en-CA"/>
              </w:rPr>
              <w:fldChar w:fldCharType="separate"/>
            </w:r>
            <w:r w:rsidR="004A7868" w:rsidRPr="00C17621">
              <w:rPr>
                <w:rStyle w:val="Hyperlink"/>
                <w:szCs w:val="22"/>
                <w:lang w:val="en-CA"/>
              </w:rPr>
              <w:t>fabrice.urban@technicolor.com</w:t>
            </w:r>
            <w:r w:rsidR="004A7868">
              <w:rPr>
                <w:rStyle w:val="Hyperlink"/>
                <w:szCs w:val="22"/>
                <w:lang w:val="en-CA"/>
              </w:rPr>
              <w:fldChar w:fldCharType="end"/>
            </w:r>
            <w:r w:rsidR="004A7868">
              <w:rPr>
                <w:rStyle w:val="Hyperlink"/>
                <w:szCs w:val="22"/>
                <w:lang w:val="en-CA"/>
              </w:rPr>
              <w:br/>
            </w:r>
            <w:r w:rsidR="004A7868">
              <w:rPr>
                <w:rStyle w:val="Hyperlink"/>
                <w:szCs w:val="22"/>
                <w:lang w:val="en-CA"/>
              </w:rPr>
              <w:fldChar w:fldCharType="begin"/>
            </w:r>
            <w:r w:rsidR="004A7868">
              <w:rPr>
                <w:rStyle w:val="Hyperlink"/>
                <w:szCs w:val="22"/>
                <w:lang w:val="en-CA"/>
              </w:rPr>
              <w:instrText xml:space="preserve"> HYPERLINK "mailto:</w:instrText>
            </w:r>
            <w:r w:rsidR="004A7868" w:rsidRPr="00C17621">
              <w:rPr>
                <w:rStyle w:val="Hyperlink"/>
                <w:szCs w:val="22"/>
                <w:lang w:val="en-CA"/>
              </w:rPr>
              <w:instrText>fabien.racape@technicolor.com</w:instrText>
            </w:r>
            <w:r w:rsidR="004A7868">
              <w:rPr>
                <w:rStyle w:val="Hyperlink"/>
                <w:szCs w:val="22"/>
                <w:lang w:val="en-CA"/>
              </w:rPr>
              <w:instrText xml:space="preserve">" </w:instrText>
            </w:r>
            <w:r w:rsidR="004A7868">
              <w:rPr>
                <w:rStyle w:val="Hyperlink"/>
                <w:szCs w:val="22"/>
                <w:lang w:val="en-CA"/>
              </w:rPr>
              <w:fldChar w:fldCharType="separate"/>
            </w:r>
            <w:r w:rsidR="004A7868" w:rsidRPr="00C17621">
              <w:rPr>
                <w:rStyle w:val="Hyperlink"/>
                <w:szCs w:val="22"/>
                <w:lang w:val="en-CA"/>
              </w:rPr>
              <w:t>fabien.racape@technicolor.com</w:t>
            </w:r>
            <w:r w:rsidR="004A7868">
              <w:rPr>
                <w:rStyle w:val="Hyperlink"/>
                <w:szCs w:val="22"/>
                <w:lang w:val="en-CA"/>
              </w:rPr>
              <w:fldChar w:fldCharType="end"/>
            </w:r>
          </w:p>
        </w:tc>
      </w:tr>
      <w:tr w:rsidR="00E61DAC" w:rsidRPr="005B217D" w14:paraId="49AFAA61" w14:textId="77777777" w:rsidTr="36D2932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7F5354E" w:rsidR="00E61DAC" w:rsidRPr="005B217D" w:rsidRDefault="008821A0">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9E71F52" w14:textId="0450279E" w:rsidR="00C76A13" w:rsidRPr="00C76A13" w:rsidRDefault="00C76A13" w:rsidP="00C76A13">
      <w:pPr>
        <w:spacing w:after="120"/>
        <w:rPr>
          <w:lang w:val="en-CA"/>
        </w:rPr>
      </w:pPr>
      <w:r w:rsidRPr="00C76A13">
        <w:rPr>
          <w:lang w:val="en-CA"/>
        </w:rPr>
        <w:t xml:space="preserve">This </w:t>
      </w:r>
      <w:r>
        <w:rPr>
          <w:lang w:val="en-CA"/>
        </w:rPr>
        <w:t>contribution</w:t>
      </w:r>
      <w:r w:rsidRPr="00C76A13">
        <w:rPr>
          <w:lang w:val="en-CA"/>
        </w:rPr>
        <w:t xml:space="preserve"> </w:t>
      </w:r>
      <w:r w:rsidR="00B84C8F">
        <w:rPr>
          <w:lang w:val="en-CA"/>
        </w:rPr>
        <w:t>presents a</w:t>
      </w:r>
      <w:r w:rsidR="004A7868">
        <w:rPr>
          <w:lang w:val="en-CA"/>
        </w:rPr>
        <w:t xml:space="preserve"> block shape-based</w:t>
      </w:r>
      <w:r w:rsidRPr="00C76A13">
        <w:rPr>
          <w:lang w:val="en-CA"/>
        </w:rPr>
        <w:t xml:space="preserve"> </w:t>
      </w:r>
      <w:r>
        <w:rPr>
          <w:lang w:val="en-CA"/>
        </w:rPr>
        <w:t>adapt</w:t>
      </w:r>
      <w:r w:rsidR="00B84C8F">
        <w:rPr>
          <w:lang w:val="en-CA"/>
        </w:rPr>
        <w:t>ation of</w:t>
      </w:r>
      <w:r>
        <w:rPr>
          <w:lang w:val="en-CA"/>
        </w:rPr>
        <w:t xml:space="preserve"> the</w:t>
      </w:r>
      <w:r w:rsidR="00B84C8F">
        <w:rPr>
          <w:lang w:val="en-CA"/>
        </w:rPr>
        <w:t xml:space="preserve"> set </w:t>
      </w:r>
      <w:r w:rsidR="00AB2CF7">
        <w:rPr>
          <w:lang w:val="en-CA"/>
        </w:rPr>
        <w:t xml:space="preserve">of </w:t>
      </w:r>
      <w:r w:rsidR="004A7868">
        <w:rPr>
          <w:lang w:val="en-CA"/>
        </w:rPr>
        <w:t xml:space="preserve">intra </w:t>
      </w:r>
      <w:r w:rsidR="00AB2CF7">
        <w:rPr>
          <w:lang w:val="en-CA"/>
        </w:rPr>
        <w:t>prediction</w:t>
      </w:r>
      <w:r>
        <w:rPr>
          <w:lang w:val="en-CA"/>
        </w:rPr>
        <w:t xml:space="preserve"> directions </w:t>
      </w:r>
      <w:r w:rsidR="004A7868">
        <w:rPr>
          <w:lang w:val="en-CA"/>
        </w:rPr>
        <w:t>for</w:t>
      </w:r>
      <w:r>
        <w:rPr>
          <w:lang w:val="en-CA"/>
        </w:rPr>
        <w:t xml:space="preserve"> the</w:t>
      </w:r>
      <w:r w:rsidRPr="00C76A13">
        <w:rPr>
          <w:lang w:val="en-CA"/>
        </w:rPr>
        <w:t xml:space="preserve"> QTBT structure. If the shape of the</w:t>
      </w:r>
      <w:r>
        <w:rPr>
          <w:lang w:val="en-CA"/>
        </w:rPr>
        <w:t xml:space="preserve"> block</w:t>
      </w:r>
      <w:r w:rsidRPr="00C76A13">
        <w:rPr>
          <w:lang w:val="en-CA"/>
        </w:rPr>
        <w:t xml:space="preserve"> is square, then the already</w:t>
      </w:r>
      <w:r w:rsidR="00127FE1">
        <w:rPr>
          <w:lang w:val="en-CA"/>
        </w:rPr>
        <w:t xml:space="preserve"> </w:t>
      </w:r>
      <w:r w:rsidRPr="00C76A13">
        <w:rPr>
          <w:lang w:val="en-CA"/>
        </w:rPr>
        <w:t xml:space="preserve">defined directions in </w:t>
      </w:r>
      <w:r w:rsidR="00B84C8F">
        <w:rPr>
          <w:lang w:val="en-CA"/>
        </w:rPr>
        <w:t xml:space="preserve">the JVET </w:t>
      </w:r>
      <w:r w:rsidR="004A7868">
        <w:rPr>
          <w:lang w:val="en-CA"/>
        </w:rPr>
        <w:t>V</w:t>
      </w:r>
      <w:r w:rsidR="00B84C8F">
        <w:rPr>
          <w:lang w:val="en-CA"/>
        </w:rPr>
        <w:t>TM/BMS</w:t>
      </w:r>
      <w:r w:rsidR="00B84C8F" w:rsidRPr="00C76A13">
        <w:rPr>
          <w:lang w:val="en-CA"/>
        </w:rPr>
        <w:t xml:space="preserve"> </w:t>
      </w:r>
      <w:r w:rsidRPr="00C76A13">
        <w:rPr>
          <w:lang w:val="en-CA"/>
        </w:rPr>
        <w:t>remain unchanged. Otherwise, the searched directions are modified according to the shape of the</w:t>
      </w:r>
      <w:r>
        <w:rPr>
          <w:lang w:val="en-CA"/>
        </w:rPr>
        <w:t xml:space="preserve"> block</w:t>
      </w:r>
      <w:r w:rsidRPr="00C76A13">
        <w:rPr>
          <w:lang w:val="en-CA"/>
        </w:rPr>
        <w:t xml:space="preserve">. </w:t>
      </w:r>
      <w:r>
        <w:rPr>
          <w:lang w:val="en-CA"/>
        </w:rPr>
        <w:t>T</w:t>
      </w:r>
      <w:r w:rsidRPr="00C76A13">
        <w:rPr>
          <w:lang w:val="en-CA"/>
        </w:rPr>
        <w:t>he total number of angular directions for any</w:t>
      </w:r>
      <w:r>
        <w:rPr>
          <w:lang w:val="en-CA"/>
        </w:rPr>
        <w:t xml:space="preserve"> block</w:t>
      </w:r>
      <w:r w:rsidRPr="00C76A13">
        <w:rPr>
          <w:lang w:val="en-CA"/>
        </w:rPr>
        <w:t xml:space="preserve"> remains </w:t>
      </w:r>
      <w:r>
        <w:rPr>
          <w:lang w:val="en-CA"/>
        </w:rPr>
        <w:t xml:space="preserve">the same as in </w:t>
      </w:r>
      <w:r w:rsidR="004A7868">
        <w:rPr>
          <w:lang w:val="en-CA"/>
        </w:rPr>
        <w:t>V</w:t>
      </w:r>
      <w:r w:rsidR="00B84C8F">
        <w:rPr>
          <w:lang w:val="en-CA"/>
        </w:rPr>
        <w:t>TM/BMS</w:t>
      </w:r>
      <w:r>
        <w:rPr>
          <w:lang w:val="en-CA"/>
        </w:rPr>
        <w:t>.</w:t>
      </w:r>
      <w:r w:rsidR="00DD1B62">
        <w:rPr>
          <w:lang w:val="en-CA"/>
        </w:rPr>
        <w:t xml:space="preserve"> </w:t>
      </w:r>
      <w:r w:rsidR="00DD1B62">
        <w:rPr>
          <w:szCs w:val="22"/>
          <w:lang w:val="en-CA"/>
        </w:rPr>
        <w:t xml:space="preserve">Simulation results reportedly show an average </w:t>
      </w:r>
      <w:proofErr w:type="spellStart"/>
      <w:r w:rsidR="00DD1B62">
        <w:rPr>
          <w:szCs w:val="22"/>
          <w:lang w:val="en-CA"/>
        </w:rPr>
        <w:t>luma</w:t>
      </w:r>
      <w:proofErr w:type="spellEnd"/>
      <w:r w:rsidR="00DD1B62">
        <w:rPr>
          <w:szCs w:val="22"/>
          <w:lang w:val="en-CA"/>
        </w:rPr>
        <w:t xml:space="preserve"> BD-rate </w:t>
      </w:r>
      <w:r w:rsidR="004A7868">
        <w:rPr>
          <w:szCs w:val="22"/>
          <w:lang w:val="en-CA"/>
        </w:rPr>
        <w:t xml:space="preserve">variation </w:t>
      </w:r>
      <w:r w:rsidR="00DD1B62">
        <w:rPr>
          <w:szCs w:val="22"/>
          <w:lang w:val="en-CA"/>
        </w:rPr>
        <w:t xml:space="preserve">of </w:t>
      </w:r>
      <w:r w:rsidR="00DD1B62" w:rsidRPr="00F01BBA">
        <w:rPr>
          <w:szCs w:val="22"/>
          <w:lang w:val="en-CA"/>
        </w:rPr>
        <w:t>-0.</w:t>
      </w:r>
      <w:r w:rsidR="00E54193">
        <w:rPr>
          <w:szCs w:val="22"/>
          <w:lang w:val="en-CA"/>
        </w:rPr>
        <w:t>24</w:t>
      </w:r>
      <w:r w:rsidR="00DD1B62" w:rsidRPr="00F01BBA">
        <w:rPr>
          <w:szCs w:val="22"/>
          <w:lang w:val="en-CA"/>
        </w:rPr>
        <w:t>%</w:t>
      </w:r>
      <w:r w:rsidR="00DD1B62">
        <w:rPr>
          <w:szCs w:val="22"/>
          <w:lang w:val="en-CA"/>
        </w:rPr>
        <w:t xml:space="preserve">, in All Intra (AI) configuration, compared with </w:t>
      </w:r>
      <w:r w:rsidR="004A7868">
        <w:rPr>
          <w:szCs w:val="22"/>
          <w:lang w:val="en-CA"/>
        </w:rPr>
        <w:t>V</w:t>
      </w:r>
      <w:r w:rsidR="00DD1B62">
        <w:rPr>
          <w:szCs w:val="22"/>
          <w:lang w:val="en-CA"/>
        </w:rPr>
        <w:t>TM.</w:t>
      </w:r>
    </w:p>
    <w:p w14:paraId="7D2AC1F0" w14:textId="6FE1972E" w:rsidR="00745F6B" w:rsidRDefault="00745F6B" w:rsidP="00E11923">
      <w:pPr>
        <w:pStyle w:val="Heading1"/>
        <w:rPr>
          <w:lang w:val="en-CA"/>
        </w:rPr>
      </w:pPr>
      <w:r w:rsidRPr="005B217D">
        <w:rPr>
          <w:lang w:val="en-CA"/>
        </w:rPr>
        <w:t xml:space="preserve">Introduction </w:t>
      </w:r>
    </w:p>
    <w:p w14:paraId="7A0402B8" w14:textId="087B49BD" w:rsidR="002131B9" w:rsidRPr="002131B9" w:rsidRDefault="004A7868" w:rsidP="002131B9">
      <w:pPr>
        <w:spacing w:after="120"/>
        <w:rPr>
          <w:lang w:val="en-CA"/>
        </w:rPr>
      </w:pPr>
      <w:bookmarkStart w:id="0" w:name="_Hlk516578109"/>
      <w:r>
        <w:rPr>
          <w:lang w:val="en-CA"/>
        </w:rPr>
        <w:t>VTM/</w:t>
      </w:r>
      <w:r w:rsidR="00B84C8F">
        <w:rPr>
          <w:lang w:val="en-CA"/>
        </w:rPr>
        <w:t>BMS</w:t>
      </w:r>
      <w:r w:rsidR="00B84C8F" w:rsidRPr="00D2362A">
        <w:rPr>
          <w:lang w:val="en-CA"/>
        </w:rPr>
        <w:t xml:space="preserve"> </w:t>
      </w:r>
      <w:r w:rsidR="00D2362A">
        <w:rPr>
          <w:lang w:val="en-CA"/>
        </w:rPr>
        <w:t>specifies</w:t>
      </w:r>
      <w:r w:rsidR="00D2362A" w:rsidRPr="00D2362A">
        <w:rPr>
          <w:lang w:val="en-CA"/>
        </w:rPr>
        <w:t xml:space="preserve"> 65 angular intra prediction modes in addition to the planar and DC modes.</w:t>
      </w:r>
      <w:r w:rsidR="00D2362A">
        <w:rPr>
          <w:lang w:val="en-CA"/>
        </w:rPr>
        <w:t xml:space="preserve"> T</w:t>
      </w:r>
      <w:r w:rsidR="00D2362A" w:rsidRPr="00D2362A">
        <w:rPr>
          <w:lang w:val="en-CA"/>
        </w:rPr>
        <w:t>he</w:t>
      </w:r>
      <w:r w:rsidR="00B26705">
        <w:rPr>
          <w:lang w:val="en-CA"/>
        </w:rPr>
        <w:t>se</w:t>
      </w:r>
      <w:r w:rsidR="00D2362A" w:rsidRPr="00D2362A">
        <w:rPr>
          <w:lang w:val="en-CA"/>
        </w:rPr>
        <w:t xml:space="preserve"> prediction directions are defined from 45 degree</w:t>
      </w:r>
      <w:r>
        <w:rPr>
          <w:lang w:val="en-CA"/>
        </w:rPr>
        <w:t>s</w:t>
      </w:r>
      <w:r w:rsidR="00D2362A" w:rsidRPr="00D2362A">
        <w:rPr>
          <w:lang w:val="en-CA"/>
        </w:rPr>
        <w:t xml:space="preserve"> to -135 degree</w:t>
      </w:r>
      <w:r>
        <w:rPr>
          <w:lang w:val="en-CA"/>
        </w:rPr>
        <w:t>s</w:t>
      </w:r>
      <w:r w:rsidR="00D2362A" w:rsidRPr="00D2362A">
        <w:rPr>
          <w:lang w:val="en-CA"/>
        </w:rPr>
        <w:t xml:space="preserve"> in clockwise direction. For a target block of size W</w:t>
      </w:r>
      <w:r w:rsidR="00FA3462">
        <w:rPr>
          <w:lang w:val="en-CA"/>
        </w:rPr>
        <w:t>×</w:t>
      </w:r>
      <w:r w:rsidR="00D2362A" w:rsidRPr="00D2362A">
        <w:rPr>
          <w:lang w:val="en-CA"/>
        </w:rPr>
        <w:t xml:space="preserve">H pixels, the top reference </w:t>
      </w:r>
      <w:r>
        <w:rPr>
          <w:lang w:val="en-CA"/>
        </w:rPr>
        <w:t xml:space="preserve">samples </w:t>
      </w:r>
      <w:r w:rsidR="00D2362A" w:rsidRPr="00D2362A">
        <w:rPr>
          <w:lang w:val="en-CA"/>
        </w:rPr>
        <w:t xml:space="preserve">array and the left reference </w:t>
      </w:r>
      <w:r>
        <w:rPr>
          <w:lang w:val="en-CA"/>
        </w:rPr>
        <w:t xml:space="preserve">samples </w:t>
      </w:r>
      <w:r w:rsidR="00D2362A" w:rsidRPr="00D2362A">
        <w:rPr>
          <w:lang w:val="en-CA"/>
        </w:rPr>
        <w:t xml:space="preserve">array are each of size (W+H+1), which is required to cover the afore-mentioned angle range for all target pixels. </w:t>
      </w:r>
      <w:r w:rsidR="00B84C8F">
        <w:rPr>
          <w:lang w:val="en-CA"/>
        </w:rPr>
        <w:t>T</w:t>
      </w:r>
      <w:r w:rsidR="00D2362A" w:rsidRPr="00D2362A">
        <w:rPr>
          <w:lang w:val="en-CA"/>
        </w:rPr>
        <w:t xml:space="preserve">his definition of the </w:t>
      </w:r>
      <w:r w:rsidR="00B84C8F">
        <w:rPr>
          <w:lang w:val="en-CA"/>
        </w:rPr>
        <w:t xml:space="preserve">set of </w:t>
      </w:r>
      <w:r w:rsidR="00D2362A" w:rsidRPr="00D2362A">
        <w:rPr>
          <w:lang w:val="en-CA"/>
        </w:rPr>
        <w:t>angle</w:t>
      </w:r>
      <w:r w:rsidR="00B84C8F">
        <w:rPr>
          <w:lang w:val="en-CA"/>
        </w:rPr>
        <w:t>s</w:t>
      </w:r>
      <w:r w:rsidR="00D2362A" w:rsidRPr="00D2362A">
        <w:rPr>
          <w:lang w:val="en-CA"/>
        </w:rPr>
        <w:t xml:space="preserve"> in </w:t>
      </w:r>
      <w:r>
        <w:rPr>
          <w:lang w:val="en-CA"/>
        </w:rPr>
        <w:t>V</w:t>
      </w:r>
      <w:r w:rsidR="00B84C8F">
        <w:rPr>
          <w:lang w:val="en-CA"/>
        </w:rPr>
        <w:t>TM/BMS</w:t>
      </w:r>
      <w:r w:rsidR="00D2362A" w:rsidRPr="00D2362A">
        <w:rPr>
          <w:lang w:val="en-CA"/>
        </w:rPr>
        <w:t xml:space="preserve"> was done for </w:t>
      </w:r>
      <w:r w:rsidR="00D2362A">
        <w:rPr>
          <w:lang w:val="en-CA"/>
        </w:rPr>
        <w:t>compatibility with HEVC specified directions</w:t>
      </w:r>
      <w:r w:rsidR="00BA425D">
        <w:rPr>
          <w:lang w:val="en-CA"/>
        </w:rPr>
        <w:t>,</w:t>
      </w:r>
      <w:r w:rsidR="00D2362A">
        <w:rPr>
          <w:lang w:val="en-CA"/>
        </w:rPr>
        <w:t xml:space="preserve"> without considering the QTBT structure</w:t>
      </w:r>
      <w:r w:rsidR="00D2362A" w:rsidRPr="00D2362A">
        <w:rPr>
          <w:lang w:val="en-CA"/>
        </w:rPr>
        <w:t xml:space="preserve">. </w:t>
      </w:r>
    </w:p>
    <w:p w14:paraId="63DC9ED1" w14:textId="4D5BA996" w:rsidR="002131B9" w:rsidRPr="002131B9" w:rsidRDefault="002131B9" w:rsidP="002131B9">
      <w:pPr>
        <w:spacing w:after="120"/>
        <w:rPr>
          <w:lang w:val="en-CA"/>
        </w:rPr>
      </w:pPr>
      <w:r w:rsidRPr="002131B9">
        <w:rPr>
          <w:lang w:val="en-CA"/>
        </w:rPr>
        <w:t xml:space="preserve">In the case of a square block, there is a structural symmetry. A square block is not only symmetric along both height and width but also is symmetrically placed with respect to the two reference arrays, as </w:t>
      </w:r>
      <w:r w:rsidR="00BA425D">
        <w:rPr>
          <w:lang w:val="en-CA"/>
        </w:rPr>
        <w:t xml:space="preserve">seen </w:t>
      </w:r>
      <w:r w:rsidRPr="002131B9">
        <w:rPr>
          <w:lang w:val="en-CA"/>
        </w:rPr>
        <w:t>in</w:t>
      </w:r>
      <w:r w:rsidR="004A7868">
        <w:rPr>
          <w:lang w:val="en-CA"/>
        </w:rPr>
        <w:t xml:space="preserve"> </w:t>
      </w:r>
      <w:r w:rsidR="006660E1">
        <w:rPr>
          <w:lang w:val="en-CA"/>
        </w:rPr>
        <w:fldChar w:fldCharType="begin"/>
      </w:r>
      <w:r w:rsidR="006660E1">
        <w:rPr>
          <w:lang w:val="en-CA"/>
        </w:rPr>
        <w:instrText xml:space="preserve"> REF _Ref517970628 \h </w:instrText>
      </w:r>
      <w:r w:rsidR="006660E1">
        <w:rPr>
          <w:lang w:val="en-CA"/>
        </w:rPr>
      </w:r>
      <w:r w:rsidR="006660E1">
        <w:rPr>
          <w:lang w:val="en-CA"/>
        </w:rPr>
        <w:fldChar w:fldCharType="separate"/>
      </w:r>
      <w:r w:rsidR="006660E1">
        <w:t xml:space="preserve">Figure </w:t>
      </w:r>
      <w:r w:rsidR="006660E1">
        <w:rPr>
          <w:noProof/>
        </w:rPr>
        <w:t>1</w:t>
      </w:r>
      <w:r w:rsidR="006660E1">
        <w:rPr>
          <w:lang w:val="en-CA"/>
        </w:rPr>
        <w:fldChar w:fldCharType="end"/>
      </w:r>
      <w:r w:rsidRPr="002131B9">
        <w:rPr>
          <w:lang w:val="en-CA"/>
        </w:rPr>
        <w:t xml:space="preserve">. </w:t>
      </w:r>
    </w:p>
    <w:p w14:paraId="0546BB8A" w14:textId="77777777" w:rsidR="00B84C8F" w:rsidRDefault="002131B9" w:rsidP="00AF7614">
      <w:pPr>
        <w:keepNext/>
        <w:spacing w:after="120"/>
        <w:jc w:val="center"/>
      </w:pPr>
      <w:r>
        <w:rPr>
          <w:rFonts w:ascii="Arial" w:hAnsi="Arial" w:cs="Arial"/>
          <w:noProof/>
          <w:lang w:eastAsia="ja-JP"/>
        </w:rPr>
        <w:lastRenderedPageBreak/>
        <w:drawing>
          <wp:inline distT="0" distB="0" distL="0" distR="0" wp14:anchorId="04E75B55" wp14:editId="533A6754">
            <wp:extent cx="2972718" cy="2164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qt.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77378" cy="2167473"/>
                    </a:xfrm>
                    <a:prstGeom prst="rect">
                      <a:avLst/>
                    </a:prstGeom>
                  </pic:spPr>
                </pic:pic>
              </a:graphicData>
            </a:graphic>
          </wp:inline>
        </w:drawing>
      </w:r>
    </w:p>
    <w:p w14:paraId="21C59211" w14:textId="24E040B1" w:rsidR="002131B9" w:rsidRPr="00322F75" w:rsidRDefault="00B84C8F" w:rsidP="00AF7614">
      <w:pPr>
        <w:pStyle w:val="Caption"/>
        <w:jc w:val="both"/>
        <w:rPr>
          <w:rFonts w:ascii="Arial" w:hAnsi="Arial" w:cs="Arial"/>
          <w:sz w:val="20"/>
        </w:rPr>
      </w:pPr>
      <w:bookmarkStart w:id="1" w:name="_Ref517970628"/>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006660E1" w:rsidRPr="00322F75">
        <w:rPr>
          <w:noProof/>
          <w:sz w:val="20"/>
        </w:rPr>
        <w:t>1</w:t>
      </w:r>
      <w:r w:rsidR="00993475" w:rsidRPr="00322F75">
        <w:rPr>
          <w:noProof/>
          <w:sz w:val="20"/>
        </w:rPr>
        <w:fldChar w:fldCharType="end"/>
      </w:r>
      <w:bookmarkEnd w:id="1"/>
      <w:r w:rsidRPr="00322F75">
        <w:rPr>
          <w:sz w:val="20"/>
        </w:rPr>
        <w:t>: A square target block with its top and left reference arrays. The target block is symmetrically placed w.r.t the two reference arrays. The prediction directions are defined from 45 deg to -135 deg in clockwise direction where mode 2 corresponds t</w:t>
      </w:r>
      <w:r w:rsidR="00BB6390" w:rsidRPr="00322F75">
        <w:rPr>
          <w:sz w:val="20"/>
        </w:rPr>
        <w:t>o</w:t>
      </w:r>
      <w:r w:rsidRPr="00322F75">
        <w:rPr>
          <w:sz w:val="20"/>
        </w:rPr>
        <w:t xml:space="preserve"> 45 deg angle and mode 66 corresponds to 135 deg angle.</w:t>
      </w:r>
    </w:p>
    <w:p w14:paraId="0CBE0C50" w14:textId="335DDD19" w:rsidR="002131B9" w:rsidRPr="00F60274" w:rsidRDefault="002131B9" w:rsidP="002131B9">
      <w:pPr>
        <w:spacing w:after="120"/>
        <w:rPr>
          <w:lang w:val="en-CA"/>
        </w:rPr>
      </w:pPr>
      <w:r w:rsidRPr="00F60274">
        <w:rPr>
          <w:lang w:val="en-CA"/>
        </w:rPr>
        <w:t xml:space="preserve">In the case of a rectangular block, </w:t>
      </w:r>
      <w:r w:rsidR="004A7868" w:rsidRPr="002131B9">
        <w:rPr>
          <w:lang w:val="en-CA"/>
        </w:rPr>
        <w:t xml:space="preserve">there is </w:t>
      </w:r>
      <w:r w:rsidR="004A7868">
        <w:rPr>
          <w:lang w:val="en-CA"/>
        </w:rPr>
        <w:t>no</w:t>
      </w:r>
      <w:r w:rsidR="004A7868" w:rsidRPr="002131B9">
        <w:rPr>
          <w:lang w:val="en-CA"/>
        </w:rPr>
        <w:t xml:space="preserve"> structural symmetry</w:t>
      </w:r>
      <w:r w:rsidR="004A7868" w:rsidRPr="00F60274" w:rsidDel="004A7868">
        <w:rPr>
          <w:lang w:val="en-CA"/>
        </w:rPr>
        <w:t xml:space="preserve"> </w:t>
      </w:r>
      <w:r w:rsidRPr="00F60274">
        <w:rPr>
          <w:lang w:val="en-CA"/>
        </w:rPr>
        <w:t>with the current defined directions. When the block is flat (</w:t>
      </w:r>
      <w:proofErr w:type="spellStart"/>
      <w:r w:rsidRPr="00F60274">
        <w:rPr>
          <w:lang w:val="en-CA"/>
        </w:rPr>
        <w:t>i.e</w:t>
      </w:r>
      <w:proofErr w:type="spellEnd"/>
      <w:r w:rsidRPr="00F60274">
        <w:rPr>
          <w:lang w:val="en-CA"/>
        </w:rPr>
        <w:t>, W &gt; H), it is placed closer to the top reference array, but asymmetrically. Similarly, when the block is tall (i.e., W &lt; H), it is placed closer to the left reference array, but asymmetrically. This asymmetry is shown in</w:t>
      </w:r>
      <w:r w:rsidR="006660E1">
        <w:rPr>
          <w:lang w:val="en-CA"/>
        </w:rPr>
        <w:t xml:space="preserve"> </w:t>
      </w:r>
      <w:r w:rsidR="006660E1">
        <w:rPr>
          <w:lang w:val="en-CA"/>
        </w:rPr>
        <w:fldChar w:fldCharType="begin"/>
      </w:r>
      <w:r w:rsidR="006660E1">
        <w:rPr>
          <w:lang w:val="en-CA"/>
        </w:rPr>
        <w:instrText xml:space="preserve"> REF _Ref517970556 \h </w:instrText>
      </w:r>
      <w:r w:rsidR="006660E1">
        <w:rPr>
          <w:lang w:val="en-CA"/>
        </w:rPr>
      </w:r>
      <w:r w:rsidR="006660E1">
        <w:rPr>
          <w:lang w:val="en-CA"/>
        </w:rPr>
        <w:fldChar w:fldCharType="separate"/>
      </w:r>
      <w:r w:rsidR="006660E1">
        <w:t xml:space="preserve">Figure </w:t>
      </w:r>
      <w:r w:rsidR="00BB6390">
        <w:t>2</w:t>
      </w:r>
      <w:r w:rsidR="006660E1">
        <w:rPr>
          <w:lang w:val="en-CA"/>
        </w:rPr>
        <w:fldChar w:fldCharType="end"/>
      </w:r>
      <w:r w:rsidRPr="00F60274">
        <w:rPr>
          <w:lang w:val="en-CA"/>
        </w:rPr>
        <w:t xml:space="preserve">. </w:t>
      </w:r>
    </w:p>
    <w:p w14:paraId="74655ADD" w14:textId="77777777" w:rsidR="00B84C8F" w:rsidRDefault="002131B9" w:rsidP="00AF7614">
      <w:pPr>
        <w:keepNext/>
        <w:spacing w:after="120"/>
      </w:pPr>
      <w:r>
        <w:rPr>
          <w:rFonts w:ascii="Arial" w:hAnsi="Arial" w:cs="Arial"/>
          <w:noProof/>
          <w:lang w:eastAsia="ja-JP"/>
        </w:rPr>
        <w:drawing>
          <wp:inline distT="0" distB="0" distL="0" distR="0" wp14:anchorId="438A7B21" wp14:editId="6BD1FC7D">
            <wp:extent cx="2827020" cy="1885560"/>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flat.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34522" cy="1890564"/>
                    </a:xfrm>
                    <a:prstGeom prst="rect">
                      <a:avLst/>
                    </a:prstGeom>
                  </pic:spPr>
                </pic:pic>
              </a:graphicData>
            </a:graphic>
          </wp:inline>
        </w:drawing>
      </w:r>
      <w:r>
        <w:rPr>
          <w:rFonts w:ascii="Arial" w:hAnsi="Arial" w:cs="Arial"/>
          <w:noProof/>
          <w:lang w:eastAsia="ja-JP"/>
        </w:rPr>
        <w:drawing>
          <wp:inline distT="0" distB="0" distL="0" distR="0" wp14:anchorId="1B4C8B59" wp14:editId="628AA6A1">
            <wp:extent cx="2939335" cy="196596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tall.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42395" cy="1968007"/>
                    </a:xfrm>
                    <a:prstGeom prst="rect">
                      <a:avLst/>
                    </a:prstGeom>
                  </pic:spPr>
                </pic:pic>
              </a:graphicData>
            </a:graphic>
          </wp:inline>
        </w:drawing>
      </w:r>
    </w:p>
    <w:p w14:paraId="71EAFEE6" w14:textId="65664DBD" w:rsidR="002131B9" w:rsidRPr="00322F75" w:rsidRDefault="00B84C8F" w:rsidP="00AF7614">
      <w:pPr>
        <w:pStyle w:val="Caption"/>
        <w:jc w:val="both"/>
        <w:rPr>
          <w:rFonts w:ascii="Arial" w:hAnsi="Arial" w:cs="Arial"/>
          <w:sz w:val="20"/>
        </w:rPr>
      </w:pPr>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006660E1" w:rsidRPr="00322F75">
        <w:rPr>
          <w:noProof/>
          <w:sz w:val="20"/>
        </w:rPr>
        <w:t>2</w:t>
      </w:r>
      <w:r w:rsidR="00993475" w:rsidRPr="00322F75">
        <w:rPr>
          <w:noProof/>
          <w:sz w:val="20"/>
        </w:rPr>
        <w:fldChar w:fldCharType="end"/>
      </w:r>
      <w:r w:rsidRPr="00322F75">
        <w:rPr>
          <w:sz w:val="20"/>
        </w:rPr>
        <w:t>: Rectangular target blocks (flat block on the left, tall block on the right) with their top and left reference arrays. The target blocks are asymmetrically placed w.r.t. the two reference arrays.</w:t>
      </w:r>
    </w:p>
    <w:p w14:paraId="7689FF1F" w14:textId="5C1044A3" w:rsidR="002131B9" w:rsidRPr="00F60274" w:rsidRDefault="002131B9" w:rsidP="002131B9">
      <w:pPr>
        <w:spacing w:after="120"/>
        <w:rPr>
          <w:lang w:val="en-CA"/>
        </w:rPr>
      </w:pPr>
      <w:r w:rsidRPr="00F60274">
        <w:rPr>
          <w:lang w:val="en-CA"/>
        </w:rPr>
        <w:t>The result of this asymmetry is that for some prediction modes</w:t>
      </w:r>
      <w:r w:rsidR="00B84C8F">
        <w:rPr>
          <w:lang w:val="en-CA"/>
        </w:rPr>
        <w:t>,</w:t>
      </w:r>
      <w:r w:rsidRPr="00F60274">
        <w:rPr>
          <w:lang w:val="en-CA"/>
        </w:rPr>
        <w:t xml:space="preserve"> the target pixel will be predicted from a farther reference array</w:t>
      </w:r>
      <w:r w:rsidR="00B84C8F">
        <w:rPr>
          <w:lang w:val="en-CA"/>
        </w:rPr>
        <w:t>,</w:t>
      </w:r>
      <w:r w:rsidRPr="00F60274">
        <w:rPr>
          <w:lang w:val="en-CA"/>
        </w:rPr>
        <w:t xml:space="preserve"> whereas the nearer reference array will be excluded because of the defined angles. This is shown in</w:t>
      </w:r>
      <w:r w:rsidR="004A7868">
        <w:rPr>
          <w:lang w:val="en-CA"/>
        </w:rPr>
        <w:t xml:space="preserve"> </w:t>
      </w:r>
      <w:r w:rsidR="006660E1">
        <w:rPr>
          <w:lang w:val="en-CA"/>
        </w:rPr>
        <w:fldChar w:fldCharType="begin"/>
      </w:r>
      <w:r w:rsidR="006660E1">
        <w:rPr>
          <w:lang w:val="en-CA"/>
        </w:rPr>
        <w:instrText xml:space="preserve"> REF _Ref517970556 \h </w:instrText>
      </w:r>
      <w:r w:rsidR="006660E1">
        <w:rPr>
          <w:lang w:val="en-CA"/>
        </w:rPr>
      </w:r>
      <w:r w:rsidR="006660E1">
        <w:rPr>
          <w:lang w:val="en-CA"/>
        </w:rPr>
        <w:fldChar w:fldCharType="separate"/>
      </w:r>
      <w:r w:rsidR="006660E1">
        <w:t xml:space="preserve">Figure </w:t>
      </w:r>
      <w:r w:rsidR="006660E1">
        <w:rPr>
          <w:noProof/>
        </w:rPr>
        <w:t>3</w:t>
      </w:r>
      <w:r w:rsidR="006660E1">
        <w:rPr>
          <w:lang w:val="en-CA"/>
        </w:rPr>
        <w:fldChar w:fldCharType="end"/>
      </w:r>
      <w:r w:rsidRPr="00F60274">
        <w:rPr>
          <w:lang w:val="en-CA"/>
        </w:rPr>
        <w:t xml:space="preserve">. </w:t>
      </w:r>
    </w:p>
    <w:p w14:paraId="2BAD3945" w14:textId="77777777" w:rsidR="00B84C8F" w:rsidRDefault="002131B9" w:rsidP="00AF7614">
      <w:pPr>
        <w:keepNext/>
        <w:spacing w:after="120"/>
      </w:pPr>
      <w:r>
        <w:rPr>
          <w:rFonts w:ascii="Arial" w:hAnsi="Arial" w:cs="Arial"/>
          <w:noProof/>
          <w:lang w:eastAsia="ja-JP"/>
        </w:rPr>
        <w:lastRenderedPageBreak/>
        <w:drawing>
          <wp:inline distT="0" distB="0" distL="0" distR="0" wp14:anchorId="7C274B65" wp14:editId="54F94492">
            <wp:extent cx="2811780" cy="1855559"/>
            <wp:effectExtent l="0" t="0" r="762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flat_with_target.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18577" cy="1860044"/>
                    </a:xfrm>
                    <a:prstGeom prst="rect">
                      <a:avLst/>
                    </a:prstGeom>
                  </pic:spPr>
                </pic:pic>
              </a:graphicData>
            </a:graphic>
          </wp:inline>
        </w:drawing>
      </w:r>
      <w:r>
        <w:rPr>
          <w:rFonts w:ascii="Arial" w:hAnsi="Arial" w:cs="Arial"/>
          <w:noProof/>
          <w:lang w:eastAsia="ja-JP"/>
        </w:rPr>
        <w:drawing>
          <wp:inline distT="0" distB="0" distL="0" distR="0" wp14:anchorId="1505506C" wp14:editId="07EAFD6E">
            <wp:extent cx="2987040" cy="2053648"/>
            <wp:effectExtent l="0" t="0" r="3810" b="381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tall_with_target.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89812" cy="2055554"/>
                    </a:xfrm>
                    <a:prstGeom prst="rect">
                      <a:avLst/>
                    </a:prstGeom>
                  </pic:spPr>
                </pic:pic>
              </a:graphicData>
            </a:graphic>
          </wp:inline>
        </w:drawing>
      </w:r>
    </w:p>
    <w:p w14:paraId="270D4565" w14:textId="674E70A6" w:rsidR="002131B9" w:rsidRPr="00322F75" w:rsidRDefault="00B84C8F" w:rsidP="00AF7614">
      <w:pPr>
        <w:pStyle w:val="Caption"/>
        <w:jc w:val="both"/>
        <w:rPr>
          <w:rFonts w:ascii="Arial" w:hAnsi="Arial" w:cs="Arial"/>
          <w:sz w:val="20"/>
        </w:rPr>
      </w:pPr>
      <w:bookmarkStart w:id="2" w:name="_Ref517970556"/>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006660E1" w:rsidRPr="00322F75">
        <w:rPr>
          <w:noProof/>
          <w:sz w:val="20"/>
        </w:rPr>
        <w:t>3</w:t>
      </w:r>
      <w:r w:rsidR="00993475" w:rsidRPr="00322F75">
        <w:rPr>
          <w:noProof/>
          <w:sz w:val="20"/>
        </w:rPr>
        <w:fldChar w:fldCharType="end"/>
      </w:r>
      <w:bookmarkEnd w:id="2"/>
      <w:r w:rsidRPr="00322F75">
        <w:rPr>
          <w:sz w:val="20"/>
        </w:rPr>
        <w:t xml:space="preserve">: Rectangular target blocks (flat block on the left, tall block on the right) with their top and left reference arrays.  On the left, the target pixel A has the predictor sample L on the left reference array with a horizontal prediction direction; </w:t>
      </w:r>
      <w:r w:rsidR="006660E1" w:rsidRPr="00322F75">
        <w:rPr>
          <w:sz w:val="20"/>
          <w:lang w:val="en-CA"/>
        </w:rPr>
        <w:t>Though the sample T on the top reference array is nearer, the vertical prediction direction, so that T could be the predictor sample for A, is not allowed in JEM. The right figure shows the analogous case for a target pixel in a tall block.</w:t>
      </w:r>
    </w:p>
    <w:p w14:paraId="084A1789" w14:textId="77777777" w:rsidR="002131B9" w:rsidRPr="00F60274" w:rsidRDefault="002131B9" w:rsidP="002131B9">
      <w:pPr>
        <w:spacing w:after="120"/>
        <w:rPr>
          <w:lang w:val="en-CA"/>
          <w:specVanish/>
        </w:rPr>
      </w:pPr>
      <w:r w:rsidRPr="00F60274">
        <w:rPr>
          <w:lang w:val="en-CA"/>
        </w:rPr>
        <w:t>The flatter or taller a block is (that is, the higher the ratio of the longer side to the shorter side), this asymmetry is more pronounced. Because of the inaccuracy in prediction, such prediction modes become less likely, as seen in actual test results.</w:t>
      </w:r>
    </w:p>
    <w:p w14:paraId="3F9CA223" w14:textId="32F7C9F2" w:rsidR="002131B9" w:rsidRPr="00F60274" w:rsidRDefault="002131B9" w:rsidP="002131B9">
      <w:pPr>
        <w:spacing w:after="120"/>
        <w:rPr>
          <w:lang w:val="en-CA"/>
        </w:rPr>
      </w:pPr>
      <w:commentRangeStart w:id="3"/>
      <w:r w:rsidRPr="00F60274">
        <w:rPr>
          <w:lang w:val="en-CA"/>
        </w:rPr>
        <w:t xml:space="preserve">Another argument for inefficiency in current defined directions is the equality in number of prediction directions, horizontally and vertically. </w:t>
      </w:r>
      <w:commentRangeEnd w:id="3"/>
      <w:r w:rsidR="004A7868">
        <w:rPr>
          <w:rStyle w:val="CommentReference"/>
        </w:rPr>
        <w:commentReference w:id="3"/>
      </w:r>
      <w:r w:rsidRPr="00F60274">
        <w:rPr>
          <w:lang w:val="en-CA"/>
        </w:rPr>
        <w:t xml:space="preserve">When </w:t>
      </w:r>
      <w:r w:rsidR="00460785">
        <w:rPr>
          <w:lang w:val="en-CA"/>
        </w:rPr>
        <w:t xml:space="preserve">a </w:t>
      </w:r>
      <w:r w:rsidRPr="00F60274">
        <w:rPr>
          <w:lang w:val="en-CA"/>
        </w:rPr>
        <w:t xml:space="preserve">block is rectangular with one side longer than the other, the number of prediction directions in the longer side should be higher simply because of the potential possibility of higher number of structural directionalities in that side. A related point to consider is the length of the reference arrays.  </w:t>
      </w:r>
      <w:r w:rsidR="00460785">
        <w:rPr>
          <w:lang w:val="en-CA"/>
        </w:rPr>
        <w:t>F</w:t>
      </w:r>
      <w:r w:rsidRPr="00F60274">
        <w:rPr>
          <w:lang w:val="en-CA"/>
        </w:rPr>
        <w:t xml:space="preserve">or rectangular blocks, if the width is greater than height, the top reference array should have more samples than the left one. Similarly, for blocks with height greater than width, the left reference array should have more samples than the top one.  </w:t>
      </w:r>
    </w:p>
    <w:p w14:paraId="5654C2F5" w14:textId="44B8B188" w:rsidR="008E20D5" w:rsidRDefault="008E20D5" w:rsidP="008E20D5">
      <w:pPr>
        <w:pStyle w:val="Heading1"/>
        <w:rPr>
          <w:lang w:val="en-CA"/>
        </w:rPr>
      </w:pPr>
      <w:r>
        <w:rPr>
          <w:lang w:val="en-CA"/>
        </w:rPr>
        <w:t>Description and encoder options</w:t>
      </w:r>
    </w:p>
    <w:p w14:paraId="2F6D8B8E" w14:textId="4A1E9BF2" w:rsidR="00284D64" w:rsidRPr="000D0605" w:rsidRDefault="00284D64" w:rsidP="00284D64">
      <w:pPr>
        <w:rPr>
          <w:lang w:val="en-CA"/>
        </w:rPr>
      </w:pPr>
      <w:r w:rsidRPr="000D0605">
        <w:rPr>
          <w:lang w:val="en-CA"/>
        </w:rPr>
        <w:t>For any target block of width W and height H, we will associate mode 2 to the direction from vertex D towards vertex B, mode 66 to the direction from vertex B towards vertex D, along the secondary diagonal, as shown in</w:t>
      </w:r>
      <w:r w:rsidR="008F79D1">
        <w:rPr>
          <w:lang w:val="en-CA"/>
        </w:rPr>
        <w:t xml:space="preserve"> </w:t>
      </w:r>
      <w:r w:rsidR="006660E1">
        <w:rPr>
          <w:lang w:val="en-CA"/>
        </w:rPr>
        <w:fldChar w:fldCharType="begin"/>
      </w:r>
      <w:r w:rsidR="006660E1">
        <w:rPr>
          <w:lang w:val="en-CA"/>
        </w:rPr>
        <w:instrText xml:space="preserve"> REF _Ref517970572 \h </w:instrText>
      </w:r>
      <w:r w:rsidR="006660E1">
        <w:rPr>
          <w:lang w:val="en-CA"/>
        </w:rPr>
      </w:r>
      <w:r w:rsidR="006660E1">
        <w:rPr>
          <w:lang w:val="en-CA"/>
        </w:rPr>
        <w:fldChar w:fldCharType="separate"/>
      </w:r>
      <w:r w:rsidR="006660E1">
        <w:t xml:space="preserve">Figure </w:t>
      </w:r>
      <w:r w:rsidR="006660E1">
        <w:rPr>
          <w:noProof/>
        </w:rPr>
        <w:t>4</w:t>
      </w:r>
      <w:r w:rsidR="006660E1">
        <w:rPr>
          <w:lang w:val="en-CA"/>
        </w:rPr>
        <w:fldChar w:fldCharType="end"/>
      </w:r>
      <w:r w:rsidRPr="000D0605">
        <w:rPr>
          <w:lang w:val="en-CA"/>
        </w:rPr>
        <w:t>. The diagonal mode is associated with the direction from vertex A towards vertex C along the principal diagonal. All modes from mode 2 up to the diagonal mode will be termed Left modes. Similarly, all modes from the diagonal mode to mode 66, including the diagonal mode, will be termed Top modes. Left modes are associated with horizontal directions. Similarly</w:t>
      </w:r>
      <w:r w:rsidR="005373C4">
        <w:rPr>
          <w:lang w:val="en-CA"/>
        </w:rPr>
        <w:t>,</w:t>
      </w:r>
      <w:r w:rsidRPr="000D0605">
        <w:rPr>
          <w:lang w:val="en-CA"/>
        </w:rPr>
        <w:t xml:space="preserve"> Top modes are associated with vertical directions. </w:t>
      </w:r>
    </w:p>
    <w:p w14:paraId="7A61ED94" w14:textId="77777777" w:rsidR="006660E1" w:rsidRDefault="00284D64" w:rsidP="00AF7614">
      <w:pPr>
        <w:keepNext/>
        <w:jc w:val="center"/>
      </w:pPr>
      <w:r>
        <w:rPr>
          <w:rFonts w:ascii="Arial" w:hAnsi="Arial" w:cs="Arial"/>
          <w:noProof/>
          <w:lang w:eastAsia="ja-JP"/>
        </w:rPr>
        <w:lastRenderedPageBreak/>
        <w:drawing>
          <wp:inline distT="0" distB="0" distL="0" distR="0" wp14:anchorId="6534E50E" wp14:editId="394434A2">
            <wp:extent cx="4347370" cy="23241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T_block_spec_directions.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51592" cy="2326357"/>
                    </a:xfrm>
                    <a:prstGeom prst="rect">
                      <a:avLst/>
                    </a:prstGeom>
                  </pic:spPr>
                </pic:pic>
              </a:graphicData>
            </a:graphic>
          </wp:inline>
        </w:drawing>
      </w:r>
    </w:p>
    <w:p w14:paraId="188F8920" w14:textId="5611DD37" w:rsidR="00284D64" w:rsidRPr="00322F75" w:rsidRDefault="006660E1" w:rsidP="00AF7614">
      <w:pPr>
        <w:pStyle w:val="Caption"/>
        <w:jc w:val="both"/>
        <w:rPr>
          <w:rFonts w:ascii="Arial" w:hAnsi="Arial" w:cs="Arial"/>
          <w:sz w:val="20"/>
        </w:rPr>
      </w:pPr>
      <w:bookmarkStart w:id="4" w:name="_Ref517970572"/>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Pr="00322F75">
        <w:rPr>
          <w:noProof/>
          <w:sz w:val="20"/>
        </w:rPr>
        <w:t>4</w:t>
      </w:r>
      <w:r w:rsidR="00993475" w:rsidRPr="00322F75">
        <w:rPr>
          <w:noProof/>
          <w:sz w:val="20"/>
        </w:rPr>
        <w:fldChar w:fldCharType="end"/>
      </w:r>
      <w:bookmarkEnd w:id="4"/>
      <w:r w:rsidRPr="00322F75">
        <w:rPr>
          <w:sz w:val="20"/>
        </w:rPr>
        <w:t xml:space="preserve">: Definition of prediction directions for a rectangular block. Mode 2 is along the secondary diagonal from vertex D towards vertex B. Mode 66 is along the opposite direction to mode 2. Diagonal mode is along the principal diagonal from vertex A towards </w:t>
      </w:r>
      <w:r w:rsidRPr="00322F75">
        <w:rPr>
          <w:sz w:val="20"/>
          <w:lang w:val="en-CA"/>
        </w:rPr>
        <w:t>vertex C.</w:t>
      </w:r>
    </w:p>
    <w:p w14:paraId="558C4F7D" w14:textId="77777777" w:rsidR="00284D64" w:rsidRDefault="00284D64" w:rsidP="00284D64">
      <w:pPr>
        <w:rPr>
          <w:rFonts w:ascii="Arial" w:hAnsi="Arial" w:cs="Arial"/>
        </w:rPr>
      </w:pPr>
    </w:p>
    <w:p w14:paraId="07AC4EB0" w14:textId="76FCB8A2" w:rsidR="004B38BF" w:rsidRDefault="00284D64" w:rsidP="00BB6390">
      <w:pPr>
        <w:rPr>
          <w:lang w:val="en-CA"/>
        </w:rPr>
      </w:pPr>
      <w:r w:rsidRPr="000D0605">
        <w:rPr>
          <w:lang w:val="en-CA"/>
        </w:rPr>
        <w:t xml:space="preserve">To support these prediction directions, </w:t>
      </w:r>
      <w:r w:rsidR="005373C4">
        <w:rPr>
          <w:lang w:val="en-CA"/>
        </w:rPr>
        <w:t>it is proposed</w:t>
      </w:r>
      <w:r w:rsidR="005373C4" w:rsidRPr="000D0605">
        <w:rPr>
          <w:lang w:val="en-CA"/>
        </w:rPr>
        <w:t xml:space="preserve"> </w:t>
      </w:r>
      <w:r w:rsidR="005373C4">
        <w:rPr>
          <w:lang w:val="en-CA"/>
        </w:rPr>
        <w:t xml:space="preserve">to </w:t>
      </w:r>
      <w:r w:rsidRPr="000D0605">
        <w:rPr>
          <w:lang w:val="en-CA"/>
        </w:rPr>
        <w:t>define the top reference with length 2W+1, and the left reference with length 2H+1, as shown in</w:t>
      </w:r>
      <w:r w:rsidR="006660E1">
        <w:rPr>
          <w:lang w:val="en-CA"/>
        </w:rPr>
        <w:t xml:space="preserve"> </w:t>
      </w:r>
      <w:r w:rsidR="006660E1">
        <w:rPr>
          <w:lang w:val="en-CA"/>
        </w:rPr>
        <w:fldChar w:fldCharType="begin"/>
      </w:r>
      <w:r w:rsidR="006660E1">
        <w:rPr>
          <w:lang w:val="en-CA"/>
        </w:rPr>
        <w:instrText xml:space="preserve"> REF _Ref517970587 \h </w:instrText>
      </w:r>
      <w:r w:rsidR="00BB6390">
        <w:rPr>
          <w:lang w:val="en-CA"/>
        </w:rPr>
        <w:instrText xml:space="preserve"> \* MERGEFORMAT </w:instrText>
      </w:r>
      <w:r w:rsidR="006660E1">
        <w:rPr>
          <w:lang w:val="en-CA"/>
        </w:rPr>
      </w:r>
      <w:r w:rsidR="006660E1">
        <w:rPr>
          <w:lang w:val="en-CA"/>
        </w:rPr>
        <w:fldChar w:fldCharType="separate"/>
      </w:r>
      <w:r w:rsidR="006660E1">
        <w:t xml:space="preserve">Figure </w:t>
      </w:r>
      <w:r w:rsidR="006660E1">
        <w:rPr>
          <w:noProof/>
        </w:rPr>
        <w:t>5</w:t>
      </w:r>
      <w:r w:rsidR="006660E1">
        <w:rPr>
          <w:lang w:val="en-CA"/>
        </w:rPr>
        <w:fldChar w:fldCharType="end"/>
      </w:r>
      <w:r w:rsidRPr="000D0605">
        <w:rPr>
          <w:lang w:val="en-CA"/>
        </w:rPr>
        <w:t xml:space="preserve">. </w:t>
      </w:r>
    </w:p>
    <w:p w14:paraId="4929A127" w14:textId="77777777" w:rsidR="006660E1" w:rsidRDefault="00284D64" w:rsidP="00AF7614">
      <w:pPr>
        <w:keepNext/>
      </w:pPr>
      <w:r>
        <w:rPr>
          <w:rFonts w:ascii="Arial" w:hAnsi="Arial" w:cs="Arial"/>
          <w:noProof/>
          <w:lang w:eastAsia="ja-JP"/>
        </w:rPr>
        <w:drawing>
          <wp:inline distT="0" distB="0" distL="0" distR="0" wp14:anchorId="08A40FEF" wp14:editId="1903F894">
            <wp:extent cx="3236630" cy="2209800"/>
            <wp:effectExtent l="0" t="0" r="190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intrapred_directions_bt_flat2.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39091" cy="2211480"/>
                    </a:xfrm>
                    <a:prstGeom prst="rect">
                      <a:avLst/>
                    </a:prstGeom>
                  </pic:spPr>
                </pic:pic>
              </a:graphicData>
            </a:graphic>
          </wp:inline>
        </w:drawing>
      </w:r>
      <w:r>
        <w:rPr>
          <w:rFonts w:ascii="Arial" w:hAnsi="Arial" w:cs="Arial"/>
          <w:noProof/>
          <w:lang w:eastAsia="ja-JP"/>
        </w:rPr>
        <w:drawing>
          <wp:inline distT="0" distB="0" distL="0" distR="0" wp14:anchorId="4863F472" wp14:editId="3DA59979">
            <wp:extent cx="2667000" cy="2545897"/>
            <wp:effectExtent l="0" t="0" r="0" b="698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intrapred_directions_bt_tall2.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667468" cy="2546343"/>
                    </a:xfrm>
                    <a:prstGeom prst="rect">
                      <a:avLst/>
                    </a:prstGeom>
                  </pic:spPr>
                </pic:pic>
              </a:graphicData>
            </a:graphic>
          </wp:inline>
        </w:drawing>
      </w:r>
    </w:p>
    <w:p w14:paraId="7D15FF21" w14:textId="6F618563" w:rsidR="004B38BF" w:rsidRPr="00322F75" w:rsidRDefault="006660E1" w:rsidP="00322F75">
      <w:pPr>
        <w:pStyle w:val="Caption"/>
        <w:jc w:val="both"/>
        <w:rPr>
          <w:sz w:val="20"/>
          <w:lang w:val="en-CA"/>
        </w:rPr>
      </w:pPr>
      <w:bookmarkStart w:id="5" w:name="_Ref517970587"/>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Pr="00322F75">
        <w:rPr>
          <w:noProof/>
          <w:sz w:val="20"/>
        </w:rPr>
        <w:t>5</w:t>
      </w:r>
      <w:r w:rsidR="00993475" w:rsidRPr="00322F75">
        <w:rPr>
          <w:noProof/>
          <w:sz w:val="20"/>
        </w:rPr>
        <w:fldChar w:fldCharType="end"/>
      </w:r>
      <w:bookmarkEnd w:id="5"/>
      <w:r w:rsidRPr="00322F75">
        <w:rPr>
          <w:sz w:val="20"/>
        </w:rPr>
        <w:t>: Top reference array has length 2W+1, left reference array has length 2H+1.</w:t>
      </w:r>
      <w:r w:rsidR="004B38BF" w:rsidRPr="00322F75">
        <w:rPr>
          <w:sz w:val="20"/>
          <w:lang w:val="en-CA"/>
        </w:rPr>
        <w:t>In the case of a square block, the directions and the lengths of the reference arrays are identical to those in JEM.</w:t>
      </w:r>
    </w:p>
    <w:p w14:paraId="018FC7F1" w14:textId="1155CA6E" w:rsidR="00337159" w:rsidRPr="000D0605" w:rsidRDefault="001C6501" w:rsidP="00284D64">
      <w:pPr>
        <w:rPr>
          <w:lang w:val="en-CA"/>
        </w:rPr>
      </w:pPr>
      <w:r>
        <w:t>H</w:t>
      </w:r>
      <w:r w:rsidR="00284D64" w:rsidRPr="000D0605">
        <w:rPr>
          <w:lang w:val="en-CA"/>
        </w:rPr>
        <w:t>ere, the modes 2 and 66 are not defined to correspond to directions along 45 degree</w:t>
      </w:r>
      <w:r w:rsidR="008F79D1">
        <w:rPr>
          <w:lang w:val="en-CA"/>
        </w:rPr>
        <w:t>s</w:t>
      </w:r>
      <w:r w:rsidR="00284D64" w:rsidRPr="000D0605">
        <w:rPr>
          <w:lang w:val="en-CA"/>
        </w:rPr>
        <w:t xml:space="preserve"> angle and -135 degree</w:t>
      </w:r>
      <w:r w:rsidR="008F79D1">
        <w:rPr>
          <w:lang w:val="en-CA"/>
        </w:rPr>
        <w:t>s</w:t>
      </w:r>
      <w:r w:rsidR="00284D64" w:rsidRPr="000D0605">
        <w:rPr>
          <w:lang w:val="en-CA"/>
        </w:rPr>
        <w:t xml:space="preserve"> angle, rather the directions along the secondary diagonal. In the case of a flat block, some directions near, and including, 45 degree</w:t>
      </w:r>
      <w:r w:rsidR="008F79D1">
        <w:rPr>
          <w:lang w:val="en-CA"/>
        </w:rPr>
        <w:t>s</w:t>
      </w:r>
      <w:r w:rsidR="00284D64" w:rsidRPr="000D0605">
        <w:rPr>
          <w:lang w:val="en-CA"/>
        </w:rPr>
        <w:t xml:space="preserve"> are removed, but an equal number of directions are added exactly in the opposite directions beyond </w:t>
      </w:r>
      <w:r w:rsidR="00462355" w:rsidRPr="000D0605">
        <w:rPr>
          <w:lang w:val="en-CA"/>
        </w:rPr>
        <w:t>-135-degree</w:t>
      </w:r>
      <w:r w:rsidR="00284D64" w:rsidRPr="000D0605">
        <w:rPr>
          <w:lang w:val="en-CA"/>
        </w:rPr>
        <w:t xml:space="preserve"> angle. Similarly, in the case of a tall block, some directions near, and including, -135</w:t>
      </w:r>
      <w:r w:rsidR="00462355">
        <w:rPr>
          <w:lang w:val="en-CA"/>
        </w:rPr>
        <w:t>-</w:t>
      </w:r>
      <w:r w:rsidR="00284D64" w:rsidRPr="000D0605">
        <w:rPr>
          <w:lang w:val="en-CA"/>
        </w:rPr>
        <w:t>degree</w:t>
      </w:r>
      <w:bookmarkStart w:id="6" w:name="_GoBack"/>
      <w:bookmarkEnd w:id="6"/>
      <w:r w:rsidR="00284D64" w:rsidRPr="000D0605">
        <w:rPr>
          <w:lang w:val="en-CA"/>
        </w:rPr>
        <w:t xml:space="preserve"> are removed, but an equal number of directions are added exactly in the opposite directions beyond 45</w:t>
      </w:r>
      <w:r w:rsidR="00462355">
        <w:rPr>
          <w:lang w:val="en-CA"/>
        </w:rPr>
        <w:t>-</w:t>
      </w:r>
      <w:r w:rsidR="00284D64" w:rsidRPr="000D0605">
        <w:rPr>
          <w:lang w:val="en-CA"/>
        </w:rPr>
        <w:t xml:space="preserve">degree angle. </w:t>
      </w:r>
    </w:p>
    <w:p w14:paraId="7DB5BA77" w14:textId="77777777" w:rsidR="005934C0" w:rsidRPr="000D0605" w:rsidRDefault="005934C0" w:rsidP="00284D64">
      <w:pPr>
        <w:rPr>
          <w:lang w:val="en-CA"/>
        </w:rPr>
      </w:pPr>
      <w:r w:rsidRPr="000D0605">
        <w:rPr>
          <w:lang w:val="en-CA"/>
        </w:rPr>
        <w:t>Since the newly introduced directions are exactly opposite to the removed directions, their angle parameters are obtained from those of the removed directions using the relationship:</w:t>
      </w:r>
    </w:p>
    <w:p w14:paraId="54ECC35F" w14:textId="1A7FC55F" w:rsidR="005934C0" w:rsidRPr="000D0605" w:rsidRDefault="00322F75" w:rsidP="00284D64">
      <w:pPr>
        <w:rPr>
          <w:lang w:val="en-CA"/>
        </w:rPr>
      </w:pPr>
      <m:oMathPara>
        <m:oMath>
          <m:sSub>
            <m:sSubPr>
              <m:ctrlPr>
                <w:rPr>
                  <w:rFonts w:ascii="Cambria Math" w:hAnsi="Cambria Math"/>
                  <w:lang w:val="en-CA"/>
                </w:rPr>
              </m:ctrlPr>
            </m:sSubPr>
            <m:e>
              <m:r>
                <w:rPr>
                  <w:rFonts w:ascii="Cambria Math" w:hAnsi="Cambria Math"/>
                  <w:lang w:val="en-CA"/>
                </w:rPr>
                <m:t>A</m:t>
              </m:r>
            </m:e>
            <m:sub>
              <m:r>
                <w:rPr>
                  <w:rFonts w:ascii="Cambria Math" w:hAnsi="Cambria Math"/>
                  <w:lang w:val="en-CA"/>
                </w:rPr>
                <m:t>n</m:t>
              </m:r>
            </m:sub>
          </m:sSub>
          <m:r>
            <m:rPr>
              <m:sty m:val="p"/>
            </m:rPr>
            <w:rPr>
              <w:rFonts w:ascii="Cambria Math" w:hAnsi="Cambria Math"/>
              <w:lang w:val="en-CA"/>
            </w:rPr>
            <m:t xml:space="preserve">= </m:t>
          </m:r>
          <m:r>
            <w:rPr>
              <w:rFonts w:ascii="Cambria Math" w:hAnsi="Cambria Math"/>
              <w:lang w:val="en-CA"/>
            </w:rPr>
            <m:t>round</m:t>
          </m:r>
          <m:r>
            <m:rPr>
              <m:sty m:val="p"/>
            </m:rPr>
            <w:rPr>
              <w:rFonts w:ascii="Cambria Math" w:hAnsi="Cambria Math"/>
              <w:lang w:val="en-CA"/>
            </w:rPr>
            <m:t>(</m:t>
          </m:r>
          <m:f>
            <m:fPr>
              <m:ctrlPr>
                <w:rPr>
                  <w:rFonts w:ascii="Cambria Math" w:hAnsi="Cambria Math"/>
                  <w:lang w:val="en-CA"/>
                </w:rPr>
              </m:ctrlPr>
            </m:fPr>
            <m:num>
              <m:r>
                <m:rPr>
                  <m:sty m:val="p"/>
                </m:rPr>
                <w:rPr>
                  <w:rFonts w:ascii="Cambria Math" w:hAnsi="Cambria Math"/>
                  <w:lang w:val="en-CA"/>
                </w:rPr>
                <m:t>1≪10</m:t>
              </m:r>
            </m:num>
            <m:den>
              <m:r>
                <w:rPr>
                  <w:rFonts w:ascii="Cambria Math" w:hAnsi="Cambria Math"/>
                  <w:lang w:val="en-CA"/>
                </w:rPr>
                <m:t>A</m:t>
              </m:r>
            </m:den>
          </m:f>
          <m:r>
            <m:rPr>
              <m:sty m:val="p"/>
            </m:rPr>
            <w:rPr>
              <w:rFonts w:ascii="Cambria Math" w:hAnsi="Cambria Math"/>
              <w:lang w:val="en-CA"/>
            </w:rPr>
            <m:t>)</m:t>
          </m:r>
        </m:oMath>
      </m:oMathPara>
    </w:p>
    <w:p w14:paraId="12229B4A" w14:textId="2FAFE6C5" w:rsidR="00337159" w:rsidRPr="004E05C4" w:rsidRDefault="005934C0" w:rsidP="00284D64">
      <w:pPr>
        <w:rPr>
          <w:lang w:val="en-CA"/>
        </w:rPr>
      </w:pPr>
      <w:r w:rsidRPr="000D0605">
        <w:rPr>
          <w:lang w:val="en-CA"/>
        </w:rPr>
        <w:t xml:space="preserve">The number of directions removed/added for different block shapes is specified by a parameter called </w:t>
      </w:r>
      <w:proofErr w:type="spellStart"/>
      <w:r w:rsidRPr="001C6501">
        <w:rPr>
          <w:i/>
          <w:lang w:val="en-CA"/>
        </w:rPr>
        <w:t>modeShift</w:t>
      </w:r>
      <w:proofErr w:type="spellEnd"/>
      <w:r w:rsidRPr="000D0605">
        <w:rPr>
          <w:lang w:val="en-CA"/>
        </w:rPr>
        <w:t xml:space="preserve">. </w:t>
      </w:r>
      <w:r w:rsidR="001C6501">
        <w:rPr>
          <w:lang w:val="en-CA"/>
        </w:rPr>
        <w:t xml:space="preserve">Indexing the original directions from 0 to 64, the new directions can be indexed </w:t>
      </w:r>
      <w:r w:rsidR="004E05C4">
        <w:rPr>
          <w:lang w:val="en-CA"/>
        </w:rPr>
        <w:t xml:space="preserve">beyond 64 or </w:t>
      </w:r>
      <w:r w:rsidR="004E05C4">
        <w:rPr>
          <w:lang w:val="en-CA"/>
        </w:rPr>
        <w:lastRenderedPageBreak/>
        <w:t xml:space="preserve">0. The following table shows the directions </w:t>
      </w:r>
      <w:r w:rsidR="00FB4D31">
        <w:rPr>
          <w:lang w:val="en-CA"/>
        </w:rPr>
        <w:t>(</w:t>
      </w:r>
      <w:proofErr w:type="spellStart"/>
      <w:r w:rsidR="00FB4D31" w:rsidRPr="00FB4D31">
        <w:rPr>
          <w:i/>
          <w:lang w:val="en-CA"/>
        </w:rPr>
        <w:t>dirIndex</w:t>
      </w:r>
      <w:proofErr w:type="spellEnd"/>
      <w:r w:rsidR="00FB4D31">
        <w:rPr>
          <w:lang w:val="en-CA"/>
        </w:rPr>
        <w:t xml:space="preserve">) </w:t>
      </w:r>
      <w:r w:rsidR="004E05C4">
        <w:rPr>
          <w:lang w:val="en-CA"/>
        </w:rPr>
        <w:t xml:space="preserve">and the </w:t>
      </w:r>
      <w:proofErr w:type="spellStart"/>
      <w:r w:rsidR="004E05C4" w:rsidRPr="004E05C4">
        <w:rPr>
          <w:i/>
          <w:lang w:val="en-CA"/>
        </w:rPr>
        <w:t>modeShift</w:t>
      </w:r>
      <w:proofErr w:type="spellEnd"/>
      <w:r w:rsidR="004E05C4">
        <w:rPr>
          <w:i/>
          <w:lang w:val="en-CA"/>
        </w:rPr>
        <w:t xml:space="preserve"> </w:t>
      </w:r>
      <w:r w:rsidR="004E05C4" w:rsidRPr="004E05C4">
        <w:rPr>
          <w:lang w:val="en-CA"/>
        </w:rPr>
        <w:t>values for different block shapes</w:t>
      </w:r>
      <w:r w:rsidR="004E05C4">
        <w:rPr>
          <w:i/>
          <w:lang w:val="en-CA"/>
        </w:rPr>
        <w:t xml:space="preserve"> </w:t>
      </w:r>
      <w:r w:rsidR="004E05C4" w:rsidRPr="004E05C4">
        <w:rPr>
          <w:lang w:val="en-CA"/>
        </w:rPr>
        <w:t>specified as the ratio of width to height (W/H)</w:t>
      </w:r>
      <w:r w:rsidR="004E05C4">
        <w:rPr>
          <w:lang w:val="en-CA"/>
        </w:rPr>
        <w:t>.</w:t>
      </w:r>
      <w:r w:rsidR="00FB4D31">
        <w:rPr>
          <w:lang w:val="en-CA"/>
        </w:rPr>
        <w:t xml:space="preserve"> Note that, in the current version of JEM</w:t>
      </w:r>
      <w:r w:rsidR="00DB2C2A">
        <w:rPr>
          <w:lang w:val="en-CA"/>
        </w:rPr>
        <w:t xml:space="preserve"> with QTBT structure</w:t>
      </w:r>
      <w:r w:rsidR="00FB4D31">
        <w:rPr>
          <w:lang w:val="en-CA"/>
        </w:rPr>
        <w:t>, the maximum value of W/H is 8.</w:t>
      </w:r>
    </w:p>
    <w:p w14:paraId="0D4C98C4" w14:textId="77777777" w:rsidR="004E05C4" w:rsidRPr="004E05C4" w:rsidRDefault="004E05C4" w:rsidP="00284D64">
      <w:pPr>
        <w:rPr>
          <w:lang w:val="en-CA"/>
        </w:rPr>
      </w:pPr>
    </w:p>
    <w:tbl>
      <w:tblPr>
        <w:tblStyle w:val="TableGrid"/>
        <w:tblW w:w="0" w:type="auto"/>
        <w:jc w:val="center"/>
        <w:tblLook w:val="04A0" w:firstRow="1" w:lastRow="0" w:firstColumn="1" w:lastColumn="0" w:noHBand="0" w:noVBand="1"/>
      </w:tblPr>
      <w:tblGrid>
        <w:gridCol w:w="959"/>
        <w:gridCol w:w="2143"/>
        <w:gridCol w:w="2143"/>
      </w:tblGrid>
      <w:tr w:rsidR="004E05C4" w14:paraId="1E8F1FFC" w14:textId="77777777" w:rsidTr="00AF7614">
        <w:trPr>
          <w:cantSplit/>
          <w:jc w:val="center"/>
        </w:trPr>
        <w:tc>
          <w:tcPr>
            <w:tcW w:w="959" w:type="dxa"/>
          </w:tcPr>
          <w:p w14:paraId="2340C437"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W/H</w:t>
            </w:r>
          </w:p>
        </w:tc>
        <w:tc>
          <w:tcPr>
            <w:tcW w:w="2143" w:type="dxa"/>
          </w:tcPr>
          <w:p w14:paraId="06B4392B" w14:textId="141F4C24" w:rsidR="004E05C4" w:rsidRPr="00CA447A" w:rsidRDefault="004E05C4" w:rsidP="00322F75">
            <w:pPr>
              <w:keepNext/>
              <w:spacing w:before="0"/>
              <w:jc w:val="center"/>
              <w:rPr>
                <w:rFonts w:ascii="Times New Roman" w:hAnsi="Times New Roman"/>
              </w:rPr>
            </w:pPr>
            <w:proofErr w:type="spellStart"/>
            <w:proofErr w:type="gramStart"/>
            <w:r w:rsidRPr="00CA447A">
              <w:rPr>
                <w:rFonts w:ascii="Times New Roman" w:hAnsi="Times New Roman"/>
              </w:rPr>
              <w:t>dir</w:t>
            </w:r>
            <w:r w:rsidR="00FB4D31" w:rsidRPr="00CA447A">
              <w:rPr>
                <w:rFonts w:ascii="Times New Roman" w:hAnsi="Times New Roman"/>
              </w:rPr>
              <w:t>Index</w:t>
            </w:r>
            <w:proofErr w:type="spellEnd"/>
            <w:proofErr w:type="gramEnd"/>
          </w:p>
        </w:tc>
        <w:tc>
          <w:tcPr>
            <w:tcW w:w="2143" w:type="dxa"/>
          </w:tcPr>
          <w:p w14:paraId="4B01C92A" w14:textId="77777777" w:rsidR="004E05C4" w:rsidRPr="00CA447A" w:rsidRDefault="004E05C4" w:rsidP="00322F75">
            <w:pPr>
              <w:keepNext/>
              <w:spacing w:before="0"/>
              <w:jc w:val="center"/>
              <w:rPr>
                <w:rFonts w:ascii="Times New Roman" w:hAnsi="Times New Roman"/>
              </w:rPr>
            </w:pPr>
            <w:proofErr w:type="spellStart"/>
            <w:proofErr w:type="gramStart"/>
            <w:r w:rsidRPr="00CA447A">
              <w:rPr>
                <w:rFonts w:ascii="Times New Roman" w:hAnsi="Times New Roman"/>
              </w:rPr>
              <w:t>modeShift</w:t>
            </w:r>
            <w:proofErr w:type="spellEnd"/>
            <w:proofErr w:type="gramEnd"/>
          </w:p>
        </w:tc>
      </w:tr>
      <w:tr w:rsidR="004E05C4" w14:paraId="55F9E909" w14:textId="77777777" w:rsidTr="00AF7614">
        <w:trPr>
          <w:cantSplit/>
          <w:jc w:val="center"/>
        </w:trPr>
        <w:tc>
          <w:tcPr>
            <w:tcW w:w="959" w:type="dxa"/>
          </w:tcPr>
          <w:p w14:paraId="73CAC436"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1</w:t>
            </w:r>
          </w:p>
        </w:tc>
        <w:tc>
          <w:tcPr>
            <w:tcW w:w="2143" w:type="dxa"/>
          </w:tcPr>
          <w:p w14:paraId="44D63843"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0 - 64</w:t>
            </w:r>
          </w:p>
        </w:tc>
        <w:tc>
          <w:tcPr>
            <w:tcW w:w="2143" w:type="dxa"/>
          </w:tcPr>
          <w:p w14:paraId="69394ADD"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0</w:t>
            </w:r>
          </w:p>
        </w:tc>
      </w:tr>
      <w:tr w:rsidR="004E05C4" w14:paraId="5319AD41" w14:textId="77777777" w:rsidTr="00AF7614">
        <w:trPr>
          <w:cantSplit/>
          <w:jc w:val="center"/>
        </w:trPr>
        <w:tc>
          <w:tcPr>
            <w:tcW w:w="959" w:type="dxa"/>
          </w:tcPr>
          <w:p w14:paraId="6F6DD58F"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2</w:t>
            </w:r>
          </w:p>
        </w:tc>
        <w:tc>
          <w:tcPr>
            <w:tcW w:w="2143" w:type="dxa"/>
          </w:tcPr>
          <w:p w14:paraId="63A6C03D"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6 - 70</w:t>
            </w:r>
          </w:p>
        </w:tc>
        <w:tc>
          <w:tcPr>
            <w:tcW w:w="2143" w:type="dxa"/>
          </w:tcPr>
          <w:p w14:paraId="0F29D694"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6</w:t>
            </w:r>
          </w:p>
        </w:tc>
      </w:tr>
      <w:tr w:rsidR="004E05C4" w14:paraId="758E9450" w14:textId="77777777" w:rsidTr="00AF7614">
        <w:trPr>
          <w:cantSplit/>
          <w:jc w:val="center"/>
        </w:trPr>
        <w:tc>
          <w:tcPr>
            <w:tcW w:w="959" w:type="dxa"/>
          </w:tcPr>
          <w:p w14:paraId="1B186704"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4</w:t>
            </w:r>
          </w:p>
        </w:tc>
        <w:tc>
          <w:tcPr>
            <w:tcW w:w="2143" w:type="dxa"/>
          </w:tcPr>
          <w:p w14:paraId="1234B41C"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10 - 74</w:t>
            </w:r>
          </w:p>
        </w:tc>
        <w:tc>
          <w:tcPr>
            <w:tcW w:w="2143" w:type="dxa"/>
          </w:tcPr>
          <w:p w14:paraId="0AEE5DBB"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10</w:t>
            </w:r>
          </w:p>
        </w:tc>
      </w:tr>
      <w:tr w:rsidR="004E05C4" w14:paraId="6837605F" w14:textId="77777777" w:rsidTr="00AF7614">
        <w:trPr>
          <w:cantSplit/>
          <w:jc w:val="center"/>
        </w:trPr>
        <w:tc>
          <w:tcPr>
            <w:tcW w:w="959" w:type="dxa"/>
          </w:tcPr>
          <w:p w14:paraId="79DCC8E7"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8</w:t>
            </w:r>
          </w:p>
        </w:tc>
        <w:tc>
          <w:tcPr>
            <w:tcW w:w="2143" w:type="dxa"/>
          </w:tcPr>
          <w:p w14:paraId="26145243"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12 - 76</w:t>
            </w:r>
          </w:p>
        </w:tc>
        <w:tc>
          <w:tcPr>
            <w:tcW w:w="2143" w:type="dxa"/>
          </w:tcPr>
          <w:p w14:paraId="74A4900E"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12</w:t>
            </w:r>
          </w:p>
        </w:tc>
      </w:tr>
      <w:tr w:rsidR="004E05C4" w14:paraId="2A69ED34" w14:textId="77777777" w:rsidTr="00AF7614">
        <w:trPr>
          <w:cantSplit/>
          <w:jc w:val="center"/>
        </w:trPr>
        <w:tc>
          <w:tcPr>
            <w:tcW w:w="959" w:type="dxa"/>
          </w:tcPr>
          <w:p w14:paraId="2F78FCF2"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1/2</w:t>
            </w:r>
          </w:p>
        </w:tc>
        <w:tc>
          <w:tcPr>
            <w:tcW w:w="2143" w:type="dxa"/>
          </w:tcPr>
          <w:p w14:paraId="4F8CA0FC"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-6 : 58</w:t>
            </w:r>
          </w:p>
        </w:tc>
        <w:tc>
          <w:tcPr>
            <w:tcW w:w="2143" w:type="dxa"/>
          </w:tcPr>
          <w:p w14:paraId="6108D1EA"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-6</w:t>
            </w:r>
          </w:p>
        </w:tc>
      </w:tr>
      <w:tr w:rsidR="004E05C4" w14:paraId="77459A05" w14:textId="77777777" w:rsidTr="00AF7614">
        <w:trPr>
          <w:cantSplit/>
          <w:jc w:val="center"/>
        </w:trPr>
        <w:tc>
          <w:tcPr>
            <w:tcW w:w="959" w:type="dxa"/>
          </w:tcPr>
          <w:p w14:paraId="3CBDACA6"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1/4</w:t>
            </w:r>
          </w:p>
        </w:tc>
        <w:tc>
          <w:tcPr>
            <w:tcW w:w="2143" w:type="dxa"/>
          </w:tcPr>
          <w:p w14:paraId="53951E17"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w:t>
            </w:r>
            <w:proofErr w:type="gramStart"/>
            <w:r w:rsidRPr="00CA447A">
              <w:rPr>
                <w:rFonts w:ascii="Times New Roman" w:hAnsi="Times New Roman"/>
              </w:rPr>
              <w:t>10:</w:t>
            </w:r>
            <w:proofErr w:type="gramEnd"/>
            <w:r w:rsidRPr="00CA447A">
              <w:rPr>
                <w:rFonts w:ascii="Times New Roman" w:hAnsi="Times New Roman"/>
              </w:rPr>
              <w:t xml:space="preserve"> 54</w:t>
            </w:r>
          </w:p>
        </w:tc>
        <w:tc>
          <w:tcPr>
            <w:tcW w:w="2143" w:type="dxa"/>
          </w:tcPr>
          <w:p w14:paraId="1AB044A1"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-10</w:t>
            </w:r>
          </w:p>
        </w:tc>
      </w:tr>
      <w:tr w:rsidR="004E05C4" w14:paraId="47DDDA2B" w14:textId="77777777" w:rsidTr="00AF7614">
        <w:trPr>
          <w:cantSplit/>
          <w:jc w:val="center"/>
        </w:trPr>
        <w:tc>
          <w:tcPr>
            <w:tcW w:w="959" w:type="dxa"/>
          </w:tcPr>
          <w:p w14:paraId="4432A13C"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1/8</w:t>
            </w:r>
          </w:p>
        </w:tc>
        <w:tc>
          <w:tcPr>
            <w:tcW w:w="2143" w:type="dxa"/>
          </w:tcPr>
          <w:p w14:paraId="65605888"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w:t>
            </w:r>
            <w:proofErr w:type="gramStart"/>
            <w:r w:rsidRPr="00CA447A">
              <w:rPr>
                <w:rFonts w:ascii="Times New Roman" w:hAnsi="Times New Roman"/>
              </w:rPr>
              <w:t>12:</w:t>
            </w:r>
            <w:proofErr w:type="gramEnd"/>
            <w:r w:rsidRPr="00CA447A">
              <w:rPr>
                <w:rFonts w:ascii="Times New Roman" w:hAnsi="Times New Roman"/>
              </w:rPr>
              <w:t>52</w:t>
            </w:r>
          </w:p>
        </w:tc>
        <w:tc>
          <w:tcPr>
            <w:tcW w:w="2143" w:type="dxa"/>
          </w:tcPr>
          <w:p w14:paraId="3C313C2A"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-12</w:t>
            </w:r>
          </w:p>
        </w:tc>
      </w:tr>
    </w:tbl>
    <w:p w14:paraId="0E746B30" w14:textId="77777777" w:rsidR="004E05C4" w:rsidRPr="000D0605" w:rsidRDefault="004E05C4" w:rsidP="00284D64">
      <w:pPr>
        <w:rPr>
          <w:lang w:val="en-CA"/>
        </w:rPr>
      </w:pPr>
    </w:p>
    <w:p w14:paraId="7EF6DF6E" w14:textId="0A915B40" w:rsidR="008F79D1" w:rsidRDefault="008F79D1" w:rsidP="00284D64">
      <w:pPr>
        <w:rPr>
          <w:lang w:val="en-CA"/>
        </w:rPr>
      </w:pPr>
      <w:r>
        <w:rPr>
          <w:lang w:val="en-CA"/>
        </w:rPr>
        <w:t>T</w:t>
      </w:r>
      <w:r w:rsidR="00337159" w:rsidRPr="000D0605">
        <w:rPr>
          <w:lang w:val="en-CA"/>
        </w:rPr>
        <w:t xml:space="preserve">his </w:t>
      </w:r>
      <w:r>
        <w:rPr>
          <w:lang w:val="en-CA"/>
        </w:rPr>
        <w:t xml:space="preserve">new </w:t>
      </w:r>
      <w:r w:rsidR="00337159" w:rsidRPr="000D0605">
        <w:rPr>
          <w:lang w:val="en-CA"/>
        </w:rPr>
        <w:t xml:space="preserve">definition of </w:t>
      </w:r>
      <w:r w:rsidR="004E05C4">
        <w:rPr>
          <w:lang w:val="en-CA"/>
        </w:rPr>
        <w:t>modes</w:t>
      </w:r>
      <w:r w:rsidR="00337159" w:rsidRPr="000D0605">
        <w:rPr>
          <w:lang w:val="en-CA"/>
        </w:rPr>
        <w:t xml:space="preserve"> </w:t>
      </w:r>
      <w:r>
        <w:rPr>
          <w:lang w:val="en-CA"/>
        </w:rPr>
        <w:t>requires to adapt</w:t>
      </w:r>
      <w:r w:rsidR="00233176">
        <w:rPr>
          <w:lang w:val="en-CA"/>
        </w:rPr>
        <w:t xml:space="preserve"> </w:t>
      </w:r>
      <w:r w:rsidR="00337159" w:rsidRPr="000D0605">
        <w:rPr>
          <w:lang w:val="en-CA"/>
        </w:rPr>
        <w:t xml:space="preserve">the </w:t>
      </w:r>
      <w:r>
        <w:rPr>
          <w:lang w:val="en-CA"/>
        </w:rPr>
        <w:t xml:space="preserve">MPM-based </w:t>
      </w:r>
      <w:r w:rsidR="000329A3" w:rsidRPr="000D0605">
        <w:rPr>
          <w:lang w:val="en-CA"/>
        </w:rPr>
        <w:t xml:space="preserve">prediction </w:t>
      </w:r>
      <w:r w:rsidR="00337159" w:rsidRPr="000D0605">
        <w:rPr>
          <w:lang w:val="en-CA"/>
        </w:rPr>
        <w:t xml:space="preserve">mode coding. Since the neighbor blocks of a target block can have different shapes from </w:t>
      </w:r>
      <w:r w:rsidR="000329A3" w:rsidRPr="000D0605">
        <w:rPr>
          <w:lang w:val="en-CA"/>
        </w:rPr>
        <w:t>the target block, their prediction modes need to be mapped to the prediction modes of the target block. A simple solution is to use the original mode indexing</w:t>
      </w:r>
      <w:r w:rsidR="00ED778F">
        <w:rPr>
          <w:lang w:val="en-CA"/>
        </w:rPr>
        <w:t xml:space="preserve"> with respective directions</w:t>
      </w:r>
      <w:r w:rsidR="000329A3" w:rsidRPr="000D0605">
        <w:rPr>
          <w:lang w:val="en-CA"/>
        </w:rPr>
        <w:t xml:space="preserve">. In this case, the mode indices corresponding to the removed directions for a target </w:t>
      </w:r>
      <w:r w:rsidR="00AB2CF7" w:rsidRPr="000D0605">
        <w:rPr>
          <w:lang w:val="en-CA"/>
        </w:rPr>
        <w:t>block are</w:t>
      </w:r>
      <w:r w:rsidR="000329A3" w:rsidRPr="000D0605">
        <w:rPr>
          <w:lang w:val="en-CA"/>
        </w:rPr>
        <w:t xml:space="preserve"> mapped to the closest opposite direction which are newly included.</w:t>
      </w:r>
      <w:r w:rsidR="005934C0" w:rsidRPr="000D0605">
        <w:rPr>
          <w:lang w:val="en-CA"/>
        </w:rPr>
        <w:t xml:space="preserve"> </w:t>
      </w:r>
      <w:r w:rsidR="002F3B16" w:rsidRPr="000D0605">
        <w:rPr>
          <w:lang w:val="en-CA"/>
        </w:rPr>
        <w:t>For flat block</w:t>
      </w:r>
      <w:r w:rsidR="000D0605">
        <w:rPr>
          <w:lang w:val="en-CA"/>
        </w:rPr>
        <w:t>s</w:t>
      </w:r>
      <w:r w:rsidR="002F3B16" w:rsidRPr="000D0605">
        <w:rPr>
          <w:lang w:val="en-CA"/>
        </w:rPr>
        <w:t xml:space="preserve">, the mode m is mapped to the </w:t>
      </w:r>
      <w:r w:rsidR="00695870" w:rsidRPr="000D0605">
        <w:rPr>
          <w:lang w:val="en-CA"/>
        </w:rPr>
        <w:t>direction</w:t>
      </w:r>
      <w:r w:rsidR="002F3B16" w:rsidRPr="000D0605">
        <w:rPr>
          <w:lang w:val="en-CA"/>
        </w:rPr>
        <w:t xml:space="preserve"> (m + (VDIA_IDX -1)</w:t>
      </w:r>
      <w:r w:rsidR="00233176">
        <w:rPr>
          <w:lang w:val="en-CA"/>
        </w:rPr>
        <w:t xml:space="preserve"> - 2</w:t>
      </w:r>
      <w:r w:rsidR="002F3B16" w:rsidRPr="000D0605">
        <w:rPr>
          <w:lang w:val="en-CA"/>
        </w:rPr>
        <w:t xml:space="preserve">) whereas for tall blocks the mode m is mapped to </w:t>
      </w:r>
      <w:r w:rsidR="00695870" w:rsidRPr="000D0605">
        <w:rPr>
          <w:lang w:val="en-CA"/>
        </w:rPr>
        <w:t xml:space="preserve">the direction </w:t>
      </w:r>
      <w:r w:rsidR="002F3B16" w:rsidRPr="000D0605">
        <w:rPr>
          <w:lang w:val="en-CA"/>
        </w:rPr>
        <w:t>(m – (VDIA_IDX - 1)</w:t>
      </w:r>
      <w:r w:rsidR="00233176">
        <w:rPr>
          <w:lang w:val="en-CA"/>
        </w:rPr>
        <w:t xml:space="preserve"> - 2</w:t>
      </w:r>
      <w:r w:rsidR="002F3B16" w:rsidRPr="000D0605">
        <w:rPr>
          <w:lang w:val="en-CA"/>
        </w:rPr>
        <w:t xml:space="preserve">). </w:t>
      </w:r>
      <w:r w:rsidR="00233176">
        <w:rPr>
          <w:lang w:val="en-CA"/>
        </w:rPr>
        <w:t xml:space="preserve">If the direction of prediction associated with a mode is still valid for a target block, there is no mapping required. </w:t>
      </w:r>
      <w:r w:rsidR="002F3B16" w:rsidRPr="000D0605">
        <w:rPr>
          <w:lang w:val="en-CA"/>
        </w:rPr>
        <w:t>Th</w:t>
      </w:r>
      <w:r w:rsidR="00233176">
        <w:rPr>
          <w:lang w:val="en-CA"/>
        </w:rPr>
        <w:t>e above</w:t>
      </w:r>
      <w:r w:rsidR="002F3B16" w:rsidRPr="000D0605">
        <w:rPr>
          <w:lang w:val="en-CA"/>
        </w:rPr>
        <w:t xml:space="preserve"> mapping is done only for generating the prediction for a target block.</w:t>
      </w:r>
      <w:r w:rsidR="00695870" w:rsidRPr="000D0605">
        <w:rPr>
          <w:lang w:val="en-CA"/>
        </w:rPr>
        <w:t xml:space="preserve"> </w:t>
      </w:r>
    </w:p>
    <w:p w14:paraId="6C05F321" w14:textId="42FA4154" w:rsidR="00337159" w:rsidRDefault="008F79D1" w:rsidP="00284D64">
      <w:pPr>
        <w:rPr>
          <w:lang w:val="en-CA"/>
        </w:rPr>
      </w:pPr>
      <w:r>
        <w:rPr>
          <w:lang w:val="en-CA"/>
        </w:rPr>
        <w:t>F</w:t>
      </w:r>
      <w:r w:rsidR="00233176">
        <w:rPr>
          <w:lang w:val="en-CA"/>
        </w:rPr>
        <w:t xml:space="preserve">or example, for a flat block, mode 2 </w:t>
      </w:r>
      <w:r w:rsidR="00B80C8A">
        <w:rPr>
          <w:lang w:val="en-CA"/>
        </w:rPr>
        <w:t>performs</w:t>
      </w:r>
      <w:r w:rsidR="00233176">
        <w:rPr>
          <w:lang w:val="en-CA"/>
        </w:rPr>
        <w:t xml:space="preserve"> prediction along direction </w:t>
      </w:r>
      <w:r w:rsidR="00FD1C94">
        <w:rPr>
          <w:lang w:val="en-CA"/>
        </w:rPr>
        <w:t xml:space="preserve">indexed as </w:t>
      </w:r>
      <w:r w:rsidR="00233176">
        <w:rPr>
          <w:lang w:val="en-CA"/>
        </w:rPr>
        <w:t>65.</w:t>
      </w:r>
      <w:r w:rsidR="00B80C8A">
        <w:rPr>
          <w:lang w:val="en-CA"/>
        </w:rPr>
        <w:t xml:space="preserve"> Similarly, for a tall block, mode 66 performs prediction along direction </w:t>
      </w:r>
      <w:r w:rsidR="00FD1C94">
        <w:rPr>
          <w:lang w:val="en-CA"/>
        </w:rPr>
        <w:t xml:space="preserve">indexed as </w:t>
      </w:r>
      <w:r w:rsidR="00B80C8A">
        <w:rPr>
          <w:lang w:val="en-CA"/>
        </w:rPr>
        <w:t>-1.</w:t>
      </w:r>
      <w:r w:rsidR="00FD1C94">
        <w:rPr>
          <w:lang w:val="en-CA"/>
        </w:rPr>
        <w:t xml:space="preserve"> In this way, an MPM mode will correspond to the original direction, or </w:t>
      </w:r>
      <w:r w:rsidR="00BB6390">
        <w:rPr>
          <w:lang w:val="en-CA"/>
        </w:rPr>
        <w:t xml:space="preserve">to a direction close to </w:t>
      </w:r>
      <w:r w:rsidR="00FD1C94">
        <w:rPr>
          <w:lang w:val="en-CA"/>
        </w:rPr>
        <w:t>the opposite direction</w:t>
      </w:r>
      <w:r w:rsidR="00BB6390">
        <w:rPr>
          <w:lang w:val="en-CA"/>
        </w:rPr>
        <w:t>.</w:t>
      </w:r>
    </w:p>
    <w:p w14:paraId="6E0D2718" w14:textId="15A909C3" w:rsidR="001122C7" w:rsidRPr="00640B95" w:rsidRDefault="009A50DC" w:rsidP="00284D64">
      <w:pPr>
        <w:rPr>
          <w:lang w:val="en-CA"/>
        </w:rPr>
      </w:pPr>
      <w:r w:rsidRPr="00640B95">
        <w:rPr>
          <w:lang w:val="en-CA"/>
        </w:rPr>
        <w:t xml:space="preserve">This contribution has some conceptual similarity with the wide angle intra prediction method presented in JVET-J0012. The latter method preserves the original directions while also considering the opposite directions for 10 modes closest to the diagonal modes depending on the shape of the rectangular block. </w:t>
      </w:r>
      <w:r w:rsidR="00640B95">
        <w:rPr>
          <w:lang w:val="en-CA"/>
        </w:rPr>
        <w:t>For those modes, t</w:t>
      </w:r>
      <w:r w:rsidRPr="00640B95">
        <w:rPr>
          <w:lang w:val="en-CA"/>
        </w:rPr>
        <w:t xml:space="preserve">o distinguish between </w:t>
      </w:r>
      <w:r w:rsidR="00640B95">
        <w:rPr>
          <w:lang w:val="en-CA"/>
        </w:rPr>
        <w:t>an</w:t>
      </w:r>
      <w:r w:rsidRPr="00640B95">
        <w:rPr>
          <w:lang w:val="en-CA"/>
        </w:rPr>
        <w:t xml:space="preserve"> </w:t>
      </w:r>
      <w:r w:rsidR="00640B95">
        <w:rPr>
          <w:lang w:val="en-CA"/>
        </w:rPr>
        <w:t>original prediction direction and its opposite d</w:t>
      </w:r>
      <w:r w:rsidRPr="00640B95">
        <w:rPr>
          <w:lang w:val="en-CA"/>
        </w:rPr>
        <w:t>irection</w:t>
      </w:r>
      <w:r w:rsidR="00640B95">
        <w:rPr>
          <w:lang w:val="en-CA"/>
        </w:rPr>
        <w:t>,</w:t>
      </w:r>
      <w:r w:rsidRPr="00640B95">
        <w:rPr>
          <w:lang w:val="en-CA"/>
        </w:rPr>
        <w:t xml:space="preserve"> a 1-bit flag is </w:t>
      </w:r>
      <w:r w:rsidR="00640B95">
        <w:rPr>
          <w:lang w:val="en-CA"/>
        </w:rPr>
        <w:t>encoded</w:t>
      </w:r>
      <w:r w:rsidRPr="00640B95">
        <w:rPr>
          <w:lang w:val="en-CA"/>
        </w:rPr>
        <w:t xml:space="preserve">. Clearly, </w:t>
      </w:r>
      <w:r w:rsidR="008F79D1">
        <w:rPr>
          <w:lang w:val="en-CA"/>
        </w:rPr>
        <w:t>this method</w:t>
      </w:r>
      <w:r w:rsidR="008F79D1" w:rsidRPr="00640B95">
        <w:rPr>
          <w:lang w:val="en-CA"/>
        </w:rPr>
        <w:t xml:space="preserve"> </w:t>
      </w:r>
      <w:r w:rsidRPr="00640B95">
        <w:rPr>
          <w:lang w:val="en-CA"/>
        </w:rPr>
        <w:t>requires more complexity at the encoder side to check the RD performance with the new directions with wide angles for the rectangular blocks.  Furthermore, parsing of the bits at the decoder becomes mode</w:t>
      </w:r>
      <w:r w:rsidR="00640B95">
        <w:rPr>
          <w:lang w:val="en-CA"/>
        </w:rPr>
        <w:t>-</w:t>
      </w:r>
      <w:r w:rsidRPr="00640B95">
        <w:rPr>
          <w:lang w:val="en-CA"/>
        </w:rPr>
        <w:t xml:space="preserve">dependent for </w:t>
      </w:r>
      <w:r w:rsidR="00590D77" w:rsidRPr="00640B95">
        <w:rPr>
          <w:lang w:val="en-CA"/>
        </w:rPr>
        <w:t xml:space="preserve">rectangular blocks. The reported method in this contribution does not have such problems since there are no </w:t>
      </w:r>
      <w:r w:rsidR="00AB2CF7" w:rsidRPr="00640B95">
        <w:rPr>
          <w:lang w:val="en-CA"/>
        </w:rPr>
        <w:t>wide-angle</w:t>
      </w:r>
      <w:r w:rsidR="00590D77" w:rsidRPr="00640B95">
        <w:rPr>
          <w:lang w:val="en-CA"/>
        </w:rPr>
        <w:t xml:space="preserve"> directions as the prediction directions always span 180 degrees, depending on the block shape.  The complexity for encoder intra </w:t>
      </w:r>
      <w:r w:rsidR="00640B95">
        <w:rPr>
          <w:lang w:val="en-CA"/>
        </w:rPr>
        <w:t>mode</w:t>
      </w:r>
      <w:r w:rsidR="00590D77" w:rsidRPr="00640B95">
        <w:rPr>
          <w:lang w:val="en-CA"/>
        </w:rPr>
        <w:t xml:space="preserve"> search remains the same as that of </w:t>
      </w:r>
      <w:r w:rsidR="00544E13">
        <w:rPr>
          <w:lang w:val="en-CA"/>
        </w:rPr>
        <w:t>V</w:t>
      </w:r>
      <w:r w:rsidR="00590D77" w:rsidRPr="00640B95">
        <w:rPr>
          <w:lang w:val="en-CA"/>
        </w:rPr>
        <w:t>TM/BMS and no extra signaling flag is encoded.</w:t>
      </w:r>
    </w:p>
    <w:p w14:paraId="7DE442CD" w14:textId="77CD1F05" w:rsidR="00A12CC0" w:rsidRDefault="00B23348" w:rsidP="0022258E">
      <w:pPr>
        <w:pStyle w:val="Heading1"/>
        <w:rPr>
          <w:lang w:val="en-CA"/>
        </w:rPr>
      </w:pPr>
      <w:r>
        <w:rPr>
          <w:lang w:val="en-CA"/>
        </w:rPr>
        <w:t>Results</w:t>
      </w:r>
      <w:bookmarkEnd w:id="0"/>
    </w:p>
    <w:p w14:paraId="49742758" w14:textId="637AB533" w:rsidR="006E53F5" w:rsidRPr="00993475" w:rsidRDefault="00EB156D" w:rsidP="006E53F5">
      <w:pPr>
        <w:rPr>
          <w:lang w:val="en-CA"/>
        </w:rPr>
      </w:pPr>
      <w:r>
        <w:rPr>
          <w:lang w:val="en-CA"/>
        </w:rPr>
        <w:t xml:space="preserve">The adaptation of intra directions </w:t>
      </w:r>
      <w:r w:rsidR="00676A84">
        <w:rPr>
          <w:lang w:val="en-CA"/>
        </w:rPr>
        <w:t>is</w:t>
      </w:r>
      <w:r>
        <w:rPr>
          <w:lang w:val="en-CA"/>
        </w:rPr>
        <w:t xml:space="preserve"> implemented within the BMS-1.0 software</w:t>
      </w:r>
      <w:r w:rsidR="00F47FA2">
        <w:rPr>
          <w:lang w:val="en-CA"/>
        </w:rPr>
        <w:t xml:space="preserve"> (JEM_TOOLS macros </w:t>
      </w:r>
      <w:r w:rsidR="00223B09">
        <w:rPr>
          <w:lang w:val="en-CA"/>
        </w:rPr>
        <w:t>de</w:t>
      </w:r>
      <w:r w:rsidR="00F47FA2">
        <w:rPr>
          <w:lang w:val="en-CA"/>
        </w:rPr>
        <w:t xml:space="preserve">activated to emulate </w:t>
      </w:r>
      <w:r w:rsidR="00544E13">
        <w:rPr>
          <w:lang w:val="en-CA"/>
        </w:rPr>
        <w:t>V</w:t>
      </w:r>
      <w:r w:rsidR="00F47FA2">
        <w:rPr>
          <w:lang w:val="en-CA"/>
        </w:rPr>
        <w:t>TM)</w:t>
      </w:r>
      <w:r>
        <w:rPr>
          <w:lang w:val="en-CA"/>
        </w:rPr>
        <w:t xml:space="preserve">. </w:t>
      </w:r>
      <w:r w:rsidR="005373C4">
        <w:rPr>
          <w:lang w:val="en-CA"/>
        </w:rPr>
        <w:fldChar w:fldCharType="begin"/>
      </w:r>
      <w:r w:rsidR="005373C4">
        <w:rPr>
          <w:lang w:val="en-CA"/>
        </w:rPr>
        <w:instrText xml:space="preserve"> REF _Ref517972891 \h </w:instrText>
      </w:r>
      <w:r w:rsidR="005373C4">
        <w:rPr>
          <w:lang w:val="en-CA"/>
        </w:rPr>
      </w:r>
      <w:r w:rsidR="005373C4">
        <w:rPr>
          <w:lang w:val="en-CA"/>
        </w:rPr>
        <w:fldChar w:fldCharType="separate"/>
      </w:r>
      <w:r w:rsidR="005373C4">
        <w:t xml:space="preserve">Table </w:t>
      </w:r>
      <w:r w:rsidR="005373C4">
        <w:rPr>
          <w:noProof/>
        </w:rPr>
        <w:t>1</w:t>
      </w:r>
      <w:r w:rsidR="005373C4">
        <w:rPr>
          <w:lang w:val="en-CA"/>
        </w:rPr>
        <w:fldChar w:fldCharType="end"/>
      </w:r>
      <w:r w:rsidR="005373C4">
        <w:rPr>
          <w:lang w:val="en-CA"/>
        </w:rPr>
        <w:t xml:space="preserve"> reports the </w:t>
      </w:r>
      <w:r w:rsidR="006E53F5">
        <w:rPr>
          <w:lang w:val="en-CA"/>
        </w:rPr>
        <w:t>BD</w:t>
      </w:r>
      <w:r w:rsidR="005373C4">
        <w:rPr>
          <w:lang w:val="en-CA"/>
        </w:rPr>
        <w:t>-</w:t>
      </w:r>
      <w:r w:rsidR="006E53F5">
        <w:rPr>
          <w:lang w:val="en-CA"/>
        </w:rPr>
        <w:t xml:space="preserve">rate performance </w:t>
      </w:r>
      <w:r w:rsidR="005373C4">
        <w:rPr>
          <w:lang w:val="en-CA"/>
        </w:rPr>
        <w:t>compared to</w:t>
      </w:r>
      <w:r w:rsidR="006E53F5">
        <w:rPr>
          <w:lang w:val="en-CA"/>
        </w:rPr>
        <w:t xml:space="preserve"> </w:t>
      </w:r>
      <w:r w:rsidR="005373C4">
        <w:rPr>
          <w:lang w:val="en-CA"/>
        </w:rPr>
        <w:t xml:space="preserve">VTM in </w:t>
      </w:r>
      <w:r w:rsidR="006E53F5">
        <w:rPr>
          <w:lang w:val="en-CA"/>
        </w:rPr>
        <w:t>AI configuration</w:t>
      </w:r>
      <w:r w:rsidR="00F47FA2">
        <w:rPr>
          <w:lang w:val="en-CA"/>
        </w:rPr>
        <w:t>, as defined in the Common Test Conditions.</w:t>
      </w:r>
    </w:p>
    <w:p w14:paraId="3C346C3C" w14:textId="77777777" w:rsidR="005373C4" w:rsidRPr="00747767" w:rsidRDefault="005373C4" w:rsidP="006E53F5">
      <w:pPr>
        <w:rPr>
          <w:highlight w:val="yellow"/>
          <w:lang w:val="en-CA"/>
        </w:rPr>
      </w:pPr>
    </w:p>
    <w:p w14:paraId="3E881087" w14:textId="0ECB72F8" w:rsidR="005373C4" w:rsidRPr="00322F75" w:rsidRDefault="005373C4" w:rsidP="00747767">
      <w:pPr>
        <w:pStyle w:val="Caption"/>
        <w:keepNext/>
        <w:rPr>
          <w:sz w:val="20"/>
        </w:rPr>
      </w:pPr>
      <w:bookmarkStart w:id="7" w:name="_Ref517972891"/>
      <w:r w:rsidRPr="00322F75">
        <w:rPr>
          <w:sz w:val="20"/>
        </w:rPr>
        <w:lastRenderedPageBreak/>
        <w:t xml:space="preserve">Table </w:t>
      </w:r>
      <w:r w:rsidR="00544E13" w:rsidRPr="00322F75">
        <w:rPr>
          <w:noProof/>
          <w:sz w:val="20"/>
        </w:rPr>
        <w:fldChar w:fldCharType="begin"/>
      </w:r>
      <w:r w:rsidR="00544E13" w:rsidRPr="00322F75">
        <w:rPr>
          <w:noProof/>
          <w:sz w:val="20"/>
        </w:rPr>
        <w:instrText xml:space="preserve"> SEQ Table \* ARABIC </w:instrText>
      </w:r>
      <w:r w:rsidR="00544E13" w:rsidRPr="00322F75">
        <w:rPr>
          <w:noProof/>
          <w:sz w:val="20"/>
        </w:rPr>
        <w:fldChar w:fldCharType="separate"/>
      </w:r>
      <w:r w:rsidRPr="00322F75">
        <w:rPr>
          <w:noProof/>
          <w:sz w:val="20"/>
        </w:rPr>
        <w:t>1</w:t>
      </w:r>
      <w:r w:rsidR="00544E13" w:rsidRPr="00322F75">
        <w:rPr>
          <w:noProof/>
          <w:sz w:val="20"/>
        </w:rPr>
        <w:fldChar w:fldCharType="end"/>
      </w:r>
      <w:bookmarkEnd w:id="7"/>
      <w:r w:rsidRPr="00322F75">
        <w:rPr>
          <w:sz w:val="20"/>
        </w:rPr>
        <w:t>: BD-rate gains over TM in AI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993475" w:rsidRPr="00993475" w14:paraId="700C6ECD" w14:textId="77777777" w:rsidTr="0073115F">
        <w:trPr>
          <w:cantSplit/>
          <w:trHeight w:val="255"/>
          <w:jc w:val="center"/>
        </w:trPr>
        <w:tc>
          <w:tcPr>
            <w:tcW w:w="1640" w:type="dxa"/>
            <w:tcBorders>
              <w:top w:val="nil"/>
              <w:left w:val="nil"/>
              <w:bottom w:val="nil"/>
              <w:right w:val="nil"/>
            </w:tcBorders>
            <w:shd w:val="clear" w:color="auto" w:fill="auto"/>
            <w:noWrap/>
            <w:vAlign w:val="center"/>
            <w:hideMark/>
          </w:tcPr>
          <w:p w14:paraId="06C10A3C"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B244F6"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Over VTM-1.0</w:t>
            </w:r>
          </w:p>
        </w:tc>
      </w:tr>
      <w:tr w:rsidR="00993475" w:rsidRPr="00993475" w14:paraId="1B4745E1" w14:textId="77777777" w:rsidTr="0073115F">
        <w:trPr>
          <w:cantSplit/>
          <w:trHeight w:val="255"/>
          <w:jc w:val="center"/>
        </w:trPr>
        <w:tc>
          <w:tcPr>
            <w:tcW w:w="1640" w:type="dxa"/>
            <w:tcBorders>
              <w:top w:val="nil"/>
              <w:left w:val="nil"/>
              <w:bottom w:val="nil"/>
              <w:right w:val="nil"/>
            </w:tcBorders>
            <w:shd w:val="clear" w:color="auto" w:fill="auto"/>
            <w:noWrap/>
            <w:vAlign w:val="center"/>
            <w:hideMark/>
          </w:tcPr>
          <w:p w14:paraId="28039BB8"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D79B564"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130851C"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6F5D76"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24614CFD"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3D34693"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DecT</w:t>
            </w:r>
            <w:proofErr w:type="spellEnd"/>
          </w:p>
        </w:tc>
      </w:tr>
      <w:tr w:rsidR="00993475" w:rsidRPr="00993475" w14:paraId="7E96601A" w14:textId="77777777" w:rsidTr="0073115F">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07F5D"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332D638"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-0.15%</w:t>
            </w:r>
          </w:p>
        </w:tc>
        <w:tc>
          <w:tcPr>
            <w:tcW w:w="1144" w:type="dxa"/>
            <w:tcBorders>
              <w:top w:val="nil"/>
              <w:left w:val="nil"/>
              <w:bottom w:val="nil"/>
              <w:right w:val="nil"/>
            </w:tcBorders>
            <w:shd w:val="clear" w:color="auto" w:fill="auto"/>
            <w:noWrap/>
            <w:vAlign w:val="center"/>
            <w:hideMark/>
          </w:tcPr>
          <w:p w14:paraId="30510E77"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-0.12%</w:t>
            </w:r>
          </w:p>
        </w:tc>
        <w:tc>
          <w:tcPr>
            <w:tcW w:w="1144" w:type="dxa"/>
            <w:tcBorders>
              <w:top w:val="nil"/>
              <w:left w:val="nil"/>
              <w:bottom w:val="nil"/>
              <w:right w:val="single" w:sz="4" w:space="0" w:color="auto"/>
            </w:tcBorders>
            <w:shd w:val="clear" w:color="auto" w:fill="auto"/>
            <w:noWrap/>
            <w:vAlign w:val="center"/>
            <w:hideMark/>
          </w:tcPr>
          <w:p w14:paraId="30A4C931"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-0.21%</w:t>
            </w:r>
          </w:p>
        </w:tc>
        <w:tc>
          <w:tcPr>
            <w:tcW w:w="934" w:type="dxa"/>
            <w:tcBorders>
              <w:top w:val="nil"/>
              <w:left w:val="nil"/>
              <w:bottom w:val="nil"/>
              <w:right w:val="nil"/>
            </w:tcBorders>
            <w:shd w:val="clear" w:color="auto" w:fill="auto"/>
            <w:noWrap/>
            <w:vAlign w:val="center"/>
            <w:hideMark/>
          </w:tcPr>
          <w:p w14:paraId="3CC72E19"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100%</w:t>
            </w:r>
          </w:p>
        </w:tc>
        <w:tc>
          <w:tcPr>
            <w:tcW w:w="934" w:type="dxa"/>
            <w:tcBorders>
              <w:top w:val="single" w:sz="8" w:space="0" w:color="auto"/>
              <w:left w:val="nil"/>
              <w:bottom w:val="nil"/>
              <w:right w:val="single" w:sz="4" w:space="0" w:color="auto"/>
            </w:tcBorders>
            <w:shd w:val="clear" w:color="auto" w:fill="auto"/>
            <w:noWrap/>
            <w:vAlign w:val="center"/>
            <w:hideMark/>
          </w:tcPr>
          <w:p w14:paraId="404051FE"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100%</w:t>
            </w:r>
          </w:p>
        </w:tc>
      </w:tr>
      <w:tr w:rsidR="00993475" w:rsidRPr="00993475" w14:paraId="09ABE4D2" w14:textId="77777777" w:rsidTr="0073115F">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F1B5B0"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78D3FEAB"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-0.17%</w:t>
            </w:r>
          </w:p>
        </w:tc>
        <w:tc>
          <w:tcPr>
            <w:tcW w:w="1144" w:type="dxa"/>
            <w:tcBorders>
              <w:top w:val="nil"/>
              <w:left w:val="nil"/>
              <w:bottom w:val="nil"/>
              <w:right w:val="nil"/>
            </w:tcBorders>
            <w:shd w:val="clear" w:color="auto" w:fill="auto"/>
            <w:noWrap/>
            <w:vAlign w:val="center"/>
            <w:hideMark/>
          </w:tcPr>
          <w:p w14:paraId="77DDEF3D"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-0.09%</w:t>
            </w:r>
          </w:p>
        </w:tc>
        <w:tc>
          <w:tcPr>
            <w:tcW w:w="1144" w:type="dxa"/>
            <w:tcBorders>
              <w:top w:val="nil"/>
              <w:left w:val="nil"/>
              <w:bottom w:val="nil"/>
              <w:right w:val="single" w:sz="4" w:space="0" w:color="auto"/>
            </w:tcBorders>
            <w:shd w:val="clear" w:color="auto" w:fill="auto"/>
            <w:noWrap/>
            <w:vAlign w:val="center"/>
            <w:hideMark/>
          </w:tcPr>
          <w:p w14:paraId="182FE096"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-0.16%</w:t>
            </w:r>
          </w:p>
        </w:tc>
        <w:tc>
          <w:tcPr>
            <w:tcW w:w="934" w:type="dxa"/>
            <w:tcBorders>
              <w:top w:val="nil"/>
              <w:left w:val="nil"/>
              <w:bottom w:val="nil"/>
              <w:right w:val="nil"/>
            </w:tcBorders>
            <w:shd w:val="clear" w:color="auto" w:fill="auto"/>
            <w:noWrap/>
            <w:vAlign w:val="center"/>
            <w:hideMark/>
          </w:tcPr>
          <w:p w14:paraId="7FC7A3D8"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100%</w:t>
            </w:r>
          </w:p>
        </w:tc>
        <w:tc>
          <w:tcPr>
            <w:tcW w:w="934" w:type="dxa"/>
            <w:tcBorders>
              <w:top w:val="nil"/>
              <w:left w:val="nil"/>
              <w:bottom w:val="nil"/>
              <w:right w:val="single" w:sz="4" w:space="0" w:color="auto"/>
            </w:tcBorders>
            <w:shd w:val="clear" w:color="auto" w:fill="auto"/>
            <w:noWrap/>
            <w:vAlign w:val="center"/>
            <w:hideMark/>
          </w:tcPr>
          <w:p w14:paraId="28E58F01"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100%</w:t>
            </w:r>
          </w:p>
        </w:tc>
      </w:tr>
      <w:tr w:rsidR="00993475" w:rsidRPr="00993475" w14:paraId="57567B6F" w14:textId="77777777" w:rsidTr="0073115F">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75FC65"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36079B2"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-0.19%</w:t>
            </w:r>
          </w:p>
        </w:tc>
        <w:tc>
          <w:tcPr>
            <w:tcW w:w="1144" w:type="dxa"/>
            <w:tcBorders>
              <w:top w:val="nil"/>
              <w:left w:val="nil"/>
              <w:bottom w:val="nil"/>
              <w:right w:val="nil"/>
            </w:tcBorders>
            <w:shd w:val="clear" w:color="auto" w:fill="auto"/>
            <w:noWrap/>
            <w:vAlign w:val="center"/>
            <w:hideMark/>
          </w:tcPr>
          <w:p w14:paraId="472974AF"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-0.27%</w:t>
            </w:r>
          </w:p>
        </w:tc>
        <w:tc>
          <w:tcPr>
            <w:tcW w:w="1144" w:type="dxa"/>
            <w:tcBorders>
              <w:top w:val="nil"/>
              <w:left w:val="nil"/>
              <w:bottom w:val="nil"/>
              <w:right w:val="single" w:sz="4" w:space="0" w:color="auto"/>
            </w:tcBorders>
            <w:shd w:val="clear" w:color="auto" w:fill="auto"/>
            <w:noWrap/>
            <w:vAlign w:val="center"/>
            <w:hideMark/>
          </w:tcPr>
          <w:p w14:paraId="1C6E414E"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-0.20%</w:t>
            </w:r>
          </w:p>
        </w:tc>
        <w:tc>
          <w:tcPr>
            <w:tcW w:w="934" w:type="dxa"/>
            <w:tcBorders>
              <w:top w:val="nil"/>
              <w:left w:val="nil"/>
              <w:bottom w:val="nil"/>
              <w:right w:val="nil"/>
            </w:tcBorders>
            <w:shd w:val="clear" w:color="auto" w:fill="auto"/>
            <w:noWrap/>
            <w:vAlign w:val="center"/>
            <w:hideMark/>
          </w:tcPr>
          <w:p w14:paraId="4CCC1E1C"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100%</w:t>
            </w:r>
          </w:p>
        </w:tc>
        <w:tc>
          <w:tcPr>
            <w:tcW w:w="934" w:type="dxa"/>
            <w:tcBorders>
              <w:top w:val="nil"/>
              <w:left w:val="nil"/>
              <w:bottom w:val="nil"/>
              <w:right w:val="single" w:sz="4" w:space="0" w:color="auto"/>
            </w:tcBorders>
            <w:shd w:val="clear" w:color="auto" w:fill="auto"/>
            <w:noWrap/>
            <w:vAlign w:val="center"/>
            <w:hideMark/>
          </w:tcPr>
          <w:p w14:paraId="4DABEAAB"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101%</w:t>
            </w:r>
          </w:p>
        </w:tc>
      </w:tr>
      <w:tr w:rsidR="00993475" w:rsidRPr="00993475" w14:paraId="07DB8847" w14:textId="77777777" w:rsidTr="0073115F">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CA3EF2"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08DD99CB"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-0.40%</w:t>
            </w:r>
          </w:p>
        </w:tc>
        <w:tc>
          <w:tcPr>
            <w:tcW w:w="1144" w:type="dxa"/>
            <w:tcBorders>
              <w:top w:val="nil"/>
              <w:left w:val="nil"/>
              <w:bottom w:val="nil"/>
              <w:right w:val="nil"/>
            </w:tcBorders>
            <w:shd w:val="clear" w:color="auto" w:fill="auto"/>
            <w:noWrap/>
            <w:vAlign w:val="center"/>
            <w:hideMark/>
          </w:tcPr>
          <w:p w14:paraId="3861A5FC"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-0.59%</w:t>
            </w:r>
          </w:p>
        </w:tc>
        <w:tc>
          <w:tcPr>
            <w:tcW w:w="1144" w:type="dxa"/>
            <w:tcBorders>
              <w:top w:val="nil"/>
              <w:left w:val="nil"/>
              <w:bottom w:val="nil"/>
              <w:right w:val="single" w:sz="4" w:space="0" w:color="auto"/>
            </w:tcBorders>
            <w:shd w:val="clear" w:color="auto" w:fill="auto"/>
            <w:noWrap/>
            <w:vAlign w:val="center"/>
            <w:hideMark/>
          </w:tcPr>
          <w:p w14:paraId="152998F4"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-0.72%</w:t>
            </w:r>
          </w:p>
        </w:tc>
        <w:tc>
          <w:tcPr>
            <w:tcW w:w="934" w:type="dxa"/>
            <w:tcBorders>
              <w:top w:val="nil"/>
              <w:left w:val="nil"/>
              <w:bottom w:val="nil"/>
              <w:right w:val="nil"/>
            </w:tcBorders>
            <w:shd w:val="clear" w:color="auto" w:fill="auto"/>
            <w:noWrap/>
            <w:vAlign w:val="center"/>
            <w:hideMark/>
          </w:tcPr>
          <w:p w14:paraId="77DD8B66"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101%</w:t>
            </w:r>
          </w:p>
        </w:tc>
        <w:tc>
          <w:tcPr>
            <w:tcW w:w="934" w:type="dxa"/>
            <w:tcBorders>
              <w:top w:val="nil"/>
              <w:left w:val="nil"/>
              <w:bottom w:val="nil"/>
              <w:right w:val="single" w:sz="4" w:space="0" w:color="auto"/>
            </w:tcBorders>
            <w:shd w:val="clear" w:color="auto" w:fill="auto"/>
            <w:noWrap/>
            <w:vAlign w:val="center"/>
            <w:hideMark/>
          </w:tcPr>
          <w:p w14:paraId="0939C231"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101%</w:t>
            </w:r>
          </w:p>
        </w:tc>
      </w:tr>
      <w:tr w:rsidR="00993475" w:rsidRPr="00993475" w14:paraId="7A060A27" w14:textId="77777777" w:rsidTr="0073115F">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07C14C"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208F2840"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-0.25%</w:t>
            </w:r>
          </w:p>
        </w:tc>
        <w:tc>
          <w:tcPr>
            <w:tcW w:w="1144" w:type="dxa"/>
            <w:tcBorders>
              <w:top w:val="nil"/>
              <w:left w:val="nil"/>
              <w:bottom w:val="nil"/>
              <w:right w:val="nil"/>
            </w:tcBorders>
            <w:shd w:val="clear" w:color="auto" w:fill="auto"/>
            <w:noWrap/>
            <w:vAlign w:val="center"/>
            <w:hideMark/>
          </w:tcPr>
          <w:p w14:paraId="2F07D619"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-0.17%</w:t>
            </w:r>
          </w:p>
        </w:tc>
        <w:tc>
          <w:tcPr>
            <w:tcW w:w="1144" w:type="dxa"/>
            <w:tcBorders>
              <w:top w:val="nil"/>
              <w:left w:val="nil"/>
              <w:bottom w:val="nil"/>
              <w:right w:val="single" w:sz="4" w:space="0" w:color="auto"/>
            </w:tcBorders>
            <w:shd w:val="clear" w:color="auto" w:fill="auto"/>
            <w:noWrap/>
            <w:vAlign w:val="center"/>
            <w:hideMark/>
          </w:tcPr>
          <w:p w14:paraId="5AAD556C"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-0.18%</w:t>
            </w:r>
          </w:p>
        </w:tc>
        <w:tc>
          <w:tcPr>
            <w:tcW w:w="934" w:type="dxa"/>
            <w:tcBorders>
              <w:top w:val="nil"/>
              <w:left w:val="nil"/>
              <w:bottom w:val="nil"/>
              <w:right w:val="nil"/>
            </w:tcBorders>
            <w:shd w:val="clear" w:color="auto" w:fill="auto"/>
            <w:noWrap/>
            <w:vAlign w:val="center"/>
            <w:hideMark/>
          </w:tcPr>
          <w:p w14:paraId="46B2EFFE"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100%</w:t>
            </w:r>
          </w:p>
        </w:tc>
        <w:tc>
          <w:tcPr>
            <w:tcW w:w="934" w:type="dxa"/>
            <w:tcBorders>
              <w:top w:val="nil"/>
              <w:left w:val="nil"/>
              <w:bottom w:val="nil"/>
              <w:right w:val="single" w:sz="4" w:space="0" w:color="auto"/>
            </w:tcBorders>
            <w:shd w:val="clear" w:color="auto" w:fill="auto"/>
            <w:noWrap/>
            <w:vAlign w:val="center"/>
            <w:hideMark/>
          </w:tcPr>
          <w:p w14:paraId="59ADC25B"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100%</w:t>
            </w:r>
          </w:p>
        </w:tc>
      </w:tr>
      <w:tr w:rsidR="00993475" w:rsidRPr="00993475" w14:paraId="14A04EB7" w14:textId="77777777" w:rsidTr="0073115F">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C065FD"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14:paraId="7415836F" w14:textId="77777777" w:rsidR="00993475" w:rsidRPr="007914F8"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7914F8">
              <w:rPr>
                <w:rFonts w:ascii="Arial" w:hAnsi="Arial" w:cs="Arial"/>
                <w:b/>
                <w:color w:val="000000"/>
                <w:sz w:val="18"/>
                <w:szCs w:val="18"/>
                <w:lang w:eastAsia="ja-JP"/>
              </w:rPr>
              <w:t>-0.24%</w:t>
            </w:r>
          </w:p>
        </w:tc>
        <w:tc>
          <w:tcPr>
            <w:tcW w:w="1144" w:type="dxa"/>
            <w:tcBorders>
              <w:top w:val="single" w:sz="8" w:space="0" w:color="auto"/>
              <w:left w:val="nil"/>
              <w:bottom w:val="single" w:sz="8" w:space="0" w:color="auto"/>
              <w:right w:val="nil"/>
            </w:tcBorders>
            <w:shd w:val="clear" w:color="auto" w:fill="auto"/>
            <w:noWrap/>
            <w:vAlign w:val="center"/>
            <w:hideMark/>
          </w:tcPr>
          <w:p w14:paraId="78602212" w14:textId="77777777" w:rsidR="00993475" w:rsidRPr="007914F8"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7914F8">
              <w:rPr>
                <w:rFonts w:ascii="Arial" w:hAnsi="Arial" w:cs="Arial"/>
                <w:b/>
                <w:color w:val="000000"/>
                <w:sz w:val="18"/>
                <w:szCs w:val="18"/>
                <w:lang w:eastAsia="ja-JP"/>
              </w:rPr>
              <w:t>-0.27%</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B080A59" w14:textId="77777777" w:rsidR="00993475" w:rsidRPr="007914F8"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7914F8">
              <w:rPr>
                <w:rFonts w:ascii="Arial" w:hAnsi="Arial" w:cs="Arial"/>
                <w:b/>
                <w:color w:val="000000"/>
                <w:sz w:val="18"/>
                <w:szCs w:val="18"/>
                <w:lang w:eastAsia="ja-JP"/>
              </w:rPr>
              <w:t>-0.31%</w:t>
            </w:r>
          </w:p>
        </w:tc>
        <w:tc>
          <w:tcPr>
            <w:tcW w:w="934" w:type="dxa"/>
            <w:tcBorders>
              <w:top w:val="single" w:sz="8" w:space="0" w:color="auto"/>
              <w:left w:val="nil"/>
              <w:bottom w:val="single" w:sz="8" w:space="0" w:color="auto"/>
              <w:right w:val="nil"/>
            </w:tcBorders>
            <w:shd w:val="clear" w:color="auto" w:fill="auto"/>
            <w:noWrap/>
            <w:vAlign w:val="center"/>
            <w:hideMark/>
          </w:tcPr>
          <w:p w14:paraId="1E81AAE9" w14:textId="77777777" w:rsidR="00993475" w:rsidRPr="007914F8"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7914F8">
              <w:rPr>
                <w:rFonts w:ascii="Arial" w:hAnsi="Arial" w:cs="Arial"/>
                <w:b/>
                <w:color w:val="000000"/>
                <w:sz w:val="18"/>
                <w:szCs w:val="18"/>
                <w:lang w:eastAsia="ja-JP"/>
              </w:rPr>
              <w:t>100%</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6F86776C" w14:textId="77777777" w:rsidR="00993475" w:rsidRPr="007914F8"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7914F8">
              <w:rPr>
                <w:rFonts w:ascii="Arial" w:hAnsi="Arial" w:cs="Arial"/>
                <w:b/>
                <w:color w:val="000000"/>
                <w:sz w:val="18"/>
                <w:szCs w:val="18"/>
                <w:lang w:eastAsia="ja-JP"/>
              </w:rPr>
              <w:t>100%</w:t>
            </w:r>
          </w:p>
        </w:tc>
      </w:tr>
      <w:tr w:rsidR="00993475" w:rsidRPr="00993475" w14:paraId="32612B25" w14:textId="77777777" w:rsidTr="0073115F">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4F88C48"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2E2AA323"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-0.30%</w:t>
            </w:r>
          </w:p>
        </w:tc>
        <w:tc>
          <w:tcPr>
            <w:tcW w:w="1144" w:type="dxa"/>
            <w:tcBorders>
              <w:top w:val="single" w:sz="8" w:space="0" w:color="auto"/>
              <w:left w:val="nil"/>
              <w:bottom w:val="single" w:sz="4" w:space="0" w:color="auto"/>
              <w:right w:val="nil"/>
            </w:tcBorders>
            <w:shd w:val="clear" w:color="auto" w:fill="auto"/>
            <w:noWrap/>
            <w:vAlign w:val="center"/>
            <w:hideMark/>
          </w:tcPr>
          <w:p w14:paraId="34C14EA8"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-0.39%</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76F34DCF"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-0.41%</w:t>
            </w:r>
          </w:p>
        </w:tc>
        <w:tc>
          <w:tcPr>
            <w:tcW w:w="934" w:type="dxa"/>
            <w:tcBorders>
              <w:top w:val="single" w:sz="8" w:space="0" w:color="auto"/>
              <w:left w:val="nil"/>
              <w:bottom w:val="single" w:sz="4" w:space="0" w:color="auto"/>
              <w:right w:val="nil"/>
            </w:tcBorders>
            <w:shd w:val="clear" w:color="auto" w:fill="auto"/>
            <w:noWrap/>
            <w:vAlign w:val="center"/>
            <w:hideMark/>
          </w:tcPr>
          <w:p w14:paraId="6EFCE2AD"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101%</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7690F703"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101%</w:t>
            </w:r>
          </w:p>
        </w:tc>
      </w:tr>
    </w:tbl>
    <w:p w14:paraId="10048413" w14:textId="77777777" w:rsidR="000C6471" w:rsidRPr="00993475" w:rsidRDefault="000C6471" w:rsidP="00993475">
      <w:pPr>
        <w:jc w:val="center"/>
      </w:pPr>
    </w:p>
    <w:p w14:paraId="5CCB5AAF" w14:textId="00528284" w:rsidR="003A5342" w:rsidRDefault="00052EA8" w:rsidP="000C6471">
      <w:pPr>
        <w:pStyle w:val="Heading1"/>
        <w:rPr>
          <w:lang w:val="en-CA"/>
        </w:rPr>
      </w:pPr>
      <w:r>
        <w:rPr>
          <w:lang w:val="en-CA"/>
        </w:rPr>
        <w:t>Conclusion</w:t>
      </w:r>
    </w:p>
    <w:p w14:paraId="43368A02" w14:textId="6BB09D83" w:rsidR="00D7751F" w:rsidRPr="00D7751F" w:rsidRDefault="00D7751F" w:rsidP="00D7751F">
      <w:pPr>
        <w:rPr>
          <w:lang w:val="en-CA"/>
        </w:rPr>
      </w:pPr>
      <w:r>
        <w:rPr>
          <w:lang w:val="en-CA"/>
        </w:rPr>
        <w:t xml:space="preserve">The </w:t>
      </w:r>
      <w:r w:rsidR="00F47FA2">
        <w:rPr>
          <w:lang w:val="en-CA"/>
        </w:rPr>
        <w:t xml:space="preserve">proposed method reportedly shows an average luma BD-rate gain of </w:t>
      </w:r>
      <w:r w:rsidR="00F47FA2" w:rsidRPr="0073115F">
        <w:rPr>
          <w:lang w:val="en-CA"/>
        </w:rPr>
        <w:t>-0.</w:t>
      </w:r>
      <w:r w:rsidR="00993475" w:rsidRPr="0073115F">
        <w:rPr>
          <w:lang w:val="en-CA"/>
        </w:rPr>
        <w:t>24</w:t>
      </w:r>
      <w:r w:rsidR="00F47FA2" w:rsidRPr="0073115F">
        <w:rPr>
          <w:lang w:val="en-CA"/>
        </w:rPr>
        <w:t>%</w:t>
      </w:r>
      <w:r w:rsidR="00F47FA2">
        <w:rPr>
          <w:lang w:val="en-CA"/>
        </w:rPr>
        <w:t xml:space="preserve"> over TM in AI configuration, </w:t>
      </w:r>
      <w:r w:rsidR="0026428B" w:rsidRPr="00322F75">
        <w:rPr>
          <w:b/>
          <w:lang w:val="en-CA"/>
        </w:rPr>
        <w:t xml:space="preserve">with </w:t>
      </w:r>
      <w:r w:rsidR="00993475" w:rsidRPr="00322F75">
        <w:rPr>
          <w:b/>
          <w:lang w:val="en-CA"/>
        </w:rPr>
        <w:t xml:space="preserve">no </w:t>
      </w:r>
      <w:r w:rsidR="00F47FA2" w:rsidRPr="00322F75">
        <w:rPr>
          <w:b/>
          <w:lang w:val="en-CA"/>
        </w:rPr>
        <w:t>added complexity</w:t>
      </w:r>
      <w:r w:rsidR="00F47FA2">
        <w:rPr>
          <w:lang w:val="en-CA"/>
        </w:rPr>
        <w:t xml:space="preserve">.  It is </w:t>
      </w:r>
      <w:r w:rsidR="0073115F">
        <w:rPr>
          <w:lang w:val="en-CA"/>
        </w:rPr>
        <w:t>then recommended</w:t>
      </w:r>
      <w:r w:rsidR="00F47FA2">
        <w:rPr>
          <w:lang w:val="en-CA"/>
        </w:rPr>
        <w:t xml:space="preserve"> to study this tool </w:t>
      </w:r>
      <w:r w:rsidR="00AF7614">
        <w:rPr>
          <w:lang w:val="en-CA"/>
        </w:rPr>
        <w:t>in</w:t>
      </w:r>
      <w:r w:rsidR="00F47FA2">
        <w:rPr>
          <w:lang w:val="en-CA"/>
        </w:rPr>
        <w:t xml:space="preserve"> CE3.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51A273" w:rsidR="00342FF4" w:rsidRPr="005B217D" w:rsidRDefault="00FF22F8" w:rsidP="009234A5">
      <w:pPr>
        <w:rPr>
          <w:szCs w:val="22"/>
          <w:lang w:val="en-CA"/>
        </w:rPr>
      </w:pPr>
      <w:r w:rsidRPr="00CA447A">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1"/>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Francois Edouard" w:date="2018-07-02T15:56:00Z" w:initials="FE">
    <w:p w14:paraId="0ADA4EB2" w14:textId="27160593" w:rsidR="004A7868" w:rsidRDefault="004A7868">
      <w:pPr>
        <w:pStyle w:val="CommentText"/>
      </w:pPr>
      <w:r>
        <w:rPr>
          <w:rStyle w:val="CommentReference"/>
        </w:rPr>
        <w:annotationRef/>
      </w:r>
      <w:r>
        <w:t xml:space="preserve">Pas </w:t>
      </w:r>
      <w:proofErr w:type="spellStart"/>
      <w:r>
        <w:t>tres</w:t>
      </w:r>
      <w:proofErr w:type="spellEnd"/>
      <w:r>
        <w:t xml:space="preserve"> </w:t>
      </w:r>
      <w:proofErr w:type="spellStart"/>
      <w:r>
        <w:t>joli</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ADA4E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DA4EB2" w16cid:durableId="1EE4C9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B0257" w14:textId="77777777" w:rsidR="00525E17" w:rsidRDefault="00525E17">
      <w:r>
        <w:separator/>
      </w:r>
    </w:p>
  </w:endnote>
  <w:endnote w:type="continuationSeparator" w:id="0">
    <w:p w14:paraId="365375F7" w14:textId="77777777" w:rsidR="00525E17" w:rsidRDefault="00525E17">
      <w:r>
        <w:continuationSeparator/>
      </w:r>
    </w:p>
  </w:endnote>
  <w:endnote w:type="continuationNotice" w:id="1">
    <w:p w14:paraId="71FBC3F6" w14:textId="77777777" w:rsidR="00525E17" w:rsidRDefault="00525E1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8AB398F" w:rsidR="00525E17" w:rsidRPr="00C00DDE" w:rsidRDefault="00525E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C6EF2">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43385" w14:textId="77777777" w:rsidR="00525E17" w:rsidRDefault="00525E17">
      <w:r>
        <w:separator/>
      </w:r>
    </w:p>
  </w:footnote>
  <w:footnote w:type="continuationSeparator" w:id="0">
    <w:p w14:paraId="6A6C61ED" w14:textId="77777777" w:rsidR="00525E17" w:rsidRDefault="00525E17">
      <w:r>
        <w:continuationSeparator/>
      </w:r>
    </w:p>
  </w:footnote>
  <w:footnote w:type="continuationNotice" w:id="1">
    <w:p w14:paraId="1DEEFC36" w14:textId="77777777" w:rsidR="00525E17" w:rsidRDefault="00525E1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6D7809FC"/>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9E12540"/>
    <w:multiLevelType w:val="hybridMultilevel"/>
    <w:tmpl w:val="A57E63C0"/>
    <w:lvl w:ilvl="0" w:tplc="23246EDE">
      <w:start w:val="1"/>
      <w:numFmt w:val="bullet"/>
      <w:lvlText w:val=""/>
      <w:lvlJc w:val="left"/>
      <w:pPr>
        <w:ind w:left="720" w:hanging="360"/>
      </w:pPr>
      <w:rPr>
        <w:rFonts w:ascii="Symbol" w:hAnsi="Symbol" w:hint="default"/>
      </w:rPr>
    </w:lvl>
    <w:lvl w:ilvl="1" w:tplc="D792BDC2">
      <w:start w:val="1"/>
      <w:numFmt w:val="bullet"/>
      <w:lvlText w:val="o"/>
      <w:lvlJc w:val="left"/>
      <w:pPr>
        <w:ind w:left="1440" w:hanging="360"/>
      </w:pPr>
      <w:rPr>
        <w:rFonts w:ascii="Courier New" w:hAnsi="Courier New" w:hint="default"/>
      </w:rPr>
    </w:lvl>
    <w:lvl w:ilvl="2" w:tplc="49A0DB3A">
      <w:start w:val="1"/>
      <w:numFmt w:val="bullet"/>
      <w:lvlText w:val=""/>
      <w:lvlJc w:val="left"/>
      <w:pPr>
        <w:ind w:left="2160" w:hanging="360"/>
      </w:pPr>
      <w:rPr>
        <w:rFonts w:ascii="Wingdings" w:hAnsi="Wingdings" w:hint="default"/>
      </w:rPr>
    </w:lvl>
    <w:lvl w:ilvl="3" w:tplc="FF8A197C">
      <w:start w:val="1"/>
      <w:numFmt w:val="bullet"/>
      <w:lvlText w:val=""/>
      <w:lvlJc w:val="left"/>
      <w:pPr>
        <w:ind w:left="2880" w:hanging="360"/>
      </w:pPr>
      <w:rPr>
        <w:rFonts w:ascii="Symbol" w:hAnsi="Symbol" w:hint="default"/>
      </w:rPr>
    </w:lvl>
    <w:lvl w:ilvl="4" w:tplc="2500DB6A">
      <w:start w:val="1"/>
      <w:numFmt w:val="bullet"/>
      <w:lvlText w:val="o"/>
      <w:lvlJc w:val="left"/>
      <w:pPr>
        <w:ind w:left="3600" w:hanging="360"/>
      </w:pPr>
      <w:rPr>
        <w:rFonts w:ascii="Courier New" w:hAnsi="Courier New" w:hint="default"/>
      </w:rPr>
    </w:lvl>
    <w:lvl w:ilvl="5" w:tplc="F380F98A">
      <w:start w:val="1"/>
      <w:numFmt w:val="bullet"/>
      <w:lvlText w:val=""/>
      <w:lvlJc w:val="left"/>
      <w:pPr>
        <w:ind w:left="4320" w:hanging="360"/>
      </w:pPr>
      <w:rPr>
        <w:rFonts w:ascii="Wingdings" w:hAnsi="Wingdings" w:hint="default"/>
      </w:rPr>
    </w:lvl>
    <w:lvl w:ilvl="6" w:tplc="A91E7CB8">
      <w:start w:val="1"/>
      <w:numFmt w:val="bullet"/>
      <w:lvlText w:val=""/>
      <w:lvlJc w:val="left"/>
      <w:pPr>
        <w:ind w:left="5040" w:hanging="360"/>
      </w:pPr>
      <w:rPr>
        <w:rFonts w:ascii="Symbol" w:hAnsi="Symbol" w:hint="default"/>
      </w:rPr>
    </w:lvl>
    <w:lvl w:ilvl="7" w:tplc="023AE78A">
      <w:start w:val="1"/>
      <w:numFmt w:val="bullet"/>
      <w:lvlText w:val="o"/>
      <w:lvlJc w:val="left"/>
      <w:pPr>
        <w:ind w:left="5760" w:hanging="360"/>
      </w:pPr>
      <w:rPr>
        <w:rFonts w:ascii="Courier New" w:hAnsi="Courier New" w:hint="default"/>
      </w:rPr>
    </w:lvl>
    <w:lvl w:ilvl="8" w:tplc="583ED7D2">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1"/>
  </w:num>
  <w:num w:numId="4">
    <w:abstractNumId w:val="9"/>
  </w:num>
  <w:num w:numId="5">
    <w:abstractNumId w:val="7"/>
  </w:num>
  <w:num w:numId="6">
    <w:abstractNumId w:val="8"/>
  </w:num>
  <w:num w:numId="7">
    <w:abstractNumId w:val="5"/>
  </w:num>
  <w:num w:numId="8">
    <w:abstractNumId w:val="6"/>
  </w:num>
  <w:num w:numId="9">
    <w:abstractNumId w:val="5"/>
  </w:num>
  <w:num w:numId="10">
    <w:abstractNumId w:val="1"/>
  </w:num>
  <w:num w:numId="11">
    <w:abstractNumId w:val="4"/>
  </w:num>
  <w:num w:numId="12">
    <w:abstractNumId w:val="2"/>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1-5-21-796845957-1606980848-1801674531-202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C17"/>
    <w:rsid w:val="00004FB7"/>
    <w:rsid w:val="00014B88"/>
    <w:rsid w:val="00020F35"/>
    <w:rsid w:val="000308A3"/>
    <w:rsid w:val="000329A3"/>
    <w:rsid w:val="000458BC"/>
    <w:rsid w:val="00045C41"/>
    <w:rsid w:val="00046C03"/>
    <w:rsid w:val="00052EA8"/>
    <w:rsid w:val="00065039"/>
    <w:rsid w:val="0007614F"/>
    <w:rsid w:val="00080617"/>
    <w:rsid w:val="000B0C0F"/>
    <w:rsid w:val="000B1C6B"/>
    <w:rsid w:val="000B4FF9"/>
    <w:rsid w:val="000C09AC"/>
    <w:rsid w:val="000C1459"/>
    <w:rsid w:val="000C6471"/>
    <w:rsid w:val="000D0605"/>
    <w:rsid w:val="000D1B3E"/>
    <w:rsid w:val="000D209B"/>
    <w:rsid w:val="000E00F3"/>
    <w:rsid w:val="000E1CB3"/>
    <w:rsid w:val="000E2B94"/>
    <w:rsid w:val="000E4B5F"/>
    <w:rsid w:val="000E6DB7"/>
    <w:rsid w:val="000E716D"/>
    <w:rsid w:val="000F158C"/>
    <w:rsid w:val="000F2CAC"/>
    <w:rsid w:val="00101F6D"/>
    <w:rsid w:val="00102F3D"/>
    <w:rsid w:val="001122C7"/>
    <w:rsid w:val="00124E38"/>
    <w:rsid w:val="0012580B"/>
    <w:rsid w:val="00127FE1"/>
    <w:rsid w:val="00131190"/>
    <w:rsid w:val="00131F90"/>
    <w:rsid w:val="0013299B"/>
    <w:rsid w:val="0013458C"/>
    <w:rsid w:val="0013526E"/>
    <w:rsid w:val="00146152"/>
    <w:rsid w:val="00146B17"/>
    <w:rsid w:val="00155526"/>
    <w:rsid w:val="001628D0"/>
    <w:rsid w:val="00171371"/>
    <w:rsid w:val="00175A24"/>
    <w:rsid w:val="001826EF"/>
    <w:rsid w:val="00187E58"/>
    <w:rsid w:val="001A2727"/>
    <w:rsid w:val="001A297E"/>
    <w:rsid w:val="001A368E"/>
    <w:rsid w:val="001A7329"/>
    <w:rsid w:val="001A792F"/>
    <w:rsid w:val="001B4E28"/>
    <w:rsid w:val="001C05C1"/>
    <w:rsid w:val="001C3525"/>
    <w:rsid w:val="001C3AFB"/>
    <w:rsid w:val="001C6501"/>
    <w:rsid w:val="001D1A90"/>
    <w:rsid w:val="001D1BD2"/>
    <w:rsid w:val="001D4E2D"/>
    <w:rsid w:val="001E0248"/>
    <w:rsid w:val="001E02BE"/>
    <w:rsid w:val="001E1E81"/>
    <w:rsid w:val="001E3B37"/>
    <w:rsid w:val="001E409C"/>
    <w:rsid w:val="001F2594"/>
    <w:rsid w:val="001F6533"/>
    <w:rsid w:val="002055A6"/>
    <w:rsid w:val="00206460"/>
    <w:rsid w:val="002069B4"/>
    <w:rsid w:val="0021081A"/>
    <w:rsid w:val="002131B9"/>
    <w:rsid w:val="00215DFC"/>
    <w:rsid w:val="002212DF"/>
    <w:rsid w:val="0022258E"/>
    <w:rsid w:val="00222CD4"/>
    <w:rsid w:val="00223B09"/>
    <w:rsid w:val="00225016"/>
    <w:rsid w:val="002264A6"/>
    <w:rsid w:val="002270C6"/>
    <w:rsid w:val="00227BA7"/>
    <w:rsid w:val="0023011C"/>
    <w:rsid w:val="00233176"/>
    <w:rsid w:val="002375C1"/>
    <w:rsid w:val="00260714"/>
    <w:rsid w:val="00263398"/>
    <w:rsid w:val="0026428B"/>
    <w:rsid w:val="002652E0"/>
    <w:rsid w:val="00266F06"/>
    <w:rsid w:val="00275BCF"/>
    <w:rsid w:val="00277C97"/>
    <w:rsid w:val="00284D64"/>
    <w:rsid w:val="00291E36"/>
    <w:rsid w:val="00292257"/>
    <w:rsid w:val="002932F2"/>
    <w:rsid w:val="002A54E0"/>
    <w:rsid w:val="002B1595"/>
    <w:rsid w:val="002B191D"/>
    <w:rsid w:val="002C01E6"/>
    <w:rsid w:val="002C5763"/>
    <w:rsid w:val="002D0AF6"/>
    <w:rsid w:val="002F164D"/>
    <w:rsid w:val="002F3B16"/>
    <w:rsid w:val="00301750"/>
    <w:rsid w:val="003021BC"/>
    <w:rsid w:val="00306206"/>
    <w:rsid w:val="00315ED3"/>
    <w:rsid w:val="00317D85"/>
    <w:rsid w:val="00322F75"/>
    <w:rsid w:val="00327C56"/>
    <w:rsid w:val="003315A1"/>
    <w:rsid w:val="00333704"/>
    <w:rsid w:val="00337159"/>
    <w:rsid w:val="003373EC"/>
    <w:rsid w:val="00342FF4"/>
    <w:rsid w:val="00346148"/>
    <w:rsid w:val="0035614D"/>
    <w:rsid w:val="00364FE7"/>
    <w:rsid w:val="003669EA"/>
    <w:rsid w:val="003706CC"/>
    <w:rsid w:val="003749D6"/>
    <w:rsid w:val="00377710"/>
    <w:rsid w:val="00380459"/>
    <w:rsid w:val="00383DCE"/>
    <w:rsid w:val="00395FBD"/>
    <w:rsid w:val="003A1291"/>
    <w:rsid w:val="003A2D8E"/>
    <w:rsid w:val="003A5342"/>
    <w:rsid w:val="003A7CE6"/>
    <w:rsid w:val="003C20E4"/>
    <w:rsid w:val="003D6342"/>
    <w:rsid w:val="003D6DB9"/>
    <w:rsid w:val="003E0078"/>
    <w:rsid w:val="003E6F90"/>
    <w:rsid w:val="003E73ED"/>
    <w:rsid w:val="003E7A51"/>
    <w:rsid w:val="003F5D0F"/>
    <w:rsid w:val="0040140B"/>
    <w:rsid w:val="00411849"/>
    <w:rsid w:val="00414101"/>
    <w:rsid w:val="004219CF"/>
    <w:rsid w:val="004234F0"/>
    <w:rsid w:val="00425CA7"/>
    <w:rsid w:val="00433DDB"/>
    <w:rsid w:val="00435A29"/>
    <w:rsid w:val="00437619"/>
    <w:rsid w:val="004435A1"/>
    <w:rsid w:val="004515E6"/>
    <w:rsid w:val="004549ED"/>
    <w:rsid w:val="00460785"/>
    <w:rsid w:val="00462355"/>
    <w:rsid w:val="004626D5"/>
    <w:rsid w:val="004656D6"/>
    <w:rsid w:val="00465A1E"/>
    <w:rsid w:val="00493B94"/>
    <w:rsid w:val="00495897"/>
    <w:rsid w:val="004A2A63"/>
    <w:rsid w:val="004A5059"/>
    <w:rsid w:val="004A7868"/>
    <w:rsid w:val="004B210C"/>
    <w:rsid w:val="004B38BF"/>
    <w:rsid w:val="004B6B1D"/>
    <w:rsid w:val="004C0F4E"/>
    <w:rsid w:val="004C366E"/>
    <w:rsid w:val="004D1289"/>
    <w:rsid w:val="004D405F"/>
    <w:rsid w:val="004E05C4"/>
    <w:rsid w:val="004E4F4F"/>
    <w:rsid w:val="004E6789"/>
    <w:rsid w:val="004F61E3"/>
    <w:rsid w:val="00502E10"/>
    <w:rsid w:val="005030AF"/>
    <w:rsid w:val="0051015C"/>
    <w:rsid w:val="00516CF1"/>
    <w:rsid w:val="00525E17"/>
    <w:rsid w:val="00531AE9"/>
    <w:rsid w:val="00535BCC"/>
    <w:rsid w:val="005373C4"/>
    <w:rsid w:val="00544E13"/>
    <w:rsid w:val="00550A66"/>
    <w:rsid w:val="0055341F"/>
    <w:rsid w:val="00567EC7"/>
    <w:rsid w:val="00570013"/>
    <w:rsid w:val="005774DC"/>
    <w:rsid w:val="005801A2"/>
    <w:rsid w:val="005802F1"/>
    <w:rsid w:val="00584612"/>
    <w:rsid w:val="00585256"/>
    <w:rsid w:val="00590D77"/>
    <w:rsid w:val="005934C0"/>
    <w:rsid w:val="005952A5"/>
    <w:rsid w:val="005A33A1"/>
    <w:rsid w:val="005A45F1"/>
    <w:rsid w:val="005A7494"/>
    <w:rsid w:val="005B217D"/>
    <w:rsid w:val="005B4B6F"/>
    <w:rsid w:val="005C385F"/>
    <w:rsid w:val="005C70DD"/>
    <w:rsid w:val="005D1C8A"/>
    <w:rsid w:val="005D546C"/>
    <w:rsid w:val="005E175D"/>
    <w:rsid w:val="005E1AC6"/>
    <w:rsid w:val="005F46B3"/>
    <w:rsid w:val="005F6F1B"/>
    <w:rsid w:val="00615995"/>
    <w:rsid w:val="00616155"/>
    <w:rsid w:val="00624B33"/>
    <w:rsid w:val="0063041A"/>
    <w:rsid w:val="00630AA2"/>
    <w:rsid w:val="00640B95"/>
    <w:rsid w:val="0064322A"/>
    <w:rsid w:val="00646707"/>
    <w:rsid w:val="006524E6"/>
    <w:rsid w:val="00657F7E"/>
    <w:rsid w:val="00662E58"/>
    <w:rsid w:val="006637F2"/>
    <w:rsid w:val="006642A5"/>
    <w:rsid w:val="00664DCF"/>
    <w:rsid w:val="006660E1"/>
    <w:rsid w:val="00676A84"/>
    <w:rsid w:val="00685380"/>
    <w:rsid w:val="00695870"/>
    <w:rsid w:val="006B2C2A"/>
    <w:rsid w:val="006C5D39"/>
    <w:rsid w:val="006D5034"/>
    <w:rsid w:val="006D6D9B"/>
    <w:rsid w:val="006E2810"/>
    <w:rsid w:val="006E53F5"/>
    <w:rsid w:val="006E5417"/>
    <w:rsid w:val="006E70DD"/>
    <w:rsid w:val="006F0794"/>
    <w:rsid w:val="007023DE"/>
    <w:rsid w:val="00712758"/>
    <w:rsid w:val="00712F60"/>
    <w:rsid w:val="00720E3B"/>
    <w:rsid w:val="0073115F"/>
    <w:rsid w:val="0073192C"/>
    <w:rsid w:val="007344EF"/>
    <w:rsid w:val="00736313"/>
    <w:rsid w:val="0074393F"/>
    <w:rsid w:val="00745F6B"/>
    <w:rsid w:val="00747767"/>
    <w:rsid w:val="0075585E"/>
    <w:rsid w:val="00757451"/>
    <w:rsid w:val="00770571"/>
    <w:rsid w:val="007768FF"/>
    <w:rsid w:val="007824D3"/>
    <w:rsid w:val="007914F8"/>
    <w:rsid w:val="00796EE3"/>
    <w:rsid w:val="007A184E"/>
    <w:rsid w:val="007A3FED"/>
    <w:rsid w:val="007A7D29"/>
    <w:rsid w:val="007B11B7"/>
    <w:rsid w:val="007B1FDE"/>
    <w:rsid w:val="007B46A4"/>
    <w:rsid w:val="007B4AB8"/>
    <w:rsid w:val="007B5061"/>
    <w:rsid w:val="007C1919"/>
    <w:rsid w:val="007D1181"/>
    <w:rsid w:val="007D3A48"/>
    <w:rsid w:val="007D55E7"/>
    <w:rsid w:val="007E01A3"/>
    <w:rsid w:val="007E5C98"/>
    <w:rsid w:val="007F1F8B"/>
    <w:rsid w:val="007F5D5A"/>
    <w:rsid w:val="007F67A1"/>
    <w:rsid w:val="008056BC"/>
    <w:rsid w:val="00811C05"/>
    <w:rsid w:val="008206C8"/>
    <w:rsid w:val="0082602C"/>
    <w:rsid w:val="008337C7"/>
    <w:rsid w:val="00850D4A"/>
    <w:rsid w:val="0086387C"/>
    <w:rsid w:val="0087119B"/>
    <w:rsid w:val="00874A6C"/>
    <w:rsid w:val="00876C65"/>
    <w:rsid w:val="008821A0"/>
    <w:rsid w:val="00892530"/>
    <w:rsid w:val="008A4B4C"/>
    <w:rsid w:val="008C239F"/>
    <w:rsid w:val="008C6EF2"/>
    <w:rsid w:val="008D02D8"/>
    <w:rsid w:val="008E20D5"/>
    <w:rsid w:val="008E480C"/>
    <w:rsid w:val="008F79D1"/>
    <w:rsid w:val="0090095A"/>
    <w:rsid w:val="009051B2"/>
    <w:rsid w:val="009062AB"/>
    <w:rsid w:val="00907757"/>
    <w:rsid w:val="009212B0"/>
    <w:rsid w:val="00921FA1"/>
    <w:rsid w:val="009234A5"/>
    <w:rsid w:val="009271F8"/>
    <w:rsid w:val="00933453"/>
    <w:rsid w:val="009336F7"/>
    <w:rsid w:val="0093636C"/>
    <w:rsid w:val="009374A7"/>
    <w:rsid w:val="00955F6D"/>
    <w:rsid w:val="00973846"/>
    <w:rsid w:val="00977C16"/>
    <w:rsid w:val="0098551D"/>
    <w:rsid w:val="00991E3F"/>
    <w:rsid w:val="00993475"/>
    <w:rsid w:val="0099518F"/>
    <w:rsid w:val="009A50DC"/>
    <w:rsid w:val="009A523D"/>
    <w:rsid w:val="009B02A1"/>
    <w:rsid w:val="009D7CE6"/>
    <w:rsid w:val="009F1A1B"/>
    <w:rsid w:val="009F496B"/>
    <w:rsid w:val="00A01439"/>
    <w:rsid w:val="00A02E61"/>
    <w:rsid w:val="00A02F50"/>
    <w:rsid w:val="00A0481B"/>
    <w:rsid w:val="00A05CFF"/>
    <w:rsid w:val="00A12CC0"/>
    <w:rsid w:val="00A13048"/>
    <w:rsid w:val="00A22D38"/>
    <w:rsid w:val="00A30A65"/>
    <w:rsid w:val="00A358BC"/>
    <w:rsid w:val="00A45701"/>
    <w:rsid w:val="00A46843"/>
    <w:rsid w:val="00A56B97"/>
    <w:rsid w:val="00A6093D"/>
    <w:rsid w:val="00A767DC"/>
    <w:rsid w:val="00A76A6D"/>
    <w:rsid w:val="00A83253"/>
    <w:rsid w:val="00A907EB"/>
    <w:rsid w:val="00A9218D"/>
    <w:rsid w:val="00AA097A"/>
    <w:rsid w:val="00AA6E84"/>
    <w:rsid w:val="00AB1A1C"/>
    <w:rsid w:val="00AB2CF7"/>
    <w:rsid w:val="00AC2B6A"/>
    <w:rsid w:val="00AD05A8"/>
    <w:rsid w:val="00AD2776"/>
    <w:rsid w:val="00AD40DE"/>
    <w:rsid w:val="00AE3079"/>
    <w:rsid w:val="00AE341B"/>
    <w:rsid w:val="00AF7614"/>
    <w:rsid w:val="00B01905"/>
    <w:rsid w:val="00B07CA7"/>
    <w:rsid w:val="00B10EF6"/>
    <w:rsid w:val="00B1279A"/>
    <w:rsid w:val="00B22874"/>
    <w:rsid w:val="00B23348"/>
    <w:rsid w:val="00B26705"/>
    <w:rsid w:val="00B3772E"/>
    <w:rsid w:val="00B4194A"/>
    <w:rsid w:val="00B41DA9"/>
    <w:rsid w:val="00B437E8"/>
    <w:rsid w:val="00B5222E"/>
    <w:rsid w:val="00B53179"/>
    <w:rsid w:val="00B56489"/>
    <w:rsid w:val="00B57A23"/>
    <w:rsid w:val="00B600CD"/>
    <w:rsid w:val="00B61C96"/>
    <w:rsid w:val="00B707B4"/>
    <w:rsid w:val="00B71A9A"/>
    <w:rsid w:val="00B73A2A"/>
    <w:rsid w:val="00B74365"/>
    <w:rsid w:val="00B75A51"/>
    <w:rsid w:val="00B80C8A"/>
    <w:rsid w:val="00B827C6"/>
    <w:rsid w:val="00B84C8F"/>
    <w:rsid w:val="00B94B06"/>
    <w:rsid w:val="00B94C28"/>
    <w:rsid w:val="00B97CB4"/>
    <w:rsid w:val="00BA425D"/>
    <w:rsid w:val="00BB0F0D"/>
    <w:rsid w:val="00BB6390"/>
    <w:rsid w:val="00BC10BA"/>
    <w:rsid w:val="00BC4A6A"/>
    <w:rsid w:val="00BC5AFD"/>
    <w:rsid w:val="00BE22A5"/>
    <w:rsid w:val="00C00DDE"/>
    <w:rsid w:val="00C04F43"/>
    <w:rsid w:val="00C0609D"/>
    <w:rsid w:val="00C115AB"/>
    <w:rsid w:val="00C26CCB"/>
    <w:rsid w:val="00C30249"/>
    <w:rsid w:val="00C3723B"/>
    <w:rsid w:val="00C42466"/>
    <w:rsid w:val="00C471C0"/>
    <w:rsid w:val="00C54BD8"/>
    <w:rsid w:val="00C606C9"/>
    <w:rsid w:val="00C76A13"/>
    <w:rsid w:val="00C80288"/>
    <w:rsid w:val="00C84003"/>
    <w:rsid w:val="00C90650"/>
    <w:rsid w:val="00C97221"/>
    <w:rsid w:val="00C97D78"/>
    <w:rsid w:val="00CA447A"/>
    <w:rsid w:val="00CB20E4"/>
    <w:rsid w:val="00CC2AAE"/>
    <w:rsid w:val="00CC5A42"/>
    <w:rsid w:val="00CC6542"/>
    <w:rsid w:val="00CD0EAB"/>
    <w:rsid w:val="00CE348A"/>
    <w:rsid w:val="00CE5E02"/>
    <w:rsid w:val="00CF34DB"/>
    <w:rsid w:val="00CF558F"/>
    <w:rsid w:val="00CF76F3"/>
    <w:rsid w:val="00D010C0"/>
    <w:rsid w:val="00D073E2"/>
    <w:rsid w:val="00D14644"/>
    <w:rsid w:val="00D211A8"/>
    <w:rsid w:val="00D2362A"/>
    <w:rsid w:val="00D33CB7"/>
    <w:rsid w:val="00D446EC"/>
    <w:rsid w:val="00D455FF"/>
    <w:rsid w:val="00D51BF0"/>
    <w:rsid w:val="00D531DB"/>
    <w:rsid w:val="00D55942"/>
    <w:rsid w:val="00D60A0D"/>
    <w:rsid w:val="00D77080"/>
    <w:rsid w:val="00D7751F"/>
    <w:rsid w:val="00D807BF"/>
    <w:rsid w:val="00D82FCC"/>
    <w:rsid w:val="00DA17FC"/>
    <w:rsid w:val="00DA52EF"/>
    <w:rsid w:val="00DA7887"/>
    <w:rsid w:val="00DB2C26"/>
    <w:rsid w:val="00DB2C2A"/>
    <w:rsid w:val="00DB32DF"/>
    <w:rsid w:val="00DB5430"/>
    <w:rsid w:val="00DC43E6"/>
    <w:rsid w:val="00DD02F4"/>
    <w:rsid w:val="00DD1B62"/>
    <w:rsid w:val="00DD407C"/>
    <w:rsid w:val="00DD6622"/>
    <w:rsid w:val="00DD6CD7"/>
    <w:rsid w:val="00DE1C7C"/>
    <w:rsid w:val="00DE5BC5"/>
    <w:rsid w:val="00DE6B43"/>
    <w:rsid w:val="00DF3E7C"/>
    <w:rsid w:val="00DF6FE3"/>
    <w:rsid w:val="00E11923"/>
    <w:rsid w:val="00E14D50"/>
    <w:rsid w:val="00E16942"/>
    <w:rsid w:val="00E23BFB"/>
    <w:rsid w:val="00E262D4"/>
    <w:rsid w:val="00E36250"/>
    <w:rsid w:val="00E47F2D"/>
    <w:rsid w:val="00E5079E"/>
    <w:rsid w:val="00E54193"/>
    <w:rsid w:val="00E54511"/>
    <w:rsid w:val="00E61DAC"/>
    <w:rsid w:val="00E72B80"/>
    <w:rsid w:val="00E75FE3"/>
    <w:rsid w:val="00E86C4C"/>
    <w:rsid w:val="00E907A3"/>
    <w:rsid w:val="00EA47E8"/>
    <w:rsid w:val="00EA5AE0"/>
    <w:rsid w:val="00EA78E0"/>
    <w:rsid w:val="00EB156D"/>
    <w:rsid w:val="00EB56E1"/>
    <w:rsid w:val="00EB7AB1"/>
    <w:rsid w:val="00ED778F"/>
    <w:rsid w:val="00EE543F"/>
    <w:rsid w:val="00EE6E35"/>
    <w:rsid w:val="00EE7CD8"/>
    <w:rsid w:val="00EF48CC"/>
    <w:rsid w:val="00F00801"/>
    <w:rsid w:val="00F2488D"/>
    <w:rsid w:val="00F2623F"/>
    <w:rsid w:val="00F3591D"/>
    <w:rsid w:val="00F44EC0"/>
    <w:rsid w:val="00F47DA2"/>
    <w:rsid w:val="00F47FA2"/>
    <w:rsid w:val="00F55228"/>
    <w:rsid w:val="00F601A0"/>
    <w:rsid w:val="00F60274"/>
    <w:rsid w:val="00F6587E"/>
    <w:rsid w:val="00F712E9"/>
    <w:rsid w:val="00F73032"/>
    <w:rsid w:val="00F848FC"/>
    <w:rsid w:val="00F8764F"/>
    <w:rsid w:val="00F906F6"/>
    <w:rsid w:val="00F9282A"/>
    <w:rsid w:val="00F96BAD"/>
    <w:rsid w:val="00FA0380"/>
    <w:rsid w:val="00FA139D"/>
    <w:rsid w:val="00FA3462"/>
    <w:rsid w:val="00FB0E84"/>
    <w:rsid w:val="00FB4D31"/>
    <w:rsid w:val="00FC2405"/>
    <w:rsid w:val="00FD01C2"/>
    <w:rsid w:val="00FD1C94"/>
    <w:rsid w:val="00FD7F7B"/>
    <w:rsid w:val="00FE595C"/>
    <w:rsid w:val="00FF0CE3"/>
    <w:rsid w:val="00FF22F8"/>
    <w:rsid w:val="10E66AD4"/>
    <w:rsid w:val="13A28297"/>
    <w:rsid w:val="1A6FE367"/>
    <w:rsid w:val="292A513C"/>
    <w:rsid w:val="29A45E8E"/>
    <w:rsid w:val="31ECE1DC"/>
    <w:rsid w:val="36D2932A"/>
    <w:rsid w:val="4672F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7"/>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7"/>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7"/>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7"/>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7"/>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7"/>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7"/>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7"/>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paragraph" w:styleId="ListParagraph">
    <w:name w:val="List Paragraph"/>
    <w:basedOn w:val="Normal"/>
    <w:link w:val="ListParagraphChar"/>
    <w:uiPriority w:val="34"/>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 w:val="24"/>
      <w:szCs w:val="22"/>
    </w:rPr>
  </w:style>
  <w:style w:type="character" w:customStyle="1" w:styleId="ListParagraphChar">
    <w:name w:val="List Paragraph Char"/>
    <w:link w:val="ListParagraph"/>
    <w:uiPriority w:val="34"/>
    <w:rsid w:val="007B5061"/>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B5061"/>
    <w:rPr>
      <w:rFonts w:ascii="Calibri" w:hAnsi="Calibri"/>
      <w:i/>
      <w:iCs/>
      <w:sz w:val="24"/>
      <w:szCs w:val="18"/>
    </w:rPr>
  </w:style>
  <w:style w:type="character" w:styleId="PlaceholderText">
    <w:name w:val="Placeholder Text"/>
    <w:basedOn w:val="DefaultParagraphFont"/>
    <w:uiPriority w:val="99"/>
    <w:semiHidden/>
    <w:rsid w:val="00F3591D"/>
    <w:rPr>
      <w:color w:val="808080"/>
    </w:rPr>
  </w:style>
  <w:style w:type="table" w:styleId="TableGrid">
    <w:name w:val="Table Grid"/>
    <w:basedOn w:val="TableNormal"/>
    <w:rsid w:val="005934C0"/>
    <w:pPr>
      <w:jc w:val="both"/>
    </w:pPr>
    <w:rPr>
      <w:rFonts w:ascii="Book Antiqua" w:eastAsia="SimSun" w:hAnsi="Book Antiqu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A7868"/>
    <w:rPr>
      <w:sz w:val="16"/>
      <w:szCs w:val="16"/>
    </w:rPr>
  </w:style>
  <w:style w:type="paragraph" w:styleId="CommentText">
    <w:name w:val="annotation text"/>
    <w:basedOn w:val="Normal"/>
    <w:link w:val="CommentTextChar"/>
    <w:rsid w:val="004A7868"/>
    <w:rPr>
      <w:sz w:val="20"/>
    </w:rPr>
  </w:style>
  <w:style w:type="character" w:customStyle="1" w:styleId="CommentTextChar">
    <w:name w:val="Comment Text Char"/>
    <w:basedOn w:val="DefaultParagraphFont"/>
    <w:link w:val="CommentText"/>
    <w:rsid w:val="004A7868"/>
  </w:style>
  <w:style w:type="paragraph" w:styleId="CommentSubject">
    <w:name w:val="annotation subject"/>
    <w:basedOn w:val="CommentText"/>
    <w:next w:val="CommentText"/>
    <w:link w:val="CommentSubjectChar"/>
    <w:rsid w:val="004A7868"/>
    <w:rPr>
      <w:b/>
      <w:bCs/>
    </w:rPr>
  </w:style>
  <w:style w:type="character" w:customStyle="1" w:styleId="CommentSubjectChar">
    <w:name w:val="Comment Subject Char"/>
    <w:basedOn w:val="CommentTextChar"/>
    <w:link w:val="CommentSubject"/>
    <w:rsid w:val="004A78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3528003">
      <w:bodyDiv w:val="1"/>
      <w:marLeft w:val="0"/>
      <w:marRight w:val="0"/>
      <w:marTop w:val="0"/>
      <w:marBottom w:val="0"/>
      <w:divBdr>
        <w:top w:val="none" w:sz="0" w:space="0" w:color="auto"/>
        <w:left w:val="none" w:sz="0" w:space="0" w:color="auto"/>
        <w:bottom w:val="none" w:sz="0" w:space="0" w:color="auto"/>
        <w:right w:val="none" w:sz="0" w:space="0" w:color="auto"/>
      </w:divBdr>
    </w:div>
    <w:div w:id="1842888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1A218-AD90-44AC-A347-01E98A04F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6</Pages>
  <Words>1644</Words>
  <Characters>9373</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Racape Fabien</cp:lastModifiedBy>
  <cp:revision>27</cp:revision>
  <cp:lastPrinted>1900-01-01T08:00:00Z</cp:lastPrinted>
  <dcterms:created xsi:type="dcterms:W3CDTF">2018-06-28T13:03:00Z</dcterms:created>
  <dcterms:modified xsi:type="dcterms:W3CDTF">2018-07-02T16:39:00Z</dcterms:modified>
</cp:coreProperties>
</file>