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F56AE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D6519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>
              <w:rPr>
                <w:lang w:eastAsia="zh-CN"/>
              </w:rPr>
              <w:t>1</w:t>
            </w:r>
            <w:r>
              <w:t xml:space="preserve">th Meeting: </w:t>
            </w:r>
            <w:r>
              <w:rPr>
                <w:lang w:val="en-CA"/>
              </w:rPr>
              <w:t>Ljubljana, SI, 10–</w:t>
            </w:r>
            <w:r w:rsidR="00F22A12">
              <w:rPr>
                <w:rFonts w:hint="eastAsia"/>
                <w:lang w:val="en-CA" w:eastAsia="zh-CN"/>
              </w:rPr>
              <w:t>18</w:t>
            </w:r>
            <w:r>
              <w:rPr>
                <w:lang w:val="en-CA"/>
              </w:rPr>
              <w:t xml:space="preserve"> </w:t>
            </w:r>
            <w:r>
              <w:rPr>
                <w:lang w:val="en-CA" w:eastAsia="zh-CN"/>
              </w:rPr>
              <w:t>Jul</w:t>
            </w:r>
            <w:r>
              <w:rPr>
                <w:lang w:val="en-CA"/>
              </w:rPr>
              <w:t>. 2018</w:t>
            </w:r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241D82" w:rsidRPr="00241D82">
              <w:rPr>
                <w:lang w:val="en-CA"/>
              </w:rPr>
              <w:t>JVET-</w:t>
            </w:r>
            <w:bookmarkStart w:id="0" w:name="_GoBack"/>
            <w:r w:rsidR="00241D82" w:rsidRPr="00241D82">
              <w:rPr>
                <w:lang w:val="en-CA"/>
              </w:rPr>
              <w:t>K0147</w:t>
            </w:r>
            <w:bookmarkEnd w:id="0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E760CC" w:rsidP="00E760CC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210"/>
            <w:bookmarkStart w:id="2" w:name="OLE_LINK211"/>
            <w:bookmarkStart w:id="3" w:name="OLE_LINK62"/>
            <w:bookmarkStart w:id="4" w:name="OLE_LINK63"/>
            <w:r w:rsidRPr="00E760CC">
              <w:rPr>
                <w:b/>
                <w:szCs w:val="22"/>
                <w:lang w:val="en-CA"/>
              </w:rPr>
              <w:t>CE10.1.10</w:t>
            </w:r>
            <w:bookmarkEnd w:id="1"/>
            <w:bookmarkEnd w:id="2"/>
            <w:r>
              <w:rPr>
                <w:rFonts w:hint="eastAsia"/>
                <w:b/>
                <w:szCs w:val="22"/>
                <w:lang w:val="en-CA" w:eastAsia="zh-CN"/>
              </w:rPr>
              <w:t xml:space="preserve">: </w:t>
            </w:r>
            <w:bookmarkStart w:id="5" w:name="OLE_LINK212"/>
            <w:bookmarkStart w:id="6" w:name="OLE_LINK213"/>
            <w:r>
              <w:rPr>
                <w:rFonts w:hint="eastAsia"/>
                <w:b/>
                <w:szCs w:val="22"/>
                <w:lang w:val="en-CA" w:eastAsia="zh-CN"/>
              </w:rPr>
              <w:t>Du</w:t>
            </w:r>
            <w:r w:rsidRPr="00E760CC">
              <w:rPr>
                <w:b/>
                <w:szCs w:val="22"/>
                <w:lang w:val="en-CA"/>
              </w:rPr>
              <w:t>al Merge Mode</w:t>
            </w:r>
            <w:bookmarkEnd w:id="3"/>
            <w:bookmarkEnd w:id="4"/>
            <w:bookmarkEnd w:id="5"/>
            <w:bookmarkEnd w:id="6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6607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2320B" w:rsidRDefault="0066072D" w:rsidP="0066072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Na Zhang</w:t>
            </w:r>
          </w:p>
          <w:p w:rsidR="0066072D" w:rsidRDefault="0052320B" w:rsidP="0066072D">
            <w:pPr>
              <w:spacing w:before="60" w:after="60"/>
              <w:rPr>
                <w:szCs w:val="22"/>
                <w:lang w:val="en-CA" w:eastAsia="zh-CN"/>
              </w:rPr>
            </w:pPr>
            <w:bookmarkStart w:id="7" w:name="OLE_LINK172"/>
            <w:r w:rsidRPr="00E165B0">
              <w:rPr>
                <w:szCs w:val="22"/>
                <w:lang w:val="en-CA"/>
              </w:rPr>
              <w:t>Yongbing Lin</w:t>
            </w:r>
            <w:bookmarkEnd w:id="7"/>
            <w:r w:rsidR="00E61DAC" w:rsidRPr="005B217D">
              <w:rPr>
                <w:szCs w:val="22"/>
                <w:lang w:val="en-CA"/>
              </w:rPr>
              <w:br/>
            </w:r>
            <w:r w:rsidR="00D65199">
              <w:rPr>
                <w:rFonts w:hint="eastAsia"/>
                <w:szCs w:val="22"/>
                <w:lang w:val="en-CA" w:eastAsia="zh-CN"/>
              </w:rPr>
              <w:t>Quanhe Yu</w:t>
            </w:r>
          </w:p>
          <w:p w:rsidR="00E61DAC" w:rsidRPr="005B217D" w:rsidRDefault="0066072D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Jianhua Zheng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D65199" w:rsidRDefault="00E61DAC" w:rsidP="00D65199">
            <w:pPr>
              <w:spacing w:before="60" w:after="60"/>
              <w:rPr>
                <w:rStyle w:val="a6"/>
              </w:rPr>
            </w:pPr>
            <w:r w:rsidRPr="005B217D">
              <w:rPr>
                <w:szCs w:val="22"/>
                <w:lang w:val="en-CA"/>
              </w:rPr>
              <w:br/>
            </w:r>
            <w:r w:rsidR="00D65199">
              <w:rPr>
                <w:szCs w:val="22"/>
                <w:lang w:val="en-CA"/>
              </w:rPr>
              <w:t>+86</w:t>
            </w:r>
            <w:r w:rsidR="00D65199">
              <w:rPr>
                <w:szCs w:val="22"/>
                <w:lang w:val="en-CA" w:eastAsia="zh-CN"/>
              </w:rPr>
              <w:t xml:space="preserve"> </w:t>
            </w:r>
            <w:r w:rsidR="00D65199">
              <w:rPr>
                <w:szCs w:val="22"/>
                <w:lang w:val="en-CA"/>
              </w:rPr>
              <w:t>18601967458</w:t>
            </w:r>
            <w:r w:rsidR="00D65199">
              <w:rPr>
                <w:szCs w:val="22"/>
                <w:lang w:val="en-CA"/>
              </w:rPr>
              <w:br/>
            </w:r>
            <w:r w:rsidR="00D65199">
              <w:rPr>
                <w:rStyle w:val="a6"/>
                <w:szCs w:val="22"/>
                <w:lang w:val="en-CA"/>
              </w:rPr>
              <w:t>zhangna25@hisilicon.com</w:t>
            </w:r>
          </w:p>
          <w:bookmarkStart w:id="8" w:name="OLE_LINK66"/>
          <w:bookmarkStart w:id="9" w:name="OLE_LINK67"/>
          <w:bookmarkStart w:id="10" w:name="OLE_LINK68"/>
          <w:p w:rsidR="0066072D" w:rsidRPr="005B217D" w:rsidRDefault="003C0F46" w:rsidP="00D65199">
            <w:pPr>
              <w:spacing w:before="60" w:after="60"/>
              <w:rPr>
                <w:szCs w:val="22"/>
                <w:lang w:val="en-CA"/>
              </w:rPr>
            </w:pPr>
            <w:r>
              <w:fldChar w:fldCharType="begin"/>
            </w:r>
            <w:r>
              <w:instrText>HYPERLINK "mailto:zhengjianhua@hisilicon.com"</w:instrText>
            </w:r>
            <w:r>
              <w:fldChar w:fldCharType="separate"/>
            </w:r>
            <w:r w:rsidR="00D65199">
              <w:rPr>
                <w:rStyle w:val="a6"/>
                <w:szCs w:val="22"/>
                <w:lang w:val="en-CA"/>
              </w:rPr>
              <w:t>zhengjianhua@hisilicon.com</w:t>
            </w:r>
            <w:r>
              <w:fldChar w:fldCharType="end"/>
            </w:r>
            <w:bookmarkEnd w:id="8"/>
            <w:bookmarkEnd w:id="9"/>
            <w:bookmarkEnd w:id="10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953C65" w:rsidP="00953C65">
            <w:pPr>
              <w:spacing w:before="60" w:after="60"/>
              <w:rPr>
                <w:szCs w:val="22"/>
                <w:lang w:val="en-CA"/>
              </w:rPr>
            </w:pPr>
            <w:bookmarkStart w:id="11" w:name="OLE_LINK64"/>
            <w:bookmarkStart w:id="12" w:name="OLE_LINK65"/>
            <w:r>
              <w:rPr>
                <w:szCs w:val="22"/>
                <w:lang w:val="en-CA"/>
              </w:rPr>
              <w:t>HiSilicon Tech</w:t>
            </w:r>
            <w:r w:rsidR="00AE7A66">
              <w:rPr>
                <w:szCs w:val="22"/>
                <w:lang w:val="en-CA"/>
              </w:rPr>
              <w:t xml:space="preserve">nologies </w:t>
            </w:r>
            <w:r w:rsidR="00AE7A66" w:rsidRPr="003A7371">
              <w:rPr>
                <w:szCs w:val="22"/>
                <w:lang w:val="en-CA"/>
              </w:rPr>
              <w:t>Co., Ltd</w:t>
            </w:r>
            <w:bookmarkEnd w:id="11"/>
            <w:bookmarkEnd w:id="12"/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65199" w:rsidRDefault="00D65199" w:rsidP="00D65199">
      <w:pPr>
        <w:tabs>
          <w:tab w:val="clear" w:pos="360"/>
          <w:tab w:val="clear" w:pos="3240"/>
          <w:tab w:val="left" w:pos="40"/>
        </w:tabs>
        <w:rPr>
          <w:lang w:val="en-CA"/>
        </w:rPr>
      </w:pPr>
      <w:r>
        <w:rPr>
          <w:lang w:val="en-CA"/>
        </w:rPr>
        <w:t xml:space="preserve">This contribution reports the results of </w:t>
      </w:r>
      <w:r w:rsidRPr="00D65199">
        <w:rPr>
          <w:lang w:val="en-CA" w:eastAsia="zh-CN"/>
        </w:rPr>
        <w:t>CE10.1.10</w:t>
      </w:r>
      <w:r>
        <w:rPr>
          <w:lang w:val="en-CA"/>
        </w:rPr>
        <w:t xml:space="preserve"> </w:t>
      </w:r>
      <w:r>
        <w:rPr>
          <w:lang w:val="en-CA" w:eastAsia="zh-CN"/>
        </w:rPr>
        <w:t>for</w:t>
      </w:r>
      <w:r>
        <w:rPr>
          <w:lang w:val="en-CA"/>
        </w:rPr>
        <w:t xml:space="preserve"> </w:t>
      </w:r>
      <w:r>
        <w:rPr>
          <w:lang w:val="en-CA" w:eastAsia="zh-CN"/>
        </w:rPr>
        <w:t>the</w:t>
      </w:r>
      <w:r>
        <w:rPr>
          <w:lang w:val="en-CA"/>
        </w:rPr>
        <w:t xml:space="preserve"> </w:t>
      </w:r>
      <w:r w:rsidRPr="00D65199">
        <w:rPr>
          <w:szCs w:val="22"/>
          <w:lang w:val="en-CA" w:eastAsia="zh-CN"/>
        </w:rPr>
        <w:t>dual merge mode</w:t>
      </w:r>
      <w:r>
        <w:rPr>
          <w:lang w:val="en-CA"/>
        </w:rPr>
        <w:t>.</w:t>
      </w:r>
      <w:bookmarkStart w:id="13" w:name="OLE_LINK230"/>
      <w:bookmarkStart w:id="14" w:name="OLE_LINK231"/>
      <w:r>
        <w:rPr>
          <w:lang w:val="en-CA"/>
        </w:rPr>
        <w:t xml:space="preserve"> </w:t>
      </w:r>
      <w:bookmarkStart w:id="15" w:name="OLE_LINK144"/>
      <w:bookmarkStart w:id="16" w:name="OLE_LINK145"/>
      <w:bookmarkStart w:id="17" w:name="OLE_LINK204"/>
      <w:r>
        <w:rPr>
          <w:lang w:val="en-CA"/>
        </w:rPr>
        <w:t xml:space="preserve">Simulation results </w:t>
      </w:r>
      <w:r>
        <w:rPr>
          <w:lang w:val="en-CA" w:eastAsia="zh-CN"/>
        </w:rPr>
        <w:t xml:space="preserve">show that </w:t>
      </w:r>
      <w:bookmarkStart w:id="18" w:name="OLE_LINK106"/>
      <w:bookmarkStart w:id="19" w:name="OLE_LINK107"/>
      <w:bookmarkStart w:id="20" w:name="OLE_LINK111"/>
      <w:bookmarkStart w:id="21" w:name="OLE_LINK108"/>
      <w:r>
        <w:rPr>
          <w:lang w:val="en-CA" w:eastAsia="zh-CN"/>
        </w:rPr>
        <w:t xml:space="preserve">compared to </w:t>
      </w:r>
      <w:bookmarkStart w:id="22" w:name="OLE_LINK117"/>
      <w:bookmarkStart w:id="23" w:name="OLE_LINK116"/>
      <w:r>
        <w:rPr>
          <w:lang w:val="en-CA" w:eastAsia="zh-CN"/>
        </w:rPr>
        <w:t>VTM-1.0</w:t>
      </w:r>
      <w:bookmarkEnd w:id="22"/>
      <w:bookmarkEnd w:id="23"/>
      <w:r>
        <w:rPr>
          <w:lang w:val="en-CA" w:eastAsia="zh-CN"/>
        </w:rPr>
        <w:t xml:space="preserve">, the proposed </w:t>
      </w:r>
      <w:r>
        <w:rPr>
          <w:lang w:val="en-CA"/>
        </w:rPr>
        <w:t>method</w:t>
      </w:r>
      <w:bookmarkEnd w:id="18"/>
      <w:bookmarkEnd w:id="19"/>
      <w:r>
        <w:rPr>
          <w:lang w:val="en-CA" w:eastAsia="zh-CN"/>
        </w:rPr>
        <w:t xml:space="preserve"> can</w:t>
      </w:r>
      <w:r>
        <w:rPr>
          <w:lang w:val="en-CA"/>
        </w:rPr>
        <w:t xml:space="preserve"> provide </w:t>
      </w:r>
      <w:bookmarkStart w:id="24" w:name="OLE_LINK105"/>
      <w:bookmarkStart w:id="25" w:name="OLE_LINK104"/>
      <w:r w:rsidRPr="00D65199">
        <w:rPr>
          <w:szCs w:val="22"/>
        </w:rPr>
        <w:t>3.41%</w:t>
      </w:r>
      <w:r>
        <w:rPr>
          <w:rFonts w:hint="eastAsia"/>
          <w:szCs w:val="22"/>
          <w:lang w:val="en-CA" w:eastAsia="zh-CN"/>
        </w:rPr>
        <w:t xml:space="preserve"> </w:t>
      </w:r>
      <w:r>
        <w:t xml:space="preserve">BD bitrate savings in LP condition with encoding time increase of </w:t>
      </w:r>
      <w:r w:rsidR="001477C9" w:rsidRPr="001477C9">
        <w:t>10%</w:t>
      </w:r>
      <w:r>
        <w:t xml:space="preserve">, decoding time </w:t>
      </w:r>
      <w:r w:rsidR="001477C9">
        <w:rPr>
          <w:rFonts w:hint="eastAsia"/>
          <w:lang w:eastAsia="zh-CN"/>
        </w:rPr>
        <w:t>de</w:t>
      </w:r>
      <w:r>
        <w:t xml:space="preserve">crease of </w:t>
      </w:r>
      <w:r>
        <w:rPr>
          <w:szCs w:val="22"/>
          <w:lang w:val="en-CA"/>
        </w:rPr>
        <w:t>1%</w:t>
      </w:r>
      <w:bookmarkEnd w:id="20"/>
      <w:bookmarkEnd w:id="21"/>
      <w:r>
        <w:rPr>
          <w:lang w:eastAsia="zh-CN"/>
        </w:rPr>
        <w:t>,</w:t>
      </w:r>
      <w:bookmarkEnd w:id="24"/>
      <w:bookmarkEnd w:id="25"/>
      <w:r>
        <w:rPr>
          <w:lang w:eastAsia="zh-CN"/>
        </w:rPr>
        <w:t xml:space="preserve"> </w:t>
      </w:r>
      <w:r>
        <w:rPr>
          <w:lang w:val="en-CA"/>
        </w:rPr>
        <w:t xml:space="preserve">and </w:t>
      </w:r>
      <w:r>
        <w:rPr>
          <w:lang w:val="en-CA" w:eastAsia="zh-CN"/>
        </w:rPr>
        <w:t xml:space="preserve">compared to </w:t>
      </w:r>
      <w:bookmarkStart w:id="26" w:name="OLE_LINK119"/>
      <w:bookmarkStart w:id="27" w:name="OLE_LINK118"/>
      <w:r>
        <w:rPr>
          <w:lang w:val="en-CA" w:eastAsia="zh-CN"/>
        </w:rPr>
        <w:t>BMS-1.0</w:t>
      </w:r>
      <w:bookmarkEnd w:id="26"/>
      <w:bookmarkEnd w:id="27"/>
      <w:r>
        <w:rPr>
          <w:lang w:val="en-CA" w:eastAsia="zh-CN"/>
        </w:rPr>
        <w:t xml:space="preserve">, the proposed </w:t>
      </w:r>
      <w:r>
        <w:rPr>
          <w:lang w:val="en-CA"/>
        </w:rPr>
        <w:t>method</w:t>
      </w:r>
      <w:r>
        <w:rPr>
          <w:lang w:val="en-CA" w:eastAsia="zh-CN"/>
        </w:rPr>
        <w:t xml:space="preserve"> can</w:t>
      </w:r>
      <w:r>
        <w:rPr>
          <w:lang w:val="en-CA"/>
        </w:rPr>
        <w:t xml:space="preserve"> provide </w:t>
      </w:r>
      <w:r w:rsidR="001477C9" w:rsidRPr="001477C9">
        <w:rPr>
          <w:szCs w:val="22"/>
          <w:lang w:val="en-CA"/>
        </w:rPr>
        <w:t>1.67%</w:t>
      </w:r>
      <w:r>
        <w:rPr>
          <w:lang w:val="en-CA" w:eastAsia="zh-CN"/>
        </w:rPr>
        <w:t xml:space="preserve"> </w:t>
      </w:r>
      <w:r>
        <w:t xml:space="preserve">BD bitrate savings in LP condition with </w:t>
      </w:r>
      <w:r w:rsidR="001477C9">
        <w:rPr>
          <w:rFonts w:hint="eastAsia"/>
          <w:lang w:eastAsia="zh-CN"/>
        </w:rPr>
        <w:t xml:space="preserve">the same </w:t>
      </w:r>
      <w:r>
        <w:t xml:space="preserve">encoding time, decoding time </w:t>
      </w:r>
      <w:r w:rsidR="001477C9">
        <w:rPr>
          <w:rFonts w:hint="eastAsia"/>
          <w:lang w:eastAsia="zh-CN"/>
        </w:rPr>
        <w:t>de</w:t>
      </w:r>
      <w:r>
        <w:t xml:space="preserve">crease of </w:t>
      </w:r>
      <w:r w:rsidR="001477C9">
        <w:rPr>
          <w:rFonts w:hint="eastAsia"/>
          <w:szCs w:val="22"/>
          <w:lang w:val="en-CA" w:eastAsia="zh-CN"/>
        </w:rPr>
        <w:t>5</w:t>
      </w:r>
      <w:r>
        <w:rPr>
          <w:szCs w:val="22"/>
          <w:lang w:val="en-CA"/>
        </w:rPr>
        <w:t>%</w:t>
      </w:r>
      <w:r>
        <w:t>.</w:t>
      </w:r>
      <w:bookmarkEnd w:id="15"/>
      <w:bookmarkEnd w:id="16"/>
      <w:bookmarkEnd w:id="17"/>
    </w:p>
    <w:bookmarkEnd w:id="13"/>
    <w:bookmarkEnd w:id="14"/>
    <w:p w:rsidR="00263398" w:rsidRPr="00D65199" w:rsidRDefault="00263398" w:rsidP="009234A5">
      <w:pPr>
        <w:rPr>
          <w:szCs w:val="22"/>
          <w:lang w:val="en-CA"/>
        </w:rPr>
      </w:pP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EB2DA0" w:rsidRDefault="00EB2DA0" w:rsidP="001477C9">
      <w:pPr>
        <w:rPr>
          <w:lang w:val="en-GB" w:eastAsia="zh-CN"/>
        </w:rPr>
      </w:pPr>
      <w:r>
        <w:rPr>
          <w:lang w:val="en-GB"/>
        </w:rPr>
        <w:t xml:space="preserve">In current </w:t>
      </w:r>
      <w:r w:rsidR="004E7ED5">
        <w:rPr>
          <w:lang w:val="en-CA" w:eastAsia="zh-CN"/>
        </w:rPr>
        <w:t>VTM-1.0 and BMS-1.0</w:t>
      </w:r>
      <w:r>
        <w:rPr>
          <w:lang w:val="en-GB"/>
        </w:rPr>
        <w:t xml:space="preserve">, the set of possible candidates </w:t>
      </w:r>
      <w:r w:rsidR="00912C0F">
        <w:rPr>
          <w:rFonts w:hint="eastAsia"/>
          <w:lang w:val="en-GB" w:eastAsia="zh-CN"/>
        </w:rPr>
        <w:t>for</w:t>
      </w:r>
      <w:r>
        <w:rPr>
          <w:lang w:val="en-GB"/>
        </w:rPr>
        <w:t xml:space="preserve"> the merge mode consists of spatial neighbour candidates, ATMVP candidates, a temporal candidate, and generated candidates. </w:t>
      </w:r>
    </w:p>
    <w:p w:rsidR="001477C9" w:rsidRDefault="001477C9" w:rsidP="001477C9">
      <w:pPr>
        <w:rPr>
          <w:lang w:eastAsia="zh-CN"/>
        </w:rPr>
      </w:pPr>
      <w:r>
        <w:rPr>
          <w:lang w:val="en-CA"/>
        </w:rPr>
        <w:t>It may not be effective that each reference list has only one set of motion information.</w:t>
      </w:r>
    </w:p>
    <w:p w:rsidR="00E61DAC" w:rsidRPr="005B217D" w:rsidRDefault="00E61DAC" w:rsidP="004234F0">
      <w:pPr>
        <w:rPr>
          <w:szCs w:val="22"/>
          <w:lang w:val="en-CA"/>
        </w:rPr>
      </w:pPr>
    </w:p>
    <w:p w:rsidR="00A2403E" w:rsidRDefault="000442A0" w:rsidP="001477C9">
      <w:pPr>
        <w:pStyle w:val="1"/>
        <w:ind w:left="360" w:hanging="360"/>
        <w:rPr>
          <w:lang w:val="en-GB"/>
        </w:rPr>
      </w:pPr>
      <w:r w:rsidRPr="001477C9">
        <w:rPr>
          <w:szCs w:val="22"/>
          <w:lang w:val="en-CA"/>
        </w:rPr>
        <w:t xml:space="preserve">Proposed </w:t>
      </w:r>
      <w:r w:rsidR="001477C9">
        <w:rPr>
          <w:lang w:val="en-CA" w:eastAsia="zh-CN"/>
        </w:rPr>
        <w:t>Method</w:t>
      </w:r>
    </w:p>
    <w:p w:rsidR="00B20933" w:rsidRPr="002F6B81" w:rsidRDefault="00B20933" w:rsidP="00B20933">
      <w:pPr>
        <w:rPr>
          <w:lang w:val="en-CA"/>
        </w:rPr>
      </w:pPr>
      <w:r w:rsidRPr="002F6B81">
        <w:rPr>
          <w:lang w:val="en-CA"/>
        </w:rPr>
        <w:t>The</w:t>
      </w:r>
      <w:bookmarkStart w:id="28" w:name="OLE_LINK219"/>
      <w:bookmarkStart w:id="29" w:name="OLE_LINK220"/>
      <w:r w:rsidRPr="002F6B81">
        <w:rPr>
          <w:lang w:val="en-CA"/>
        </w:rPr>
        <w:t xml:space="preserve"> </w:t>
      </w:r>
      <w:r w:rsidR="005E07A5">
        <w:rPr>
          <w:lang w:val="en-CA"/>
        </w:rPr>
        <w:t xml:space="preserve">dual </w:t>
      </w:r>
      <w:r w:rsidRPr="002F6B81">
        <w:rPr>
          <w:rFonts w:hint="eastAsia"/>
          <w:lang w:val="en-CA"/>
        </w:rPr>
        <w:t>m</w:t>
      </w:r>
      <w:r w:rsidRPr="002F6B81">
        <w:rPr>
          <w:lang w:val="en-CA"/>
        </w:rPr>
        <w:t>erge mode</w:t>
      </w:r>
      <w:bookmarkEnd w:id="28"/>
      <w:bookmarkEnd w:id="29"/>
      <w:r w:rsidRPr="002F6B81">
        <w:rPr>
          <w:lang w:val="en-CA"/>
        </w:rPr>
        <w:t xml:space="preserve"> allows each reference list to use two sets of motion information</w:t>
      </w:r>
      <w:r w:rsidRPr="002F6B81">
        <w:rPr>
          <w:rFonts w:hint="eastAsia"/>
          <w:lang w:val="en-CA"/>
        </w:rPr>
        <w:t>.</w:t>
      </w:r>
      <w:r w:rsidRPr="002F6B81">
        <w:rPr>
          <w:lang w:val="en-CA"/>
        </w:rPr>
        <w:t xml:space="preserve"> </w:t>
      </w:r>
      <w:r w:rsidRPr="002F6B81">
        <w:rPr>
          <w:rFonts w:hint="eastAsia"/>
          <w:lang w:val="en-CA"/>
        </w:rPr>
        <w:t>It</w:t>
      </w:r>
      <w:r w:rsidRPr="002F6B81">
        <w:rPr>
          <w:lang w:val="en-CA"/>
        </w:rPr>
        <w:t xml:space="preserve"> is determined by the SATD criterion </w:t>
      </w:r>
      <w:r w:rsidRPr="002F6B81">
        <w:rPr>
          <w:rFonts w:hint="eastAsia"/>
          <w:lang w:val="en-CA"/>
        </w:rPr>
        <w:t>whether e</w:t>
      </w:r>
      <w:r w:rsidRPr="002F6B81">
        <w:rPr>
          <w:lang w:val="en-CA"/>
        </w:rPr>
        <w:t xml:space="preserve">ach reference list uses two sets of motion information or </w:t>
      </w:r>
      <w:r w:rsidR="004E7ED5">
        <w:rPr>
          <w:rFonts w:hint="eastAsia"/>
          <w:lang w:val="en-CA" w:eastAsia="zh-CN"/>
        </w:rPr>
        <w:t>one</w:t>
      </w:r>
      <w:r w:rsidRPr="002F6B81">
        <w:rPr>
          <w:lang w:val="en-CA"/>
        </w:rPr>
        <w:t xml:space="preserve"> set of motion information</w:t>
      </w:r>
      <w:r w:rsidRPr="002F6B81">
        <w:rPr>
          <w:rFonts w:hint="eastAsia"/>
          <w:lang w:val="en-CA"/>
        </w:rPr>
        <w:t xml:space="preserve"> and indicat</w:t>
      </w:r>
      <w:r w:rsidRPr="002F6B81">
        <w:rPr>
          <w:lang w:val="en-CA"/>
        </w:rPr>
        <w:t>ed with</w:t>
      </w:r>
      <w:r w:rsidRPr="002F6B81">
        <w:rPr>
          <w:rFonts w:hint="eastAsia"/>
          <w:lang w:val="en-CA"/>
        </w:rPr>
        <w:t xml:space="preserve"> a</w:t>
      </w:r>
      <w:r w:rsidRPr="002F6B81">
        <w:rPr>
          <w:lang w:val="en-CA"/>
        </w:rPr>
        <w:t xml:space="preserve"> flag. The new </w:t>
      </w:r>
      <w:r w:rsidRPr="002F6B81">
        <w:rPr>
          <w:rFonts w:hint="eastAsia"/>
          <w:lang w:val="en-CA"/>
        </w:rPr>
        <w:t>set</w:t>
      </w:r>
      <w:r w:rsidRPr="002F6B81">
        <w:rPr>
          <w:lang w:val="en-CA"/>
        </w:rPr>
        <w:t xml:space="preserve"> </w:t>
      </w:r>
      <w:r w:rsidR="000F7F7D">
        <w:rPr>
          <w:rFonts w:hint="eastAsia"/>
          <w:lang w:val="en-CA" w:eastAsia="zh-CN"/>
        </w:rPr>
        <w:t xml:space="preserve">of </w:t>
      </w:r>
      <w:r w:rsidRPr="002F6B81">
        <w:rPr>
          <w:lang w:val="en-CA"/>
        </w:rPr>
        <w:t xml:space="preserve">motion information </w:t>
      </w:r>
      <w:r w:rsidR="000F7F7D">
        <w:rPr>
          <w:rFonts w:hint="eastAsia"/>
          <w:lang w:val="en-CA" w:eastAsia="zh-CN"/>
        </w:rPr>
        <w:t>for</w:t>
      </w:r>
      <w:r w:rsidRPr="002F6B81">
        <w:rPr>
          <w:lang w:val="en-CA"/>
        </w:rPr>
        <w:t xml:space="preserve"> each reference list is obtained as follows:</w:t>
      </w:r>
    </w:p>
    <w:p w:rsidR="00B20933" w:rsidRPr="00D0665E" w:rsidRDefault="00B20933" w:rsidP="00B20933">
      <w:pPr>
        <w:jc w:val="center"/>
      </w:pPr>
      <w:r w:rsidRPr="00D0665E">
        <w:rPr>
          <w:bCs/>
        </w:rPr>
        <w:t>Ref</w:t>
      </w:r>
      <w:r w:rsidRPr="00D0665E">
        <w:rPr>
          <w:bCs/>
          <w:vertAlign w:val="subscript"/>
        </w:rPr>
        <w:t>X’</w:t>
      </w:r>
      <w:r w:rsidRPr="00D0665E">
        <w:rPr>
          <w:bCs/>
        </w:rPr>
        <w:t>= (Ref</w:t>
      </w:r>
      <w:r w:rsidRPr="00D0665E">
        <w:rPr>
          <w:bCs/>
          <w:vertAlign w:val="subscript"/>
        </w:rPr>
        <w:t>X</w:t>
      </w:r>
      <w:r w:rsidRPr="00D0665E">
        <w:rPr>
          <w:bCs/>
        </w:rPr>
        <w:t xml:space="preserve"> == 0) ? 1 : 0</w:t>
      </w:r>
    </w:p>
    <w:p w:rsidR="00B20933" w:rsidRPr="00D0665E" w:rsidRDefault="00B20933" w:rsidP="00B20933">
      <w:pPr>
        <w:jc w:val="center"/>
      </w:pPr>
      <w:r w:rsidRPr="00D0665E">
        <w:rPr>
          <w:bCs/>
        </w:rPr>
        <w:t>Mv</w:t>
      </w:r>
      <w:r w:rsidRPr="00D0665E">
        <w:rPr>
          <w:bCs/>
          <w:vertAlign w:val="subscript"/>
        </w:rPr>
        <w:t xml:space="preserve">X’ </w:t>
      </w:r>
      <w:r w:rsidRPr="00D0665E">
        <w:rPr>
          <w:bCs/>
        </w:rPr>
        <w:t>= d</w:t>
      </w:r>
      <w:r w:rsidRPr="00D0665E">
        <w:rPr>
          <w:bCs/>
          <w:vertAlign w:val="subscript"/>
        </w:rPr>
        <w:t xml:space="preserve">X’ </w:t>
      </w:r>
      <w:r w:rsidRPr="00D0665E">
        <w:rPr>
          <w:bCs/>
        </w:rPr>
        <w:t>* MV</w:t>
      </w:r>
      <w:r w:rsidRPr="00D0665E">
        <w:rPr>
          <w:bCs/>
          <w:vertAlign w:val="subscript"/>
        </w:rPr>
        <w:t xml:space="preserve">X </w:t>
      </w:r>
      <w:r w:rsidRPr="00D0665E">
        <w:rPr>
          <w:bCs/>
        </w:rPr>
        <w:t>/d</w:t>
      </w:r>
      <w:r w:rsidRPr="00D0665E">
        <w:rPr>
          <w:bCs/>
          <w:vertAlign w:val="subscript"/>
        </w:rPr>
        <w:t>X</w:t>
      </w:r>
    </w:p>
    <w:p w:rsidR="00B20933" w:rsidRPr="002F6B81" w:rsidRDefault="00B20933" w:rsidP="00B20933">
      <w:pPr>
        <w:rPr>
          <w:lang w:val="en-GB"/>
        </w:rPr>
      </w:pPr>
      <w:r w:rsidRPr="002F6B81">
        <w:rPr>
          <w:lang w:val="en-GB"/>
        </w:rPr>
        <w:t>A</w:t>
      </w:r>
      <w:r w:rsidRPr="002F6B81">
        <w:rPr>
          <w:rFonts w:hint="eastAsia"/>
          <w:lang w:val="en-GB"/>
        </w:rPr>
        <w:t xml:space="preserve">s shown in </w:t>
      </w:r>
      <w:r w:rsidR="003C0F46">
        <w:rPr>
          <w:lang w:val="en-GB"/>
        </w:rPr>
        <w:fldChar w:fldCharType="begin"/>
      </w:r>
      <w:r w:rsidR="009F4D31">
        <w:rPr>
          <w:lang w:val="en-GB"/>
        </w:rPr>
        <w:instrText xml:space="preserve"> </w:instrText>
      </w:r>
      <w:r w:rsidR="009F4D31">
        <w:rPr>
          <w:rFonts w:hint="eastAsia"/>
          <w:lang w:val="en-GB"/>
        </w:rPr>
        <w:instrText>REF _Ref510188590 \h</w:instrText>
      </w:r>
      <w:r w:rsidR="009F4D31">
        <w:rPr>
          <w:lang w:val="en-GB"/>
        </w:rPr>
        <w:instrText xml:space="preserve"> </w:instrText>
      </w:r>
      <w:r w:rsidR="003C0F46">
        <w:rPr>
          <w:lang w:val="en-GB"/>
        </w:rPr>
      </w:r>
      <w:r w:rsidR="003C0F46">
        <w:rPr>
          <w:lang w:val="en-GB"/>
        </w:rPr>
        <w:fldChar w:fldCharType="separate"/>
      </w:r>
      <w:r w:rsidR="00733340">
        <w:t xml:space="preserve">Figure </w:t>
      </w:r>
      <w:r w:rsidR="003C0F46">
        <w:rPr>
          <w:lang w:val="en-GB"/>
        </w:rPr>
        <w:fldChar w:fldCharType="end"/>
      </w:r>
      <w:r w:rsidR="00B43CF4">
        <w:rPr>
          <w:rFonts w:hint="eastAsia"/>
          <w:lang w:val="en-GB" w:eastAsia="zh-CN"/>
        </w:rPr>
        <w:t>1</w:t>
      </w:r>
      <w:r w:rsidRPr="002F6B81">
        <w:rPr>
          <w:lang w:val="en-GB"/>
        </w:rPr>
        <w:t xml:space="preserve">, the X represents the reference list 0 or the reference list 1. RefX represents the reference index of the original motion information </w:t>
      </w:r>
      <w:r w:rsidR="000F7F7D">
        <w:rPr>
          <w:rFonts w:hint="eastAsia"/>
          <w:lang w:val="en-GB" w:eastAsia="zh-CN"/>
        </w:rPr>
        <w:t>in</w:t>
      </w:r>
      <w:r w:rsidRPr="002F6B81">
        <w:rPr>
          <w:lang w:val="en-GB"/>
        </w:rPr>
        <w:t xml:space="preserve"> the reference list X</w:t>
      </w:r>
      <w:r w:rsidRPr="002F6B81">
        <w:rPr>
          <w:rFonts w:hint="eastAsia"/>
          <w:lang w:val="en-GB"/>
        </w:rPr>
        <w:t>.</w:t>
      </w:r>
      <w:r w:rsidRPr="002F6B81">
        <w:rPr>
          <w:lang w:val="en-GB"/>
        </w:rPr>
        <w:t xml:space="preserve"> RefX'</w:t>
      </w:r>
      <w:r w:rsidRPr="002F6B81">
        <w:rPr>
          <w:rFonts w:hint="eastAsia"/>
          <w:lang w:val="en-GB"/>
        </w:rPr>
        <w:t xml:space="preserve"> </w:t>
      </w:r>
      <w:r w:rsidRPr="002F6B81">
        <w:rPr>
          <w:lang w:val="en-GB"/>
        </w:rPr>
        <w:t xml:space="preserve">represents the reference index of the new </w:t>
      </w:r>
      <w:r w:rsidRPr="002F6B81">
        <w:rPr>
          <w:rFonts w:hint="eastAsia"/>
          <w:lang w:val="en-GB"/>
        </w:rPr>
        <w:t>set</w:t>
      </w:r>
      <w:r w:rsidRPr="002F6B81">
        <w:rPr>
          <w:lang w:val="en-GB"/>
        </w:rPr>
        <w:t xml:space="preserve"> of motion information in the reference list X. Similarly</w:t>
      </w:r>
      <w:r w:rsidRPr="002F6B81">
        <w:rPr>
          <w:rFonts w:hint="eastAsia"/>
          <w:lang w:val="en-GB"/>
        </w:rPr>
        <w:t>, MV</w:t>
      </w:r>
      <w:r w:rsidRPr="002F6B81">
        <w:rPr>
          <w:lang w:val="en-GB"/>
        </w:rPr>
        <w:t xml:space="preserve">X represents the motion vector of the original motion information </w:t>
      </w:r>
      <w:r w:rsidR="000F7F7D">
        <w:rPr>
          <w:rFonts w:hint="eastAsia"/>
          <w:lang w:val="en-GB" w:eastAsia="zh-CN"/>
        </w:rPr>
        <w:t>in</w:t>
      </w:r>
      <w:r w:rsidRPr="002F6B81">
        <w:rPr>
          <w:lang w:val="en-GB"/>
        </w:rPr>
        <w:t xml:space="preserve"> the reference list X</w:t>
      </w:r>
      <w:r w:rsidRPr="002F6B81">
        <w:rPr>
          <w:rFonts w:hint="eastAsia"/>
          <w:lang w:val="en-GB"/>
        </w:rPr>
        <w:t>.</w:t>
      </w:r>
      <w:r w:rsidRPr="002F6B81">
        <w:rPr>
          <w:lang w:val="en-GB"/>
        </w:rPr>
        <w:t xml:space="preserve"> </w:t>
      </w:r>
      <w:r w:rsidRPr="002F6B81">
        <w:rPr>
          <w:rFonts w:hint="eastAsia"/>
          <w:lang w:val="en-GB"/>
        </w:rPr>
        <w:t>MV</w:t>
      </w:r>
      <w:r w:rsidRPr="002F6B81">
        <w:rPr>
          <w:lang w:val="en-GB"/>
        </w:rPr>
        <w:t>X'</w:t>
      </w:r>
      <w:r w:rsidRPr="002F6B81">
        <w:rPr>
          <w:rFonts w:hint="eastAsia"/>
          <w:lang w:val="en-GB"/>
        </w:rPr>
        <w:t xml:space="preserve"> </w:t>
      </w:r>
      <w:r w:rsidRPr="002F6B81">
        <w:rPr>
          <w:lang w:val="en-GB"/>
        </w:rPr>
        <w:t xml:space="preserve">represents the motion vector of the </w:t>
      </w:r>
      <w:bookmarkStart w:id="30" w:name="OLE_LINK77"/>
      <w:bookmarkStart w:id="31" w:name="OLE_LINK78"/>
      <w:r w:rsidRPr="002F6B81">
        <w:rPr>
          <w:lang w:val="en-GB"/>
        </w:rPr>
        <w:t xml:space="preserve">new </w:t>
      </w:r>
      <w:r w:rsidRPr="002F6B81">
        <w:rPr>
          <w:rFonts w:hint="eastAsia"/>
          <w:lang w:val="en-GB"/>
        </w:rPr>
        <w:t>set</w:t>
      </w:r>
      <w:r w:rsidRPr="002F6B81">
        <w:rPr>
          <w:lang w:val="en-GB"/>
        </w:rPr>
        <w:t xml:space="preserve"> of motion information in the reference list X.</w:t>
      </w:r>
      <w:bookmarkEnd w:id="30"/>
      <w:bookmarkEnd w:id="31"/>
      <w:r w:rsidRPr="002F6B81">
        <w:rPr>
          <w:lang w:val="en-GB"/>
        </w:rPr>
        <w:t xml:space="preserve"> </w:t>
      </w:r>
      <w:r w:rsidRPr="002F6B81">
        <w:rPr>
          <w:rFonts w:hint="eastAsia"/>
          <w:lang w:val="en-GB"/>
        </w:rPr>
        <w:t>d</w:t>
      </w:r>
      <w:r w:rsidRPr="002F6B81">
        <w:rPr>
          <w:lang w:val="en-GB"/>
        </w:rPr>
        <w:t>X represents the t</w:t>
      </w:r>
      <w:r w:rsidRPr="002F6B81">
        <w:rPr>
          <w:rFonts w:hint="eastAsia"/>
          <w:lang w:val="en-GB"/>
        </w:rPr>
        <w:t>emporal</w:t>
      </w:r>
      <w:r w:rsidRPr="002F6B81">
        <w:rPr>
          <w:lang w:val="en-GB"/>
        </w:rPr>
        <w:t xml:space="preserve"> distance between the current picture and the reference picture specified by the RefX.</w:t>
      </w:r>
      <w:r w:rsidRPr="002F6B81">
        <w:rPr>
          <w:rFonts w:hint="eastAsia"/>
          <w:lang w:val="en-GB"/>
        </w:rPr>
        <w:t xml:space="preserve"> d</w:t>
      </w:r>
      <w:r w:rsidRPr="002F6B81">
        <w:rPr>
          <w:lang w:val="en-GB"/>
        </w:rPr>
        <w:t>X’ represents the t</w:t>
      </w:r>
      <w:r w:rsidRPr="002F6B81">
        <w:rPr>
          <w:rFonts w:hint="eastAsia"/>
          <w:lang w:val="en-GB"/>
        </w:rPr>
        <w:t>emporal</w:t>
      </w:r>
      <w:r w:rsidRPr="002F6B81">
        <w:rPr>
          <w:lang w:val="en-GB"/>
        </w:rPr>
        <w:t xml:space="preserve"> distance between the current picture and the reference picture specified by the RefX’.</w:t>
      </w:r>
    </w:p>
    <w:p w:rsidR="00B20933" w:rsidRDefault="00B20933" w:rsidP="00B20933">
      <w:pPr>
        <w:rPr>
          <w:rStyle w:val="high-light-bg4"/>
          <w:rFonts w:ascii="Arial" w:hAnsi="Arial" w:cs="Arial"/>
        </w:rPr>
      </w:pPr>
      <w:r>
        <w:object w:dxaOrig="13199" w:dyaOrig="4213">
          <v:shape id="_x0000_i1025" type="#_x0000_t75" style="width:415pt;height:132.15pt" o:ole="">
            <v:imagedata r:id="rId10" o:title=""/>
          </v:shape>
          <o:OLEObject Type="Embed" ProgID="Visio.Drawing.11" ShapeID="_x0000_i1025" DrawAspect="Content" ObjectID="_1592757540" r:id="rId11"/>
        </w:object>
      </w:r>
    </w:p>
    <w:p w:rsidR="00B20933" w:rsidRDefault="009F4D31" w:rsidP="009F4D31">
      <w:pPr>
        <w:pStyle w:val="ab"/>
        <w:jc w:val="center"/>
      </w:pPr>
      <w:bookmarkStart w:id="32" w:name="_Ref510188590"/>
      <w:r>
        <w:t>Figure</w:t>
      </w:r>
      <w:bookmarkEnd w:id="32"/>
      <w:r w:rsidR="00B43CF4">
        <w:rPr>
          <w:rFonts w:hint="eastAsia"/>
        </w:rPr>
        <w:t xml:space="preserve"> 1</w:t>
      </w:r>
      <w:r w:rsidR="00B20933">
        <w:t>.</w:t>
      </w:r>
      <w:r w:rsidR="00B20933">
        <w:rPr>
          <w:rFonts w:hint="eastAsia"/>
        </w:rPr>
        <w:t xml:space="preserve"> The</w:t>
      </w:r>
      <w:r w:rsidR="00B20933">
        <w:t xml:space="preserve"> </w:t>
      </w:r>
      <w:r w:rsidR="00B20933" w:rsidRPr="00AA28F1">
        <w:t>sketch map</w:t>
      </w:r>
      <w:r w:rsidR="00B20933">
        <w:rPr>
          <w:rFonts w:hint="eastAsia"/>
        </w:rPr>
        <w:t xml:space="preserve"> of dual merge mode</w:t>
      </w:r>
    </w:p>
    <w:p w:rsidR="00B20933" w:rsidRPr="00903AA4" w:rsidRDefault="00B20933" w:rsidP="00B20933">
      <w:pPr>
        <w:rPr>
          <w:lang w:val="en-GB"/>
        </w:rPr>
      </w:pPr>
      <w:bookmarkStart w:id="33" w:name="OLE_LINK54"/>
      <w:bookmarkStart w:id="34" w:name="OLE_LINK55"/>
      <w:r w:rsidRPr="00903AA4">
        <w:rPr>
          <w:lang w:val="en-GB"/>
        </w:rPr>
        <w:t>Original predicti</w:t>
      </w:r>
      <w:r w:rsidRPr="00903AA4">
        <w:rPr>
          <w:rFonts w:hint="eastAsia"/>
          <w:lang w:val="en-GB"/>
        </w:rPr>
        <w:t>on</w:t>
      </w:r>
      <w:r w:rsidRPr="00903AA4">
        <w:rPr>
          <w:lang w:val="en-GB"/>
        </w:rPr>
        <w:t xml:space="preserve"> value</w:t>
      </w:r>
      <w:r w:rsidRPr="00903AA4">
        <w:rPr>
          <w:rFonts w:hint="eastAsia"/>
          <w:lang w:val="en-GB"/>
        </w:rPr>
        <w:t xml:space="preserve"> is</w:t>
      </w:r>
      <w:bookmarkEnd w:id="33"/>
      <w:bookmarkEnd w:id="34"/>
      <w:r w:rsidRPr="00903AA4">
        <w:rPr>
          <w:rFonts w:hint="eastAsia"/>
          <w:lang w:val="en-GB"/>
        </w:rPr>
        <w:t xml:space="preserve"> </w:t>
      </w:r>
    </w:p>
    <w:p w:rsidR="00B20933" w:rsidRPr="007D7FEE" w:rsidRDefault="00B20933" w:rsidP="00B20933">
      <w:pPr>
        <w:pStyle w:val="30"/>
        <w:numPr>
          <w:ilvl w:val="12"/>
          <w:numId w:val="0"/>
        </w:numPr>
        <w:jc w:val="center"/>
        <w:rPr>
          <w:i w:val="0"/>
          <w:color w:val="auto"/>
          <w:sz w:val="24"/>
          <w:szCs w:val="24"/>
        </w:rPr>
      </w:pPr>
      <w:bookmarkStart w:id="35" w:name="OLE_LINK58"/>
      <w:bookmarkStart w:id="36" w:name="OLE_LINK59"/>
      <w:r w:rsidRPr="007D7FEE">
        <w:rPr>
          <w:rFonts w:hint="eastAsia"/>
          <w:i w:val="0"/>
          <w:color w:val="auto"/>
          <w:sz w:val="24"/>
          <w:szCs w:val="24"/>
        </w:rPr>
        <w:t>PredUni</w:t>
      </w:r>
      <w:bookmarkEnd w:id="35"/>
      <w:bookmarkEnd w:id="36"/>
      <w:r w:rsidRPr="007D7FEE">
        <w:rPr>
          <w:rFonts w:hint="eastAsia"/>
          <w:i w:val="0"/>
          <w:color w:val="auto"/>
          <w:sz w:val="24"/>
          <w:szCs w:val="24"/>
        </w:rPr>
        <w:t xml:space="preserve"> = PredX</w:t>
      </w:r>
    </w:p>
    <w:p w:rsidR="00B20933" w:rsidRPr="007D7FEE" w:rsidRDefault="00B20933" w:rsidP="00B20933">
      <w:pPr>
        <w:pStyle w:val="30"/>
        <w:numPr>
          <w:ilvl w:val="12"/>
          <w:numId w:val="0"/>
        </w:numPr>
        <w:jc w:val="center"/>
        <w:rPr>
          <w:i w:val="0"/>
          <w:color w:val="auto"/>
          <w:sz w:val="24"/>
          <w:szCs w:val="24"/>
        </w:rPr>
      </w:pPr>
      <w:r w:rsidRPr="007D7FEE">
        <w:rPr>
          <w:i w:val="0"/>
          <w:color w:val="auto"/>
          <w:sz w:val="24"/>
          <w:szCs w:val="24"/>
        </w:rPr>
        <w:t>PredBi=(Pred0+Pred1) &gt;&gt;1</w:t>
      </w:r>
    </w:p>
    <w:p w:rsidR="00B20933" w:rsidRDefault="00B20933" w:rsidP="00B20933">
      <w:pPr>
        <w:rPr>
          <w:rStyle w:val="high-light-bg4"/>
          <w:rFonts w:ascii="Arial" w:hAnsi="Arial" w:cs="Arial"/>
        </w:rPr>
      </w:pPr>
      <w:r w:rsidRPr="00903AA4">
        <w:rPr>
          <w:rFonts w:hint="eastAsia"/>
          <w:lang w:val="en-GB"/>
        </w:rPr>
        <w:t>Modified</w:t>
      </w:r>
      <w:r w:rsidRPr="00903AA4">
        <w:rPr>
          <w:lang w:val="en-GB"/>
        </w:rPr>
        <w:t xml:space="preserve"> predicti</w:t>
      </w:r>
      <w:r w:rsidRPr="00903AA4">
        <w:rPr>
          <w:rFonts w:hint="eastAsia"/>
          <w:lang w:val="en-GB"/>
        </w:rPr>
        <w:t>on</w:t>
      </w:r>
      <w:r w:rsidRPr="00903AA4">
        <w:rPr>
          <w:lang w:val="en-GB"/>
        </w:rPr>
        <w:t xml:space="preserve"> value</w:t>
      </w:r>
      <w:r w:rsidRPr="00903AA4">
        <w:rPr>
          <w:rFonts w:hint="eastAsia"/>
          <w:lang w:val="en-GB"/>
        </w:rPr>
        <w:t xml:space="preserve"> is</w:t>
      </w:r>
    </w:p>
    <w:p w:rsidR="00B20933" w:rsidRPr="007D7FEE" w:rsidRDefault="00B20933" w:rsidP="00B20933">
      <w:pPr>
        <w:pStyle w:val="30"/>
        <w:numPr>
          <w:ilvl w:val="12"/>
          <w:numId w:val="0"/>
        </w:numPr>
        <w:jc w:val="center"/>
        <w:rPr>
          <w:i w:val="0"/>
          <w:color w:val="auto"/>
          <w:sz w:val="24"/>
          <w:szCs w:val="24"/>
        </w:rPr>
      </w:pPr>
      <w:r w:rsidRPr="007D7FEE">
        <w:rPr>
          <w:rFonts w:hint="eastAsia"/>
          <w:i w:val="0"/>
          <w:color w:val="auto"/>
          <w:sz w:val="24"/>
          <w:szCs w:val="24"/>
        </w:rPr>
        <w:t>PredUni = (</w:t>
      </w:r>
      <w:bookmarkStart w:id="37" w:name="OLE_LINK11"/>
      <w:r w:rsidRPr="007D7FEE">
        <w:rPr>
          <w:rFonts w:hint="eastAsia"/>
          <w:i w:val="0"/>
          <w:color w:val="auto"/>
          <w:sz w:val="24"/>
          <w:szCs w:val="24"/>
        </w:rPr>
        <w:t>PredX</w:t>
      </w:r>
      <w:bookmarkEnd w:id="37"/>
      <w:r w:rsidRPr="007D7FEE">
        <w:rPr>
          <w:rFonts w:hint="eastAsia"/>
          <w:i w:val="0"/>
          <w:color w:val="auto"/>
          <w:sz w:val="24"/>
          <w:szCs w:val="24"/>
        </w:rPr>
        <w:t>+ PredX</w:t>
      </w:r>
      <w:r w:rsidRPr="007D7FEE">
        <w:rPr>
          <w:rFonts w:hint="eastAsia"/>
          <w:i w:val="0"/>
          <w:color w:val="auto"/>
          <w:sz w:val="24"/>
          <w:szCs w:val="24"/>
        </w:rPr>
        <w:t>’</w:t>
      </w:r>
      <w:r w:rsidRPr="007D7FEE">
        <w:rPr>
          <w:rFonts w:hint="eastAsia"/>
          <w:i w:val="0"/>
          <w:color w:val="auto"/>
          <w:sz w:val="24"/>
          <w:szCs w:val="24"/>
        </w:rPr>
        <w:t>) &gt;&gt;1</w:t>
      </w:r>
    </w:p>
    <w:p w:rsidR="00B20933" w:rsidRDefault="00B20933" w:rsidP="00B20933">
      <w:pPr>
        <w:pStyle w:val="30"/>
        <w:numPr>
          <w:ilvl w:val="12"/>
          <w:numId w:val="0"/>
        </w:numPr>
        <w:jc w:val="center"/>
        <w:rPr>
          <w:i w:val="0"/>
          <w:color w:val="auto"/>
          <w:sz w:val="24"/>
          <w:szCs w:val="24"/>
        </w:rPr>
      </w:pPr>
      <w:r w:rsidRPr="007D7FEE">
        <w:rPr>
          <w:i w:val="0"/>
          <w:color w:val="auto"/>
          <w:sz w:val="24"/>
          <w:szCs w:val="24"/>
        </w:rPr>
        <w:t>PredBi=( (Pred0+Pred1) &gt;&gt;1+ (Pred0’+Pred1’) &gt;&gt;1 ) &gt;&gt;1</w:t>
      </w:r>
    </w:p>
    <w:p w:rsidR="00B20933" w:rsidRPr="002F6B81" w:rsidRDefault="00B20933" w:rsidP="00B20933">
      <w:pPr>
        <w:rPr>
          <w:lang w:val="en-GB"/>
        </w:rPr>
      </w:pPr>
      <w:r w:rsidRPr="002F6B81">
        <w:rPr>
          <w:rFonts w:hint="eastAsia"/>
          <w:lang w:val="en-GB"/>
        </w:rPr>
        <w:t xml:space="preserve">where </w:t>
      </w:r>
      <w:bookmarkStart w:id="38" w:name="OLE_LINK70"/>
      <w:bookmarkStart w:id="39" w:name="OLE_LINK71"/>
      <w:r w:rsidRPr="002F6B81">
        <w:rPr>
          <w:lang w:val="en-GB"/>
        </w:rPr>
        <w:t>PredUni</w:t>
      </w:r>
      <w:r w:rsidRPr="002F6B81">
        <w:rPr>
          <w:rFonts w:hint="eastAsia"/>
          <w:lang w:val="en-GB"/>
        </w:rPr>
        <w:t xml:space="preserve"> </w:t>
      </w:r>
      <w:r w:rsidRPr="002F6B81">
        <w:rPr>
          <w:lang w:val="en-GB"/>
        </w:rPr>
        <w:t>represents the predict</w:t>
      </w:r>
      <w:r w:rsidRPr="002F6B81">
        <w:rPr>
          <w:rFonts w:hint="eastAsia"/>
          <w:lang w:val="en-GB"/>
        </w:rPr>
        <w:t>ion</w:t>
      </w:r>
      <w:r w:rsidRPr="002F6B81">
        <w:rPr>
          <w:lang w:val="en-GB"/>
        </w:rPr>
        <w:t xml:space="preserve"> value of </w:t>
      </w:r>
      <w:r w:rsidRPr="002F6B81">
        <w:rPr>
          <w:rFonts w:hint="eastAsia"/>
          <w:lang w:val="en-GB"/>
        </w:rPr>
        <w:t>uni-</w:t>
      </w:r>
      <w:r w:rsidRPr="002F6B81">
        <w:rPr>
          <w:lang w:val="en-GB"/>
        </w:rPr>
        <w:t>prediction</w:t>
      </w:r>
      <w:r w:rsidRPr="002F6B81">
        <w:rPr>
          <w:rFonts w:hint="eastAsia"/>
          <w:lang w:val="en-GB"/>
        </w:rPr>
        <w:t>,</w:t>
      </w:r>
      <w:bookmarkEnd w:id="38"/>
      <w:bookmarkEnd w:id="39"/>
      <w:r w:rsidRPr="002F6B81">
        <w:rPr>
          <w:lang w:val="en-GB"/>
        </w:rPr>
        <w:t xml:space="preserve"> Pred</w:t>
      </w:r>
      <w:r w:rsidRPr="002F6B81">
        <w:rPr>
          <w:rFonts w:hint="eastAsia"/>
          <w:lang w:val="en-GB"/>
        </w:rPr>
        <w:t>B</w:t>
      </w:r>
      <w:r w:rsidRPr="002F6B81">
        <w:rPr>
          <w:lang w:val="en-GB"/>
        </w:rPr>
        <w:t xml:space="preserve">i represents the prediction value of </w:t>
      </w:r>
      <w:r w:rsidRPr="002F6B81">
        <w:rPr>
          <w:rFonts w:hint="eastAsia"/>
          <w:lang w:val="en-GB"/>
        </w:rPr>
        <w:t>b</w:t>
      </w:r>
      <w:r w:rsidRPr="002F6B81">
        <w:rPr>
          <w:lang w:val="en-GB"/>
        </w:rPr>
        <w:t>i-prediction</w:t>
      </w:r>
      <w:r w:rsidRPr="002F6B81">
        <w:rPr>
          <w:rFonts w:hint="eastAsia"/>
          <w:lang w:val="en-GB"/>
        </w:rPr>
        <w:t>,</w:t>
      </w:r>
      <w:bookmarkStart w:id="40" w:name="OLE_LINK74"/>
      <w:bookmarkStart w:id="41" w:name="OLE_LINK75"/>
      <w:bookmarkStart w:id="42" w:name="OLE_LINK76"/>
      <w:r w:rsidRPr="002F6B81">
        <w:rPr>
          <w:lang w:val="en-GB"/>
        </w:rPr>
        <w:t xml:space="preserve"> PredX represents the predict</w:t>
      </w:r>
      <w:r w:rsidRPr="002F6B81">
        <w:rPr>
          <w:rFonts w:hint="eastAsia"/>
          <w:lang w:val="en-GB"/>
        </w:rPr>
        <w:t>ion</w:t>
      </w:r>
      <w:r w:rsidRPr="002F6B81">
        <w:rPr>
          <w:lang w:val="en-GB"/>
        </w:rPr>
        <w:t xml:space="preserve"> value compensat</w:t>
      </w:r>
      <w:r w:rsidRPr="002F6B81">
        <w:rPr>
          <w:rFonts w:hint="eastAsia"/>
          <w:lang w:val="en-GB"/>
        </w:rPr>
        <w:t>ed by</w:t>
      </w:r>
      <w:r w:rsidRPr="002F6B81">
        <w:rPr>
          <w:lang w:val="en-GB"/>
        </w:rPr>
        <w:t xml:space="preserve"> the original motion information of the reference list X</w:t>
      </w:r>
      <w:r w:rsidRPr="002F6B81">
        <w:rPr>
          <w:rFonts w:hint="eastAsia"/>
          <w:lang w:val="en-GB"/>
        </w:rPr>
        <w:t>,</w:t>
      </w:r>
      <w:bookmarkEnd w:id="40"/>
      <w:bookmarkEnd w:id="41"/>
      <w:bookmarkEnd w:id="42"/>
      <w:r w:rsidRPr="002F6B81">
        <w:rPr>
          <w:lang w:val="en-GB"/>
        </w:rPr>
        <w:t xml:space="preserve"> </w:t>
      </w:r>
      <w:r w:rsidRPr="002F6B81">
        <w:rPr>
          <w:rFonts w:hint="eastAsia"/>
          <w:lang w:val="en-GB"/>
        </w:rPr>
        <w:t xml:space="preserve">and </w:t>
      </w:r>
      <w:r w:rsidRPr="002F6B81">
        <w:rPr>
          <w:lang w:val="en-GB"/>
        </w:rPr>
        <w:t>PredX’ represents the predict</w:t>
      </w:r>
      <w:r w:rsidRPr="002F6B81">
        <w:rPr>
          <w:rFonts w:hint="eastAsia"/>
          <w:lang w:val="en-GB"/>
        </w:rPr>
        <w:t>ion</w:t>
      </w:r>
      <w:r w:rsidRPr="002F6B81">
        <w:rPr>
          <w:lang w:val="en-GB"/>
        </w:rPr>
        <w:t xml:space="preserve"> value compensat</w:t>
      </w:r>
      <w:r w:rsidRPr="002F6B81">
        <w:rPr>
          <w:rFonts w:hint="eastAsia"/>
          <w:lang w:val="en-GB"/>
        </w:rPr>
        <w:t>ed by</w:t>
      </w:r>
      <w:r w:rsidRPr="002F6B81">
        <w:rPr>
          <w:lang w:val="en-GB"/>
        </w:rPr>
        <w:t xml:space="preserve"> the new set of motion information in the reference list X.</w:t>
      </w:r>
    </w:p>
    <w:p w:rsidR="00B20933" w:rsidRDefault="00B20933" w:rsidP="00B20933">
      <w:pPr>
        <w:rPr>
          <w:lang w:val="en-GB"/>
        </w:rPr>
      </w:pPr>
      <w:r w:rsidRPr="002F6B81">
        <w:rPr>
          <w:lang w:val="en-GB"/>
        </w:rPr>
        <w:t xml:space="preserve">For the </w:t>
      </w:r>
      <w:r w:rsidRPr="002F6B81">
        <w:rPr>
          <w:rFonts w:hint="eastAsia"/>
          <w:lang w:val="en-GB"/>
        </w:rPr>
        <w:t>m</w:t>
      </w:r>
      <w:r w:rsidRPr="002F6B81">
        <w:rPr>
          <w:lang w:val="en-GB"/>
        </w:rPr>
        <w:t xml:space="preserve">erge mode, the original motion information </w:t>
      </w:r>
      <w:r w:rsidRPr="002F6B81">
        <w:rPr>
          <w:rFonts w:hint="eastAsia"/>
          <w:lang w:val="en-GB"/>
        </w:rPr>
        <w:t>can be the</w:t>
      </w:r>
      <w:r w:rsidRPr="002F6B81">
        <w:rPr>
          <w:lang w:val="en-GB"/>
        </w:rPr>
        <w:t xml:space="preserve"> motion information</w:t>
      </w:r>
      <w:r w:rsidRPr="002F6B81">
        <w:rPr>
          <w:rFonts w:hint="eastAsia"/>
          <w:lang w:val="en-GB"/>
        </w:rPr>
        <w:t xml:space="preserve"> of </w:t>
      </w:r>
      <w:r w:rsidRPr="002F6B81">
        <w:rPr>
          <w:lang w:val="en-GB"/>
        </w:rPr>
        <w:t>each candidate.</w:t>
      </w:r>
    </w:p>
    <w:p w:rsidR="00B47549" w:rsidRPr="002F6B81" w:rsidRDefault="00B47549" w:rsidP="00B20933">
      <w:pPr>
        <w:rPr>
          <w:lang w:val="en-GB"/>
        </w:rPr>
      </w:pPr>
      <w:r>
        <w:rPr>
          <w:lang w:val="en-GB"/>
        </w:rPr>
        <w:t>A flag under merge mode is signalled to indicate whether th</w:t>
      </w:r>
      <w:r w:rsidR="00AD2528">
        <w:rPr>
          <w:rFonts w:hint="eastAsia"/>
          <w:lang w:val="en-GB" w:eastAsia="zh-CN"/>
        </w:rPr>
        <w:t>e</w:t>
      </w:r>
      <w:r>
        <w:rPr>
          <w:lang w:val="en-GB"/>
        </w:rPr>
        <w:t xml:space="preserve"> dual merge mode is used.</w:t>
      </w:r>
    </w:p>
    <w:p w:rsidR="00001C03" w:rsidRPr="002F6B81" w:rsidRDefault="00B20933" w:rsidP="00B20933">
      <w:pPr>
        <w:rPr>
          <w:lang w:val="en-GB"/>
        </w:rPr>
      </w:pPr>
      <w:r w:rsidRPr="002F6B81">
        <w:rPr>
          <w:lang w:val="en-GB"/>
        </w:rPr>
        <w:t xml:space="preserve">This scheme is used only </w:t>
      </w:r>
      <w:r w:rsidRPr="002F6B81">
        <w:rPr>
          <w:rFonts w:hint="eastAsia"/>
          <w:lang w:val="en-GB"/>
        </w:rPr>
        <w:t>in low delay P configuration</w:t>
      </w:r>
      <w:r w:rsidR="00187696">
        <w:rPr>
          <w:rFonts w:hint="eastAsia"/>
          <w:lang w:val="en-GB" w:eastAsia="zh-CN"/>
        </w:rPr>
        <w:t xml:space="preserve">, as shown in </w:t>
      </w:r>
      <w:r w:rsidR="00187696">
        <w:rPr>
          <w:lang w:val="en-GB"/>
        </w:rPr>
        <w:fldChar w:fldCharType="begin"/>
      </w:r>
      <w:r w:rsidR="00187696">
        <w:rPr>
          <w:lang w:val="en-GB"/>
        </w:rPr>
        <w:instrText xml:space="preserve"> </w:instrText>
      </w:r>
      <w:r w:rsidR="00187696">
        <w:rPr>
          <w:rFonts w:hint="eastAsia"/>
          <w:lang w:val="en-GB"/>
        </w:rPr>
        <w:instrText>REF _Ref510188590 \h</w:instrText>
      </w:r>
      <w:r w:rsidR="00187696">
        <w:rPr>
          <w:lang w:val="en-GB"/>
        </w:rPr>
        <w:instrText xml:space="preserve"> </w:instrText>
      </w:r>
      <w:r w:rsidR="00187696">
        <w:rPr>
          <w:lang w:val="en-GB"/>
        </w:rPr>
      </w:r>
      <w:r w:rsidR="00187696">
        <w:rPr>
          <w:lang w:val="en-GB"/>
        </w:rPr>
        <w:fldChar w:fldCharType="separate"/>
      </w:r>
      <w:r w:rsidR="00187696">
        <w:t xml:space="preserve">Figure </w:t>
      </w:r>
      <w:r w:rsidR="00187696">
        <w:rPr>
          <w:lang w:val="en-GB"/>
        </w:rPr>
        <w:fldChar w:fldCharType="end"/>
      </w:r>
      <w:r w:rsidR="00187696">
        <w:rPr>
          <w:rFonts w:hint="eastAsia"/>
          <w:lang w:val="en-GB" w:eastAsia="zh-CN"/>
        </w:rPr>
        <w:t>2</w:t>
      </w:r>
      <w:r w:rsidRPr="002F6B81">
        <w:rPr>
          <w:rFonts w:hint="eastAsia"/>
          <w:lang w:val="en-GB"/>
        </w:rPr>
        <w:t xml:space="preserve">. </w:t>
      </w:r>
    </w:p>
    <w:p w:rsidR="00B20933" w:rsidRDefault="00B20933" w:rsidP="00A2403E">
      <w:pPr>
        <w:pStyle w:val="aa"/>
        <w:ind w:left="0"/>
        <w:rPr>
          <w:lang w:val="en-CA"/>
        </w:rPr>
      </w:pPr>
    </w:p>
    <w:p w:rsidR="00114582" w:rsidRDefault="00D35B2F" w:rsidP="00D35B2F">
      <w:pPr>
        <w:pStyle w:val="aa"/>
        <w:ind w:left="0"/>
        <w:jc w:val="center"/>
      </w:pPr>
      <w:r>
        <w:object w:dxaOrig="8388" w:dyaOrig="4214">
          <v:shape id="_x0000_i1026" type="#_x0000_t75" style="width:293.55pt;height:147.55pt;mso-position-horizontal:absolute" o:ole="">
            <v:imagedata r:id="rId12" o:title=""/>
          </v:shape>
          <o:OLEObject Type="Embed" ProgID="Visio.Drawing.11" ShapeID="_x0000_i1026" DrawAspect="Content" ObjectID="_1592757541" r:id="rId13"/>
        </w:object>
      </w:r>
    </w:p>
    <w:p w:rsidR="00D35B2F" w:rsidRPr="00D35B2F" w:rsidRDefault="00D35B2F" w:rsidP="00D35B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rFonts w:ascii="Calibri" w:hAnsi="Calibri"/>
          <w:i/>
          <w:iCs/>
          <w:color w:val="44546A"/>
          <w:sz w:val="18"/>
          <w:szCs w:val="18"/>
          <w:lang w:eastAsia="zh-CN"/>
        </w:rPr>
      </w:pPr>
      <w:r w:rsidRPr="00D35B2F">
        <w:rPr>
          <w:rFonts w:ascii="Calibri" w:hAnsi="Calibri"/>
          <w:i/>
          <w:iCs/>
          <w:color w:val="44546A"/>
          <w:sz w:val="18"/>
          <w:szCs w:val="18"/>
          <w:lang w:eastAsia="zh-CN"/>
        </w:rPr>
        <w:t>Figure</w:t>
      </w:r>
      <w:r w:rsidRPr="00D35B2F">
        <w:rPr>
          <w:rFonts w:ascii="Calibri" w:hAnsi="Calibri" w:hint="eastAsia"/>
          <w:i/>
          <w:iCs/>
          <w:color w:val="44546A"/>
          <w:sz w:val="18"/>
          <w:szCs w:val="18"/>
          <w:lang w:eastAsia="zh-CN"/>
        </w:rPr>
        <w:t xml:space="preserve"> </w:t>
      </w:r>
      <w:r>
        <w:rPr>
          <w:rFonts w:ascii="Calibri" w:hAnsi="Calibri" w:hint="eastAsia"/>
          <w:i/>
          <w:iCs/>
          <w:color w:val="44546A"/>
          <w:sz w:val="18"/>
          <w:szCs w:val="18"/>
          <w:lang w:eastAsia="zh-CN"/>
        </w:rPr>
        <w:t>2</w:t>
      </w:r>
      <w:r w:rsidRPr="00D35B2F">
        <w:rPr>
          <w:rFonts w:ascii="Calibri" w:hAnsi="Calibri"/>
          <w:i/>
          <w:iCs/>
          <w:color w:val="44546A"/>
          <w:sz w:val="18"/>
          <w:szCs w:val="18"/>
          <w:lang w:eastAsia="zh-CN"/>
        </w:rPr>
        <w:t>.</w:t>
      </w:r>
      <w:r w:rsidRPr="00D35B2F">
        <w:rPr>
          <w:rFonts w:ascii="Calibri" w:hAnsi="Calibri" w:hint="eastAsia"/>
          <w:i/>
          <w:iCs/>
          <w:color w:val="44546A"/>
          <w:sz w:val="18"/>
          <w:szCs w:val="18"/>
          <w:lang w:eastAsia="zh-CN"/>
        </w:rPr>
        <w:t xml:space="preserve"> The</w:t>
      </w:r>
      <w:r w:rsidRPr="00D35B2F">
        <w:rPr>
          <w:rFonts w:ascii="Calibri" w:hAnsi="Calibri"/>
          <w:i/>
          <w:iCs/>
          <w:color w:val="44546A"/>
          <w:sz w:val="18"/>
          <w:szCs w:val="18"/>
          <w:lang w:eastAsia="zh-CN"/>
        </w:rPr>
        <w:t xml:space="preserve"> sketch map</w:t>
      </w:r>
      <w:r w:rsidRPr="00D35B2F">
        <w:rPr>
          <w:rFonts w:ascii="Calibri" w:hAnsi="Calibri" w:hint="eastAsia"/>
          <w:i/>
          <w:iCs/>
          <w:color w:val="44546A"/>
          <w:sz w:val="18"/>
          <w:szCs w:val="18"/>
          <w:lang w:eastAsia="zh-CN"/>
        </w:rPr>
        <w:t xml:space="preserve"> of dual merge mode</w:t>
      </w:r>
      <w:r>
        <w:rPr>
          <w:rFonts w:ascii="Calibri" w:hAnsi="Calibri" w:hint="eastAsia"/>
          <w:i/>
          <w:iCs/>
          <w:color w:val="44546A"/>
          <w:sz w:val="18"/>
          <w:szCs w:val="18"/>
          <w:lang w:eastAsia="zh-CN"/>
        </w:rPr>
        <w:t xml:space="preserve"> in LDP</w:t>
      </w:r>
    </w:p>
    <w:p w:rsidR="00D35B2F" w:rsidRPr="00D35B2F" w:rsidRDefault="00D35B2F" w:rsidP="00D35B2F">
      <w:pPr>
        <w:pStyle w:val="aa"/>
        <w:ind w:left="0"/>
        <w:jc w:val="center"/>
      </w:pPr>
    </w:p>
    <w:p w:rsidR="002513EA" w:rsidRDefault="002513EA" w:rsidP="002513E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:rsidR="005F11D6" w:rsidRDefault="005F11D6" w:rsidP="005F11D6">
      <w:pPr>
        <w:rPr>
          <w:lang w:eastAsia="zh-CN"/>
        </w:rPr>
      </w:pPr>
      <w:bookmarkStart w:id="43" w:name="OLE_LINK164"/>
      <w:r>
        <w:rPr>
          <w:lang w:val="en-CA" w:eastAsia="zh-CN"/>
        </w:rPr>
        <w:t>The proposed method</w:t>
      </w:r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bookmarkStart w:id="44" w:name="OLE_LINK137"/>
      <w:r>
        <w:rPr>
          <w:lang w:val="en-CA" w:eastAsia="zh-CN"/>
        </w:rPr>
        <w:t>BMS</w:t>
      </w:r>
      <w:bookmarkStart w:id="45" w:name="OLE_LINK134"/>
      <w:r>
        <w:rPr>
          <w:lang w:val="en-CA" w:eastAsia="zh-CN"/>
        </w:rPr>
        <w:t>-1.0</w:t>
      </w:r>
      <w:bookmarkEnd w:id="44"/>
      <w:bookmarkEnd w:id="45"/>
      <w:r>
        <w:rPr>
          <w:lang w:val="en-CA" w:eastAsia="zh-CN"/>
        </w:rPr>
        <w:t>[1]</w:t>
      </w:r>
      <w:r>
        <w:rPr>
          <w:lang w:eastAsia="zh-TW"/>
        </w:rPr>
        <w:t xml:space="preserve">, </w:t>
      </w:r>
      <w:bookmarkStart w:id="46" w:name="OLE_LINK124"/>
      <w:bookmarkStart w:id="47" w:name="OLE_LINK125"/>
      <w:r>
        <w:rPr>
          <w:lang w:eastAsia="zh-TW"/>
        </w:rPr>
        <w:t>and all</w:t>
      </w:r>
      <w:r>
        <w:rPr>
          <w:lang w:eastAsia="ko-KR"/>
        </w:rPr>
        <w:t xml:space="preserve"> </w:t>
      </w:r>
      <w:r>
        <w:rPr>
          <w:lang w:eastAsia="zh-TW"/>
        </w:rPr>
        <w:t>the test</w:t>
      </w:r>
      <w:r>
        <w:rPr>
          <w:lang w:eastAsia="ko-KR"/>
        </w:rPr>
        <w:t xml:space="preserve">s </w:t>
      </w:r>
      <w:r>
        <w:rPr>
          <w:lang w:eastAsia="zh-TW"/>
        </w:rPr>
        <w:t>were</w:t>
      </w:r>
      <w:r>
        <w:rPr>
          <w:lang w:eastAsia="ko-KR"/>
        </w:rPr>
        <w:t xml:space="preserve"> conducted under the common test</w:t>
      </w:r>
      <w:r>
        <w:rPr>
          <w:lang w:eastAsia="zh-TW"/>
        </w:rPr>
        <w:t xml:space="preserve"> </w:t>
      </w:r>
      <w:r>
        <w:rPr>
          <w:lang w:eastAsia="ko-KR"/>
        </w:rPr>
        <w:t>condition</w:t>
      </w:r>
      <w:r>
        <w:rPr>
          <w:lang w:eastAsia="zh-TW"/>
        </w:rPr>
        <w:t>s</w:t>
      </w:r>
      <w:r>
        <w:rPr>
          <w:lang w:eastAsia="ko-KR"/>
        </w:rPr>
        <w:t xml:space="preserve"> </w:t>
      </w:r>
      <w:r>
        <w:rPr>
          <w:lang w:eastAsia="zh-CN"/>
        </w:rPr>
        <w:t>[2]</w:t>
      </w:r>
      <w:bookmarkEnd w:id="46"/>
      <w:bookmarkEnd w:id="47"/>
      <w:r>
        <w:rPr>
          <w:lang w:val="en-CA"/>
        </w:rPr>
        <w:t xml:space="preserve">. </w:t>
      </w:r>
      <w:r>
        <w:rPr>
          <w:lang w:eastAsia="zh-TW"/>
        </w:rPr>
        <w:t>The</w:t>
      </w:r>
      <w:bookmarkStart w:id="48" w:name="OLE_LINK221"/>
      <w:bookmarkStart w:id="49" w:name="OLE_LINK222"/>
      <w:r>
        <w:rPr>
          <w:lang w:eastAsia="zh-TW"/>
        </w:rPr>
        <w:t xml:space="preserve"> </w:t>
      </w:r>
      <w:bookmarkStart w:id="50" w:name="OLE_LINK139"/>
      <w:bookmarkStart w:id="51" w:name="OLE_LINK138"/>
      <w:r>
        <w:rPr>
          <w:lang w:eastAsia="zh-TW"/>
        </w:rPr>
        <w:t xml:space="preserve">experimental results of </w:t>
      </w:r>
      <w:r>
        <w:rPr>
          <w:lang w:val="en-CA" w:eastAsia="zh-CN"/>
        </w:rPr>
        <w:t>the</w:t>
      </w:r>
      <w:r>
        <w:rPr>
          <w:lang w:val="en-CA"/>
        </w:rPr>
        <w:t xml:space="preserve"> </w:t>
      </w:r>
      <w:bookmarkStart w:id="52" w:name="OLE_LINK228"/>
      <w:bookmarkStart w:id="53" w:name="OLE_LINK229"/>
      <w:bookmarkEnd w:id="50"/>
      <w:bookmarkEnd w:id="51"/>
      <w:r>
        <w:rPr>
          <w:lang w:val="en-CA"/>
        </w:rPr>
        <w:t>dual merge mode</w:t>
      </w:r>
      <w:bookmarkEnd w:id="48"/>
      <w:bookmarkEnd w:id="49"/>
      <w:bookmarkEnd w:id="52"/>
      <w:bookmarkEnd w:id="53"/>
      <w:r>
        <w:rPr>
          <w:lang w:val="en-CA" w:eastAsia="zh-CN"/>
        </w:rPr>
        <w:t xml:space="preserve"> compared to </w:t>
      </w:r>
      <w:bookmarkStart w:id="54" w:name="OLE_LINK235"/>
      <w:r>
        <w:rPr>
          <w:lang w:val="en-CA" w:eastAsia="zh-CN"/>
        </w:rPr>
        <w:t>VTM-1.0 and BMS-1.0</w:t>
      </w:r>
      <w:r>
        <w:rPr>
          <w:lang w:eastAsia="zh-TW"/>
        </w:rPr>
        <w:t xml:space="preserve"> </w:t>
      </w:r>
      <w:bookmarkEnd w:id="54"/>
      <w:r>
        <w:rPr>
          <w:lang w:eastAsia="zh-TW"/>
        </w:rPr>
        <w:t>are shown in Table1</w:t>
      </w:r>
      <w:r>
        <w:rPr>
          <w:lang w:eastAsia="zh-CN"/>
        </w:rPr>
        <w:t>.</w:t>
      </w:r>
      <w:bookmarkEnd w:id="43"/>
    </w:p>
    <w:p w:rsidR="00451C51" w:rsidRDefault="00451C51" w:rsidP="002513EA">
      <w:pPr>
        <w:rPr>
          <w:lang w:val="en-CA"/>
        </w:rPr>
      </w:pPr>
    </w:p>
    <w:p w:rsidR="00451C51" w:rsidRDefault="001F6DA7" w:rsidP="001F6DA7">
      <w:pPr>
        <w:pStyle w:val="ab"/>
        <w:jc w:val="center"/>
        <w:rPr>
          <w:lang w:val="en-CA"/>
        </w:rPr>
      </w:pPr>
      <w:r>
        <w:lastRenderedPageBreak/>
        <w:t xml:space="preserve">Table </w:t>
      </w:r>
      <w:fldSimple w:instr=" SEQ Table \* ARABIC ">
        <w:r w:rsidR="00733340">
          <w:rPr>
            <w:noProof/>
          </w:rPr>
          <w:t>1</w:t>
        </w:r>
      </w:fldSimple>
      <w:r w:rsidR="00451C51">
        <w:rPr>
          <w:lang w:val="en-CA"/>
        </w:rPr>
        <w:t xml:space="preserve">. </w:t>
      </w:r>
      <w:r w:rsidR="00917AD5">
        <w:rPr>
          <w:rFonts w:hint="eastAsia"/>
        </w:rPr>
        <w:t>E</w:t>
      </w:r>
      <w:r w:rsidR="00917AD5">
        <w:rPr>
          <w:lang w:eastAsia="zh-TW"/>
        </w:rPr>
        <w:t xml:space="preserve">xperimental results of </w:t>
      </w:r>
      <w:r w:rsidR="00917AD5">
        <w:rPr>
          <w:lang w:val="en-CA"/>
        </w:rPr>
        <w:t>the dual merge mode</w:t>
      </w:r>
    </w:p>
    <w:p w:rsidR="007E4284" w:rsidRDefault="00F22A12" w:rsidP="00E120D3">
      <w:pPr>
        <w:jc w:val="center"/>
      </w:pPr>
      <w:r>
        <w:pict>
          <v:shape id="_x0000_i1027" type="#_x0000_t75" style="width:467.2pt;height:107.2pt">
            <v:imagedata r:id="rId14" o:title=""/>
          </v:shape>
        </w:pict>
      </w:r>
    </w:p>
    <w:p w:rsidR="00586B50" w:rsidRDefault="00586B50" w:rsidP="00E120D3">
      <w:pPr>
        <w:jc w:val="center"/>
      </w:pPr>
    </w:p>
    <w:p w:rsidR="00076079" w:rsidRDefault="00076079" w:rsidP="00E120D3">
      <w:pPr>
        <w:jc w:val="center"/>
      </w:pPr>
    </w:p>
    <w:p w:rsidR="005E749B" w:rsidRDefault="005E749B" w:rsidP="005E749B">
      <w:pPr>
        <w:pStyle w:val="1"/>
        <w:jc w:val="left"/>
        <w:textAlignment w:val="auto"/>
        <w:rPr>
          <w:lang w:val="en-CA" w:eastAsia="zh-CN"/>
        </w:rPr>
      </w:pPr>
      <w:r>
        <w:rPr>
          <w:lang w:val="en-CA" w:eastAsia="zh-TW"/>
        </w:rPr>
        <w:t>Conclusion</w:t>
      </w:r>
    </w:p>
    <w:p w:rsidR="005E749B" w:rsidRDefault="005E749B" w:rsidP="005E749B">
      <w:pPr>
        <w:tabs>
          <w:tab w:val="clear" w:pos="360"/>
          <w:tab w:val="clear" w:pos="3240"/>
          <w:tab w:val="left" w:pos="40"/>
        </w:tabs>
        <w:rPr>
          <w:lang w:val="en-CA"/>
        </w:rPr>
      </w:pPr>
      <w:bookmarkStart w:id="55" w:name="OLE_LINK223"/>
      <w:bookmarkStart w:id="56" w:name="OLE_LINK224"/>
      <w:r>
        <w:rPr>
          <w:lang w:val="en-CA" w:eastAsia="zh-CN"/>
        </w:rPr>
        <w:t xml:space="preserve">This contribution proposes </w:t>
      </w:r>
      <w:r>
        <w:rPr>
          <w:lang w:val="en-CA" w:eastAsia="zh-TW"/>
        </w:rPr>
        <w:t>a</w:t>
      </w:r>
      <w:r>
        <w:rPr>
          <w:lang w:val="en-CA" w:eastAsia="zh-CN"/>
        </w:rPr>
        <w:t xml:space="preserve"> </w:t>
      </w:r>
      <w:r>
        <w:rPr>
          <w:lang w:val="en-CA"/>
        </w:rPr>
        <w:t>dual merge mode</w:t>
      </w:r>
      <w:r>
        <w:rPr>
          <w:lang w:val="en-CA" w:eastAsia="zh-TW"/>
        </w:rPr>
        <w:t>.</w:t>
      </w:r>
      <w:r w:rsidRPr="00543B7F">
        <w:rPr>
          <w:lang w:val="en-CA"/>
        </w:rPr>
        <w:t xml:space="preserve"> </w:t>
      </w:r>
      <w:r w:rsidR="00172D7A">
        <w:rPr>
          <w:lang w:val="en-CA"/>
        </w:rPr>
        <w:t xml:space="preserve">Simulation results </w:t>
      </w:r>
      <w:r w:rsidR="00172D7A">
        <w:rPr>
          <w:lang w:val="en-CA" w:eastAsia="zh-CN"/>
        </w:rPr>
        <w:t xml:space="preserve">show that compared to VTM-1.0, the proposed </w:t>
      </w:r>
      <w:r w:rsidR="00172D7A">
        <w:rPr>
          <w:lang w:val="en-CA"/>
        </w:rPr>
        <w:t>method</w:t>
      </w:r>
      <w:r w:rsidR="00172D7A">
        <w:rPr>
          <w:lang w:val="en-CA" w:eastAsia="zh-CN"/>
        </w:rPr>
        <w:t xml:space="preserve"> can</w:t>
      </w:r>
      <w:r w:rsidR="00172D7A">
        <w:rPr>
          <w:lang w:val="en-CA"/>
        </w:rPr>
        <w:t xml:space="preserve"> provide </w:t>
      </w:r>
      <w:r w:rsidR="00172D7A">
        <w:rPr>
          <w:szCs w:val="22"/>
        </w:rPr>
        <w:t>3.41%</w:t>
      </w:r>
      <w:r w:rsidR="00172D7A">
        <w:rPr>
          <w:szCs w:val="22"/>
          <w:lang w:val="en-CA" w:eastAsia="zh-CN"/>
        </w:rPr>
        <w:t xml:space="preserve"> </w:t>
      </w:r>
      <w:r w:rsidR="00172D7A">
        <w:t xml:space="preserve">BD bitrate savings in LP condition with encoding time increase of 10%, decoding time </w:t>
      </w:r>
      <w:r w:rsidR="00172D7A">
        <w:rPr>
          <w:lang w:eastAsia="zh-CN"/>
        </w:rPr>
        <w:t>de</w:t>
      </w:r>
      <w:r w:rsidR="00172D7A">
        <w:t xml:space="preserve">crease of </w:t>
      </w:r>
      <w:r w:rsidR="00172D7A">
        <w:rPr>
          <w:szCs w:val="22"/>
          <w:lang w:val="en-CA"/>
        </w:rPr>
        <w:t>1%</w:t>
      </w:r>
      <w:r w:rsidR="00172D7A">
        <w:rPr>
          <w:lang w:eastAsia="zh-CN"/>
        </w:rPr>
        <w:t xml:space="preserve">, </w:t>
      </w:r>
      <w:r w:rsidR="00172D7A">
        <w:rPr>
          <w:lang w:val="en-CA"/>
        </w:rPr>
        <w:t xml:space="preserve">and </w:t>
      </w:r>
      <w:r w:rsidR="00172D7A">
        <w:rPr>
          <w:lang w:val="en-CA" w:eastAsia="zh-CN"/>
        </w:rPr>
        <w:t xml:space="preserve">compared to BMS-1.0, the proposed </w:t>
      </w:r>
      <w:r w:rsidR="00172D7A">
        <w:rPr>
          <w:lang w:val="en-CA"/>
        </w:rPr>
        <w:t>method</w:t>
      </w:r>
      <w:r w:rsidR="00172D7A">
        <w:rPr>
          <w:lang w:val="en-CA" w:eastAsia="zh-CN"/>
        </w:rPr>
        <w:t xml:space="preserve"> can</w:t>
      </w:r>
      <w:r w:rsidR="00172D7A">
        <w:rPr>
          <w:lang w:val="en-CA"/>
        </w:rPr>
        <w:t xml:space="preserve"> provide </w:t>
      </w:r>
      <w:r w:rsidR="00172D7A">
        <w:rPr>
          <w:szCs w:val="22"/>
          <w:lang w:val="en-CA"/>
        </w:rPr>
        <w:t>1.67%</w:t>
      </w:r>
      <w:r w:rsidR="00172D7A">
        <w:rPr>
          <w:lang w:val="en-CA" w:eastAsia="zh-CN"/>
        </w:rPr>
        <w:t xml:space="preserve"> </w:t>
      </w:r>
      <w:r w:rsidR="00172D7A">
        <w:t xml:space="preserve">BD bitrate savings in LP condition with </w:t>
      </w:r>
      <w:r w:rsidR="00172D7A">
        <w:rPr>
          <w:lang w:eastAsia="zh-CN"/>
        </w:rPr>
        <w:t xml:space="preserve">the same </w:t>
      </w:r>
      <w:r w:rsidR="00172D7A">
        <w:t xml:space="preserve">encoding time, decoding time </w:t>
      </w:r>
      <w:r w:rsidR="00172D7A">
        <w:rPr>
          <w:lang w:eastAsia="zh-CN"/>
        </w:rPr>
        <w:t>de</w:t>
      </w:r>
      <w:r w:rsidR="00172D7A">
        <w:t xml:space="preserve">crease of </w:t>
      </w:r>
      <w:r w:rsidR="00172D7A">
        <w:rPr>
          <w:szCs w:val="22"/>
          <w:lang w:val="en-CA" w:eastAsia="zh-CN"/>
        </w:rPr>
        <w:t>5</w:t>
      </w:r>
      <w:r w:rsidR="00172D7A">
        <w:rPr>
          <w:szCs w:val="22"/>
          <w:lang w:val="en-CA"/>
        </w:rPr>
        <w:t>%</w:t>
      </w:r>
      <w:r w:rsidR="00172D7A">
        <w:t>.</w:t>
      </w:r>
    </w:p>
    <w:bookmarkEnd w:id="55"/>
    <w:bookmarkEnd w:id="56"/>
    <w:p w:rsidR="00726A28" w:rsidRDefault="00D341ED" w:rsidP="00D341ED">
      <w:pPr>
        <w:pStyle w:val="1"/>
        <w:rPr>
          <w:lang w:val="en-CA"/>
        </w:rPr>
      </w:pPr>
      <w:r>
        <w:rPr>
          <w:lang w:val="en-CA"/>
        </w:rPr>
        <w:t>Reference</w:t>
      </w:r>
    </w:p>
    <w:p w:rsidR="005E749B" w:rsidRPr="005E749B" w:rsidRDefault="005E749B" w:rsidP="005E749B">
      <w:pPr>
        <w:pStyle w:val="aa"/>
        <w:numPr>
          <w:ilvl w:val="0"/>
          <w:numId w:val="20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bookmarkStart w:id="57" w:name="OLE_LINK168"/>
      <w:bookmarkStart w:id="58" w:name="OLE_LINK169"/>
      <w:r w:rsidRPr="005E749B">
        <w:rPr>
          <w:lang w:val="en-CA"/>
        </w:rPr>
        <w:t xml:space="preserve">BMS-1.0, </w:t>
      </w:r>
      <w:r w:rsidRPr="005E749B">
        <w:rPr>
          <w:color w:val="0000FF"/>
          <w:u w:val="single"/>
          <w:lang w:val="en-CA"/>
        </w:rPr>
        <w:t>https://jvet.hhi.fraunhofer.de/svn/svn_VVCSoftware_BMS/tags/</w:t>
      </w:r>
      <w:bookmarkStart w:id="59" w:name="OLE_LINK152"/>
      <w:bookmarkStart w:id="60" w:name="OLE_LINK153"/>
      <w:r w:rsidRPr="005E749B">
        <w:rPr>
          <w:color w:val="0000FF"/>
          <w:u w:val="single"/>
          <w:lang w:val="en-CA"/>
        </w:rPr>
        <w:t>BMS-1.0</w:t>
      </w:r>
      <w:bookmarkEnd w:id="59"/>
      <w:bookmarkEnd w:id="60"/>
    </w:p>
    <w:p w:rsidR="005E749B" w:rsidRPr="005E749B" w:rsidRDefault="005E749B" w:rsidP="005E749B">
      <w:pPr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ascii="Calibri" w:hAnsi="Calibri"/>
          <w:szCs w:val="22"/>
          <w:lang w:eastAsia="zh-CN"/>
        </w:rPr>
      </w:pPr>
      <w:r w:rsidRPr="005E749B">
        <w:rPr>
          <w:rFonts w:ascii="Calibri" w:hAnsi="Calibri"/>
          <w:szCs w:val="22"/>
          <w:lang w:val="de-DE" w:eastAsia="zh-CN"/>
        </w:rPr>
        <w:t xml:space="preserve">J.Boyce, K. Suehring, X. Li, </w:t>
      </w:r>
      <w:hyperlink r:id="rId15" w:history="1">
        <w:r w:rsidRPr="005E749B">
          <w:rPr>
            <w:rFonts w:ascii="Calibri" w:hAnsi="Calibri"/>
            <w:szCs w:val="22"/>
            <w:lang w:eastAsia="zh-CN"/>
          </w:rPr>
          <w:t>V. Seregin</w:t>
        </w:r>
      </w:hyperlink>
      <w:r w:rsidRPr="005E749B">
        <w:rPr>
          <w:rFonts w:ascii="Calibri" w:hAnsi="Calibri"/>
          <w:szCs w:val="22"/>
          <w:lang w:eastAsia="zh-CN"/>
        </w:rPr>
        <w:t>,</w:t>
      </w:r>
      <w:r w:rsidRPr="005E749B">
        <w:rPr>
          <w:rFonts w:ascii="Calibri" w:hAnsi="Calibri"/>
          <w:szCs w:val="22"/>
          <w:lang w:val="en-GB" w:eastAsia="zh-CN"/>
        </w:rPr>
        <w:t xml:space="preserve"> “</w:t>
      </w:r>
      <w:r w:rsidRPr="005E749B">
        <w:rPr>
          <w:rFonts w:ascii="Calibri" w:hAnsi="Calibri"/>
          <w:szCs w:val="22"/>
          <w:lang w:eastAsia="zh-CN"/>
        </w:rPr>
        <w:t>JVET common test conditions and software reference configurations</w:t>
      </w:r>
      <w:r w:rsidRPr="005E749B">
        <w:rPr>
          <w:rFonts w:ascii="Calibri" w:eastAsia="PMingLiU" w:hAnsi="Calibri"/>
          <w:szCs w:val="22"/>
          <w:lang w:val="en-GB" w:eastAsia="zh-CN"/>
        </w:rPr>
        <w:t>,</w:t>
      </w:r>
      <w:r w:rsidRPr="005E749B">
        <w:rPr>
          <w:rFonts w:ascii="Calibri" w:hAnsi="Calibri"/>
          <w:szCs w:val="22"/>
          <w:lang w:val="en-GB" w:eastAsia="zh-CN"/>
        </w:rPr>
        <w:t>”</w:t>
      </w:r>
      <w:r w:rsidRPr="005E749B">
        <w:rPr>
          <w:rFonts w:ascii="Calibri" w:hAnsi="Calibri"/>
          <w:szCs w:val="22"/>
          <w:lang w:val="en-CA" w:eastAsia="zh-CN"/>
        </w:rPr>
        <w:t xml:space="preserve"> JVET-J1010</w:t>
      </w:r>
      <w:r w:rsidRPr="005E749B">
        <w:rPr>
          <w:rFonts w:ascii="Calibri" w:hAnsi="Calibri"/>
          <w:szCs w:val="22"/>
          <w:lang w:val="en-GB" w:eastAsia="zh-CN"/>
        </w:rPr>
        <w:t>,</w:t>
      </w:r>
      <w:r w:rsidRPr="005E749B">
        <w:rPr>
          <w:rFonts w:ascii="Calibri" w:eastAsia="PMingLiU" w:hAnsi="Calibri"/>
          <w:szCs w:val="22"/>
          <w:lang w:val="en-GB" w:eastAsia="zh-CN"/>
        </w:rPr>
        <w:t xml:space="preserve"> </w:t>
      </w:r>
      <w:r w:rsidRPr="005E749B">
        <w:rPr>
          <w:rFonts w:ascii="Calibri" w:hAnsi="Calibri"/>
          <w:szCs w:val="22"/>
          <w:lang w:val="en-CA" w:eastAsia="zh-CN"/>
        </w:rPr>
        <w:t>San Diego, US, 10–20 Apr. 2018.</w:t>
      </w:r>
      <w:bookmarkEnd w:id="57"/>
      <w:bookmarkEnd w:id="58"/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2A35C7" w:rsidRPr="005B217D" w:rsidRDefault="002A35C7" w:rsidP="002A35C7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p w:rsidR="00342FF4" w:rsidRPr="005B217D" w:rsidRDefault="00342FF4" w:rsidP="009234A5">
      <w:pPr>
        <w:rPr>
          <w:szCs w:val="22"/>
          <w:lang w:val="en-CA"/>
        </w:rPr>
      </w:pP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AE8" w:rsidRDefault="00F56AE8">
      <w:r>
        <w:separator/>
      </w:r>
    </w:p>
  </w:endnote>
  <w:endnote w:type="continuationSeparator" w:id="0">
    <w:p w:rsidR="00F56AE8" w:rsidRDefault="00F5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3C0F46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3C0F46" w:rsidRPr="00C00DDE">
      <w:rPr>
        <w:rStyle w:val="a5"/>
      </w:rPr>
      <w:fldChar w:fldCharType="separate"/>
    </w:r>
    <w:r w:rsidR="00F22A12">
      <w:rPr>
        <w:rStyle w:val="a5"/>
        <w:noProof/>
      </w:rPr>
      <w:t>1</w:t>
    </w:r>
    <w:r w:rsidR="003C0F46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3C0F46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3C0F46" w:rsidRPr="00C00DDE">
      <w:rPr>
        <w:rStyle w:val="a5"/>
      </w:rPr>
      <w:fldChar w:fldCharType="separate"/>
    </w:r>
    <w:r w:rsidR="00F22A12">
      <w:rPr>
        <w:rStyle w:val="a5"/>
        <w:noProof/>
      </w:rPr>
      <w:t>2018-07-04</w:t>
    </w:r>
    <w:r w:rsidR="003C0F46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AE8" w:rsidRDefault="00F56AE8">
      <w:r>
        <w:separator/>
      </w:r>
    </w:p>
  </w:footnote>
  <w:footnote w:type="continuationSeparator" w:id="0">
    <w:p w:rsidR="00F56AE8" w:rsidRDefault="00F56A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B72B3"/>
    <w:multiLevelType w:val="hybridMultilevel"/>
    <w:tmpl w:val="B0AC6814"/>
    <w:lvl w:ilvl="0" w:tplc="E0188E90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270353"/>
    <w:multiLevelType w:val="hybridMultilevel"/>
    <w:tmpl w:val="4EEC0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ACB45B7"/>
    <w:multiLevelType w:val="hybridMultilevel"/>
    <w:tmpl w:val="666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11"/>
  </w:num>
  <w:num w:numId="15">
    <w:abstractNumId w:val="1"/>
  </w:num>
  <w:num w:numId="16">
    <w:abstractNumId w:val="5"/>
  </w:num>
  <w:num w:numId="17">
    <w:abstractNumId w:val="6"/>
  </w:num>
  <w:num w:numId="18">
    <w:abstractNumId w:val="5"/>
  </w:num>
  <w:num w:numId="19">
    <w:abstractNumId w:val="5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1C03"/>
    <w:rsid w:val="00007A15"/>
    <w:rsid w:val="00017BB7"/>
    <w:rsid w:val="00017D7D"/>
    <w:rsid w:val="0003014C"/>
    <w:rsid w:val="000308A3"/>
    <w:rsid w:val="00036FC5"/>
    <w:rsid w:val="000442A0"/>
    <w:rsid w:val="000458BC"/>
    <w:rsid w:val="00045C41"/>
    <w:rsid w:val="00046C03"/>
    <w:rsid w:val="00065039"/>
    <w:rsid w:val="00076079"/>
    <w:rsid w:val="0007614F"/>
    <w:rsid w:val="00095472"/>
    <w:rsid w:val="000B0C0F"/>
    <w:rsid w:val="000B1C6B"/>
    <w:rsid w:val="000B4FF9"/>
    <w:rsid w:val="000C09AC"/>
    <w:rsid w:val="000E00F3"/>
    <w:rsid w:val="000E758F"/>
    <w:rsid w:val="000F158C"/>
    <w:rsid w:val="000F57B3"/>
    <w:rsid w:val="000F6D58"/>
    <w:rsid w:val="000F7F7D"/>
    <w:rsid w:val="0010043E"/>
    <w:rsid w:val="001022FA"/>
    <w:rsid w:val="00102F3D"/>
    <w:rsid w:val="00114582"/>
    <w:rsid w:val="00124E38"/>
    <w:rsid w:val="0012580B"/>
    <w:rsid w:val="00131F90"/>
    <w:rsid w:val="0013458C"/>
    <w:rsid w:val="0013526E"/>
    <w:rsid w:val="00146152"/>
    <w:rsid w:val="001477C9"/>
    <w:rsid w:val="00155526"/>
    <w:rsid w:val="00160F48"/>
    <w:rsid w:val="00171371"/>
    <w:rsid w:val="00172088"/>
    <w:rsid w:val="00172D7A"/>
    <w:rsid w:val="00175A24"/>
    <w:rsid w:val="00187696"/>
    <w:rsid w:val="00187E58"/>
    <w:rsid w:val="001A297E"/>
    <w:rsid w:val="001A2D38"/>
    <w:rsid w:val="001A368E"/>
    <w:rsid w:val="001A7329"/>
    <w:rsid w:val="001A792F"/>
    <w:rsid w:val="001B105B"/>
    <w:rsid w:val="001B4E28"/>
    <w:rsid w:val="001C3525"/>
    <w:rsid w:val="001C3AFB"/>
    <w:rsid w:val="001C533C"/>
    <w:rsid w:val="001D1BD2"/>
    <w:rsid w:val="001E02BE"/>
    <w:rsid w:val="001E3B37"/>
    <w:rsid w:val="001F2594"/>
    <w:rsid w:val="001F6DA7"/>
    <w:rsid w:val="002055A6"/>
    <w:rsid w:val="00206460"/>
    <w:rsid w:val="002069B4"/>
    <w:rsid w:val="00215DFC"/>
    <w:rsid w:val="002212DF"/>
    <w:rsid w:val="0022187E"/>
    <w:rsid w:val="00222CD4"/>
    <w:rsid w:val="00225016"/>
    <w:rsid w:val="002264A6"/>
    <w:rsid w:val="00227BA7"/>
    <w:rsid w:val="0023011C"/>
    <w:rsid w:val="00230459"/>
    <w:rsid w:val="002356A4"/>
    <w:rsid w:val="002375C1"/>
    <w:rsid w:val="00241D82"/>
    <w:rsid w:val="00243D4E"/>
    <w:rsid w:val="002513EA"/>
    <w:rsid w:val="00263398"/>
    <w:rsid w:val="00266F06"/>
    <w:rsid w:val="002745CE"/>
    <w:rsid w:val="00275BCF"/>
    <w:rsid w:val="00291E36"/>
    <w:rsid w:val="00292257"/>
    <w:rsid w:val="002A35C7"/>
    <w:rsid w:val="002A54E0"/>
    <w:rsid w:val="002A56D3"/>
    <w:rsid w:val="002B1595"/>
    <w:rsid w:val="002B191D"/>
    <w:rsid w:val="002B2306"/>
    <w:rsid w:val="002C75E6"/>
    <w:rsid w:val="002D0AF6"/>
    <w:rsid w:val="002D25D3"/>
    <w:rsid w:val="002E1727"/>
    <w:rsid w:val="002F164D"/>
    <w:rsid w:val="002F6B81"/>
    <w:rsid w:val="003021BC"/>
    <w:rsid w:val="00306206"/>
    <w:rsid w:val="00317D85"/>
    <w:rsid w:val="00327C56"/>
    <w:rsid w:val="003315A1"/>
    <w:rsid w:val="003373EC"/>
    <w:rsid w:val="00342FF4"/>
    <w:rsid w:val="00346148"/>
    <w:rsid w:val="00353FEE"/>
    <w:rsid w:val="00362326"/>
    <w:rsid w:val="003669EA"/>
    <w:rsid w:val="003703FF"/>
    <w:rsid w:val="003706CC"/>
    <w:rsid w:val="00377710"/>
    <w:rsid w:val="003830B8"/>
    <w:rsid w:val="003A01DA"/>
    <w:rsid w:val="003A2D8E"/>
    <w:rsid w:val="003A4599"/>
    <w:rsid w:val="003A7CE6"/>
    <w:rsid w:val="003B6615"/>
    <w:rsid w:val="003C0F46"/>
    <w:rsid w:val="003C20E4"/>
    <w:rsid w:val="003D6342"/>
    <w:rsid w:val="003E2AB9"/>
    <w:rsid w:val="003E6F90"/>
    <w:rsid w:val="003F5D0F"/>
    <w:rsid w:val="00401429"/>
    <w:rsid w:val="00410408"/>
    <w:rsid w:val="00414101"/>
    <w:rsid w:val="004219CF"/>
    <w:rsid w:val="004234F0"/>
    <w:rsid w:val="00424D44"/>
    <w:rsid w:val="00433DDB"/>
    <w:rsid w:val="00435A29"/>
    <w:rsid w:val="00437619"/>
    <w:rsid w:val="00450EED"/>
    <w:rsid w:val="00451C51"/>
    <w:rsid w:val="00457B00"/>
    <w:rsid w:val="00465A1E"/>
    <w:rsid w:val="00484FB0"/>
    <w:rsid w:val="004A2A63"/>
    <w:rsid w:val="004B0910"/>
    <w:rsid w:val="004B210C"/>
    <w:rsid w:val="004D405F"/>
    <w:rsid w:val="004E4F4F"/>
    <w:rsid w:val="004E6789"/>
    <w:rsid w:val="004E7ED5"/>
    <w:rsid w:val="004F61E3"/>
    <w:rsid w:val="00502E10"/>
    <w:rsid w:val="0051015C"/>
    <w:rsid w:val="00516CF1"/>
    <w:rsid w:val="0052320B"/>
    <w:rsid w:val="00531AE9"/>
    <w:rsid w:val="00550A66"/>
    <w:rsid w:val="00555C46"/>
    <w:rsid w:val="00567EC7"/>
    <w:rsid w:val="00570013"/>
    <w:rsid w:val="005801A2"/>
    <w:rsid w:val="00586B50"/>
    <w:rsid w:val="0059489B"/>
    <w:rsid w:val="005952A5"/>
    <w:rsid w:val="005A33A1"/>
    <w:rsid w:val="005B217D"/>
    <w:rsid w:val="005C385F"/>
    <w:rsid w:val="005C5BB9"/>
    <w:rsid w:val="005D7533"/>
    <w:rsid w:val="005E07A5"/>
    <w:rsid w:val="005E1AC6"/>
    <w:rsid w:val="005E34A8"/>
    <w:rsid w:val="005E749B"/>
    <w:rsid w:val="005F11D6"/>
    <w:rsid w:val="005F6F1B"/>
    <w:rsid w:val="00615995"/>
    <w:rsid w:val="00616155"/>
    <w:rsid w:val="00616C9A"/>
    <w:rsid w:val="00624AF2"/>
    <w:rsid w:val="00624B33"/>
    <w:rsid w:val="0063041A"/>
    <w:rsid w:val="00630AA2"/>
    <w:rsid w:val="00632875"/>
    <w:rsid w:val="00646707"/>
    <w:rsid w:val="00651D0F"/>
    <w:rsid w:val="00657F7E"/>
    <w:rsid w:val="0066072D"/>
    <w:rsid w:val="00662E58"/>
    <w:rsid w:val="006637F2"/>
    <w:rsid w:val="006642A5"/>
    <w:rsid w:val="00664DCF"/>
    <w:rsid w:val="006A1EFA"/>
    <w:rsid w:val="006A2A7F"/>
    <w:rsid w:val="006C5D39"/>
    <w:rsid w:val="006D23C5"/>
    <w:rsid w:val="006D6D9B"/>
    <w:rsid w:val="006E2810"/>
    <w:rsid w:val="006E5417"/>
    <w:rsid w:val="006F5999"/>
    <w:rsid w:val="007023DE"/>
    <w:rsid w:val="007031DC"/>
    <w:rsid w:val="00712F60"/>
    <w:rsid w:val="00720983"/>
    <w:rsid w:val="00720E3B"/>
    <w:rsid w:val="00726A28"/>
    <w:rsid w:val="00726DA3"/>
    <w:rsid w:val="00733340"/>
    <w:rsid w:val="0074393F"/>
    <w:rsid w:val="00745F6B"/>
    <w:rsid w:val="0075585E"/>
    <w:rsid w:val="0076174C"/>
    <w:rsid w:val="00770571"/>
    <w:rsid w:val="007768FF"/>
    <w:rsid w:val="00777E1F"/>
    <w:rsid w:val="007824D3"/>
    <w:rsid w:val="00790E9A"/>
    <w:rsid w:val="00796EE3"/>
    <w:rsid w:val="007A7D29"/>
    <w:rsid w:val="007B4AB8"/>
    <w:rsid w:val="007D1181"/>
    <w:rsid w:val="007E01A3"/>
    <w:rsid w:val="007E4284"/>
    <w:rsid w:val="007F1F8B"/>
    <w:rsid w:val="007F67A1"/>
    <w:rsid w:val="00811C05"/>
    <w:rsid w:val="008206C8"/>
    <w:rsid w:val="00844995"/>
    <w:rsid w:val="0086387C"/>
    <w:rsid w:val="00874A6C"/>
    <w:rsid w:val="00875B96"/>
    <w:rsid w:val="00876C65"/>
    <w:rsid w:val="00886686"/>
    <w:rsid w:val="008938A6"/>
    <w:rsid w:val="008A4B4C"/>
    <w:rsid w:val="008C239F"/>
    <w:rsid w:val="008D045A"/>
    <w:rsid w:val="008E2FEF"/>
    <w:rsid w:val="008E480C"/>
    <w:rsid w:val="00903AA4"/>
    <w:rsid w:val="00907757"/>
    <w:rsid w:val="00912C0F"/>
    <w:rsid w:val="00917AD5"/>
    <w:rsid w:val="009212B0"/>
    <w:rsid w:val="00921FA1"/>
    <w:rsid w:val="009234A5"/>
    <w:rsid w:val="00933453"/>
    <w:rsid w:val="009336F7"/>
    <w:rsid w:val="0093636C"/>
    <w:rsid w:val="009374A7"/>
    <w:rsid w:val="009410C7"/>
    <w:rsid w:val="0094247B"/>
    <w:rsid w:val="00953C65"/>
    <w:rsid w:val="00955F6D"/>
    <w:rsid w:val="0097147F"/>
    <w:rsid w:val="00977C16"/>
    <w:rsid w:val="00984517"/>
    <w:rsid w:val="0098551D"/>
    <w:rsid w:val="0099518F"/>
    <w:rsid w:val="009A523D"/>
    <w:rsid w:val="009B02A1"/>
    <w:rsid w:val="009B121E"/>
    <w:rsid w:val="009C5D13"/>
    <w:rsid w:val="009D5E38"/>
    <w:rsid w:val="009D63F5"/>
    <w:rsid w:val="009D7CE6"/>
    <w:rsid w:val="009F496B"/>
    <w:rsid w:val="009F4D31"/>
    <w:rsid w:val="009F6554"/>
    <w:rsid w:val="00A01439"/>
    <w:rsid w:val="00A02E61"/>
    <w:rsid w:val="00A05CFF"/>
    <w:rsid w:val="00A12880"/>
    <w:rsid w:val="00A13048"/>
    <w:rsid w:val="00A13D9D"/>
    <w:rsid w:val="00A1799B"/>
    <w:rsid w:val="00A2403E"/>
    <w:rsid w:val="00A46843"/>
    <w:rsid w:val="00A56B97"/>
    <w:rsid w:val="00A6093D"/>
    <w:rsid w:val="00A7010E"/>
    <w:rsid w:val="00A767DC"/>
    <w:rsid w:val="00A76A6D"/>
    <w:rsid w:val="00A83253"/>
    <w:rsid w:val="00A913D8"/>
    <w:rsid w:val="00AA6E84"/>
    <w:rsid w:val="00AB1A1C"/>
    <w:rsid w:val="00AB2032"/>
    <w:rsid w:val="00AB5F2E"/>
    <w:rsid w:val="00AD05A8"/>
    <w:rsid w:val="00AD2528"/>
    <w:rsid w:val="00AE0988"/>
    <w:rsid w:val="00AE341B"/>
    <w:rsid w:val="00AE7A66"/>
    <w:rsid w:val="00B07CA7"/>
    <w:rsid w:val="00B1279A"/>
    <w:rsid w:val="00B20933"/>
    <w:rsid w:val="00B333C9"/>
    <w:rsid w:val="00B4194A"/>
    <w:rsid w:val="00B437E8"/>
    <w:rsid w:val="00B43CF4"/>
    <w:rsid w:val="00B47549"/>
    <w:rsid w:val="00B5222E"/>
    <w:rsid w:val="00B53179"/>
    <w:rsid w:val="00B53B1E"/>
    <w:rsid w:val="00B600CD"/>
    <w:rsid w:val="00B61C96"/>
    <w:rsid w:val="00B67A7A"/>
    <w:rsid w:val="00B70D47"/>
    <w:rsid w:val="00B73A2A"/>
    <w:rsid w:val="00B75A51"/>
    <w:rsid w:val="00B8157A"/>
    <w:rsid w:val="00B827C6"/>
    <w:rsid w:val="00B87AA8"/>
    <w:rsid w:val="00B94B06"/>
    <w:rsid w:val="00B94C28"/>
    <w:rsid w:val="00BA31DF"/>
    <w:rsid w:val="00BC10BA"/>
    <w:rsid w:val="00BC5AFD"/>
    <w:rsid w:val="00BD43C9"/>
    <w:rsid w:val="00BF0CF5"/>
    <w:rsid w:val="00C00DDE"/>
    <w:rsid w:val="00C04F43"/>
    <w:rsid w:val="00C0609D"/>
    <w:rsid w:val="00C115AB"/>
    <w:rsid w:val="00C26CCB"/>
    <w:rsid w:val="00C30249"/>
    <w:rsid w:val="00C3723B"/>
    <w:rsid w:val="00C42466"/>
    <w:rsid w:val="00C42757"/>
    <w:rsid w:val="00C4725D"/>
    <w:rsid w:val="00C606C9"/>
    <w:rsid w:val="00C62EFF"/>
    <w:rsid w:val="00C64966"/>
    <w:rsid w:val="00C6594F"/>
    <w:rsid w:val="00C80288"/>
    <w:rsid w:val="00C84003"/>
    <w:rsid w:val="00C90650"/>
    <w:rsid w:val="00C97D78"/>
    <w:rsid w:val="00CB3AD5"/>
    <w:rsid w:val="00CC2AAE"/>
    <w:rsid w:val="00CC5A42"/>
    <w:rsid w:val="00CD0EAB"/>
    <w:rsid w:val="00CE0D81"/>
    <w:rsid w:val="00CE31A2"/>
    <w:rsid w:val="00CE5E02"/>
    <w:rsid w:val="00CF086E"/>
    <w:rsid w:val="00CF1A27"/>
    <w:rsid w:val="00CF34DB"/>
    <w:rsid w:val="00CF558F"/>
    <w:rsid w:val="00CF5E42"/>
    <w:rsid w:val="00D010C0"/>
    <w:rsid w:val="00D0665E"/>
    <w:rsid w:val="00D073E2"/>
    <w:rsid w:val="00D341ED"/>
    <w:rsid w:val="00D35B2F"/>
    <w:rsid w:val="00D446EC"/>
    <w:rsid w:val="00D46B16"/>
    <w:rsid w:val="00D51BF0"/>
    <w:rsid w:val="00D531DB"/>
    <w:rsid w:val="00D55942"/>
    <w:rsid w:val="00D65199"/>
    <w:rsid w:val="00D65B9E"/>
    <w:rsid w:val="00D76CCB"/>
    <w:rsid w:val="00D807BF"/>
    <w:rsid w:val="00D82FCC"/>
    <w:rsid w:val="00D97D65"/>
    <w:rsid w:val="00DA17FC"/>
    <w:rsid w:val="00DA7887"/>
    <w:rsid w:val="00DB2C26"/>
    <w:rsid w:val="00DC3D12"/>
    <w:rsid w:val="00DC6581"/>
    <w:rsid w:val="00DD02F4"/>
    <w:rsid w:val="00DD6622"/>
    <w:rsid w:val="00DD67AE"/>
    <w:rsid w:val="00DE1C7C"/>
    <w:rsid w:val="00DE6B43"/>
    <w:rsid w:val="00E11923"/>
    <w:rsid w:val="00E120D3"/>
    <w:rsid w:val="00E14351"/>
    <w:rsid w:val="00E262D4"/>
    <w:rsid w:val="00E36250"/>
    <w:rsid w:val="00E47F2D"/>
    <w:rsid w:val="00E54511"/>
    <w:rsid w:val="00E61DAC"/>
    <w:rsid w:val="00E628D9"/>
    <w:rsid w:val="00E640C3"/>
    <w:rsid w:val="00E72B80"/>
    <w:rsid w:val="00E75FE3"/>
    <w:rsid w:val="00E760CC"/>
    <w:rsid w:val="00E86C4C"/>
    <w:rsid w:val="00E907A3"/>
    <w:rsid w:val="00E9341F"/>
    <w:rsid w:val="00E967F2"/>
    <w:rsid w:val="00EA5AE0"/>
    <w:rsid w:val="00EB0736"/>
    <w:rsid w:val="00EB2DA0"/>
    <w:rsid w:val="00EB2E4C"/>
    <w:rsid w:val="00EB56E1"/>
    <w:rsid w:val="00EB7AB1"/>
    <w:rsid w:val="00EE7CD8"/>
    <w:rsid w:val="00EF48CC"/>
    <w:rsid w:val="00F00801"/>
    <w:rsid w:val="00F0346E"/>
    <w:rsid w:val="00F22A12"/>
    <w:rsid w:val="00F2488D"/>
    <w:rsid w:val="00F36B0E"/>
    <w:rsid w:val="00F56AE8"/>
    <w:rsid w:val="00F601A0"/>
    <w:rsid w:val="00F712E9"/>
    <w:rsid w:val="00F73032"/>
    <w:rsid w:val="00F74A85"/>
    <w:rsid w:val="00F848FC"/>
    <w:rsid w:val="00F85DFF"/>
    <w:rsid w:val="00F906F6"/>
    <w:rsid w:val="00F9282A"/>
    <w:rsid w:val="00F96BAD"/>
    <w:rsid w:val="00FA139D"/>
    <w:rsid w:val="00FB0E84"/>
    <w:rsid w:val="00FB523D"/>
    <w:rsid w:val="00FD01C2"/>
    <w:rsid w:val="00FD5ED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A4FFD1-3452-476F-8181-7ABAF77A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B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E758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0E758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0E758F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color w:val="44546A"/>
      <w:sz w:val="18"/>
      <w:szCs w:val="18"/>
      <w:lang w:eastAsia="zh-CN"/>
    </w:rPr>
  </w:style>
  <w:style w:type="paragraph" w:customStyle="1" w:styleId="Default">
    <w:name w:val="Default"/>
    <w:rsid w:val="00A2403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A2403E"/>
    <w:rPr>
      <w:rFonts w:ascii="Calibri" w:eastAsia="宋体" w:hAnsi="Calibri"/>
      <w:i/>
      <w:iCs/>
      <w:color w:val="44546A"/>
      <w:sz w:val="18"/>
      <w:szCs w:val="18"/>
      <w:lang w:val="en-US" w:eastAsia="zh-CN"/>
    </w:rPr>
  </w:style>
  <w:style w:type="character" w:customStyle="1" w:styleId="high-light-bg4">
    <w:name w:val="high-light-bg4"/>
    <w:rsid w:val="00B20933"/>
  </w:style>
  <w:style w:type="character" w:customStyle="1" w:styleId="edited2">
    <w:name w:val="edited2"/>
    <w:rsid w:val="00B20933"/>
  </w:style>
  <w:style w:type="paragraph" w:customStyle="1" w:styleId="30">
    <w:name w:val="标题3"/>
    <w:basedOn w:val="a"/>
    <w:rsid w:val="00B209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ind w:left="1134"/>
      <w:textAlignment w:val="auto"/>
    </w:pPr>
    <w:rPr>
      <w:i/>
      <w:color w:val="0000FF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4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DC53C-8620-4F57-9013-1E531954C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3</Pages>
  <Words>720</Words>
  <Characters>4105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zhangna (O)</cp:lastModifiedBy>
  <cp:revision>156</cp:revision>
  <cp:lastPrinted>1900-12-31T16:00:00Z</cp:lastPrinted>
  <dcterms:created xsi:type="dcterms:W3CDTF">2017-12-03T02:45:00Z</dcterms:created>
  <dcterms:modified xsi:type="dcterms:W3CDTF">2018-07-10T11:51:00Z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(3)VjqkUpvz4dPlMbrwtC62HnDj1S3BQQ1Lw8C0zH1YAhBeflI3Hm5pYcwGeplGzAszBEiTfy2u
iTHMzUsqDuF3G8nJfbgM0WryTQK6czxizaLHOsWlfMeUoquEW19vHEQk/BfGGLUqRw4vcpEC
dRWquqbEHyy6C70RJof0LEu7eSUONZd5RUGu48GICtonmQb2BrrPse2U1tu+YmkSF53QIxvT
H4l4bSBH8574tyLQI9</vt:lpwstr>
  </property>
  <property fmtid="{D5CDD505-2E9C-101B-9397-08002B2CF9AE}" pid="3" name="_2015_ms_pID_7253431">
    <vt:lpwstr>5Sm5TAWT4GbcH8UtGZMgbfeM+cr2Uwnw7rA6PVNaOCZFjrpK3SOS63
w/+Zdw4668B+Dqt7Hl1A4X247atWx9jFm8lQR+7+8d0PqwtsIEY4JfuEaVeY8cwKQ9I+Ly9W
cbish/hiLNZlZ4F98FXHWgNzaHPwNuDgLHtMPtuoxsxNGIXok8cdzBROFv7VHK5SazIhgHGz
sHpRRZIm3SAs43nsDe34kQEWcwV+Og/VYmw2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1530327790</vt:lpwstr>
  </property>
</Properties>
</file>