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CB899A6" w:rsidR="008A4B4C" w:rsidRPr="005B217D" w:rsidRDefault="00E61DAC" w:rsidP="00367B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67BCD">
              <w:rPr>
                <w:lang w:val="en-CA"/>
              </w:rPr>
              <w:t>0140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6BD5CD" w:rsidR="00E61DAC" w:rsidRPr="005B217D" w:rsidRDefault="00015629" w:rsidP="00EF14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EF14B3">
              <w:rPr>
                <w:b/>
                <w:szCs w:val="22"/>
                <w:lang w:val="en-CA"/>
              </w:rPr>
              <w:t>Adaptive quantization step size scaling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EF14B3">
              <w:rPr>
                <w:b/>
                <w:szCs w:val="22"/>
                <w:lang w:val="en-CA"/>
              </w:rPr>
              <w:t>7</w:t>
            </w:r>
            <w:r w:rsidR="0046416C">
              <w:rPr>
                <w:b/>
                <w:szCs w:val="22"/>
                <w:lang w:val="en-CA"/>
              </w:rPr>
              <w:t>.</w:t>
            </w:r>
            <w:r w:rsidR="00EF14B3">
              <w:rPr>
                <w:b/>
                <w:szCs w:val="22"/>
                <w:lang w:val="en-CA"/>
              </w:rPr>
              <w:t>3.1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9F5ED4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9F5ED4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0A17B6E3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C6190A">
        <w:rPr>
          <w:lang w:val="en-CA"/>
        </w:rPr>
        <w:t>Adaptive Quantization Step scaling (AQS)</w:t>
      </w:r>
      <w:r w:rsidR="00F820BC">
        <w:rPr>
          <w:lang w:val="en-CA"/>
        </w:rPr>
        <w:t xml:space="preserve"> </w:t>
      </w:r>
      <w:r w:rsidR="009626E7">
        <w:rPr>
          <w:lang w:val="en-CA"/>
        </w:rPr>
        <w:t xml:space="preserve">proposed </w:t>
      </w:r>
      <w:r w:rsidR="00C36DD2">
        <w:rPr>
          <w:lang w:val="en-CA"/>
        </w:rPr>
        <w:t>in JVET-J0025 to BMS 1.0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D4241D">
        <w:rPr>
          <w:lang w:val="en-CA"/>
        </w:rPr>
        <w:t xml:space="preserve">AQS only applies </w:t>
      </w:r>
      <w:r w:rsidR="00DD5BFB">
        <w:rPr>
          <w:lang w:val="en-CA"/>
        </w:rPr>
        <w:t>on</w:t>
      </w:r>
      <w:r w:rsidR="00D4241D">
        <w:rPr>
          <w:lang w:val="en-CA"/>
        </w:rPr>
        <w:t xml:space="preserve"> </w:t>
      </w:r>
      <w:proofErr w:type="spellStart"/>
      <w:r w:rsidR="00D4241D">
        <w:rPr>
          <w:lang w:val="en-CA"/>
        </w:rPr>
        <w:t>luma</w:t>
      </w:r>
      <w:proofErr w:type="spellEnd"/>
      <w:r w:rsidR="00D4241D">
        <w:rPr>
          <w:lang w:val="en-CA"/>
        </w:rPr>
        <w:t xml:space="preserve"> component.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A9757A">
        <w:rPr>
          <w:lang w:val="en-CA"/>
        </w:rPr>
        <w:t>4.7%/3.8%/3.4%</w:t>
      </w:r>
      <w:r>
        <w:rPr>
          <w:lang w:val="en-CA"/>
        </w:rPr>
        <w:t xml:space="preserve"> </w:t>
      </w:r>
      <w:proofErr w:type="spellStart"/>
      <w:r w:rsidR="00A9757A">
        <w:rPr>
          <w:lang w:val="en-CA"/>
        </w:rPr>
        <w:t>luma</w:t>
      </w:r>
      <w:proofErr w:type="spellEnd"/>
      <w:r w:rsidR="00A9757A">
        <w:rPr>
          <w:lang w:val="en-CA"/>
        </w:rPr>
        <w:t xml:space="preserve"> </w:t>
      </w:r>
      <w:proofErr w:type="spellStart"/>
      <w:r w:rsidR="00A9757A">
        <w:rPr>
          <w:lang w:val="en-CA"/>
        </w:rPr>
        <w:t>MsSSIM</w:t>
      </w:r>
      <w:proofErr w:type="spellEnd"/>
      <w:r w:rsidR="00A9757A">
        <w:rPr>
          <w:lang w:val="en-CA"/>
        </w:rPr>
        <w:t xml:space="preserve">-BD-rate gain </w:t>
      </w:r>
      <w:r w:rsidR="00E06755">
        <w:rPr>
          <w:lang w:val="en-CA"/>
        </w:rPr>
        <w:t xml:space="preserve">and 2.5%/2.4%/3.0%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145AE">
        <w:rPr>
          <w:lang w:val="en-CA"/>
        </w:rPr>
        <w:t>in</w:t>
      </w:r>
      <w:r>
        <w:rPr>
          <w:lang w:val="en-CA"/>
        </w:rPr>
        <w:t xml:space="preserve"> </w:t>
      </w:r>
      <w:r w:rsidR="00A9757A">
        <w:rPr>
          <w:lang w:val="en-CA"/>
        </w:rPr>
        <w:t>AI/</w:t>
      </w:r>
      <w:r>
        <w:rPr>
          <w:lang w:val="en-CA"/>
        </w:rPr>
        <w:t>RA</w:t>
      </w:r>
      <w:r w:rsidR="00A9757A">
        <w:rPr>
          <w:lang w:val="en-CA"/>
        </w:rPr>
        <w:t>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</w:t>
      </w:r>
      <w:r w:rsidR="00BD02EA">
        <w:rPr>
          <w:lang w:val="en-CA"/>
        </w:rPr>
        <w:t>0</w:t>
      </w:r>
      <w:r w:rsidR="00D62162">
        <w:rPr>
          <w:lang w:val="en-CA"/>
        </w:rPr>
        <w:t>,</w:t>
      </w:r>
      <w:r w:rsidR="00483E84">
        <w:rPr>
          <w:lang w:val="en-CA"/>
        </w:rPr>
        <w:t xml:space="preserve"> and </w:t>
      </w:r>
      <w:r w:rsidR="00BD02EA">
        <w:rPr>
          <w:lang w:val="en-CA"/>
        </w:rPr>
        <w:t xml:space="preserve">3.5%/3.1%/2.7% </w:t>
      </w:r>
      <w:proofErr w:type="spellStart"/>
      <w:r w:rsidR="00BD02EA">
        <w:rPr>
          <w:lang w:val="en-CA"/>
        </w:rPr>
        <w:t>luma</w:t>
      </w:r>
      <w:proofErr w:type="spellEnd"/>
      <w:r w:rsidR="00BD02EA">
        <w:rPr>
          <w:lang w:val="en-CA"/>
        </w:rPr>
        <w:t xml:space="preserve"> </w:t>
      </w:r>
      <w:proofErr w:type="spellStart"/>
      <w:r w:rsidR="00BD02EA">
        <w:rPr>
          <w:lang w:val="en-CA"/>
        </w:rPr>
        <w:t>MsSSIM</w:t>
      </w:r>
      <w:proofErr w:type="spellEnd"/>
      <w:r w:rsidR="00BD02EA">
        <w:rPr>
          <w:lang w:val="en-CA"/>
        </w:rPr>
        <w:t xml:space="preserve">-BD-rate gain </w:t>
      </w:r>
      <w:r w:rsidR="00E06755">
        <w:rPr>
          <w:lang w:val="en-CA"/>
        </w:rPr>
        <w:t xml:space="preserve">and 1.5%/1.8%/2.2% </w:t>
      </w:r>
      <w:proofErr w:type="spellStart"/>
      <w:r w:rsidR="00E06755">
        <w:rPr>
          <w:lang w:val="en-CA"/>
        </w:rPr>
        <w:t>luma</w:t>
      </w:r>
      <w:proofErr w:type="spellEnd"/>
      <w:r w:rsidR="00E06755">
        <w:rPr>
          <w:lang w:val="en-CA"/>
        </w:rPr>
        <w:t xml:space="preserve"> PSNR-BD-rate loss </w:t>
      </w:r>
      <w:r w:rsidR="00BD02EA">
        <w:rPr>
          <w:lang w:val="en-CA"/>
        </w:rPr>
        <w:t>in AI/RA/LB configuration</w:t>
      </w:r>
      <w:r w:rsidR="00483E84">
        <w:rPr>
          <w:lang w:val="en-CA"/>
        </w:rPr>
        <w:t xml:space="preserve"> over BMS1.</w:t>
      </w:r>
      <w:r w:rsidR="00BD02EA">
        <w:rPr>
          <w:lang w:val="en-CA"/>
        </w:rPr>
        <w:t>0</w:t>
      </w:r>
      <w:r w:rsidR="00483E84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DBBD03" w14:textId="77777777" w:rsidR="00BC2A2B" w:rsidRDefault="00BC2A2B" w:rsidP="00BC2A2B">
      <w:pPr>
        <w:rPr>
          <w:szCs w:val="22"/>
        </w:rPr>
      </w:pPr>
      <w:bookmarkStart w:id="0" w:name="_Ref518291304"/>
      <w:r>
        <w:rPr>
          <w:szCs w:val="22"/>
        </w:rPr>
        <w:t>V</w:t>
      </w:r>
      <w:r>
        <w:rPr>
          <w:rFonts w:hint="eastAsia"/>
          <w:szCs w:val="22"/>
        </w:rPr>
        <w:t>isual distortion</w:t>
      </w:r>
      <w:r>
        <w:rPr>
          <w:szCs w:val="22"/>
        </w:rPr>
        <w:t xml:space="preserve"> of a block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is influenced</w:t>
      </w:r>
      <w:r>
        <w:rPr>
          <w:rFonts w:hint="eastAsia"/>
          <w:szCs w:val="22"/>
        </w:rPr>
        <w:t xml:space="preserve"> by </w:t>
      </w:r>
      <w:r>
        <w:rPr>
          <w:szCs w:val="22"/>
        </w:rPr>
        <w:t xml:space="preserve">the background of the block. Luminance masking and contrast masking effect of the background are considered in the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 xml:space="preserve"> design, in order to make a more perceptually uniform </w:t>
      </w:r>
      <w:proofErr w:type="spellStart"/>
      <w:r>
        <w:rPr>
          <w:szCs w:val="22"/>
        </w:rPr>
        <w:t>quantizer</w:t>
      </w:r>
      <w:proofErr w:type="spellEnd"/>
      <w:r>
        <w:rPr>
          <w:szCs w:val="22"/>
        </w:rPr>
        <w:t>. The supporting background are two lines around the current CU.</w:t>
      </w:r>
    </w:p>
    <w:p w14:paraId="5AEF18C5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luminance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r>
          <w:rPr>
            <w:rFonts w:ascii="Cambria Math" w:hAnsi="Cambria Math"/>
            <w:szCs w:val="22"/>
          </w:rPr>
          <m:t>(Ba)</m:t>
        </m:r>
      </m:oMath>
      <w:r>
        <w:rPr>
          <w:szCs w:val="22"/>
        </w:rPr>
        <w:t xml:space="preserve"> is derived based on the average luminance of the background </w:t>
      </w:r>
      <m:oMath>
        <m:r>
          <w:rPr>
            <w:rFonts w:ascii="Cambria Math" w:hAnsi="Cambria Math"/>
            <w:szCs w:val="22"/>
          </w:rPr>
          <m:t>Ba</m:t>
        </m:r>
      </m:oMath>
      <w:r>
        <w:rPr>
          <w:rFonts w:hint="eastAsia"/>
          <w:szCs w:val="22"/>
        </w:rPr>
        <w:t xml:space="preserve"> (</w:t>
      </w:r>
      <w:r>
        <w:rPr>
          <w:szCs w:val="22"/>
        </w:rPr>
        <w:t>normalized to 8-bit</w:t>
      </w:r>
      <w:r>
        <w:rPr>
          <w:rFonts w:hint="eastAsia"/>
          <w:szCs w:val="22"/>
        </w:rPr>
        <w:t>)</w:t>
      </w:r>
      <w:r>
        <w:rPr>
          <w:szCs w:val="22"/>
        </w:rPr>
        <w:t xml:space="preserve">, </w:t>
      </w:r>
    </w:p>
    <w:p w14:paraId="21962100" w14:textId="77777777" w:rsidR="00BC2A2B" w:rsidRPr="00224FAF" w:rsidRDefault="009F5ED4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Ba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 w:hint="eastAsia"/>
                    <w:szCs w:val="22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szCs w:val="22"/>
                      </w:rPr>
                      <m:t>60</m:t>
                    </m:r>
                    <m:r>
                      <w:rPr>
                        <w:rFonts w:ascii="Cambria Math" w:eastAsia="微软雅黑" w:hAnsi="Cambria Math" w:cs="微软雅黑" w:hint="eastAsia"/>
                        <w:szCs w:val="22"/>
                      </w:rPr>
                      <m:t>-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Ba</m:t>
                    </m:r>
                    <m:ctrlPr>
                      <w:rPr>
                        <w:rFonts w:ascii="Cambria Math" w:hAnsi="Cambria Math" w:hint="eastAsia"/>
                        <w:i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 w:hint="eastAsia"/>
                        <w:szCs w:val="22"/>
                      </w:rPr>
                      <m:t>150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 xml:space="preserve">,   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0,60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</w:rPr>
                  <m:t xml:space="preserve">   </m:t>
                </m:r>
                <m:r>
                  <w:rPr>
                    <w:rFonts w:ascii="Cambria Math" w:hAnsi="Cambria Math" w:hint="eastAsia"/>
                    <w:szCs w:val="22"/>
                  </w:rPr>
                  <m:t>1,</m:t>
                </m:r>
                <m:r>
                  <w:rPr>
                    <w:rFonts w:ascii="Cambria Math" w:hAnsi="Cambria Math"/>
                    <w:szCs w:val="22"/>
                  </w:rPr>
                  <m:t xml:space="preserve">                      B</m:t>
                </m:r>
                <m:r>
                  <w:rPr>
                    <w:rFonts w:ascii="Cambria Math" w:hAnsi="Cambria Math" w:hint="eastAsia"/>
                    <w:szCs w:val="22"/>
                  </w:rPr>
                  <m:t>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Cs w:val="22"/>
                      </w:rPr>
                      <m:t>60,170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 xml:space="preserve">       1+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</w:rPr>
                      <m:t>Ba-170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</w:rPr>
                      <m:t>425</m:t>
                    </m:r>
                  </m:den>
                </m:f>
                <m:r>
                  <w:rPr>
                    <w:rFonts w:ascii="Cambria Math" w:eastAsia="Cambria Math" w:hAnsi="Cambria Math" w:cs="Cambria Math"/>
                  </w:rPr>
                  <m:t xml:space="preserve">,    </m:t>
                </m:r>
                <m:r>
                  <w:rPr>
                    <w:rFonts w:ascii="Cambria Math" w:hAnsi="Cambria Math" w:hint="eastAsia"/>
                    <w:szCs w:val="22"/>
                  </w:rPr>
                  <m:t>Ba</m:t>
                </m:r>
                <m:r>
                  <w:rPr>
                    <w:rFonts w:ascii="Cambria Math" w:hAnsi="Cambria Math" w:hint="eastAsia"/>
                    <w:szCs w:val="22"/>
                  </w:rPr>
                  <m:t>∈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170</m:t>
                    </m:r>
                    <m:r>
                      <w:rPr>
                        <w:rFonts w:ascii="Cambria Math" w:hAnsi="Cambria Math" w:hint="eastAsia"/>
                        <w:szCs w:val="22"/>
                      </w:rPr>
                      <m:t>,</m:t>
                    </m:r>
                    <m:r>
                      <w:rPr>
                        <w:rFonts w:ascii="Cambria Math" w:hAnsi="Cambria Math"/>
                        <w:szCs w:val="22"/>
                      </w:rPr>
                      <m:t>255</m:t>
                    </m:r>
                  </m:e>
                </m:d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77CB1E7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A contrast masking factor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</m:oMath>
      <w:r>
        <w:rPr>
          <w:rFonts w:hint="eastAsia"/>
          <w:szCs w:val="22"/>
        </w:rPr>
        <w:t xml:space="preserve"> </w:t>
      </w:r>
      <w:r>
        <w:rPr>
          <w:szCs w:val="22"/>
        </w:rPr>
        <w:t xml:space="preserve">is derived based on the Mean Absolute Difference (MAD) between the background luminance and the average luminance (i.e., a way to measure the </w:t>
      </w:r>
      <w:proofErr w:type="gramStart"/>
      <w:r>
        <w:rPr>
          <w:szCs w:val="22"/>
        </w:rPr>
        <w:t xml:space="preserve">contrast </w:t>
      </w:r>
      <w:proofErr w:type="gramEnd"/>
      <m:oMath>
        <m:r>
          <w:rPr>
            <w:rFonts w:ascii="Cambria Math" w:hAnsi="Cambria Math"/>
            <w:szCs w:val="22"/>
          </w:rPr>
          <m:t>Bc</m:t>
        </m:r>
      </m:oMath>
      <w:r>
        <w:rPr>
          <w:szCs w:val="22"/>
        </w:rPr>
        <w:t xml:space="preserve">). </w:t>
      </w:r>
    </w:p>
    <w:p w14:paraId="25C1A789" w14:textId="77777777" w:rsidR="00BC2A2B" w:rsidRDefault="009F5ED4" w:rsidP="00BC2A2B">
      <w:pPr>
        <w:jc w:val="center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Bc</m:t>
            </m:r>
          </m:e>
        </m:d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</w:rPr>
                  <m:t>1,            Bc≤5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Bc+5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Cs w:val="22"/>
                  </w:rPr>
                  <m:t>,     Bc&gt;5</m:t>
                </m:r>
              </m:e>
            </m:eqArr>
          </m:e>
        </m:d>
      </m:oMath>
      <w:r w:rsidR="00BC2A2B">
        <w:rPr>
          <w:rFonts w:hint="eastAsia"/>
          <w:szCs w:val="22"/>
        </w:rPr>
        <w:t>.</w:t>
      </w:r>
    </w:p>
    <w:p w14:paraId="11450A97" w14:textId="1ACA22F5" w:rsidR="00BC2A2B" w:rsidRDefault="00BC2A2B" w:rsidP="00BC2A2B">
      <w:pPr>
        <w:rPr>
          <w:szCs w:val="22"/>
        </w:rPr>
      </w:pPr>
      <w:r>
        <w:rPr>
          <w:szCs w:val="22"/>
        </w:rPr>
        <w:t>The scaler is based on the product of the two factors and is constrained in a range of [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rFonts w:hint="eastAsia"/>
          <w:szCs w:val="22"/>
        </w:rPr>
        <w:t>/2</w:t>
      </w:r>
      <w:r>
        <w:rPr>
          <w:szCs w:val="22"/>
        </w:rPr>
        <w:t>,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2"/>
              </w:rPr>
            </m:ctrlPr>
          </m:radPr>
          <m:deg/>
          <m:e>
            <m:r>
              <w:rPr>
                <w:rFonts w:ascii="Cambria Math" w:hAnsi="Cambria Math"/>
                <w:szCs w:val="22"/>
              </w:rPr>
              <m:t>2</m:t>
            </m:r>
          </m:e>
        </m:rad>
      </m:oMath>
      <w:r>
        <w:rPr>
          <w:szCs w:val="22"/>
        </w:rPr>
        <w:t xml:space="preserve">]. The scaler is then applied to scale the quantization step size. For the flexibility of the quantizer, a slice-header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signaled to further adjust the scaler. At encoder, the parameter </w:t>
      </w:r>
      <m:oMath>
        <m:r>
          <w:rPr>
            <w:rFonts w:ascii="Cambria Math" w:hAnsi="Cambria Math"/>
            <w:szCs w:val="22"/>
          </w:rPr>
          <m:t>s</m:t>
        </m:r>
      </m:oMath>
      <w:r>
        <w:rPr>
          <w:szCs w:val="22"/>
        </w:rPr>
        <w:t xml:space="preserve"> is derived from the geometric mean of masking factors calculated from original luma samples of 16x16 blocks inside the slice, and is written into the slice header.</w:t>
      </w:r>
    </w:p>
    <w:p w14:paraId="20B3F1D6" w14:textId="77777777" w:rsidR="00BC2A2B" w:rsidRPr="00C25848" w:rsidRDefault="00BC2A2B" w:rsidP="00BC2A2B">
      <w:pPr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w:lastRenderedPageBreak/>
            <m:t>q</m:t>
          </m:r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  <m:sup>
              <m:r>
                <w:rPr>
                  <w:rFonts w:ascii="Cambria Math" w:hAnsi="Cambria Math"/>
                  <w:szCs w:val="22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= 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×scaler=qs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QP</m:t>
              </m:r>
            </m:e>
          </m:d>
          <m:r>
            <w:rPr>
              <w:rFonts w:ascii="Cambria Math" w:hAnsi="Cambria Math"/>
              <w:szCs w:val="22"/>
            </w:rPr>
            <m:t>×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2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</w:rPr>
                <m:t>clip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Ba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×f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Bc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×s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Cs w:val="22"/>
                    </w:rPr>
                    <m:t>, 0.5, 2.0</m:t>
                  </m:r>
                </m:e>
              </m:d>
            </m:e>
          </m:rad>
        </m:oMath>
      </m:oMathPara>
    </w:p>
    <w:p w14:paraId="32517450" w14:textId="77777777" w:rsidR="00BC2A2B" w:rsidRDefault="00BC2A2B" w:rsidP="00BC2A2B">
      <w:pPr>
        <w:rPr>
          <w:szCs w:val="22"/>
        </w:rPr>
      </w:pPr>
      <w:r>
        <w:rPr>
          <w:szCs w:val="22"/>
        </w:rPr>
        <w:t xml:space="preserve">To avoid floating-point calculation, the factors and scaler are all </w:t>
      </w:r>
      <w:proofErr w:type="spellStart"/>
      <w:r>
        <w:rPr>
          <w:szCs w:val="22"/>
        </w:rPr>
        <w:t>integerized</w:t>
      </w:r>
      <w:proofErr w:type="spellEnd"/>
      <w:r>
        <w:rPr>
          <w:szCs w:val="22"/>
        </w:rPr>
        <w:t xml:space="preserve"> into a 9-bit integers, and the squared root operation is realized by a look-up table with 49 entries.</w:t>
      </w:r>
    </w:p>
    <w:p w14:paraId="79E7E52B" w14:textId="2DB0F8EC" w:rsidR="00BC2A2B" w:rsidRDefault="00BC2A2B" w:rsidP="00BC2A2B">
      <w:r>
        <w:rPr>
          <w:rFonts w:hint="eastAsia"/>
        </w:rPr>
        <w:t xml:space="preserve">The quantization step size scaler is derived </w:t>
      </w:r>
      <w:r>
        <w:t xml:space="preserve">based on the reconstructed </w:t>
      </w:r>
      <w:proofErr w:type="spellStart"/>
      <w:r>
        <w:t>luma</w:t>
      </w:r>
      <w:proofErr w:type="spellEnd"/>
      <w:r>
        <w:t xml:space="preserve"> samples around</w:t>
      </w:r>
      <w:r>
        <w:rPr>
          <w:rFonts w:hint="eastAsia"/>
        </w:rPr>
        <w:t xml:space="preserve"> </w:t>
      </w:r>
      <w:r>
        <w:t xml:space="preserve">the current </w:t>
      </w:r>
      <w:r>
        <w:rPr>
          <w:rFonts w:hint="eastAsia"/>
        </w:rPr>
        <w:t>CU</w:t>
      </w:r>
      <w:r>
        <w:t xml:space="preserve">, </w:t>
      </w:r>
      <w:r w:rsidR="0002215F">
        <w:t>and thus</w:t>
      </w:r>
      <w:r>
        <w:t xml:space="preserve"> is</w:t>
      </w:r>
      <w:r>
        <w:rPr>
          <w:rFonts w:hint="eastAsia"/>
        </w:rPr>
        <w:t xml:space="preserve"> the same </w:t>
      </w:r>
      <w:r w:rsidR="0002215F">
        <w:t>in encoder and decoder</w:t>
      </w:r>
      <w:r>
        <w:t>. The scaler is then used in the quantization process to adjust the quantization step size.</w:t>
      </w:r>
    </w:p>
    <w:p w14:paraId="209D18FC" w14:textId="5986E7A6" w:rsidR="00931A84" w:rsidRPr="00B772CF" w:rsidRDefault="00FA28B6" w:rsidP="00B772CF">
      <w:pPr>
        <w:rPr>
          <w:szCs w:val="22"/>
        </w:rPr>
      </w:pPr>
      <w:r>
        <w:rPr>
          <w:szCs w:val="22"/>
        </w:rPr>
        <w:t>A general decoder pipeline structure was introduced in JVET-J0081</w:t>
      </w:r>
      <w:r w:rsidR="0002215F">
        <w:rPr>
          <w:szCs w:val="22"/>
        </w:rPr>
        <w:t xml:space="preserve"> </w:t>
      </w:r>
      <w:r w:rsidR="0002215F">
        <w:rPr>
          <w:szCs w:val="22"/>
        </w:rPr>
        <w:fldChar w:fldCharType="begin"/>
      </w:r>
      <w:r w:rsidR="0002215F">
        <w:rPr>
          <w:szCs w:val="22"/>
        </w:rPr>
        <w:instrText xml:space="preserve"> REF _Ref518309685 \r \h </w:instrText>
      </w:r>
      <w:r w:rsidR="0002215F">
        <w:rPr>
          <w:szCs w:val="22"/>
        </w:rPr>
      </w:r>
      <w:r w:rsidR="0002215F">
        <w:rPr>
          <w:szCs w:val="22"/>
        </w:rPr>
        <w:fldChar w:fldCharType="separate"/>
      </w:r>
      <w:r w:rsidR="00A67197">
        <w:rPr>
          <w:szCs w:val="22"/>
        </w:rPr>
        <w:t>[1]</w:t>
      </w:r>
      <w:r w:rsidR="0002215F">
        <w:rPr>
          <w:szCs w:val="22"/>
        </w:rPr>
        <w:fldChar w:fldCharType="end"/>
      </w:r>
      <w:r>
        <w:rPr>
          <w:szCs w:val="22"/>
        </w:rPr>
        <w:t xml:space="preserve">. Compared with </w:t>
      </w:r>
      <w:r w:rsidR="004661D7">
        <w:rPr>
          <w:szCs w:val="22"/>
        </w:rPr>
        <w:t>this</w:t>
      </w:r>
      <w:r>
        <w:rPr>
          <w:szCs w:val="22"/>
        </w:rPr>
        <w:t xml:space="preserve"> pipeline structure, the AQS scheme in JVET-J0025 in fact introduced a loop from “intra prediction + reconstruction” stage back to “inverse quantization and inverse transform” stage</w:t>
      </w:r>
      <w:r w:rsidR="007B5D12">
        <w:rPr>
          <w:szCs w:val="22"/>
        </w:rPr>
        <w:t>, which introduces a significant burden on the hardware decoder pipeline design</w:t>
      </w:r>
      <w:r>
        <w:rPr>
          <w:szCs w:val="22"/>
        </w:rPr>
        <w:t xml:space="preserve">. </w:t>
      </w:r>
      <w:r w:rsidR="00BC2A2B" w:rsidRPr="00B772CF">
        <w:rPr>
          <w:szCs w:val="22"/>
        </w:rPr>
        <w:t xml:space="preserve">To </w:t>
      </w:r>
      <w:r w:rsidR="007B5D12">
        <w:rPr>
          <w:szCs w:val="22"/>
        </w:rPr>
        <w:t>solve this problem</w:t>
      </w:r>
      <w:r w:rsidR="00BC2A2B" w:rsidRPr="00B772CF">
        <w:rPr>
          <w:szCs w:val="22"/>
        </w:rPr>
        <w:t xml:space="preserve">, the scaling of quantization step size is changed to scaling of residual </w:t>
      </w:r>
      <w:r w:rsidR="00644D80">
        <w:rPr>
          <w:szCs w:val="22"/>
        </w:rPr>
        <w:t>at decoder</w:t>
      </w:r>
      <w:r w:rsidR="00BC2A2B" w:rsidRPr="00B772CF">
        <w:rPr>
          <w:szCs w:val="22"/>
        </w:rPr>
        <w:t xml:space="preserve">. </w:t>
      </w:r>
      <w:r>
        <w:rPr>
          <w:szCs w:val="22"/>
        </w:rPr>
        <w:t>Accordingly, the “inverse quantization + inverse transform”</w:t>
      </w:r>
      <w:r w:rsidR="007B5D12">
        <w:rPr>
          <w:szCs w:val="22"/>
        </w:rPr>
        <w:t xml:space="preserve"> stage</w:t>
      </w:r>
      <w:r>
        <w:rPr>
          <w:szCs w:val="22"/>
        </w:rPr>
        <w:t xml:space="preserve"> is not changed, and the residual scaling can be performed in parallel with “</w:t>
      </w:r>
      <w:r w:rsidR="00971EC9">
        <w:rPr>
          <w:szCs w:val="22"/>
        </w:rPr>
        <w:t>i</w:t>
      </w:r>
      <w:r>
        <w:rPr>
          <w:szCs w:val="22"/>
        </w:rPr>
        <w:t xml:space="preserve">ntra prediction” without increasing the </w:t>
      </w:r>
      <w:r w:rsidRPr="004611BF">
        <w:rPr>
          <w:b/>
          <w:szCs w:val="22"/>
        </w:rPr>
        <w:t>intra</w:t>
      </w:r>
      <w:r w:rsidR="004611BF" w:rsidRPr="004611BF">
        <w:rPr>
          <w:b/>
          <w:szCs w:val="22"/>
        </w:rPr>
        <w:t xml:space="preserve"> prediction critical loop</w:t>
      </w:r>
      <w:r>
        <w:rPr>
          <w:szCs w:val="22"/>
        </w:rPr>
        <w:t xml:space="preserve">,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_Ref518121398 \h </w:instrText>
      </w:r>
      <w:r>
        <w:rPr>
          <w:szCs w:val="22"/>
        </w:rPr>
      </w:r>
      <w:r>
        <w:rPr>
          <w:szCs w:val="22"/>
        </w:rPr>
        <w:fldChar w:fldCharType="separate"/>
      </w:r>
      <w:r w:rsidR="00A67197">
        <w:t xml:space="preserve">Figure </w:t>
      </w:r>
      <w:r w:rsidR="00A67197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="004611BF">
        <w:rPr>
          <w:szCs w:val="22"/>
        </w:rPr>
        <w:t xml:space="preserve">The </w:t>
      </w:r>
      <w:r w:rsidR="00CA0068">
        <w:rPr>
          <w:szCs w:val="22"/>
        </w:rPr>
        <w:t>forward transform and quantization</w:t>
      </w:r>
      <w:r w:rsidR="00BC2A2B" w:rsidRPr="00B772CF">
        <w:rPr>
          <w:szCs w:val="22"/>
        </w:rPr>
        <w:t xml:space="preserve"> </w:t>
      </w:r>
      <w:r w:rsidR="008D4E9D">
        <w:rPr>
          <w:szCs w:val="22"/>
        </w:rPr>
        <w:t xml:space="preserve">at encoder </w:t>
      </w:r>
      <w:r w:rsidR="00CA0068">
        <w:rPr>
          <w:szCs w:val="22"/>
        </w:rPr>
        <w:t xml:space="preserve">can still </w:t>
      </w:r>
      <w:r w:rsidR="002870A4">
        <w:rPr>
          <w:szCs w:val="22"/>
        </w:rPr>
        <w:t>be implemented with</w:t>
      </w:r>
      <w:r w:rsidR="00CA0068">
        <w:rPr>
          <w:szCs w:val="22"/>
        </w:rPr>
        <w:t xml:space="preserve"> </w:t>
      </w:r>
      <w:r w:rsidR="0069783F">
        <w:rPr>
          <w:szCs w:val="22"/>
        </w:rPr>
        <w:t xml:space="preserve">the </w:t>
      </w:r>
      <w:r w:rsidR="00CA0068">
        <w:rPr>
          <w:szCs w:val="22"/>
        </w:rPr>
        <w:t>quantization step size scaling</w:t>
      </w:r>
      <w:r w:rsidR="0069783F">
        <w:rPr>
          <w:szCs w:val="22"/>
        </w:rPr>
        <w:t xml:space="preserve"> technique</w:t>
      </w:r>
      <w:r w:rsidR="00BC2A2B" w:rsidRPr="00B772CF">
        <w:rPr>
          <w:szCs w:val="22"/>
        </w:rPr>
        <w:t>.</w:t>
      </w:r>
    </w:p>
    <w:bookmarkEnd w:id="0"/>
    <w:p w14:paraId="6806680C" w14:textId="77777777" w:rsidR="005F5FC4" w:rsidRPr="00FD5153" w:rsidRDefault="005F5FC4" w:rsidP="005F5FC4"/>
    <w:p w14:paraId="68DBC51D" w14:textId="098D9594" w:rsidR="006010CA" w:rsidRDefault="007F3C04" w:rsidP="00D725EF">
      <w:pPr>
        <w:keepNext/>
        <w:jc w:val="center"/>
      </w:pPr>
      <w:r>
        <w:object w:dxaOrig="8475" w:dyaOrig="3060" w14:anchorId="28DB8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53.2pt" o:ole="">
            <v:imagedata r:id="rId13" o:title=""/>
          </v:shape>
          <o:OLEObject Type="Embed" ProgID="Visio.Drawing.15" ShapeID="_x0000_i1025" DrawAspect="Content" ObjectID="_1592121191" r:id="rId14"/>
        </w:object>
      </w:r>
    </w:p>
    <w:p w14:paraId="6C2BDF26" w14:textId="6A06C90A" w:rsidR="002D4F59" w:rsidRDefault="006010CA" w:rsidP="00D725EF">
      <w:pPr>
        <w:pStyle w:val="ad"/>
        <w:jc w:val="center"/>
      </w:pPr>
      <w:bookmarkStart w:id="1" w:name="_Ref518121398"/>
      <w:r>
        <w:t xml:space="preserve">Figure </w:t>
      </w:r>
      <w:fldSimple w:instr=" SEQ Figure \* ARABIC ">
        <w:r w:rsidR="00A67197">
          <w:rPr>
            <w:noProof/>
          </w:rPr>
          <w:t>1</w:t>
        </w:r>
      </w:fldSimple>
      <w:bookmarkEnd w:id="1"/>
      <w:r>
        <w:t xml:space="preserve"> Illustration of </w:t>
      </w:r>
      <w:r w:rsidR="007F3C04">
        <w:t xml:space="preserve">change </w:t>
      </w:r>
      <w:r w:rsidR="001C3851">
        <w:t>to hardware decoder from</w:t>
      </w:r>
      <w:r w:rsidR="007F3C04">
        <w:t xml:space="preserve"> AQS </w:t>
      </w:r>
      <w:r w:rsidR="002A5ADF">
        <w:t>(</w:t>
      </w:r>
      <w:r w:rsidR="005071D6">
        <w:t>using</w:t>
      </w:r>
      <w:r w:rsidR="007F3C04">
        <w:t xml:space="preserve"> residual scaling</w:t>
      </w:r>
      <w:r w:rsidR="002A5ADF">
        <w:t>)</w:t>
      </w:r>
      <w:r w:rsidR="009F1F77">
        <w:t>.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469EF25E" w:rsidR="00B04C0E" w:rsidRPr="006428EF" w:rsidRDefault="00520AFF" w:rsidP="006428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816C9">
        <w:rPr>
          <w:szCs w:val="22"/>
          <w:lang w:val="en-CA"/>
        </w:rPr>
        <w:t xml:space="preserve"> </w:t>
      </w:r>
      <w:r w:rsidR="00D816C9">
        <w:rPr>
          <w:szCs w:val="22"/>
          <w:lang w:val="en-CA"/>
        </w:rPr>
        <w:fldChar w:fldCharType="begin"/>
      </w:r>
      <w:r w:rsidR="00D816C9">
        <w:rPr>
          <w:szCs w:val="22"/>
          <w:lang w:val="en-CA"/>
        </w:rPr>
        <w:instrText xml:space="preserve"> REF _Ref518310155 \r \h </w:instrText>
      </w:r>
      <w:r w:rsidR="00D816C9">
        <w:rPr>
          <w:szCs w:val="22"/>
          <w:lang w:val="en-CA"/>
        </w:rPr>
      </w:r>
      <w:r w:rsidR="00D816C9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[2]</w:t>
      </w:r>
      <w:r w:rsidR="00D816C9">
        <w:rPr>
          <w:szCs w:val="22"/>
          <w:lang w:val="en-CA"/>
        </w:rPr>
        <w:fldChar w:fldCharType="end"/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9703B7">
        <w:rPr>
          <w:szCs w:val="22"/>
          <w:lang w:val="en-CA"/>
        </w:rPr>
        <w:t xml:space="preserve">By incorporating masking effects, AQS achieves subjective quality improvement, but introduces PSNR BD-rate loss. Since MS-SSIM has better correlation with subjective quality than PSNR, we use MS-SSIM as an additional quality metric. The MS-SSIM </w:t>
      </w:r>
      <w:r w:rsidR="00801ECE">
        <w:rPr>
          <w:szCs w:val="22"/>
          <w:lang w:val="en-CA"/>
        </w:rPr>
        <w:t>calculation code</w:t>
      </w:r>
      <w:r w:rsidR="009703B7">
        <w:rPr>
          <w:szCs w:val="22"/>
          <w:lang w:val="en-CA"/>
        </w:rPr>
        <w:t xml:space="preserve"> was borrowed from JEM7.0</w:t>
      </w:r>
      <w:r w:rsidR="00801ECE">
        <w:rPr>
          <w:szCs w:val="22"/>
          <w:lang w:val="en-CA"/>
        </w:rPr>
        <w:t xml:space="preserve">, which was implemented by Ericsson </w:t>
      </w:r>
      <w:r w:rsidR="004032FF">
        <w:rPr>
          <w:szCs w:val="22"/>
          <w:lang w:val="en-CA"/>
        </w:rPr>
        <w:fldChar w:fldCharType="begin"/>
      </w:r>
      <w:r w:rsidR="004032FF">
        <w:rPr>
          <w:szCs w:val="22"/>
          <w:lang w:val="en-CA"/>
        </w:rPr>
        <w:instrText xml:space="preserve"> REF _Ref518308881 \r \h </w:instrText>
      </w:r>
      <w:r w:rsidR="004032FF">
        <w:rPr>
          <w:szCs w:val="22"/>
          <w:lang w:val="en-CA"/>
        </w:rPr>
      </w:r>
      <w:r w:rsidR="004032FF">
        <w:rPr>
          <w:szCs w:val="22"/>
          <w:lang w:val="en-CA"/>
        </w:rPr>
        <w:fldChar w:fldCharType="separate"/>
      </w:r>
      <w:r w:rsidR="00A67197">
        <w:rPr>
          <w:szCs w:val="22"/>
          <w:lang w:val="en-CA"/>
        </w:rPr>
        <w:t>[3]</w:t>
      </w:r>
      <w:r w:rsidR="004032FF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 xml:space="preserve"> </w:t>
      </w:r>
      <w:r w:rsidR="003F4BB7">
        <w:rPr>
          <w:szCs w:val="22"/>
          <w:lang w:val="en-CA"/>
        </w:rPr>
        <w:t>(</w:t>
      </w:r>
      <w:r w:rsidR="00801ECE">
        <w:rPr>
          <w:szCs w:val="22"/>
          <w:lang w:val="en-CA"/>
        </w:rPr>
        <w:t>encapsulated by</w:t>
      </w:r>
      <w:r w:rsidR="009703B7">
        <w:rPr>
          <w:szCs w:val="22"/>
          <w:lang w:val="en-CA"/>
        </w:rPr>
        <w:t xml:space="preserve"> the </w:t>
      </w:r>
      <w:r w:rsidR="009703B7">
        <w:rPr>
          <w:lang w:val="en-CA"/>
        </w:rPr>
        <w:t>JVET_F0064_MSSSIM</w:t>
      </w:r>
      <w:r w:rsidR="00801ECE">
        <w:rPr>
          <w:lang w:val="en-CA"/>
        </w:rPr>
        <w:t xml:space="preserve"> macro</w:t>
      </w:r>
      <w:r w:rsidR="003F4BB7">
        <w:rPr>
          <w:lang w:val="en-CA"/>
        </w:rPr>
        <w:t>)</w:t>
      </w:r>
      <w:r w:rsidR="009703B7">
        <w:rPr>
          <w:lang w:val="en-CA"/>
        </w:rPr>
        <w:t>.</w:t>
      </w:r>
      <w:r w:rsidR="009703B7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</w:t>
      </w:r>
      <w:r w:rsidR="002873F0">
        <w:rPr>
          <w:szCs w:val="22"/>
          <w:lang w:val="en-CA"/>
        </w:rPr>
        <w:t xml:space="preserve"> of AQS using residual scaling and quantization step size scaling</w:t>
      </w:r>
      <w:r w:rsidR="004D5D94">
        <w:rPr>
          <w:szCs w:val="22"/>
          <w:lang w:val="en-CA"/>
        </w:rPr>
        <w:t xml:space="preserve"> are summarized in</w:t>
      </w:r>
      <w:r w:rsidR="00283B4D">
        <w:rPr>
          <w:szCs w:val="22"/>
          <w:lang w:val="en-CA"/>
        </w:rPr>
        <w:t xml:space="preserve">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_Ref518316891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1</w:t>
      </w:r>
      <w:r w:rsidR="00283B4D">
        <w:rPr>
          <w:szCs w:val="22"/>
          <w:lang w:val="en-CA"/>
        </w:rPr>
        <w:fldChar w:fldCharType="end"/>
      </w:r>
      <w:r w:rsidR="00283B4D">
        <w:rPr>
          <w:szCs w:val="22"/>
          <w:lang w:val="en-CA"/>
        </w:rPr>
        <w:t xml:space="preserve"> and </w:t>
      </w:r>
      <w:r w:rsidR="00283B4D">
        <w:rPr>
          <w:szCs w:val="22"/>
          <w:lang w:val="en-CA"/>
        </w:rPr>
        <w:fldChar w:fldCharType="begin"/>
      </w:r>
      <w:r w:rsidR="00283B4D">
        <w:rPr>
          <w:szCs w:val="22"/>
          <w:lang w:val="en-CA"/>
        </w:rPr>
        <w:instrText xml:space="preserve"> REF _Ref518298556 \h </w:instrText>
      </w:r>
      <w:r w:rsidR="00283B4D">
        <w:rPr>
          <w:szCs w:val="22"/>
          <w:lang w:val="en-CA"/>
        </w:rPr>
      </w:r>
      <w:r w:rsidR="00283B4D">
        <w:rPr>
          <w:szCs w:val="22"/>
          <w:lang w:val="en-CA"/>
        </w:rPr>
        <w:fldChar w:fldCharType="separate"/>
      </w:r>
      <w:r w:rsidR="00283B4D" w:rsidRPr="001364D0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2</w:t>
      </w:r>
      <w:r w:rsidR="00283B4D">
        <w:rPr>
          <w:szCs w:val="22"/>
          <w:lang w:val="en-CA"/>
        </w:rPr>
        <w:fldChar w:fldCharType="end"/>
      </w:r>
      <w:r w:rsidR="009A0787">
        <w:rPr>
          <w:szCs w:val="22"/>
          <w:lang w:val="en-CA"/>
        </w:rPr>
        <w:t>, respectively</w:t>
      </w:r>
      <w:r w:rsidR="004032FF">
        <w:rPr>
          <w:szCs w:val="22"/>
          <w:lang w:val="en-CA"/>
        </w:rPr>
        <w:t xml:space="preserve">. </w:t>
      </w:r>
      <w:r w:rsidR="00AF3A93">
        <w:rPr>
          <w:szCs w:val="22"/>
          <w:lang w:val="en-CA"/>
        </w:rPr>
        <w:t xml:space="preserve">In general, the residual scaling achieves very close results as the quantization step size scaling. </w:t>
      </w:r>
      <w:r w:rsidR="004032FF">
        <w:rPr>
          <w:szCs w:val="22"/>
          <w:lang w:val="en-CA"/>
        </w:rPr>
        <w:t xml:space="preserve">More detailed results </w:t>
      </w:r>
      <w:r w:rsidR="00BF390F">
        <w:rPr>
          <w:szCs w:val="22"/>
          <w:lang w:val="en-CA"/>
        </w:rPr>
        <w:t xml:space="preserve">on AQS with residual scaling </w:t>
      </w:r>
      <w:r w:rsidR="00F81084">
        <w:rPr>
          <w:szCs w:val="22"/>
          <w:lang w:val="en-CA"/>
        </w:rPr>
        <w:t xml:space="preserve">can be found in </w:t>
      </w:r>
      <w:r w:rsidR="00A67197">
        <w:rPr>
          <w:szCs w:val="22"/>
          <w:lang w:val="en-CA"/>
        </w:rPr>
        <w:fldChar w:fldCharType="begin"/>
      </w:r>
      <w:r w:rsidR="00A67197">
        <w:rPr>
          <w:szCs w:val="22"/>
          <w:lang w:val="en-CA"/>
        </w:rPr>
        <w:instrText xml:space="preserve"> REF _Ref518316862 \h </w:instrText>
      </w:r>
      <w:r w:rsidR="00A67197">
        <w:rPr>
          <w:szCs w:val="22"/>
          <w:lang w:val="en-CA"/>
        </w:rPr>
      </w:r>
      <w:r w:rsidR="00A67197">
        <w:rPr>
          <w:szCs w:val="22"/>
          <w:lang w:val="en-CA"/>
        </w:rPr>
        <w:fldChar w:fldCharType="separate"/>
      </w:r>
      <w:r w:rsidR="00283B4D" w:rsidRPr="005E2A4F">
        <w:rPr>
          <w:szCs w:val="22"/>
          <w:lang w:val="en-CA"/>
        </w:rPr>
        <w:t xml:space="preserve">Table </w:t>
      </w:r>
      <w:r w:rsidR="00283B4D">
        <w:rPr>
          <w:noProof/>
          <w:szCs w:val="22"/>
          <w:lang w:val="en-CA"/>
        </w:rPr>
        <w:t>3</w:t>
      </w:r>
      <w:r w:rsidR="00A67197">
        <w:rPr>
          <w:szCs w:val="22"/>
          <w:lang w:val="en-CA"/>
        </w:rPr>
        <w:fldChar w:fldCharType="end"/>
      </w:r>
      <w:r w:rsidR="001A0422">
        <w:rPr>
          <w:szCs w:val="22"/>
          <w:lang w:val="en-CA"/>
        </w:rPr>
        <w:t xml:space="preserve"> and </w:t>
      </w:r>
      <w:r w:rsidR="001A0422">
        <w:rPr>
          <w:szCs w:val="22"/>
          <w:lang w:val="en-CA"/>
        </w:rPr>
        <w:fldChar w:fldCharType="begin"/>
      </w:r>
      <w:r w:rsidR="001A0422">
        <w:rPr>
          <w:szCs w:val="22"/>
          <w:lang w:val="en-CA"/>
        </w:rPr>
        <w:instrText xml:space="preserve"> REF _Ref518310048 \h </w:instrText>
      </w:r>
      <w:r w:rsidR="001A0422">
        <w:rPr>
          <w:szCs w:val="22"/>
          <w:lang w:val="en-CA"/>
        </w:rPr>
      </w:r>
      <w:r w:rsidR="001A0422">
        <w:rPr>
          <w:szCs w:val="22"/>
          <w:lang w:val="en-CA"/>
        </w:rPr>
        <w:fldChar w:fldCharType="separate"/>
      </w:r>
      <w:r w:rsidR="00283B4D">
        <w:t xml:space="preserve">Table </w:t>
      </w:r>
      <w:r w:rsidR="00283B4D">
        <w:rPr>
          <w:noProof/>
        </w:rPr>
        <w:t>4</w:t>
      </w:r>
      <w:r w:rsidR="001A0422">
        <w:rPr>
          <w:szCs w:val="22"/>
          <w:lang w:val="en-CA"/>
        </w:rPr>
        <w:fldChar w:fldCharType="end"/>
      </w:r>
      <w:r w:rsidR="004032FF">
        <w:rPr>
          <w:szCs w:val="22"/>
          <w:lang w:val="en-CA"/>
        </w:rPr>
        <w:t>.</w:t>
      </w:r>
    </w:p>
    <w:p w14:paraId="03D6BEBF" w14:textId="0D5A154E" w:rsidR="0035434D" w:rsidRDefault="002C6110" w:rsidP="0035434D">
      <w:pPr>
        <w:rPr>
          <w:lang w:val="en-CA"/>
        </w:rPr>
      </w:pPr>
      <w:r>
        <w:rPr>
          <w:lang w:val="en-CA"/>
        </w:rPr>
        <w:t xml:space="preserve">As listed </w:t>
      </w:r>
      <w:r w:rsidR="0085732C">
        <w:rPr>
          <w:lang w:val="en-CA"/>
        </w:rPr>
        <w:t>in</w:t>
      </w:r>
      <w:r w:rsidR="00005065">
        <w:rPr>
          <w:lang w:val="en-CA"/>
        </w:rPr>
        <w:t xml:space="preserve"> </w:t>
      </w:r>
      <w:r w:rsidR="00005065">
        <w:rPr>
          <w:lang w:val="en-CA"/>
        </w:rPr>
        <w:fldChar w:fldCharType="begin"/>
      </w:r>
      <w:r w:rsidR="00005065">
        <w:rPr>
          <w:lang w:val="en-CA"/>
        </w:rPr>
        <w:instrText xml:space="preserve"> REF _Ref518316891 \h </w:instrText>
      </w:r>
      <w:r w:rsidR="00005065">
        <w:rPr>
          <w:lang w:val="en-CA"/>
        </w:rPr>
      </w:r>
      <w:r w:rsidR="00005065">
        <w:rPr>
          <w:lang w:val="en-CA"/>
        </w:rPr>
        <w:fldChar w:fldCharType="separate"/>
      </w:r>
      <w:r w:rsidR="00005065">
        <w:t xml:space="preserve">Table </w:t>
      </w:r>
      <w:r w:rsidR="00005065">
        <w:rPr>
          <w:noProof/>
        </w:rPr>
        <w:t>1</w:t>
      </w:r>
      <w:r w:rsidR="00005065">
        <w:rPr>
          <w:lang w:val="en-CA"/>
        </w:rPr>
        <w:fldChar w:fldCharType="end"/>
      </w:r>
      <w:r w:rsidR="0035434D">
        <w:rPr>
          <w:lang w:val="en-CA"/>
        </w:rPr>
        <w:t>,</w:t>
      </w:r>
      <w:r w:rsidR="002C3F3A">
        <w:rPr>
          <w:lang w:val="en-CA"/>
        </w:rPr>
        <w:t xml:space="preserve"> AQS achieves on average 4.7%/3.8%/3.4%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2.5%/2.4%/3.0%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VTM1.0, and 3.5%/3.1%/2.7%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</w:t>
      </w:r>
      <w:proofErr w:type="spellStart"/>
      <w:r w:rsidR="002C3F3A">
        <w:rPr>
          <w:lang w:val="en-CA"/>
        </w:rPr>
        <w:t>MsSSIM</w:t>
      </w:r>
      <w:proofErr w:type="spellEnd"/>
      <w:r w:rsidR="002C3F3A">
        <w:rPr>
          <w:lang w:val="en-CA"/>
        </w:rPr>
        <w:t xml:space="preserve">-BD-rate gain and 1.5%/1.8%/2.2% </w:t>
      </w:r>
      <w:proofErr w:type="spellStart"/>
      <w:r w:rsidR="002C3F3A">
        <w:rPr>
          <w:lang w:val="en-CA"/>
        </w:rPr>
        <w:t>luma</w:t>
      </w:r>
      <w:proofErr w:type="spellEnd"/>
      <w:r w:rsidR="002C3F3A">
        <w:rPr>
          <w:lang w:val="en-CA"/>
        </w:rPr>
        <w:t xml:space="preserve"> PSNR-BD-rate loss in AI/RA/LB configuration over BMS1.0.</w:t>
      </w:r>
      <w:r w:rsidR="00001647">
        <w:rPr>
          <w:lang w:val="en-CA"/>
        </w:rPr>
        <w:t xml:space="preserve"> The coding performance of AQS over BMS is smaller than that over VTM, since BMS tools provide better prediction</w:t>
      </w:r>
      <w:r w:rsidR="00C92CDB">
        <w:rPr>
          <w:lang w:val="en-CA"/>
        </w:rPr>
        <w:t xml:space="preserve"> and less residual, lowering the effect from</w:t>
      </w:r>
      <w:r w:rsidR="00001647">
        <w:rPr>
          <w:lang w:val="en-CA"/>
        </w:rPr>
        <w:t xml:space="preserve"> </w:t>
      </w:r>
      <w:r w:rsidR="003F1678">
        <w:rPr>
          <w:lang w:val="en-CA"/>
        </w:rPr>
        <w:t xml:space="preserve">the </w:t>
      </w:r>
      <w:r w:rsidR="00C92CDB">
        <w:rPr>
          <w:lang w:val="en-CA"/>
        </w:rPr>
        <w:t xml:space="preserve">adaptive </w:t>
      </w:r>
      <w:r w:rsidR="003F1678">
        <w:rPr>
          <w:lang w:val="en-CA"/>
        </w:rPr>
        <w:t>residual scaling</w:t>
      </w:r>
      <w:r w:rsidR="00001647">
        <w:rPr>
          <w:lang w:val="en-CA"/>
        </w:rPr>
        <w:t>.</w:t>
      </w:r>
    </w:p>
    <w:p w14:paraId="1901FE40" w14:textId="77777777" w:rsidR="003F1678" w:rsidRDefault="003F1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518121057"/>
      <w:r>
        <w:br w:type="page"/>
      </w:r>
    </w:p>
    <w:p w14:paraId="4949D16B" w14:textId="297F704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3" w:name="_Ref518316891"/>
      <w:r>
        <w:lastRenderedPageBreak/>
        <w:t xml:space="preserve">Table </w:t>
      </w:r>
      <w:fldSimple w:instr=" SEQ Table \* ARABIC ">
        <w:r w:rsidR="00A67197">
          <w:rPr>
            <w:noProof/>
          </w:rPr>
          <w:t>1</w:t>
        </w:r>
      </w:fldSimple>
      <w:bookmarkEnd w:id="2"/>
      <w:bookmarkEnd w:id="3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</w:t>
      </w:r>
      <w:r w:rsidR="00D76FF3">
        <w:rPr>
          <w:szCs w:val="22"/>
          <w:lang w:val="en-CA"/>
        </w:rPr>
        <w:t>AQS with residual scaling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59E492B9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20608C71" w:rsidR="00BA20B8" w:rsidRPr="005C64F8" w:rsidRDefault="009703B7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5D5394CF" w:rsidR="00BA20B8" w:rsidRPr="005C64F8" w:rsidRDefault="009703B7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DAB" w:rsidRPr="00BA5940" w14:paraId="7EB76536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9008CE" w14:textId="1F0984D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AEB355" w14:textId="3E24B49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C229E51" w14:textId="212FE3C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206C7B" w14:textId="4541757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EE8977" w14:textId="7B438CCC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71C91D2" w14:textId="697D6E03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12D4DE" w14:textId="0BF2455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7D2F99" w14:textId="685A71F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97F074" w14:textId="70D40C3D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F04CF5" w14:textId="11E680B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54365" w14:textId="52E5A0CF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DAB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33C02914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5E0627D2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05F9E10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00F2A77F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2A5F8E2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626F174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636A27C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7999A243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231C6FE6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5F28C46D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DAB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2A2DAB" w:rsidRPr="00BA5940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7111AAC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4F7EA11E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0A9B9C27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DF14EB0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56962F55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3112FE7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7CDE9FB6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7AAB3C31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730BD10A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12AE41C4" w:rsidR="002A2DAB" w:rsidRDefault="002A2DAB" w:rsidP="002A2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1084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08EF282A" w:rsidR="00F81084" w:rsidRPr="00BA5940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5B95A992" w:rsidR="00F81084" w:rsidRPr="005C64F8" w:rsidRDefault="00F81084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</w:t>
            </w:r>
            <w:r w:rsidR="002728AA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3FE8834B" w:rsidR="00F81084" w:rsidRPr="005C64F8" w:rsidRDefault="00F81084" w:rsidP="00F81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28AA" w:rsidRPr="00BA5940" w14:paraId="213C3D5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E588B5" w14:textId="4B396D2A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BA69E9" w14:textId="5A6E9DB0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7DE78A" w14:textId="60A4560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F284F16" w14:textId="1B855CB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6EAA14" w14:textId="66433405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87F85BF" w14:textId="3B2F859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3AF156" w14:textId="292519F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49613D" w14:textId="0F63163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1241158" w14:textId="6757255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BA0893" w14:textId="1541A9F8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7E4AA" w14:textId="13225D9F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28AA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79454E4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21536502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7576D6F0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5E186EE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FE71E6E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357A2F3F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024A2C7B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77ED33A4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6189F0C3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367B9DA6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28AA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2728AA" w:rsidRPr="00BA5940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1894DF82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3BC91D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6638DDD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58B1B42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BB6397B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2B3ED06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133B1D5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272A9B37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6AE371D3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3CCFA539" w:rsidR="002728AA" w:rsidRDefault="002728AA" w:rsidP="00272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20560" w14:textId="77777777" w:rsidR="008A70E0" w:rsidRDefault="008A70E0" w:rsidP="008A70E0">
      <w:bookmarkStart w:id="4" w:name="_Ref518122674"/>
    </w:p>
    <w:p w14:paraId="072F48EE" w14:textId="1FB03E61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5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A67197">
        <w:rPr>
          <w:noProof/>
          <w:szCs w:val="22"/>
          <w:lang w:val="en-CA"/>
        </w:rPr>
        <w:t>2</w:t>
      </w:r>
      <w:r w:rsidRPr="001364D0">
        <w:rPr>
          <w:szCs w:val="22"/>
          <w:lang w:val="en-CA"/>
        </w:rPr>
        <w:fldChar w:fldCharType="end"/>
      </w:r>
      <w:bookmarkEnd w:id="5"/>
      <w:r>
        <w:rPr>
          <w:szCs w:val="22"/>
          <w:lang w:val="en-CA"/>
        </w:rPr>
        <w:t xml:space="preserve"> </w:t>
      </w:r>
      <w:r w:rsidR="00BC7C8E">
        <w:rPr>
          <w:rFonts w:hint="eastAsia"/>
          <w:szCs w:val="22"/>
          <w:lang w:val="en-CA"/>
        </w:rPr>
        <w:t xml:space="preserve">Summary of overall performance </w:t>
      </w:r>
      <w:r w:rsidR="00BC7C8E">
        <w:rPr>
          <w:szCs w:val="22"/>
          <w:lang w:val="en-CA"/>
        </w:rPr>
        <w:t>of AQS with quantization step size scaling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A36655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5FD305B7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63B99056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3D218C5B" w:rsidR="00A36655" w:rsidRDefault="00A36655" w:rsidP="00E44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VTM, M</w:t>
            </w:r>
            <w:r w:rsidR="00E441FE">
              <w:rPr>
                <w:rFonts w:ascii="Arial" w:hAnsi="Arial" w:cs="Arial"/>
                <w:color w:val="000000"/>
                <w:sz w:val="16"/>
                <w:szCs w:val="18"/>
              </w:rPr>
              <w:t>S-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SSIM BD-rate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73C5" w:rsidRPr="00BA5940" w14:paraId="243992C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6F4C35" w14:textId="4FC06A9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9CB7B9F" w14:textId="5AFE80CA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527208" w14:textId="709FBBB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ED6CA1" w14:textId="3AF06E3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6D4085" w14:textId="34C1D4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50F49A" w14:textId="0AF7AC8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C479F5" w14:textId="5AA1BF3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8786D1" w14:textId="0A3229A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24BEDD8" w14:textId="4173CE3E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06338" w14:textId="12BC08AD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B1676" w14:textId="52A59AC1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73C5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2C00BE23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6A232FC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37907358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09965C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45EA272F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3F72B1E0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68240EF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3B678F09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5207705D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6530EA4B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73C5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6973C5" w:rsidRPr="00BA5940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26DD57C5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15E2048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59B30C1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A9F1F72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5212E08B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77615F24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2C9435B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23A0AF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063DACAC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709D7326" w:rsidR="006973C5" w:rsidRDefault="006973C5" w:rsidP="00697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6655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3D8F234F" w:rsidR="00A36655" w:rsidRPr="00BA5940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FFEA80" w14:textId="3A02621B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Over BMS, PSNR BD-rate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087A887E" w:rsidR="00A36655" w:rsidRDefault="00A36655" w:rsidP="00A3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Over VTM,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8"/>
              </w:rPr>
              <w:t>MsSSIM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BD-rate</w:t>
            </w: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815AB" w:rsidRPr="00BA5940" w14:paraId="2ADA3B9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7ADA09" w14:textId="112BE4F2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B4378" w14:textId="7406CE1B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280EE9" w14:textId="441DDE0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D0E2F3" w14:textId="48DC05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9F6A1B" w14:textId="3BD60BC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B661E1" w14:textId="1D8E36B2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D5C6EF" w14:textId="73D511F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43DA2A2" w14:textId="50203A7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B94D23B" w14:textId="7F70483D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51EFCF" w14:textId="119037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9B1E4" w14:textId="64BDA0E9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15AB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7BF6F8D5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575A1CA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339E05B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C3DF4DA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374208C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4911A2EE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44A458E8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6FF38AF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6D26A833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F0FAC94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15AB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2815AB" w:rsidRPr="00BA5940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3FBD67C5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7E6FBD0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5F2832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17253833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64628FEC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34383F54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6CE25740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423A1501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4944B0CA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6B3EFEA9" w:rsidR="002815AB" w:rsidRDefault="002815AB" w:rsidP="002815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0B5C4E1" w14:textId="77777777" w:rsidR="001E7959" w:rsidRDefault="001E7959" w:rsidP="008A70E0"/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8BB33B8" w14:textId="46D5D0A1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E13292">
        <w:rPr>
          <w:szCs w:val="22"/>
          <w:lang w:val="en-CA"/>
        </w:rPr>
        <w:t>the algorithm and results of adaptive quantization step size scaling</w:t>
      </w:r>
      <w:r w:rsidR="002A45BB">
        <w:rPr>
          <w:szCs w:val="22"/>
          <w:lang w:val="en-CA"/>
        </w:rPr>
        <w:t>.</w:t>
      </w:r>
      <w:r w:rsidR="00E13292">
        <w:rPr>
          <w:szCs w:val="22"/>
          <w:lang w:val="en-CA"/>
        </w:rPr>
        <w:t xml:space="preserve"> To alleviate the cost for decoder implementation, AQS is modified to adaptive residual scaling (ARS). </w:t>
      </w:r>
      <w:r w:rsidR="00617EB9">
        <w:rPr>
          <w:szCs w:val="22"/>
          <w:lang w:val="en-CA"/>
        </w:rPr>
        <w:t>In terms of M</w:t>
      </w:r>
      <w:r w:rsidR="002F74B5">
        <w:rPr>
          <w:szCs w:val="22"/>
          <w:lang w:val="en-CA"/>
        </w:rPr>
        <w:t>S</w:t>
      </w:r>
      <w:r w:rsidR="00617EB9">
        <w:rPr>
          <w:szCs w:val="22"/>
          <w:lang w:val="en-CA"/>
        </w:rPr>
        <w:t>-SSIM, A</w:t>
      </w:r>
      <w:r w:rsidR="006F0118">
        <w:rPr>
          <w:szCs w:val="22"/>
          <w:lang w:val="en-CA"/>
        </w:rPr>
        <w:t>R</w:t>
      </w:r>
      <w:r w:rsidR="00617EB9">
        <w:rPr>
          <w:szCs w:val="22"/>
          <w:lang w:val="en-CA"/>
        </w:rPr>
        <w:t xml:space="preserve">S brings </w:t>
      </w:r>
      <w:r w:rsidR="00617EB9">
        <w:rPr>
          <w:lang w:val="en-CA"/>
        </w:rPr>
        <w:t xml:space="preserve">4.7%/3.8%/3.4%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</w:t>
      </w:r>
      <w:r w:rsidR="00617EB9">
        <w:rPr>
          <w:szCs w:val="22"/>
          <w:lang w:val="en-CA"/>
        </w:rPr>
        <w:t xml:space="preserve"> </w:t>
      </w:r>
      <w:r w:rsidR="00617EB9">
        <w:rPr>
          <w:lang w:val="en-CA"/>
        </w:rPr>
        <w:t xml:space="preserve">in AI/RA/LB configuration over VTM1.0 and 3.5%/3.1%/2.7% </w:t>
      </w:r>
      <w:proofErr w:type="spellStart"/>
      <w:r w:rsidR="00617EB9">
        <w:rPr>
          <w:lang w:val="en-CA"/>
        </w:rPr>
        <w:t>luma</w:t>
      </w:r>
      <w:proofErr w:type="spellEnd"/>
      <w:r w:rsidR="00617EB9">
        <w:rPr>
          <w:lang w:val="en-CA"/>
        </w:rPr>
        <w:t xml:space="preserve"> BD-rate gain in AI/RA/LB configuration over BMS1.0</w:t>
      </w:r>
      <w:r w:rsidR="00652B41">
        <w:rPr>
          <w:lang w:val="en-CA"/>
        </w:rPr>
        <w:t>.</w:t>
      </w:r>
    </w:p>
    <w:p w14:paraId="20BC04D8" w14:textId="121D9747" w:rsidR="00DE1BC4" w:rsidRDefault="004F505F" w:rsidP="00DE1BC4">
      <w:pPr>
        <w:rPr>
          <w:szCs w:val="22"/>
          <w:lang w:val="en-CA"/>
        </w:rPr>
      </w:pPr>
      <w:r>
        <w:rPr>
          <w:szCs w:val="22"/>
          <w:lang w:val="en-CA"/>
        </w:rPr>
        <w:t>We propose to adopt MS-SSIM into the test model as an additional quality metric. In addition, w</w:t>
      </w:r>
      <w:r w:rsidR="00DE1BC4">
        <w:rPr>
          <w:szCs w:val="22"/>
          <w:lang w:val="en-CA"/>
        </w:rPr>
        <w:t xml:space="preserve">e propose </w:t>
      </w:r>
      <w:r w:rsidR="00544900">
        <w:rPr>
          <w:szCs w:val="22"/>
          <w:lang w:val="en-CA"/>
        </w:rPr>
        <w:t>to adopt ARS into the test model</w:t>
      </w:r>
      <w:r w:rsidR="00403164">
        <w:rPr>
          <w:szCs w:val="22"/>
          <w:lang w:val="en-CA" w:eastAsia="zh-CN"/>
        </w:rPr>
        <w:t xml:space="preserve"> a</w:t>
      </w:r>
      <w:bookmarkStart w:id="6" w:name="_GoBack"/>
      <w:bookmarkEnd w:id="6"/>
      <w:r w:rsidR="00403164">
        <w:rPr>
          <w:szCs w:val="22"/>
          <w:lang w:val="en-CA" w:eastAsia="zh-CN"/>
        </w:rPr>
        <w:t xml:space="preserve">nd </w:t>
      </w:r>
      <w:r>
        <w:rPr>
          <w:szCs w:val="22"/>
          <w:lang w:val="en-CA"/>
        </w:rPr>
        <w:t>establish an</w:t>
      </w:r>
      <w:r w:rsidR="00D12DE5">
        <w:rPr>
          <w:szCs w:val="22"/>
          <w:lang w:val="en-CA"/>
        </w:rPr>
        <w:t xml:space="preserve"> </w:t>
      </w:r>
      <w:r w:rsidR="00652B41">
        <w:rPr>
          <w:szCs w:val="22"/>
          <w:lang w:val="en-CA"/>
        </w:rPr>
        <w:t>AHG</w:t>
      </w:r>
      <w:r w:rsidR="00D12D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that</w:t>
      </w:r>
      <w:r w:rsidR="00630D7D">
        <w:rPr>
          <w:szCs w:val="22"/>
          <w:lang w:val="en-CA"/>
        </w:rPr>
        <w:t xml:space="preserve"> covers the scope of</w:t>
      </w:r>
      <w:r w:rsidR="00D12DE5">
        <w:rPr>
          <w:szCs w:val="22"/>
          <w:lang w:val="en-CA"/>
        </w:rPr>
        <w:t xml:space="preserve"> perceptual coding </w:t>
      </w:r>
      <w:r w:rsidR="00630D7D">
        <w:rPr>
          <w:szCs w:val="22"/>
          <w:lang w:val="en-CA"/>
        </w:rPr>
        <w:t>with</w:t>
      </w:r>
      <w:r w:rsidR="00D12DE5">
        <w:rPr>
          <w:szCs w:val="22"/>
          <w:lang w:val="en-CA"/>
        </w:rPr>
        <w:t xml:space="preserve"> normative processing</w:t>
      </w:r>
      <w:r w:rsidR="00403164">
        <w:rPr>
          <w:szCs w:val="22"/>
          <w:lang w:val="en-CA"/>
        </w:rPr>
        <w:t xml:space="preserve"> for further study</w:t>
      </w:r>
      <w:r w:rsidR="00DE1BC4">
        <w:rPr>
          <w:szCs w:val="22"/>
          <w:lang w:val="en-CA"/>
        </w:rPr>
        <w:t>.</w:t>
      </w:r>
    </w:p>
    <w:p w14:paraId="75828326" w14:textId="724A9E2A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A22CAD8" w14:textId="77777777" w:rsidR="004C0021" w:rsidRDefault="004C0021" w:rsidP="004C002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3CCA002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" w:name="_Ref518309685"/>
      <w:bookmarkStart w:id="8" w:name="_Ref518120886"/>
      <w:r w:rsidRPr="00313F4E">
        <w:rPr>
          <w:lang w:val="en-CA"/>
        </w:rPr>
        <w:t xml:space="preserve">M. Zhou, W. Wan, T. Hellman, P. Chen, O. </w:t>
      </w:r>
      <w:proofErr w:type="spellStart"/>
      <w:r w:rsidRPr="00313F4E">
        <w:rPr>
          <w:lang w:val="en-CA"/>
        </w:rPr>
        <w:t>Hugosson</w:t>
      </w:r>
      <w:proofErr w:type="spellEnd"/>
      <w:r w:rsidRPr="00313F4E">
        <w:rPr>
          <w:lang w:val="en-CA"/>
        </w:rPr>
        <w:t xml:space="preserve">, D. </w:t>
      </w:r>
      <w:proofErr w:type="spellStart"/>
      <w:r w:rsidRPr="00313F4E">
        <w:rPr>
          <w:lang w:val="en-CA"/>
        </w:rPr>
        <w:t>Symes</w:t>
      </w:r>
      <w:proofErr w:type="spellEnd"/>
      <w:r w:rsidRPr="00313F4E">
        <w:rPr>
          <w:lang w:val="en-CA"/>
        </w:rPr>
        <w:t>, A. Duenas, and E. Chai, "Comments on Test Model Development", JVET-J0081, April 2018.</w:t>
      </w:r>
      <w:bookmarkEnd w:id="7"/>
    </w:p>
    <w:p w14:paraId="5C23108A" w14:textId="77777777" w:rsidR="004C0021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9" w:name="_Ref518310155"/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8"/>
      <w:bookmarkEnd w:id="9"/>
    </w:p>
    <w:p w14:paraId="483E7797" w14:textId="77777777" w:rsidR="004C0021" w:rsidRPr="005E2A4F" w:rsidRDefault="004C0021" w:rsidP="004C0021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" w:name="_Ref518308881"/>
      <w:r w:rsidRPr="00801ECE">
        <w:rPr>
          <w:lang w:val="en-CA"/>
        </w:rPr>
        <w:t xml:space="preserve">M. </w:t>
      </w:r>
      <w:proofErr w:type="spellStart"/>
      <w:r w:rsidRPr="00801ECE">
        <w:rPr>
          <w:lang w:val="en-CA"/>
        </w:rPr>
        <w:t>Pettersson</w:t>
      </w:r>
      <w:proofErr w:type="spellEnd"/>
      <w:r w:rsidRPr="00801ECE">
        <w:rPr>
          <w:lang w:val="en-CA"/>
        </w:rPr>
        <w:t xml:space="preserve">, R. </w:t>
      </w:r>
      <w:proofErr w:type="spellStart"/>
      <w:r w:rsidRPr="00801ECE">
        <w:rPr>
          <w:lang w:val="en-CA"/>
        </w:rPr>
        <w:t>Sjöberg</w:t>
      </w:r>
      <w:proofErr w:type="spellEnd"/>
      <w:r w:rsidRPr="00801ECE">
        <w:rPr>
          <w:lang w:val="en-CA"/>
        </w:rPr>
        <w:t xml:space="preserve">, P. </w:t>
      </w:r>
      <w:proofErr w:type="spellStart"/>
      <w:r w:rsidRPr="00801ECE">
        <w:rPr>
          <w:lang w:val="en-CA"/>
        </w:rPr>
        <w:t>Wennersten</w:t>
      </w:r>
      <w:proofErr w:type="spellEnd"/>
      <w:r w:rsidRPr="00801ECE">
        <w:rPr>
          <w:lang w:val="en-CA"/>
        </w:rPr>
        <w:t xml:space="preserve">, K. </w:t>
      </w:r>
      <w:proofErr w:type="spellStart"/>
      <w:r w:rsidRPr="00801ECE">
        <w:rPr>
          <w:lang w:val="en-CA"/>
        </w:rPr>
        <w:t>Andersson</w:t>
      </w:r>
      <w:proofErr w:type="spellEnd"/>
      <w:r w:rsidRPr="00801ECE">
        <w:rPr>
          <w:lang w:val="en-CA"/>
        </w:rPr>
        <w:t xml:space="preserve">, J. </w:t>
      </w:r>
      <w:proofErr w:type="spellStart"/>
      <w:r w:rsidRPr="00801ECE">
        <w:rPr>
          <w:lang w:val="en-CA"/>
        </w:rPr>
        <w:t>Ström</w:t>
      </w:r>
      <w:proofErr w:type="spellEnd"/>
      <w:r w:rsidRPr="00801ECE">
        <w:rPr>
          <w:lang w:val="en-CA"/>
        </w:rPr>
        <w:t xml:space="preserve">, </w:t>
      </w:r>
      <w:r>
        <w:rPr>
          <w:lang w:val="en-CA"/>
        </w:rPr>
        <w:t xml:space="preserve">and J. </w:t>
      </w:r>
      <w:proofErr w:type="spellStart"/>
      <w:r>
        <w:rPr>
          <w:lang w:val="en-CA"/>
        </w:rPr>
        <w:t>Enhorn</w:t>
      </w:r>
      <w:proofErr w:type="spellEnd"/>
      <w:r>
        <w:rPr>
          <w:lang w:val="en-CA"/>
        </w:rPr>
        <w:t>, “</w:t>
      </w:r>
      <w:r w:rsidRPr="00801ECE">
        <w:rPr>
          <w:lang w:val="en-CA"/>
        </w:rPr>
        <w:t xml:space="preserve">MS-SSIM as an additional mandatory metric </w:t>
      </w:r>
      <w:r>
        <w:rPr>
          <w:lang w:val="en-CA"/>
        </w:rPr>
        <w:t>to PSNR for future video coding”</w:t>
      </w:r>
      <w:r w:rsidRPr="00801ECE">
        <w:rPr>
          <w:lang w:val="en-CA"/>
        </w:rPr>
        <w:t>, JVET-F0064, March 2017.</w:t>
      </w:r>
      <w:bookmarkEnd w:id="10"/>
    </w:p>
    <w:p w14:paraId="1F7EC68E" w14:textId="77777777" w:rsidR="004C0021" w:rsidRPr="00B80760" w:rsidRDefault="004C0021" w:rsidP="004C0021">
      <w:pPr>
        <w:rPr>
          <w:szCs w:val="22"/>
          <w:lang w:val="en-CA"/>
        </w:rPr>
      </w:pPr>
    </w:p>
    <w:p w14:paraId="5D94023C" w14:textId="77777777" w:rsidR="004C0021" w:rsidRPr="005B217D" w:rsidRDefault="004C0021" w:rsidP="004C0021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226B109" w14:textId="77777777" w:rsidR="004C0021" w:rsidRPr="005B217D" w:rsidRDefault="004C0021" w:rsidP="004C0021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62BCF2" w14:textId="716255B2" w:rsidR="00C43295" w:rsidRDefault="00C432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bookmarkStart w:id="11" w:name="_Ref518299189"/>
    </w:p>
    <w:p w14:paraId="4B5CFFA0" w14:textId="71031C6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2" w:name="_Ref518316862"/>
      <w:r w:rsidRPr="005E2A4F">
        <w:rPr>
          <w:szCs w:val="22"/>
          <w:lang w:val="en-CA"/>
        </w:rPr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D816C9">
        <w:rPr>
          <w:noProof/>
          <w:szCs w:val="22"/>
          <w:lang w:val="en-CA"/>
        </w:rPr>
        <w:t>3</w:t>
      </w:r>
      <w:r w:rsidRPr="005E2A4F">
        <w:rPr>
          <w:szCs w:val="22"/>
          <w:lang w:val="en-CA"/>
        </w:rPr>
        <w:fldChar w:fldCharType="end"/>
      </w:r>
      <w:bookmarkEnd w:id="4"/>
      <w:bookmarkEnd w:id="11"/>
      <w:bookmarkEnd w:id="12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017C13">
        <w:rPr>
          <w:szCs w:val="22"/>
          <w:lang w:val="en-CA"/>
        </w:rPr>
        <w:t>AQS with residual scaling</w:t>
      </w:r>
      <w:r w:rsidR="007B403B">
        <w:rPr>
          <w:szCs w:val="22"/>
          <w:lang w:val="en-CA"/>
        </w:rPr>
        <w:t xml:space="preserve"> on top of VTM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A8011E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2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03B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485B28B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BC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B5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D10D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043159D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12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FC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AA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8B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054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88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59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1B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89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1C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AA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23292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54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BD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F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07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EF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E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E0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1AB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3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B4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4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0CB122C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A1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6C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2F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6A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8B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010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8C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7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88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5A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2DFAC4BA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08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97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00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CD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B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145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E1F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1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F8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E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11E848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E6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B3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C3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D3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7C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E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1C8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0C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81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5F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C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18DD0B1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D9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E86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6C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49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A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9F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00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C7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D3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E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1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673E80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7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42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B7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5C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F6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29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E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71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68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E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10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71162FF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D3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4BF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BB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41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5C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931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B4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237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9F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692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905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444C7CA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D5E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DC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9B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B9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C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44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83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EB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D82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C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98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1369F72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8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9C5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6BFB43B3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5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E46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ECF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70092021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198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CE7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B06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49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EA9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919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3B5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37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EE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4D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15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6F44562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78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E0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70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C1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EB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2C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2C3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F9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58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E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92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FC5973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F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1AA5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BA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CC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A03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FB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6A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1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DD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C1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03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0AC0BFD4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DD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5E2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3A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26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DD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639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37D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76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6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4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5A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250CD7A5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82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150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54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83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2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E62B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F3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41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04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4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78AC78B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8B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DE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22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4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A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E5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D1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5A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60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84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9DA14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0C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4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F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4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9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50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717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04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60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73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E0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021530AE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D8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57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F2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47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72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1E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D35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0D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FD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2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9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CFD677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9A6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64F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3A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FD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373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19A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A2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8CB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65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1BC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6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76F713ED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2B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BD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A689B6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52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C86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BFFF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 (metric: MS-SSIM)</w:t>
            </w:r>
          </w:p>
        </w:tc>
      </w:tr>
      <w:tr w:rsidR="00205218" w:rsidRPr="00205218" w14:paraId="102A8227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6A8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5C2C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D7B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DD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CF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BD9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B81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6F0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2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1A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FB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3540F09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BF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0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8F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E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C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5DE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17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8A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30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BA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1D553838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E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383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4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84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17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8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F4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A9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2C1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C6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49495C3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7D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4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BC4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10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692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921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AB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B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2D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FA1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DF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52213962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8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BFC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7F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B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55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C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1E7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EB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E3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BA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5949AE39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37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B53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4B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A8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FC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8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E27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53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4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3C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C99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05218" w:rsidRPr="00205218" w14:paraId="7CE09A3C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B1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1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582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CF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E5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4A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40D4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0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8EE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3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30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0759EC2F" w14:textId="77777777" w:rsidTr="004C002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E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38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5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4B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B6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44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E2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D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55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FC9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2B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3" w:name="_Ref518122681"/>
    </w:p>
    <w:p w14:paraId="013A0204" w14:textId="4F575F33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4" w:name="_Ref518310048"/>
      <w:r>
        <w:t xml:space="preserve">Table </w:t>
      </w:r>
      <w:fldSimple w:instr=" SEQ Table \* ARABIC ">
        <w:r w:rsidR="00D816C9">
          <w:rPr>
            <w:noProof/>
          </w:rPr>
          <w:t>4</w:t>
        </w:r>
      </w:fldSimple>
      <w:bookmarkEnd w:id="13"/>
      <w:bookmarkEnd w:id="14"/>
      <w:r>
        <w:t xml:space="preserve"> </w:t>
      </w:r>
      <w:r w:rsidR="009C199A">
        <w:rPr>
          <w:szCs w:val="22"/>
          <w:lang w:val="en-CA"/>
        </w:rPr>
        <w:t>Coding performance of AQS with residual scaling on top of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205218" w:rsidRPr="00205218" w14:paraId="348A1E6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DB6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3DC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05218" w:rsidRPr="00205218" w14:paraId="349F148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8C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867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C5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280E935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F5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D28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86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12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A5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0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C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5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CB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97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4F2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5781C14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F9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2D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A8E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AB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35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7F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AC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3B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7C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E3D4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3C23357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B8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1D0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FE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56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13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67F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00F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7D4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20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FBF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3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750A49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6C8C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77F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964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D1B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B60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7A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FC9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792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B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A9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05218" w:rsidRPr="00205218" w14:paraId="010FF232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5D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98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B1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83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B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89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2E2C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A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298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75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88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5966E1B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07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37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47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B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28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D6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81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9C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C9B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9E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CBA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772768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63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45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7A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CB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1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70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0B29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54C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D9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F0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A06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05218" w:rsidRPr="00205218" w14:paraId="7C406CFA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DC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4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96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29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51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9B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8E4F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AA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C5E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12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7B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05218" w:rsidRPr="00205218" w14:paraId="3B2B9B40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9AC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68F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9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45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CAE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2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7CF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17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AB5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307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91A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7DD6919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B45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5B8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05218" w:rsidRPr="00205218" w14:paraId="7588A23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C43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54D8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CA5F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032D521D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B5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0CB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41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D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0D1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20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4AC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79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F9E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9B2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A3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7629152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C38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02B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B8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D7E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6C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E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3EA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0CE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9B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B2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E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203FB9A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84A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E9A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EC6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061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4B5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58E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DC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147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366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3D5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45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05218" w:rsidRPr="00205218" w14:paraId="1DC9126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C41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809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2F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2F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D9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4A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7A9D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EDE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0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10D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9B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618A8453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C72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826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A1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F2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65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8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DD5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0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A77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369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6D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4BC2216F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593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C0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59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9B2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800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C03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EE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D85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E9D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3A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71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2551498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715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2A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788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FD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FA8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D2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4C1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F9E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4B6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669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77D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52CEFBAB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9DC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BE0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BBA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78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9D6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3FA7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B973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14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393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081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45C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05218" w:rsidRPr="00205218" w14:paraId="545D3F1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B9F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D19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F70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F3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AF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503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9BD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E68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2F0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A9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05218" w:rsidRPr="00205218" w14:paraId="5644740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B6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84A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05218" w:rsidRPr="00205218" w14:paraId="5E28959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2E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E2B6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PSNR)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93D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 (metric: MS-SSIM)</w:t>
            </w:r>
          </w:p>
        </w:tc>
      </w:tr>
      <w:tr w:rsidR="00205218" w:rsidRPr="00205218" w14:paraId="4AC94AB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BC2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2F1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55C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C9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7B4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32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CFF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CB4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A5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BC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E1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5218" w:rsidRPr="00205218" w14:paraId="0CCB8248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2EB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1E9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C5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3B4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65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C34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2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52D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DFF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DD9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3DF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B77B3B6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AB5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28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7F2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C04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433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1B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C7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FA2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463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56D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722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05218" w:rsidRPr="00205218" w14:paraId="060ABB6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FE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3CA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3D6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E8B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8D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8D9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892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5E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FC4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63D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41D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4174394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52F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221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ED3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A350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F4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F4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F58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23F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B876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58C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1F2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05218" w:rsidRPr="00205218" w14:paraId="2B571CDE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51A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B0E85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B47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98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5D6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27B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5AA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96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C0E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0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13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05218" w:rsidRPr="00205218" w14:paraId="20B26B1C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3AD4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AA1D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DED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DDA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95A1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1748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FE2C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AFB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794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FC5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D4D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05218" w:rsidRPr="00205218" w14:paraId="30903FA1" w14:textId="77777777" w:rsidTr="0020521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D85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3B0B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D50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85E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C683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5007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FE7A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514E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0602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7169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BE8F" w14:textId="77777777" w:rsidR="00205218" w:rsidRPr="00205218" w:rsidRDefault="00205218" w:rsidP="0020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52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2EAF635" w14:textId="72B66CF5" w:rsidR="007F1F8B" w:rsidRPr="005B217D" w:rsidRDefault="007F1F8B" w:rsidP="007813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F2D9D" w14:textId="77777777" w:rsidR="009F5ED4" w:rsidRDefault="009F5ED4">
      <w:r>
        <w:separator/>
      </w:r>
    </w:p>
  </w:endnote>
  <w:endnote w:type="continuationSeparator" w:id="0">
    <w:p w14:paraId="1314E92F" w14:textId="77777777" w:rsidR="009F5ED4" w:rsidRDefault="009F5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13292" w:rsidRPr="00C00DDE" w:rsidRDefault="00E1329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0316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3164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DDD04" w14:textId="77777777" w:rsidR="009F5ED4" w:rsidRDefault="009F5ED4">
      <w:r>
        <w:separator/>
      </w:r>
    </w:p>
  </w:footnote>
  <w:footnote w:type="continuationSeparator" w:id="0">
    <w:p w14:paraId="2A677D1E" w14:textId="77777777" w:rsidR="009F5ED4" w:rsidRDefault="009F5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47"/>
    <w:rsid w:val="00002195"/>
    <w:rsid w:val="00005065"/>
    <w:rsid w:val="00005650"/>
    <w:rsid w:val="000111EE"/>
    <w:rsid w:val="00015629"/>
    <w:rsid w:val="00017C13"/>
    <w:rsid w:val="0002215F"/>
    <w:rsid w:val="000308A3"/>
    <w:rsid w:val="00035629"/>
    <w:rsid w:val="000458BC"/>
    <w:rsid w:val="00045C41"/>
    <w:rsid w:val="00046C03"/>
    <w:rsid w:val="0005056C"/>
    <w:rsid w:val="000621CA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E00F3"/>
    <w:rsid w:val="000E7706"/>
    <w:rsid w:val="000F04B0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64D0"/>
    <w:rsid w:val="0014222C"/>
    <w:rsid w:val="00146152"/>
    <w:rsid w:val="001523D7"/>
    <w:rsid w:val="00155526"/>
    <w:rsid w:val="00170DF3"/>
    <w:rsid w:val="00171371"/>
    <w:rsid w:val="001729FC"/>
    <w:rsid w:val="00175A24"/>
    <w:rsid w:val="00184650"/>
    <w:rsid w:val="00185941"/>
    <w:rsid w:val="00187E58"/>
    <w:rsid w:val="001A0422"/>
    <w:rsid w:val="001A1E63"/>
    <w:rsid w:val="001A297E"/>
    <w:rsid w:val="001A368E"/>
    <w:rsid w:val="001A7329"/>
    <w:rsid w:val="001A792F"/>
    <w:rsid w:val="001B4E28"/>
    <w:rsid w:val="001C3525"/>
    <w:rsid w:val="001C3851"/>
    <w:rsid w:val="001C3AFB"/>
    <w:rsid w:val="001C69EA"/>
    <w:rsid w:val="001D1BD2"/>
    <w:rsid w:val="001D3926"/>
    <w:rsid w:val="001E0248"/>
    <w:rsid w:val="001E02BE"/>
    <w:rsid w:val="001E3B37"/>
    <w:rsid w:val="001E7959"/>
    <w:rsid w:val="001F2594"/>
    <w:rsid w:val="001F2A15"/>
    <w:rsid w:val="00205218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64A6"/>
    <w:rsid w:val="00227BA7"/>
    <w:rsid w:val="0023011C"/>
    <w:rsid w:val="00234152"/>
    <w:rsid w:val="002375C1"/>
    <w:rsid w:val="002434A5"/>
    <w:rsid w:val="00260DB1"/>
    <w:rsid w:val="00263398"/>
    <w:rsid w:val="00266F06"/>
    <w:rsid w:val="00267391"/>
    <w:rsid w:val="002728AA"/>
    <w:rsid w:val="00272AA4"/>
    <w:rsid w:val="00275BCF"/>
    <w:rsid w:val="002815AB"/>
    <w:rsid w:val="00283B4D"/>
    <w:rsid w:val="002870A4"/>
    <w:rsid w:val="002873F0"/>
    <w:rsid w:val="00291E36"/>
    <w:rsid w:val="00292257"/>
    <w:rsid w:val="00293442"/>
    <w:rsid w:val="002A2DAB"/>
    <w:rsid w:val="002A45BB"/>
    <w:rsid w:val="002A54E0"/>
    <w:rsid w:val="002A5ADF"/>
    <w:rsid w:val="002B1595"/>
    <w:rsid w:val="002B191D"/>
    <w:rsid w:val="002C3F3A"/>
    <w:rsid w:val="002C6110"/>
    <w:rsid w:val="002D0AF6"/>
    <w:rsid w:val="002D3204"/>
    <w:rsid w:val="002D4F59"/>
    <w:rsid w:val="002D5ED2"/>
    <w:rsid w:val="002E43ED"/>
    <w:rsid w:val="002F164D"/>
    <w:rsid w:val="002F74B5"/>
    <w:rsid w:val="002F755A"/>
    <w:rsid w:val="002F7AED"/>
    <w:rsid w:val="002F7FE2"/>
    <w:rsid w:val="003021BC"/>
    <w:rsid w:val="00306206"/>
    <w:rsid w:val="00313EE5"/>
    <w:rsid w:val="00313F4E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434D"/>
    <w:rsid w:val="0035570A"/>
    <w:rsid w:val="0035633C"/>
    <w:rsid w:val="003669EA"/>
    <w:rsid w:val="00367BCD"/>
    <w:rsid w:val="003706CC"/>
    <w:rsid w:val="00375264"/>
    <w:rsid w:val="00377710"/>
    <w:rsid w:val="003871B2"/>
    <w:rsid w:val="0039499E"/>
    <w:rsid w:val="00396E90"/>
    <w:rsid w:val="00397D0D"/>
    <w:rsid w:val="003A2D8E"/>
    <w:rsid w:val="003A7CE6"/>
    <w:rsid w:val="003B2A5D"/>
    <w:rsid w:val="003C1273"/>
    <w:rsid w:val="003C144C"/>
    <w:rsid w:val="003C20E4"/>
    <w:rsid w:val="003D6342"/>
    <w:rsid w:val="003E6F90"/>
    <w:rsid w:val="003E73ED"/>
    <w:rsid w:val="003F1678"/>
    <w:rsid w:val="003F1CE4"/>
    <w:rsid w:val="003F4BB7"/>
    <w:rsid w:val="003F5D0F"/>
    <w:rsid w:val="00400D00"/>
    <w:rsid w:val="00403164"/>
    <w:rsid w:val="004032FF"/>
    <w:rsid w:val="00407CC1"/>
    <w:rsid w:val="00410F30"/>
    <w:rsid w:val="00414101"/>
    <w:rsid w:val="004219CF"/>
    <w:rsid w:val="004234F0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611BF"/>
    <w:rsid w:val="0046416C"/>
    <w:rsid w:val="004653CF"/>
    <w:rsid w:val="00465A1E"/>
    <w:rsid w:val="004661D7"/>
    <w:rsid w:val="00482E70"/>
    <w:rsid w:val="004836B4"/>
    <w:rsid w:val="00483E84"/>
    <w:rsid w:val="00484AD5"/>
    <w:rsid w:val="00487111"/>
    <w:rsid w:val="00492E90"/>
    <w:rsid w:val="004A2A63"/>
    <w:rsid w:val="004A4CE2"/>
    <w:rsid w:val="004A77C9"/>
    <w:rsid w:val="004B1F53"/>
    <w:rsid w:val="004B210C"/>
    <w:rsid w:val="004C0021"/>
    <w:rsid w:val="004C04D4"/>
    <w:rsid w:val="004C4102"/>
    <w:rsid w:val="004D405F"/>
    <w:rsid w:val="004D5D94"/>
    <w:rsid w:val="004E4F4F"/>
    <w:rsid w:val="004E6789"/>
    <w:rsid w:val="004F505F"/>
    <w:rsid w:val="004F522E"/>
    <w:rsid w:val="004F61E3"/>
    <w:rsid w:val="004F677E"/>
    <w:rsid w:val="00502E10"/>
    <w:rsid w:val="00505DD8"/>
    <w:rsid w:val="005071D6"/>
    <w:rsid w:val="0051015C"/>
    <w:rsid w:val="00516CF1"/>
    <w:rsid w:val="00520AFF"/>
    <w:rsid w:val="00520D43"/>
    <w:rsid w:val="00527340"/>
    <w:rsid w:val="00527441"/>
    <w:rsid w:val="00531AE9"/>
    <w:rsid w:val="005430F3"/>
    <w:rsid w:val="00544900"/>
    <w:rsid w:val="00550031"/>
    <w:rsid w:val="00550A66"/>
    <w:rsid w:val="00553D53"/>
    <w:rsid w:val="00553E6D"/>
    <w:rsid w:val="00567EC7"/>
    <w:rsid w:val="00570013"/>
    <w:rsid w:val="005801A2"/>
    <w:rsid w:val="005952A5"/>
    <w:rsid w:val="005A1383"/>
    <w:rsid w:val="005A33A1"/>
    <w:rsid w:val="005A53DB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17EB9"/>
    <w:rsid w:val="00624B33"/>
    <w:rsid w:val="0063041A"/>
    <w:rsid w:val="00630AA2"/>
    <w:rsid w:val="00630D7D"/>
    <w:rsid w:val="006428EF"/>
    <w:rsid w:val="00644D80"/>
    <w:rsid w:val="00646707"/>
    <w:rsid w:val="00652B41"/>
    <w:rsid w:val="00653527"/>
    <w:rsid w:val="00657F7E"/>
    <w:rsid w:val="00662E58"/>
    <w:rsid w:val="006637F2"/>
    <w:rsid w:val="006642A5"/>
    <w:rsid w:val="00664DCF"/>
    <w:rsid w:val="006654F7"/>
    <w:rsid w:val="00670763"/>
    <w:rsid w:val="006771CE"/>
    <w:rsid w:val="00692E28"/>
    <w:rsid w:val="006973C5"/>
    <w:rsid w:val="0069783F"/>
    <w:rsid w:val="006A7EFB"/>
    <w:rsid w:val="006B3262"/>
    <w:rsid w:val="006B594F"/>
    <w:rsid w:val="006B5A09"/>
    <w:rsid w:val="006C5D39"/>
    <w:rsid w:val="006C619C"/>
    <w:rsid w:val="006D0BC1"/>
    <w:rsid w:val="006D6D9B"/>
    <w:rsid w:val="006E076A"/>
    <w:rsid w:val="006E13CA"/>
    <w:rsid w:val="006E2810"/>
    <w:rsid w:val="006E5417"/>
    <w:rsid w:val="006E6928"/>
    <w:rsid w:val="006F0118"/>
    <w:rsid w:val="006F0794"/>
    <w:rsid w:val="007023DE"/>
    <w:rsid w:val="00706D93"/>
    <w:rsid w:val="007118E9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7030F"/>
    <w:rsid w:val="00770571"/>
    <w:rsid w:val="00772BEC"/>
    <w:rsid w:val="007768FF"/>
    <w:rsid w:val="007813D8"/>
    <w:rsid w:val="007824D3"/>
    <w:rsid w:val="00782E3C"/>
    <w:rsid w:val="00786F83"/>
    <w:rsid w:val="00796EE3"/>
    <w:rsid w:val="007A7D29"/>
    <w:rsid w:val="007B1F2F"/>
    <w:rsid w:val="007B24A8"/>
    <w:rsid w:val="007B403B"/>
    <w:rsid w:val="007B4AB8"/>
    <w:rsid w:val="007B5D12"/>
    <w:rsid w:val="007D1181"/>
    <w:rsid w:val="007D6897"/>
    <w:rsid w:val="007E01A3"/>
    <w:rsid w:val="007F1F8B"/>
    <w:rsid w:val="007F3C04"/>
    <w:rsid w:val="007F67A1"/>
    <w:rsid w:val="007F7FB7"/>
    <w:rsid w:val="00801D88"/>
    <w:rsid w:val="00801ECE"/>
    <w:rsid w:val="00811C05"/>
    <w:rsid w:val="008206C8"/>
    <w:rsid w:val="008315B9"/>
    <w:rsid w:val="0083165E"/>
    <w:rsid w:val="008318F2"/>
    <w:rsid w:val="008374E7"/>
    <w:rsid w:val="00850CC2"/>
    <w:rsid w:val="0085732C"/>
    <w:rsid w:val="0086248E"/>
    <w:rsid w:val="0086387C"/>
    <w:rsid w:val="00874A6C"/>
    <w:rsid w:val="00876C65"/>
    <w:rsid w:val="00893AF2"/>
    <w:rsid w:val="008A18CE"/>
    <w:rsid w:val="008A1E6D"/>
    <w:rsid w:val="008A4B4C"/>
    <w:rsid w:val="008A68EE"/>
    <w:rsid w:val="008A70E0"/>
    <w:rsid w:val="008C11C9"/>
    <w:rsid w:val="008C180C"/>
    <w:rsid w:val="008C239F"/>
    <w:rsid w:val="008D4E9D"/>
    <w:rsid w:val="008D4F3A"/>
    <w:rsid w:val="008E3952"/>
    <w:rsid w:val="008E480C"/>
    <w:rsid w:val="008E5456"/>
    <w:rsid w:val="008F0323"/>
    <w:rsid w:val="008F38D1"/>
    <w:rsid w:val="00907757"/>
    <w:rsid w:val="009212B0"/>
    <w:rsid w:val="00921FA1"/>
    <w:rsid w:val="009234A5"/>
    <w:rsid w:val="0092598F"/>
    <w:rsid w:val="00931A84"/>
    <w:rsid w:val="00933453"/>
    <w:rsid w:val="009336F7"/>
    <w:rsid w:val="0093636C"/>
    <w:rsid w:val="009374A7"/>
    <w:rsid w:val="0095306B"/>
    <w:rsid w:val="00955F6D"/>
    <w:rsid w:val="009626E7"/>
    <w:rsid w:val="009642CE"/>
    <w:rsid w:val="009703B7"/>
    <w:rsid w:val="00971EC9"/>
    <w:rsid w:val="00977800"/>
    <w:rsid w:val="00977C16"/>
    <w:rsid w:val="0098551D"/>
    <w:rsid w:val="0099518F"/>
    <w:rsid w:val="009A0787"/>
    <w:rsid w:val="009A0B5B"/>
    <w:rsid w:val="009A523D"/>
    <w:rsid w:val="009A59A2"/>
    <w:rsid w:val="009B02A1"/>
    <w:rsid w:val="009B336F"/>
    <w:rsid w:val="009C132B"/>
    <w:rsid w:val="009C150F"/>
    <w:rsid w:val="009C199A"/>
    <w:rsid w:val="009D7CE6"/>
    <w:rsid w:val="009E08F9"/>
    <w:rsid w:val="009E5B64"/>
    <w:rsid w:val="009E7FA8"/>
    <w:rsid w:val="009F1F77"/>
    <w:rsid w:val="009F496B"/>
    <w:rsid w:val="009F5ED4"/>
    <w:rsid w:val="009F7579"/>
    <w:rsid w:val="00A000E7"/>
    <w:rsid w:val="00A01439"/>
    <w:rsid w:val="00A02E61"/>
    <w:rsid w:val="00A0542A"/>
    <w:rsid w:val="00A05CFF"/>
    <w:rsid w:val="00A07F5B"/>
    <w:rsid w:val="00A13048"/>
    <w:rsid w:val="00A138A6"/>
    <w:rsid w:val="00A35DCB"/>
    <w:rsid w:val="00A36655"/>
    <w:rsid w:val="00A45A29"/>
    <w:rsid w:val="00A46843"/>
    <w:rsid w:val="00A52665"/>
    <w:rsid w:val="00A54D34"/>
    <w:rsid w:val="00A56B97"/>
    <w:rsid w:val="00A6093D"/>
    <w:rsid w:val="00A6641C"/>
    <w:rsid w:val="00A67197"/>
    <w:rsid w:val="00A67836"/>
    <w:rsid w:val="00A75ADA"/>
    <w:rsid w:val="00A767DC"/>
    <w:rsid w:val="00A76A6D"/>
    <w:rsid w:val="00A83253"/>
    <w:rsid w:val="00A97351"/>
    <w:rsid w:val="00A9757A"/>
    <w:rsid w:val="00AA6E84"/>
    <w:rsid w:val="00AB1A1C"/>
    <w:rsid w:val="00AB2C14"/>
    <w:rsid w:val="00AC3319"/>
    <w:rsid w:val="00AC556A"/>
    <w:rsid w:val="00AD05A8"/>
    <w:rsid w:val="00AE341B"/>
    <w:rsid w:val="00AE5966"/>
    <w:rsid w:val="00AE6221"/>
    <w:rsid w:val="00AF3A93"/>
    <w:rsid w:val="00AF64F3"/>
    <w:rsid w:val="00B01905"/>
    <w:rsid w:val="00B022D7"/>
    <w:rsid w:val="00B04C0E"/>
    <w:rsid w:val="00B04D01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44A38"/>
    <w:rsid w:val="00B5222E"/>
    <w:rsid w:val="00B53179"/>
    <w:rsid w:val="00B57A23"/>
    <w:rsid w:val="00B600CD"/>
    <w:rsid w:val="00B6085B"/>
    <w:rsid w:val="00B610D9"/>
    <w:rsid w:val="00B61C96"/>
    <w:rsid w:val="00B62C2F"/>
    <w:rsid w:val="00B66325"/>
    <w:rsid w:val="00B66DF2"/>
    <w:rsid w:val="00B73A2A"/>
    <w:rsid w:val="00B75A51"/>
    <w:rsid w:val="00B76E5C"/>
    <w:rsid w:val="00B772CF"/>
    <w:rsid w:val="00B80760"/>
    <w:rsid w:val="00B827C6"/>
    <w:rsid w:val="00B87485"/>
    <w:rsid w:val="00B94B06"/>
    <w:rsid w:val="00B94C28"/>
    <w:rsid w:val="00BA0F32"/>
    <w:rsid w:val="00BA20B8"/>
    <w:rsid w:val="00BA5940"/>
    <w:rsid w:val="00BA757A"/>
    <w:rsid w:val="00BB46CF"/>
    <w:rsid w:val="00BC10BA"/>
    <w:rsid w:val="00BC2A2B"/>
    <w:rsid w:val="00BC5AFD"/>
    <w:rsid w:val="00BC7C8E"/>
    <w:rsid w:val="00BD02EA"/>
    <w:rsid w:val="00BD6913"/>
    <w:rsid w:val="00BF390F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3951"/>
    <w:rsid w:val="00C3677D"/>
    <w:rsid w:val="00C36DD2"/>
    <w:rsid w:val="00C3723B"/>
    <w:rsid w:val="00C42466"/>
    <w:rsid w:val="00C43295"/>
    <w:rsid w:val="00C55319"/>
    <w:rsid w:val="00C606C9"/>
    <w:rsid w:val="00C6190A"/>
    <w:rsid w:val="00C80288"/>
    <w:rsid w:val="00C84003"/>
    <w:rsid w:val="00C86BEC"/>
    <w:rsid w:val="00C90650"/>
    <w:rsid w:val="00C92CDB"/>
    <w:rsid w:val="00C92FE0"/>
    <w:rsid w:val="00C97D78"/>
    <w:rsid w:val="00CA0068"/>
    <w:rsid w:val="00CA16C1"/>
    <w:rsid w:val="00CB3CE4"/>
    <w:rsid w:val="00CC2AAE"/>
    <w:rsid w:val="00CC415C"/>
    <w:rsid w:val="00CC5A42"/>
    <w:rsid w:val="00CD0EAB"/>
    <w:rsid w:val="00CE1FDB"/>
    <w:rsid w:val="00CE358C"/>
    <w:rsid w:val="00CE5E02"/>
    <w:rsid w:val="00CF34DB"/>
    <w:rsid w:val="00CF558F"/>
    <w:rsid w:val="00D010C0"/>
    <w:rsid w:val="00D01A41"/>
    <w:rsid w:val="00D073E2"/>
    <w:rsid w:val="00D12DE5"/>
    <w:rsid w:val="00D14752"/>
    <w:rsid w:val="00D16C06"/>
    <w:rsid w:val="00D30ED8"/>
    <w:rsid w:val="00D4241D"/>
    <w:rsid w:val="00D446EC"/>
    <w:rsid w:val="00D51BF0"/>
    <w:rsid w:val="00D531DB"/>
    <w:rsid w:val="00D55942"/>
    <w:rsid w:val="00D62162"/>
    <w:rsid w:val="00D624EE"/>
    <w:rsid w:val="00D63C32"/>
    <w:rsid w:val="00D725EF"/>
    <w:rsid w:val="00D76FF3"/>
    <w:rsid w:val="00D807BF"/>
    <w:rsid w:val="00D816C9"/>
    <w:rsid w:val="00D82FCC"/>
    <w:rsid w:val="00D97E15"/>
    <w:rsid w:val="00DA17FC"/>
    <w:rsid w:val="00DA56F1"/>
    <w:rsid w:val="00DA74B5"/>
    <w:rsid w:val="00DA7887"/>
    <w:rsid w:val="00DB2C26"/>
    <w:rsid w:val="00DC46B7"/>
    <w:rsid w:val="00DC73AA"/>
    <w:rsid w:val="00DD02F4"/>
    <w:rsid w:val="00DD5BFB"/>
    <w:rsid w:val="00DD6622"/>
    <w:rsid w:val="00DE1BC4"/>
    <w:rsid w:val="00DE1C7C"/>
    <w:rsid w:val="00DE6B43"/>
    <w:rsid w:val="00DF49CB"/>
    <w:rsid w:val="00E0176E"/>
    <w:rsid w:val="00E06755"/>
    <w:rsid w:val="00E11923"/>
    <w:rsid w:val="00E1305C"/>
    <w:rsid w:val="00E13292"/>
    <w:rsid w:val="00E13844"/>
    <w:rsid w:val="00E16BCD"/>
    <w:rsid w:val="00E262D4"/>
    <w:rsid w:val="00E26772"/>
    <w:rsid w:val="00E36250"/>
    <w:rsid w:val="00E41BAB"/>
    <w:rsid w:val="00E441FE"/>
    <w:rsid w:val="00E45241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312D"/>
    <w:rsid w:val="00EE3B04"/>
    <w:rsid w:val="00EE7CD8"/>
    <w:rsid w:val="00EF0158"/>
    <w:rsid w:val="00EF14B3"/>
    <w:rsid w:val="00EF48CC"/>
    <w:rsid w:val="00F00801"/>
    <w:rsid w:val="00F02102"/>
    <w:rsid w:val="00F17CCB"/>
    <w:rsid w:val="00F2488D"/>
    <w:rsid w:val="00F32CF4"/>
    <w:rsid w:val="00F505AC"/>
    <w:rsid w:val="00F601A0"/>
    <w:rsid w:val="00F603A7"/>
    <w:rsid w:val="00F655AD"/>
    <w:rsid w:val="00F712E9"/>
    <w:rsid w:val="00F73032"/>
    <w:rsid w:val="00F73108"/>
    <w:rsid w:val="00F81084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A28B6"/>
    <w:rsid w:val="00FB0206"/>
    <w:rsid w:val="00FB0E84"/>
    <w:rsid w:val="00FC06F2"/>
    <w:rsid w:val="00FC2405"/>
    <w:rsid w:val="00FD01C2"/>
    <w:rsid w:val="00FE595C"/>
    <w:rsid w:val="00FF0CE3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B968B-7896-4F11-A397-212696CF8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5</Pages>
  <Words>1754</Words>
  <Characters>10002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194</cp:revision>
  <cp:lastPrinted>1900-01-01T08:00:00Z</cp:lastPrinted>
  <dcterms:created xsi:type="dcterms:W3CDTF">2018-06-30T03:59:00Z</dcterms:created>
  <dcterms:modified xsi:type="dcterms:W3CDTF">2018-07-03T03:07:00Z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(2)pH6d2SCiz/uQ6Cn0r6vhdHiJkB3ca9QqSLMozAFqJJneWFrQbvZoIlh2xZ05NCQB8p7Vd90A
4hf0MqzZgwIHcU1VIbg46EMrU72bAlggb0AjF+Aw2781WUXmYjdb0f4vl2lDnZ/+26VTlLTv
8/2ofWUONpSPTF/MVeimLraJINWNC9NSBMKmLoLrBBOO80vm0K4qL3HJ/AN9ozyhX77s1vcL
wg3oRbFp9jCZmHtx8z</vt:lpwstr>
  </property>
  <property fmtid="{D5CDD505-2E9C-101B-9397-08002B2CF9AE}" pid="3" name="_2015_ms_pID_7253431">
    <vt:lpwstr>/Nh+Ik0+IkBNydDzUb2z8Js+hYLBra5TfB53HfL3Oz9lzZeWL4BpCL
mPKec38aEJCx4bmHn0i6nmoy81RFPUrFEK3/VrN6dmuV2fckmGiiFS0gBlTpXG1hXNmDuUXg
vPCPGwt2oL+Ypz+e+JNvAz40otxy9BemRuu0jVwhZ9EByOynAxfuRgGRY0XXsRa4ED0=</vt:lpwstr>
  </property>
</Properties>
</file>