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1F6716B" w:rsidR="006C5D39" w:rsidRPr="00421CEB" w:rsidRDefault="000473BD" w:rsidP="003531BD">
            <w:pPr>
              <w:tabs>
                <w:tab w:val="left" w:pos="7200"/>
              </w:tabs>
              <w:spacing w:before="0"/>
              <w:rPr>
                <w:b/>
                <w:szCs w:val="22"/>
              </w:rPr>
            </w:pPr>
            <w:r w:rsidRPr="00421CEB">
              <w:rPr>
                <w:b/>
                <w:noProof/>
                <w:szCs w:val="22"/>
                <w:lang w:val="de-DE" w:eastAsia="de-DE"/>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0F66EE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de-DE" w:eastAsia="de-DE"/>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de-DE" w:eastAsia="de-DE"/>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Exploration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3531BD">
            <w:pPr>
              <w:tabs>
                <w:tab w:val="left" w:pos="7200"/>
              </w:tabs>
              <w:spacing w:before="0"/>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2160F9A2" w:rsidR="00E61DAC" w:rsidRPr="00421CEB" w:rsidRDefault="00215AB5" w:rsidP="00853A18">
            <w:pPr>
              <w:tabs>
                <w:tab w:val="left" w:pos="7200"/>
              </w:tabs>
              <w:spacing w:before="0"/>
              <w:rPr>
                <w:b/>
                <w:szCs w:val="22"/>
              </w:rPr>
            </w:pPr>
            <w:r>
              <w:t>11</w:t>
            </w:r>
            <w:r w:rsidR="00155526" w:rsidRPr="00421CEB">
              <w:t>th</w:t>
            </w:r>
            <w:r w:rsidR="00A767DC" w:rsidRPr="00421CEB">
              <w:t xml:space="preserve"> Meeting: </w:t>
            </w:r>
            <w:r>
              <w:t>Ljubljana</w:t>
            </w:r>
            <w:r w:rsidR="003021BC" w:rsidRPr="00421CEB">
              <w:t xml:space="preserve">, </w:t>
            </w:r>
            <w:r w:rsidR="00853A18">
              <w:t>SI</w:t>
            </w:r>
            <w:r w:rsidR="003021BC" w:rsidRPr="00421CEB">
              <w:t xml:space="preserve">, </w:t>
            </w:r>
            <w:r>
              <w:t>10</w:t>
            </w:r>
            <w:r w:rsidR="003021BC" w:rsidRPr="00421CEB">
              <w:t>–</w:t>
            </w:r>
            <w:r>
              <w:t>18</w:t>
            </w:r>
            <w:r w:rsidR="003021BC" w:rsidRPr="00421CEB">
              <w:t xml:space="preserve"> </w:t>
            </w:r>
            <w:r w:rsidR="00C00DDE" w:rsidRPr="00421CEB">
              <w:t>J</w:t>
            </w:r>
            <w:r>
              <w:t>ul</w:t>
            </w:r>
            <w:r w:rsidR="00853A18">
              <w:t>y</w:t>
            </w:r>
            <w:r w:rsidR="003021BC" w:rsidRPr="00421CEB">
              <w:t xml:space="preserve"> 201</w:t>
            </w:r>
            <w:r w:rsidR="00C00DDE" w:rsidRPr="00421CEB">
              <w:t>8</w:t>
            </w:r>
          </w:p>
        </w:tc>
        <w:tc>
          <w:tcPr>
            <w:tcW w:w="3168" w:type="dxa"/>
          </w:tcPr>
          <w:p w14:paraId="59B7E346" w14:textId="5F019602" w:rsidR="008A4B4C" w:rsidRPr="00421CEB" w:rsidRDefault="00E61DAC" w:rsidP="00215AB5">
            <w:pPr>
              <w:tabs>
                <w:tab w:val="left" w:pos="7200"/>
              </w:tabs>
              <w:rPr>
                <w:u w:val="single"/>
              </w:rPr>
            </w:pPr>
            <w:r w:rsidRPr="00421CEB">
              <w:t>Document</w:t>
            </w:r>
            <w:r w:rsidR="006C5D39" w:rsidRPr="00421CEB">
              <w:t xml:space="preserve">: </w:t>
            </w:r>
            <w:r w:rsidR="009D7CE6" w:rsidRPr="00421CEB">
              <w:t>JVET</w:t>
            </w:r>
            <w:r w:rsidR="00AC428F" w:rsidRPr="00421CEB">
              <w:t>-</w:t>
            </w:r>
            <w:r w:rsidR="00262088">
              <w:t>K0108</w:t>
            </w:r>
            <w:bookmarkStart w:id="0" w:name="_GoBack"/>
            <w:bookmarkEnd w:id="0"/>
            <w:r w:rsidR="00853A18">
              <w:t>-v1</w:t>
            </w:r>
          </w:p>
        </w:tc>
      </w:tr>
    </w:tbl>
    <w:p w14:paraId="79DBA597" w14:textId="77777777" w:rsidR="00E61DAC" w:rsidRPr="00421CEB" w:rsidRDefault="00E61DAC" w:rsidP="00531AE9"/>
    <w:tbl>
      <w:tblPr>
        <w:tblW w:w="0" w:type="auto"/>
        <w:tblLayout w:type="fixed"/>
        <w:tblLook w:val="0000" w:firstRow="0" w:lastRow="0" w:firstColumn="0" w:lastColumn="0" w:noHBand="0" w:noVBand="0"/>
      </w:tblPr>
      <w:tblGrid>
        <w:gridCol w:w="1458"/>
        <w:gridCol w:w="3420"/>
        <w:gridCol w:w="1080"/>
        <w:gridCol w:w="3618"/>
      </w:tblGrid>
      <w:tr w:rsidR="00E61DAC" w:rsidRPr="00421CEB" w14:paraId="188D2B50" w14:textId="77777777">
        <w:tc>
          <w:tcPr>
            <w:tcW w:w="1458" w:type="dxa"/>
          </w:tcPr>
          <w:p w14:paraId="7A6C85EB" w14:textId="77777777" w:rsidR="00E61DAC" w:rsidRPr="00421CEB" w:rsidRDefault="00E61DAC">
            <w:pPr>
              <w:spacing w:before="60" w:after="60"/>
              <w:rPr>
                <w:i/>
                <w:szCs w:val="22"/>
              </w:rPr>
            </w:pPr>
            <w:r w:rsidRPr="00421CEB">
              <w:rPr>
                <w:i/>
                <w:szCs w:val="22"/>
              </w:rPr>
              <w:t>Title:</w:t>
            </w:r>
          </w:p>
        </w:tc>
        <w:tc>
          <w:tcPr>
            <w:tcW w:w="8118" w:type="dxa"/>
            <w:gridSpan w:val="3"/>
          </w:tcPr>
          <w:p w14:paraId="16D627AA" w14:textId="717081D0" w:rsidR="0070410C" w:rsidRPr="00421CEB" w:rsidRDefault="00C55C9A" w:rsidP="009D7CE6">
            <w:pPr>
              <w:spacing w:before="60" w:after="60"/>
              <w:rPr>
                <w:b/>
                <w:szCs w:val="22"/>
              </w:rPr>
            </w:pPr>
            <w:r>
              <w:rPr>
                <w:b/>
                <w:szCs w:val="22"/>
              </w:rPr>
              <w:t>Decoding-Energy-Rate-Distortion Optimization</w:t>
            </w:r>
          </w:p>
          <w:p w14:paraId="305A7026" w14:textId="50C240DE" w:rsidR="00E61DAC" w:rsidRPr="00421CEB" w:rsidRDefault="00E61DAC" w:rsidP="00F70B11">
            <w:pPr>
              <w:spacing w:before="60" w:after="60"/>
              <w:rPr>
                <w:b/>
                <w:szCs w:val="22"/>
              </w:rPr>
            </w:pPr>
          </w:p>
        </w:tc>
      </w:tr>
      <w:tr w:rsidR="00E61DAC" w:rsidRPr="00421CEB" w14:paraId="3D8B01B2" w14:textId="77777777">
        <w:tc>
          <w:tcPr>
            <w:tcW w:w="1458" w:type="dxa"/>
          </w:tcPr>
          <w:p w14:paraId="7AC356CE" w14:textId="77777777" w:rsidR="00E61DAC" w:rsidRPr="00421CEB" w:rsidRDefault="00E61DAC">
            <w:pPr>
              <w:spacing w:before="60" w:after="60"/>
              <w:rPr>
                <w:i/>
                <w:szCs w:val="22"/>
              </w:rPr>
            </w:pPr>
            <w:r w:rsidRPr="00421CEB">
              <w:rPr>
                <w:i/>
                <w:szCs w:val="22"/>
              </w:rPr>
              <w:t>Status:</w:t>
            </w:r>
          </w:p>
        </w:tc>
        <w:tc>
          <w:tcPr>
            <w:tcW w:w="8118" w:type="dxa"/>
            <w:gridSpan w:val="3"/>
          </w:tcPr>
          <w:p w14:paraId="32E60643" w14:textId="0D74B14B" w:rsidR="00E61DAC" w:rsidRPr="00421CEB" w:rsidRDefault="001C3FF5" w:rsidP="00421CEB">
            <w:pPr>
              <w:spacing w:before="60" w:after="60"/>
              <w:rPr>
                <w:szCs w:val="22"/>
              </w:rPr>
            </w:pPr>
            <w:r>
              <w:rPr>
                <w:szCs w:val="22"/>
              </w:rPr>
              <w:t>Input document to</w:t>
            </w:r>
            <w:r w:rsidR="00E61DAC" w:rsidRPr="00421CEB">
              <w:rPr>
                <w:szCs w:val="22"/>
              </w:rPr>
              <w:t xml:space="preserve"> </w:t>
            </w:r>
            <w:r w:rsidR="009D7CE6" w:rsidRPr="00421CEB">
              <w:rPr>
                <w:szCs w:val="22"/>
              </w:rPr>
              <w:t>JVET</w:t>
            </w:r>
            <w:r w:rsidR="00D84809" w:rsidRPr="00421CEB">
              <w:rPr>
                <w:szCs w:val="22"/>
              </w:rPr>
              <w:t xml:space="preserve"> </w:t>
            </w:r>
          </w:p>
        </w:tc>
      </w:tr>
      <w:tr w:rsidR="00E61DAC" w:rsidRPr="00421CEB" w14:paraId="7E6D99E3" w14:textId="77777777">
        <w:tc>
          <w:tcPr>
            <w:tcW w:w="1458" w:type="dxa"/>
          </w:tcPr>
          <w:p w14:paraId="18CCDCD6" w14:textId="77777777" w:rsidR="00E61DAC" w:rsidRPr="00421CEB" w:rsidRDefault="00E61DAC">
            <w:pPr>
              <w:spacing w:before="60" w:after="60"/>
              <w:rPr>
                <w:i/>
                <w:szCs w:val="22"/>
              </w:rPr>
            </w:pPr>
            <w:r w:rsidRPr="00421CEB">
              <w:rPr>
                <w:i/>
                <w:szCs w:val="22"/>
              </w:rPr>
              <w:t>Purpose:</w:t>
            </w:r>
          </w:p>
        </w:tc>
        <w:tc>
          <w:tcPr>
            <w:tcW w:w="8118" w:type="dxa"/>
            <w:gridSpan w:val="3"/>
          </w:tcPr>
          <w:p w14:paraId="0640C90D" w14:textId="1407EF59" w:rsidR="00E61DAC" w:rsidRPr="00421CEB" w:rsidRDefault="00BF7D94" w:rsidP="005E1AC6">
            <w:pPr>
              <w:spacing w:before="60" w:after="60"/>
              <w:rPr>
                <w:szCs w:val="22"/>
              </w:rPr>
            </w:pPr>
            <w:r w:rsidRPr="00421CEB">
              <w:rPr>
                <w:szCs w:val="22"/>
              </w:rPr>
              <w:t>Proposal</w:t>
            </w:r>
          </w:p>
        </w:tc>
      </w:tr>
      <w:tr w:rsidR="003605A3" w:rsidRPr="00421CEB" w14:paraId="714CD808" w14:textId="77777777" w:rsidTr="0070410C">
        <w:tc>
          <w:tcPr>
            <w:tcW w:w="1458" w:type="dxa"/>
          </w:tcPr>
          <w:p w14:paraId="4DB59313" w14:textId="79445913" w:rsidR="003605A3" w:rsidRPr="00421CEB" w:rsidRDefault="003605A3">
            <w:pPr>
              <w:spacing w:before="60" w:after="60"/>
              <w:rPr>
                <w:i/>
                <w:szCs w:val="22"/>
              </w:rPr>
            </w:pPr>
            <w:r w:rsidRPr="00421CEB">
              <w:rPr>
                <w:i/>
                <w:szCs w:val="22"/>
              </w:rPr>
              <w:t>Author(s) or</w:t>
            </w:r>
            <w:r w:rsidRPr="00421CEB">
              <w:rPr>
                <w:i/>
                <w:szCs w:val="22"/>
              </w:rPr>
              <w:br/>
              <w:t>Contact(s):</w:t>
            </w:r>
          </w:p>
        </w:tc>
        <w:tc>
          <w:tcPr>
            <w:tcW w:w="3420" w:type="dxa"/>
          </w:tcPr>
          <w:p w14:paraId="49D81240" w14:textId="5E669E96" w:rsidR="003605A3" w:rsidRPr="00776950" w:rsidRDefault="00EB563F" w:rsidP="00EB563F">
            <w:pPr>
              <w:spacing w:before="60" w:after="60"/>
              <w:rPr>
                <w:sz w:val="20"/>
                <w:lang w:val="de-DE"/>
              </w:rPr>
            </w:pPr>
            <w:r w:rsidRPr="00776950">
              <w:rPr>
                <w:szCs w:val="22"/>
                <w:lang w:val="de-DE"/>
              </w:rPr>
              <w:t>Christian Herglotz</w:t>
            </w:r>
            <w:r w:rsidR="003605A3" w:rsidRPr="00776950">
              <w:rPr>
                <w:szCs w:val="22"/>
                <w:lang w:val="de-DE"/>
              </w:rPr>
              <w:br/>
            </w:r>
            <w:r w:rsidRPr="00776950">
              <w:rPr>
                <w:szCs w:val="22"/>
                <w:lang w:val="de-DE"/>
              </w:rPr>
              <w:t>Matthias Kränzler</w:t>
            </w:r>
            <w:r w:rsidR="003605A3" w:rsidRPr="00776950">
              <w:rPr>
                <w:szCs w:val="22"/>
                <w:lang w:val="de-DE"/>
              </w:rPr>
              <w:br/>
            </w:r>
            <w:r w:rsidRPr="00776950">
              <w:rPr>
                <w:szCs w:val="22"/>
                <w:lang w:val="de-DE"/>
              </w:rPr>
              <w:t>André Kaup</w:t>
            </w:r>
            <w:r w:rsidR="003605A3" w:rsidRPr="00776950">
              <w:rPr>
                <w:szCs w:val="22"/>
                <w:lang w:val="de-DE"/>
              </w:rPr>
              <w:br/>
            </w:r>
          </w:p>
        </w:tc>
        <w:tc>
          <w:tcPr>
            <w:tcW w:w="1080" w:type="dxa"/>
          </w:tcPr>
          <w:p w14:paraId="0140ECA2" w14:textId="2C7CEB3E" w:rsidR="003605A3" w:rsidRPr="00421CEB" w:rsidRDefault="003605A3">
            <w:pPr>
              <w:spacing w:before="60" w:after="60"/>
              <w:rPr>
                <w:szCs w:val="22"/>
              </w:rPr>
            </w:pPr>
            <w:r w:rsidRPr="00776950">
              <w:rPr>
                <w:szCs w:val="22"/>
                <w:lang w:val="de-DE"/>
              </w:rPr>
              <w:br/>
            </w:r>
            <w:r w:rsidRPr="00421CEB">
              <w:rPr>
                <w:szCs w:val="22"/>
              </w:rPr>
              <w:t>Tel:</w:t>
            </w:r>
            <w:r w:rsidRPr="00421CEB">
              <w:rPr>
                <w:szCs w:val="22"/>
              </w:rPr>
              <w:br/>
              <w:t>Email:</w:t>
            </w:r>
          </w:p>
        </w:tc>
        <w:tc>
          <w:tcPr>
            <w:tcW w:w="3618" w:type="dxa"/>
          </w:tcPr>
          <w:p w14:paraId="5176F188" w14:textId="2856936A" w:rsidR="003605A3" w:rsidRDefault="003605A3" w:rsidP="00EB563F">
            <w:pPr>
              <w:spacing w:before="60" w:after="60"/>
              <w:rPr>
                <w:szCs w:val="22"/>
              </w:rPr>
            </w:pPr>
            <w:r w:rsidRPr="00421CEB">
              <w:rPr>
                <w:szCs w:val="22"/>
              </w:rPr>
              <w:br/>
            </w:r>
            <w:r w:rsidR="00EB563F">
              <w:rPr>
                <w:szCs w:val="22"/>
              </w:rPr>
              <w:t>+49 9131 85 27101</w:t>
            </w:r>
            <w:r w:rsidRPr="00421CEB">
              <w:rPr>
                <w:szCs w:val="22"/>
              </w:rPr>
              <w:br/>
            </w:r>
            <w:hyperlink r:id="rId11" w:history="1">
              <w:r w:rsidR="00EB563F" w:rsidRPr="00BF1BD5">
                <w:rPr>
                  <w:rStyle w:val="Hyperlink"/>
                  <w:szCs w:val="22"/>
                </w:rPr>
                <w:t>christian.herglotz@fau.de</w:t>
              </w:r>
            </w:hyperlink>
          </w:p>
          <w:p w14:paraId="010D3402" w14:textId="62537C78" w:rsidR="00EB563F" w:rsidRDefault="00B4500D" w:rsidP="00EB563F">
            <w:pPr>
              <w:spacing w:before="60" w:after="60"/>
              <w:rPr>
                <w:szCs w:val="22"/>
              </w:rPr>
            </w:pPr>
            <w:hyperlink r:id="rId12" w:history="1">
              <w:r w:rsidR="00EB563F" w:rsidRPr="00BF1BD5">
                <w:rPr>
                  <w:rStyle w:val="Hyperlink"/>
                  <w:szCs w:val="22"/>
                </w:rPr>
                <w:t>matthias.kraenzler@fau.de</w:t>
              </w:r>
            </w:hyperlink>
          </w:p>
          <w:p w14:paraId="1C620168" w14:textId="7A0859D9" w:rsidR="00EB563F" w:rsidRDefault="00B4500D" w:rsidP="00EB563F">
            <w:pPr>
              <w:spacing w:before="60" w:after="60"/>
              <w:rPr>
                <w:szCs w:val="22"/>
              </w:rPr>
            </w:pPr>
            <w:hyperlink r:id="rId13" w:history="1">
              <w:r w:rsidR="00EB563F" w:rsidRPr="00BF1BD5">
                <w:rPr>
                  <w:rStyle w:val="Hyperlink"/>
                  <w:szCs w:val="22"/>
                </w:rPr>
                <w:t>andre.kaup@fau.de</w:t>
              </w:r>
            </w:hyperlink>
          </w:p>
          <w:p w14:paraId="32C2ABFD" w14:textId="5B41A96A" w:rsidR="00EB563F" w:rsidRPr="00421CEB" w:rsidRDefault="00EB563F" w:rsidP="00EB563F">
            <w:pPr>
              <w:spacing w:before="60" w:after="60"/>
              <w:rPr>
                <w:szCs w:val="22"/>
              </w:rPr>
            </w:pPr>
          </w:p>
        </w:tc>
      </w:tr>
      <w:tr w:rsidR="00E61DAC" w:rsidRPr="00421CEB" w14:paraId="49AFAA61" w14:textId="77777777">
        <w:tc>
          <w:tcPr>
            <w:tcW w:w="1458" w:type="dxa"/>
          </w:tcPr>
          <w:p w14:paraId="2C08AF6B" w14:textId="76DCB996" w:rsidR="00E61DAC" w:rsidRPr="00421CEB" w:rsidRDefault="00E61DAC">
            <w:pPr>
              <w:spacing w:before="60" w:after="60"/>
              <w:rPr>
                <w:i/>
                <w:szCs w:val="22"/>
              </w:rPr>
            </w:pPr>
            <w:r w:rsidRPr="00421CEB">
              <w:rPr>
                <w:i/>
                <w:szCs w:val="22"/>
              </w:rPr>
              <w:t>Source:</w:t>
            </w:r>
          </w:p>
        </w:tc>
        <w:tc>
          <w:tcPr>
            <w:tcW w:w="8118" w:type="dxa"/>
            <w:gridSpan w:val="3"/>
          </w:tcPr>
          <w:p w14:paraId="643E6B85" w14:textId="14F0E00E" w:rsidR="00E61DAC" w:rsidRPr="00421CEB" w:rsidRDefault="005937A4">
            <w:pPr>
              <w:spacing w:before="60" w:after="60"/>
              <w:rPr>
                <w:szCs w:val="22"/>
              </w:rPr>
            </w:pPr>
            <w:r>
              <w:rPr>
                <w:szCs w:val="22"/>
              </w:rPr>
              <w:t>Multimedia Communications and Signal Processing, Friedrich-Alexander University Erlangen-Nürnberg (FAU)</w:t>
            </w:r>
          </w:p>
        </w:tc>
      </w:tr>
    </w:tbl>
    <w:p w14:paraId="732815A4" w14:textId="77777777" w:rsidR="00E61DAC" w:rsidRPr="00421CEB" w:rsidRDefault="00E61DAC">
      <w:pPr>
        <w:tabs>
          <w:tab w:val="right" w:pos="9360"/>
        </w:tabs>
        <w:spacing w:before="120" w:after="240"/>
        <w:jc w:val="center"/>
        <w:rPr>
          <w:szCs w:val="22"/>
        </w:rPr>
      </w:pPr>
      <w:r w:rsidRPr="00421CEB">
        <w:rPr>
          <w:szCs w:val="22"/>
          <w:u w:val="single"/>
        </w:rPr>
        <w:t>_____________________________</w:t>
      </w:r>
    </w:p>
    <w:p w14:paraId="63D31C94" w14:textId="77777777" w:rsidR="00275BCF" w:rsidRPr="00421CEB" w:rsidRDefault="00275BCF" w:rsidP="00AC428F">
      <w:pPr>
        <w:pStyle w:val="berschrift1"/>
        <w:numPr>
          <w:ilvl w:val="0"/>
          <w:numId w:val="0"/>
        </w:numPr>
        <w:ind w:left="432" w:hanging="432"/>
      </w:pPr>
      <w:bookmarkStart w:id="1" w:name="_Toc517995612"/>
      <w:r w:rsidRPr="00421CEB">
        <w:t>Abstract</w:t>
      </w:r>
      <w:bookmarkEnd w:id="1"/>
    </w:p>
    <w:p w14:paraId="05BF8289" w14:textId="7B6B00A2" w:rsidR="002F27E4" w:rsidRDefault="00C55C9A" w:rsidP="00502B05">
      <w:pPr>
        <w:jc w:val="both"/>
        <w:rPr>
          <w:szCs w:val="22"/>
          <w:highlight w:val="yellow"/>
        </w:rPr>
      </w:pPr>
      <w:r>
        <w:rPr>
          <w:szCs w:val="22"/>
        </w:rPr>
        <w:t xml:space="preserve">This contribution proposes to include Decoding-Energy-Rate-Distortion Optimization (DERDO) into the encoder reference software. </w:t>
      </w:r>
      <w:r w:rsidR="006A51C7">
        <w:rPr>
          <w:szCs w:val="22"/>
        </w:rPr>
        <w:t xml:space="preserve">It is reported that </w:t>
      </w:r>
      <w:r>
        <w:rPr>
          <w:szCs w:val="22"/>
        </w:rPr>
        <w:t>DERDO is an extension of RDO which can be used to control and minimize the decoding energy on the receiver side which is interesting for portable, battery driven devices. As the complexity of the next coding standard is e</w:t>
      </w:r>
      <w:r w:rsidR="00932C05">
        <w:rPr>
          <w:szCs w:val="22"/>
        </w:rPr>
        <w:t>xpected to increase significantly</w:t>
      </w:r>
      <w:r>
        <w:rPr>
          <w:szCs w:val="22"/>
        </w:rPr>
        <w:t xml:space="preserve">, this tool may help in decreasing the complexity requirements of decoders. </w:t>
      </w:r>
      <w:r w:rsidR="0051708A">
        <w:rPr>
          <w:szCs w:val="22"/>
        </w:rPr>
        <w:t xml:space="preserve">In this work, the potential savings are analyzed for intra only coding and reach </w:t>
      </w:r>
      <w:r w:rsidR="00B970CE">
        <w:rPr>
          <w:szCs w:val="22"/>
        </w:rPr>
        <w:t>5</w:t>
      </w:r>
      <w:r w:rsidR="007C3946">
        <w:rPr>
          <w:szCs w:val="22"/>
        </w:rPr>
        <w:t>.74</w:t>
      </w:r>
      <w:r w:rsidR="0051708A">
        <w:rPr>
          <w:szCs w:val="22"/>
        </w:rPr>
        <w:t>%</w:t>
      </w:r>
      <w:r w:rsidR="00B970CE">
        <w:rPr>
          <w:szCs w:val="22"/>
        </w:rPr>
        <w:t xml:space="preserve"> </w:t>
      </w:r>
      <w:r w:rsidR="006F2C83">
        <w:rPr>
          <w:szCs w:val="22"/>
        </w:rPr>
        <w:t xml:space="preserve">of energy savings </w:t>
      </w:r>
      <w:r w:rsidR="00B970CE">
        <w:rPr>
          <w:szCs w:val="22"/>
        </w:rPr>
        <w:t>at the expense of a bitrate increase of 7.5</w:t>
      </w:r>
      <w:r w:rsidR="007C3946">
        <w:rPr>
          <w:szCs w:val="22"/>
        </w:rPr>
        <w:t>7</w:t>
      </w:r>
      <w:r w:rsidR="00B970CE">
        <w:rPr>
          <w:szCs w:val="22"/>
        </w:rPr>
        <w:t xml:space="preserve">% </w:t>
      </w:r>
      <w:r w:rsidR="00BA3516">
        <w:rPr>
          <w:szCs w:val="22"/>
        </w:rPr>
        <w:t>or 1.1% energy savings at 0.13% bitrate increase</w:t>
      </w:r>
      <w:r w:rsidR="0051708A">
        <w:rPr>
          <w:szCs w:val="22"/>
        </w:rPr>
        <w:t xml:space="preserve">. </w:t>
      </w:r>
      <w:r w:rsidR="003F6340">
        <w:rPr>
          <w:szCs w:val="22"/>
        </w:rPr>
        <w:t xml:space="preserve">The authors claim that due to the high amount of new coding tools proposed for VVC, energy savings of </w:t>
      </w:r>
      <w:r w:rsidR="002A6D7A">
        <w:rPr>
          <w:szCs w:val="22"/>
        </w:rPr>
        <w:t>a higher</w:t>
      </w:r>
      <w:r w:rsidR="003F6340">
        <w:rPr>
          <w:szCs w:val="22"/>
        </w:rPr>
        <w:t xml:space="preserve"> magnitude </w:t>
      </w:r>
      <w:r w:rsidR="002A6D7A">
        <w:rPr>
          <w:szCs w:val="22"/>
        </w:rPr>
        <w:t xml:space="preserve">at lower rate increases </w:t>
      </w:r>
      <w:r w:rsidR="003F6340">
        <w:rPr>
          <w:szCs w:val="22"/>
        </w:rPr>
        <w:t>can be expected</w:t>
      </w:r>
      <w:r w:rsidR="00750916">
        <w:rPr>
          <w:szCs w:val="22"/>
        </w:rPr>
        <w:t xml:space="preserve"> for inter prediction coding tools</w:t>
      </w:r>
      <w:r w:rsidR="003F6340">
        <w:rPr>
          <w:szCs w:val="22"/>
        </w:rPr>
        <w:t xml:space="preserve">. </w:t>
      </w:r>
    </w:p>
    <w:p w14:paraId="5B3B891E" w14:textId="77777777" w:rsidR="00BF7D94" w:rsidRPr="00421CEB" w:rsidRDefault="00BF7D94" w:rsidP="00502B05">
      <w:pPr>
        <w:pStyle w:val="berschrift1"/>
        <w:numPr>
          <w:ilvl w:val="0"/>
          <w:numId w:val="0"/>
        </w:numPr>
        <w:jc w:val="both"/>
      </w:pPr>
      <w:bookmarkStart w:id="2" w:name="_Toc517995613"/>
      <w:r w:rsidRPr="00421CEB">
        <w:t>Contents</w:t>
      </w:r>
      <w:bookmarkEnd w:id="2"/>
    </w:p>
    <w:p w14:paraId="07C7E31C" w14:textId="77777777" w:rsidR="00502B05" w:rsidRDefault="00BF7D94">
      <w:pPr>
        <w:pStyle w:val="Verzeichnis1"/>
        <w:rPr>
          <w:rFonts w:asciiTheme="minorHAnsi" w:eastAsiaTheme="minorEastAsia" w:hAnsiTheme="minorHAnsi" w:cstheme="minorBidi"/>
          <w:noProof/>
          <w:sz w:val="22"/>
          <w:szCs w:val="22"/>
          <w:lang w:val="de-DE" w:eastAsia="de-DE"/>
        </w:rPr>
      </w:pPr>
      <w:r w:rsidRPr="00421CEB">
        <w:fldChar w:fldCharType="begin"/>
      </w:r>
      <w:r w:rsidRPr="00421CEB">
        <w:instrText xml:space="preserve"> TOC \o "1-3" \h \z \u </w:instrText>
      </w:r>
      <w:r w:rsidRPr="00421CEB">
        <w:fldChar w:fldCharType="separate"/>
      </w:r>
      <w:hyperlink w:anchor="_Toc517995612" w:history="1">
        <w:r w:rsidR="00502B05" w:rsidRPr="00CE0996">
          <w:rPr>
            <w:rStyle w:val="Hyperlink"/>
            <w:noProof/>
          </w:rPr>
          <w:t>Abstract</w:t>
        </w:r>
        <w:r w:rsidR="00502B05">
          <w:rPr>
            <w:noProof/>
            <w:webHidden/>
          </w:rPr>
          <w:tab/>
        </w:r>
        <w:r w:rsidR="00502B05">
          <w:rPr>
            <w:noProof/>
            <w:webHidden/>
          </w:rPr>
          <w:fldChar w:fldCharType="begin"/>
        </w:r>
        <w:r w:rsidR="00502B05">
          <w:rPr>
            <w:noProof/>
            <w:webHidden/>
          </w:rPr>
          <w:instrText xml:space="preserve"> PAGEREF _Toc517995612 \h </w:instrText>
        </w:r>
        <w:r w:rsidR="00502B05">
          <w:rPr>
            <w:noProof/>
            <w:webHidden/>
          </w:rPr>
        </w:r>
        <w:r w:rsidR="00502B05">
          <w:rPr>
            <w:noProof/>
            <w:webHidden/>
          </w:rPr>
          <w:fldChar w:fldCharType="separate"/>
        </w:r>
        <w:r w:rsidR="00502B05">
          <w:rPr>
            <w:noProof/>
            <w:webHidden/>
          </w:rPr>
          <w:t>i</w:t>
        </w:r>
        <w:r w:rsidR="00502B05">
          <w:rPr>
            <w:noProof/>
            <w:webHidden/>
          </w:rPr>
          <w:fldChar w:fldCharType="end"/>
        </w:r>
      </w:hyperlink>
    </w:p>
    <w:p w14:paraId="1A605C0D" w14:textId="77777777" w:rsidR="00502B05" w:rsidRDefault="00B4500D">
      <w:pPr>
        <w:pStyle w:val="Verzeichnis1"/>
        <w:rPr>
          <w:rFonts w:asciiTheme="minorHAnsi" w:eastAsiaTheme="minorEastAsia" w:hAnsiTheme="minorHAnsi" w:cstheme="minorBidi"/>
          <w:noProof/>
          <w:sz w:val="22"/>
          <w:szCs w:val="22"/>
          <w:lang w:val="de-DE" w:eastAsia="de-DE"/>
        </w:rPr>
      </w:pPr>
      <w:hyperlink w:anchor="_Toc517995613" w:history="1">
        <w:r w:rsidR="00502B05" w:rsidRPr="00CE0996">
          <w:rPr>
            <w:rStyle w:val="Hyperlink"/>
            <w:noProof/>
          </w:rPr>
          <w:t>Contents</w:t>
        </w:r>
        <w:r w:rsidR="00502B05">
          <w:rPr>
            <w:noProof/>
            <w:webHidden/>
          </w:rPr>
          <w:tab/>
        </w:r>
        <w:r w:rsidR="00502B05">
          <w:rPr>
            <w:noProof/>
            <w:webHidden/>
          </w:rPr>
          <w:fldChar w:fldCharType="begin"/>
        </w:r>
        <w:r w:rsidR="00502B05">
          <w:rPr>
            <w:noProof/>
            <w:webHidden/>
          </w:rPr>
          <w:instrText xml:space="preserve"> PAGEREF _Toc517995613 \h </w:instrText>
        </w:r>
        <w:r w:rsidR="00502B05">
          <w:rPr>
            <w:noProof/>
            <w:webHidden/>
          </w:rPr>
        </w:r>
        <w:r w:rsidR="00502B05">
          <w:rPr>
            <w:noProof/>
            <w:webHidden/>
          </w:rPr>
          <w:fldChar w:fldCharType="separate"/>
        </w:r>
        <w:r w:rsidR="00502B05">
          <w:rPr>
            <w:noProof/>
            <w:webHidden/>
          </w:rPr>
          <w:t>i</w:t>
        </w:r>
        <w:r w:rsidR="00502B05">
          <w:rPr>
            <w:noProof/>
            <w:webHidden/>
          </w:rPr>
          <w:fldChar w:fldCharType="end"/>
        </w:r>
      </w:hyperlink>
    </w:p>
    <w:p w14:paraId="7DB81F02" w14:textId="77777777" w:rsidR="00502B05" w:rsidRDefault="00B4500D">
      <w:pPr>
        <w:pStyle w:val="Verzeichnis1"/>
        <w:tabs>
          <w:tab w:val="left" w:pos="403"/>
        </w:tabs>
        <w:rPr>
          <w:rFonts w:asciiTheme="minorHAnsi" w:eastAsiaTheme="minorEastAsia" w:hAnsiTheme="minorHAnsi" w:cstheme="minorBidi"/>
          <w:noProof/>
          <w:sz w:val="22"/>
          <w:szCs w:val="22"/>
          <w:lang w:val="de-DE" w:eastAsia="de-DE"/>
        </w:rPr>
      </w:pPr>
      <w:hyperlink w:anchor="_Toc517995614" w:history="1">
        <w:r w:rsidR="00502B05" w:rsidRPr="00CE0996">
          <w:rPr>
            <w:rStyle w:val="Hyperlink"/>
            <w:noProof/>
          </w:rPr>
          <w:t>1</w:t>
        </w:r>
        <w:r w:rsidR="00502B05">
          <w:rPr>
            <w:rFonts w:asciiTheme="minorHAnsi" w:eastAsiaTheme="minorEastAsia" w:hAnsiTheme="minorHAnsi" w:cstheme="minorBidi"/>
            <w:noProof/>
            <w:sz w:val="22"/>
            <w:szCs w:val="22"/>
            <w:lang w:val="de-DE" w:eastAsia="de-DE"/>
          </w:rPr>
          <w:tab/>
        </w:r>
        <w:r w:rsidR="00502B05" w:rsidRPr="00CE0996">
          <w:rPr>
            <w:rStyle w:val="Hyperlink"/>
            <w:noProof/>
          </w:rPr>
          <w:t>Introduction</w:t>
        </w:r>
        <w:r w:rsidR="00502B05">
          <w:rPr>
            <w:noProof/>
            <w:webHidden/>
          </w:rPr>
          <w:tab/>
        </w:r>
        <w:r w:rsidR="00502B05">
          <w:rPr>
            <w:noProof/>
            <w:webHidden/>
          </w:rPr>
          <w:fldChar w:fldCharType="begin"/>
        </w:r>
        <w:r w:rsidR="00502B05">
          <w:rPr>
            <w:noProof/>
            <w:webHidden/>
          </w:rPr>
          <w:instrText xml:space="preserve"> PAGEREF _Toc517995614 \h </w:instrText>
        </w:r>
        <w:r w:rsidR="00502B05">
          <w:rPr>
            <w:noProof/>
            <w:webHidden/>
          </w:rPr>
        </w:r>
        <w:r w:rsidR="00502B05">
          <w:rPr>
            <w:noProof/>
            <w:webHidden/>
          </w:rPr>
          <w:fldChar w:fldCharType="separate"/>
        </w:r>
        <w:r w:rsidR="00502B05">
          <w:rPr>
            <w:noProof/>
            <w:webHidden/>
          </w:rPr>
          <w:t>1</w:t>
        </w:r>
        <w:r w:rsidR="00502B05">
          <w:rPr>
            <w:noProof/>
            <w:webHidden/>
          </w:rPr>
          <w:fldChar w:fldCharType="end"/>
        </w:r>
      </w:hyperlink>
    </w:p>
    <w:p w14:paraId="1B8A8A16" w14:textId="77777777" w:rsidR="00502B05" w:rsidRDefault="00B4500D">
      <w:pPr>
        <w:pStyle w:val="Verzeichnis1"/>
        <w:tabs>
          <w:tab w:val="left" w:pos="403"/>
        </w:tabs>
        <w:rPr>
          <w:rFonts w:asciiTheme="minorHAnsi" w:eastAsiaTheme="minorEastAsia" w:hAnsiTheme="minorHAnsi" w:cstheme="minorBidi"/>
          <w:noProof/>
          <w:sz w:val="22"/>
          <w:szCs w:val="22"/>
          <w:lang w:val="de-DE" w:eastAsia="de-DE"/>
        </w:rPr>
      </w:pPr>
      <w:hyperlink w:anchor="_Toc517995615" w:history="1">
        <w:r w:rsidR="00502B05" w:rsidRPr="00CE0996">
          <w:rPr>
            <w:rStyle w:val="Hyperlink"/>
            <w:noProof/>
          </w:rPr>
          <w:t>2</w:t>
        </w:r>
        <w:r w:rsidR="00502B05">
          <w:rPr>
            <w:rFonts w:asciiTheme="minorHAnsi" w:eastAsiaTheme="minorEastAsia" w:hAnsiTheme="minorHAnsi" w:cstheme="minorBidi"/>
            <w:noProof/>
            <w:sz w:val="22"/>
            <w:szCs w:val="22"/>
            <w:lang w:val="de-DE" w:eastAsia="de-DE"/>
          </w:rPr>
          <w:tab/>
        </w:r>
        <w:r w:rsidR="00502B05" w:rsidRPr="00CE0996">
          <w:rPr>
            <w:rStyle w:val="Hyperlink"/>
            <w:noProof/>
          </w:rPr>
          <w:t>Calculation of the Lagrange Multipliers</w:t>
        </w:r>
        <w:r w:rsidR="00502B05">
          <w:rPr>
            <w:noProof/>
            <w:webHidden/>
          </w:rPr>
          <w:tab/>
        </w:r>
        <w:r w:rsidR="00502B05">
          <w:rPr>
            <w:noProof/>
            <w:webHidden/>
          </w:rPr>
          <w:fldChar w:fldCharType="begin"/>
        </w:r>
        <w:r w:rsidR="00502B05">
          <w:rPr>
            <w:noProof/>
            <w:webHidden/>
          </w:rPr>
          <w:instrText xml:space="preserve"> PAGEREF _Toc517995615 \h </w:instrText>
        </w:r>
        <w:r w:rsidR="00502B05">
          <w:rPr>
            <w:noProof/>
            <w:webHidden/>
          </w:rPr>
        </w:r>
        <w:r w:rsidR="00502B05">
          <w:rPr>
            <w:noProof/>
            <w:webHidden/>
          </w:rPr>
          <w:fldChar w:fldCharType="separate"/>
        </w:r>
        <w:r w:rsidR="00502B05">
          <w:rPr>
            <w:noProof/>
            <w:webHidden/>
          </w:rPr>
          <w:t>1</w:t>
        </w:r>
        <w:r w:rsidR="00502B05">
          <w:rPr>
            <w:noProof/>
            <w:webHidden/>
          </w:rPr>
          <w:fldChar w:fldCharType="end"/>
        </w:r>
      </w:hyperlink>
    </w:p>
    <w:p w14:paraId="2CE0394C" w14:textId="77777777" w:rsidR="00502B05" w:rsidRDefault="00B4500D">
      <w:pPr>
        <w:pStyle w:val="Verzeichnis2"/>
        <w:rPr>
          <w:rFonts w:asciiTheme="minorHAnsi" w:eastAsiaTheme="minorEastAsia" w:hAnsiTheme="minorHAnsi" w:cstheme="minorBidi"/>
          <w:noProof/>
          <w:sz w:val="22"/>
          <w:szCs w:val="22"/>
          <w:lang w:val="de-DE" w:eastAsia="de-DE"/>
        </w:rPr>
      </w:pPr>
      <w:hyperlink w:anchor="_Toc517995616" w:history="1">
        <w:r w:rsidR="00502B05" w:rsidRPr="00CE0996">
          <w:rPr>
            <w:rStyle w:val="Hyperlink"/>
            <w:noProof/>
          </w:rPr>
          <w:t>2.1</w:t>
        </w:r>
        <w:r w:rsidR="00502B05">
          <w:rPr>
            <w:rFonts w:asciiTheme="minorHAnsi" w:eastAsiaTheme="minorEastAsia" w:hAnsiTheme="minorHAnsi" w:cstheme="minorBidi"/>
            <w:noProof/>
            <w:sz w:val="22"/>
            <w:szCs w:val="22"/>
            <w:lang w:val="de-DE" w:eastAsia="de-DE"/>
          </w:rPr>
          <w:tab/>
        </w:r>
        <w:r w:rsidR="00502B05" w:rsidRPr="00CE0996">
          <w:rPr>
            <w:rStyle w:val="Hyperlink"/>
            <w:noProof/>
          </w:rPr>
          <w:t>General encoder algorithm description</w:t>
        </w:r>
        <w:r w:rsidR="00502B05">
          <w:rPr>
            <w:noProof/>
            <w:webHidden/>
          </w:rPr>
          <w:tab/>
        </w:r>
        <w:r w:rsidR="00502B05">
          <w:rPr>
            <w:noProof/>
            <w:webHidden/>
          </w:rPr>
          <w:fldChar w:fldCharType="begin"/>
        </w:r>
        <w:r w:rsidR="00502B05">
          <w:rPr>
            <w:noProof/>
            <w:webHidden/>
          </w:rPr>
          <w:instrText xml:space="preserve"> PAGEREF _Toc517995616 \h </w:instrText>
        </w:r>
        <w:r w:rsidR="00502B05">
          <w:rPr>
            <w:noProof/>
            <w:webHidden/>
          </w:rPr>
        </w:r>
        <w:r w:rsidR="00502B05">
          <w:rPr>
            <w:noProof/>
            <w:webHidden/>
          </w:rPr>
          <w:fldChar w:fldCharType="separate"/>
        </w:r>
        <w:r w:rsidR="00502B05">
          <w:rPr>
            <w:noProof/>
            <w:webHidden/>
          </w:rPr>
          <w:t>2</w:t>
        </w:r>
        <w:r w:rsidR="00502B05">
          <w:rPr>
            <w:noProof/>
            <w:webHidden/>
          </w:rPr>
          <w:fldChar w:fldCharType="end"/>
        </w:r>
      </w:hyperlink>
    </w:p>
    <w:p w14:paraId="3102E124" w14:textId="77777777" w:rsidR="00502B05" w:rsidRDefault="00B4500D">
      <w:pPr>
        <w:pStyle w:val="Verzeichnis3"/>
        <w:tabs>
          <w:tab w:val="left" w:pos="1100"/>
          <w:tab w:val="right" w:leader="dot" w:pos="9350"/>
        </w:tabs>
        <w:rPr>
          <w:rFonts w:asciiTheme="minorHAnsi" w:eastAsiaTheme="minorEastAsia" w:hAnsiTheme="minorHAnsi" w:cstheme="minorBidi"/>
          <w:noProof/>
          <w:sz w:val="22"/>
          <w:szCs w:val="22"/>
          <w:lang w:val="de-DE" w:eastAsia="de-DE"/>
        </w:rPr>
      </w:pPr>
      <w:hyperlink w:anchor="_Toc517995617" w:history="1">
        <w:r w:rsidR="00502B05" w:rsidRPr="00CE0996">
          <w:rPr>
            <w:rStyle w:val="Hyperlink"/>
            <w:noProof/>
          </w:rPr>
          <w:t>2.1.1</w:t>
        </w:r>
        <w:r w:rsidR="00502B05">
          <w:rPr>
            <w:rFonts w:asciiTheme="minorHAnsi" w:eastAsiaTheme="minorEastAsia" w:hAnsiTheme="minorHAnsi" w:cstheme="minorBidi"/>
            <w:noProof/>
            <w:sz w:val="22"/>
            <w:szCs w:val="22"/>
            <w:lang w:val="de-DE" w:eastAsia="de-DE"/>
          </w:rPr>
          <w:tab/>
        </w:r>
        <w:r w:rsidR="00502B05" w:rsidRPr="00CE0996">
          <w:rPr>
            <w:rStyle w:val="Hyperlink"/>
            <w:noProof/>
          </w:rPr>
          <w:t>Calculation of the Lagrange Multipliers</w:t>
        </w:r>
        <w:r w:rsidR="00502B05">
          <w:rPr>
            <w:noProof/>
            <w:webHidden/>
          </w:rPr>
          <w:tab/>
        </w:r>
        <w:r w:rsidR="00502B05">
          <w:rPr>
            <w:noProof/>
            <w:webHidden/>
          </w:rPr>
          <w:fldChar w:fldCharType="begin"/>
        </w:r>
        <w:r w:rsidR="00502B05">
          <w:rPr>
            <w:noProof/>
            <w:webHidden/>
          </w:rPr>
          <w:instrText xml:space="preserve"> PAGEREF _Toc517995617 \h </w:instrText>
        </w:r>
        <w:r w:rsidR="00502B05">
          <w:rPr>
            <w:noProof/>
            <w:webHidden/>
          </w:rPr>
        </w:r>
        <w:r w:rsidR="00502B05">
          <w:rPr>
            <w:noProof/>
            <w:webHidden/>
          </w:rPr>
          <w:fldChar w:fldCharType="separate"/>
        </w:r>
        <w:r w:rsidR="00502B05">
          <w:rPr>
            <w:noProof/>
            <w:webHidden/>
          </w:rPr>
          <w:t>2</w:t>
        </w:r>
        <w:r w:rsidR="00502B05">
          <w:rPr>
            <w:noProof/>
            <w:webHidden/>
          </w:rPr>
          <w:fldChar w:fldCharType="end"/>
        </w:r>
      </w:hyperlink>
    </w:p>
    <w:p w14:paraId="5683F553" w14:textId="77777777" w:rsidR="00502B05" w:rsidRDefault="00B4500D">
      <w:pPr>
        <w:pStyle w:val="Verzeichnis3"/>
        <w:tabs>
          <w:tab w:val="left" w:pos="1100"/>
          <w:tab w:val="right" w:leader="dot" w:pos="9350"/>
        </w:tabs>
        <w:rPr>
          <w:rFonts w:asciiTheme="minorHAnsi" w:eastAsiaTheme="minorEastAsia" w:hAnsiTheme="minorHAnsi" w:cstheme="minorBidi"/>
          <w:noProof/>
          <w:sz w:val="22"/>
          <w:szCs w:val="22"/>
          <w:lang w:val="de-DE" w:eastAsia="de-DE"/>
        </w:rPr>
      </w:pPr>
      <w:hyperlink w:anchor="_Toc517995618" w:history="1">
        <w:r w:rsidR="00502B05" w:rsidRPr="00CE0996">
          <w:rPr>
            <w:rStyle w:val="Hyperlink"/>
            <w:noProof/>
          </w:rPr>
          <w:t>2.1.2</w:t>
        </w:r>
        <w:r w:rsidR="00502B05">
          <w:rPr>
            <w:rFonts w:asciiTheme="minorHAnsi" w:eastAsiaTheme="minorEastAsia" w:hAnsiTheme="minorHAnsi" w:cstheme="minorBidi"/>
            <w:noProof/>
            <w:sz w:val="22"/>
            <w:szCs w:val="22"/>
            <w:lang w:val="de-DE" w:eastAsia="de-DE"/>
          </w:rPr>
          <w:tab/>
        </w:r>
        <w:r w:rsidR="00502B05" w:rsidRPr="00CE0996">
          <w:rPr>
            <w:rStyle w:val="Hyperlink"/>
            <w:noProof/>
          </w:rPr>
          <w:t>Decoding Energy Estimation</w:t>
        </w:r>
        <w:r w:rsidR="00502B05">
          <w:rPr>
            <w:noProof/>
            <w:webHidden/>
          </w:rPr>
          <w:tab/>
        </w:r>
        <w:r w:rsidR="00502B05">
          <w:rPr>
            <w:noProof/>
            <w:webHidden/>
          </w:rPr>
          <w:fldChar w:fldCharType="begin"/>
        </w:r>
        <w:r w:rsidR="00502B05">
          <w:rPr>
            <w:noProof/>
            <w:webHidden/>
          </w:rPr>
          <w:instrText xml:space="preserve"> PAGEREF _Toc517995618 \h </w:instrText>
        </w:r>
        <w:r w:rsidR="00502B05">
          <w:rPr>
            <w:noProof/>
            <w:webHidden/>
          </w:rPr>
        </w:r>
        <w:r w:rsidR="00502B05">
          <w:rPr>
            <w:noProof/>
            <w:webHidden/>
          </w:rPr>
          <w:fldChar w:fldCharType="separate"/>
        </w:r>
        <w:r w:rsidR="00502B05">
          <w:rPr>
            <w:noProof/>
            <w:webHidden/>
          </w:rPr>
          <w:t>2</w:t>
        </w:r>
        <w:r w:rsidR="00502B05">
          <w:rPr>
            <w:noProof/>
            <w:webHidden/>
          </w:rPr>
          <w:fldChar w:fldCharType="end"/>
        </w:r>
      </w:hyperlink>
    </w:p>
    <w:p w14:paraId="1F67436D" w14:textId="77777777" w:rsidR="00502B05" w:rsidRDefault="00B4500D">
      <w:pPr>
        <w:pStyle w:val="Verzeichnis3"/>
        <w:tabs>
          <w:tab w:val="left" w:pos="1100"/>
          <w:tab w:val="right" w:leader="dot" w:pos="9350"/>
        </w:tabs>
        <w:rPr>
          <w:rFonts w:asciiTheme="minorHAnsi" w:eastAsiaTheme="minorEastAsia" w:hAnsiTheme="minorHAnsi" w:cstheme="minorBidi"/>
          <w:noProof/>
          <w:sz w:val="22"/>
          <w:szCs w:val="22"/>
          <w:lang w:val="de-DE" w:eastAsia="de-DE"/>
        </w:rPr>
      </w:pPr>
      <w:hyperlink w:anchor="_Toc517995619" w:history="1">
        <w:r w:rsidR="00502B05" w:rsidRPr="00CE0996">
          <w:rPr>
            <w:rStyle w:val="Hyperlink"/>
            <w:noProof/>
          </w:rPr>
          <w:t>2.1.3</w:t>
        </w:r>
        <w:r w:rsidR="00502B05">
          <w:rPr>
            <w:rFonts w:asciiTheme="minorHAnsi" w:eastAsiaTheme="minorEastAsia" w:hAnsiTheme="minorHAnsi" w:cstheme="minorBidi"/>
            <w:noProof/>
            <w:sz w:val="22"/>
            <w:szCs w:val="22"/>
            <w:lang w:val="de-DE" w:eastAsia="de-DE"/>
          </w:rPr>
          <w:tab/>
        </w:r>
        <w:r w:rsidR="00502B05" w:rsidRPr="00CE0996">
          <w:rPr>
            <w:rStyle w:val="Hyperlink"/>
            <w:noProof/>
          </w:rPr>
          <w:t>Cost calculations</w:t>
        </w:r>
        <w:r w:rsidR="00502B05">
          <w:rPr>
            <w:noProof/>
            <w:webHidden/>
          </w:rPr>
          <w:tab/>
        </w:r>
        <w:r w:rsidR="00502B05">
          <w:rPr>
            <w:noProof/>
            <w:webHidden/>
          </w:rPr>
          <w:fldChar w:fldCharType="begin"/>
        </w:r>
        <w:r w:rsidR="00502B05">
          <w:rPr>
            <w:noProof/>
            <w:webHidden/>
          </w:rPr>
          <w:instrText xml:space="preserve"> PAGEREF _Toc517995619 \h </w:instrText>
        </w:r>
        <w:r w:rsidR="00502B05">
          <w:rPr>
            <w:noProof/>
            <w:webHidden/>
          </w:rPr>
        </w:r>
        <w:r w:rsidR="00502B05">
          <w:rPr>
            <w:noProof/>
            <w:webHidden/>
          </w:rPr>
          <w:fldChar w:fldCharType="separate"/>
        </w:r>
        <w:r w:rsidR="00502B05">
          <w:rPr>
            <w:noProof/>
            <w:webHidden/>
          </w:rPr>
          <w:t>4</w:t>
        </w:r>
        <w:r w:rsidR="00502B05">
          <w:rPr>
            <w:noProof/>
            <w:webHidden/>
          </w:rPr>
          <w:fldChar w:fldCharType="end"/>
        </w:r>
      </w:hyperlink>
    </w:p>
    <w:p w14:paraId="57927102" w14:textId="77777777" w:rsidR="00502B05" w:rsidRDefault="00B4500D">
      <w:pPr>
        <w:pStyle w:val="Verzeichnis2"/>
        <w:rPr>
          <w:rFonts w:asciiTheme="minorHAnsi" w:eastAsiaTheme="minorEastAsia" w:hAnsiTheme="minorHAnsi" w:cstheme="minorBidi"/>
          <w:noProof/>
          <w:sz w:val="22"/>
          <w:szCs w:val="22"/>
          <w:lang w:val="de-DE" w:eastAsia="de-DE"/>
        </w:rPr>
      </w:pPr>
      <w:hyperlink w:anchor="_Toc517995620" w:history="1">
        <w:r w:rsidR="00502B05" w:rsidRPr="00CE0996">
          <w:rPr>
            <w:rStyle w:val="Hyperlink"/>
            <w:noProof/>
          </w:rPr>
          <w:t>2.2</w:t>
        </w:r>
        <w:r w:rsidR="00502B05">
          <w:rPr>
            <w:rFonts w:asciiTheme="minorHAnsi" w:eastAsiaTheme="minorEastAsia" w:hAnsiTheme="minorHAnsi" w:cstheme="minorBidi"/>
            <w:noProof/>
            <w:sz w:val="22"/>
            <w:szCs w:val="22"/>
            <w:lang w:val="de-DE" w:eastAsia="de-DE"/>
          </w:rPr>
          <w:tab/>
        </w:r>
        <w:r w:rsidR="00502B05" w:rsidRPr="00CE0996">
          <w:rPr>
            <w:rStyle w:val="Hyperlink"/>
            <w:noProof/>
          </w:rPr>
          <w:t>Values for specific energies</w:t>
        </w:r>
        <w:r w:rsidR="00502B05">
          <w:rPr>
            <w:noProof/>
            <w:webHidden/>
          </w:rPr>
          <w:tab/>
        </w:r>
        <w:r w:rsidR="00502B05">
          <w:rPr>
            <w:noProof/>
            <w:webHidden/>
          </w:rPr>
          <w:fldChar w:fldCharType="begin"/>
        </w:r>
        <w:r w:rsidR="00502B05">
          <w:rPr>
            <w:noProof/>
            <w:webHidden/>
          </w:rPr>
          <w:instrText xml:space="preserve"> PAGEREF _Toc517995620 \h </w:instrText>
        </w:r>
        <w:r w:rsidR="00502B05">
          <w:rPr>
            <w:noProof/>
            <w:webHidden/>
          </w:rPr>
        </w:r>
        <w:r w:rsidR="00502B05">
          <w:rPr>
            <w:noProof/>
            <w:webHidden/>
          </w:rPr>
          <w:fldChar w:fldCharType="separate"/>
        </w:r>
        <w:r w:rsidR="00502B05">
          <w:rPr>
            <w:noProof/>
            <w:webHidden/>
          </w:rPr>
          <w:t>4</w:t>
        </w:r>
        <w:r w:rsidR="00502B05">
          <w:rPr>
            <w:noProof/>
            <w:webHidden/>
          </w:rPr>
          <w:fldChar w:fldCharType="end"/>
        </w:r>
      </w:hyperlink>
    </w:p>
    <w:p w14:paraId="28062D59" w14:textId="77777777" w:rsidR="00502B05" w:rsidRDefault="00B4500D">
      <w:pPr>
        <w:pStyle w:val="Verzeichnis1"/>
        <w:tabs>
          <w:tab w:val="left" w:pos="403"/>
        </w:tabs>
        <w:rPr>
          <w:rFonts w:asciiTheme="minorHAnsi" w:eastAsiaTheme="minorEastAsia" w:hAnsiTheme="minorHAnsi" w:cstheme="minorBidi"/>
          <w:noProof/>
          <w:sz w:val="22"/>
          <w:szCs w:val="22"/>
          <w:lang w:val="de-DE" w:eastAsia="de-DE"/>
        </w:rPr>
      </w:pPr>
      <w:hyperlink w:anchor="_Toc517995621" w:history="1">
        <w:r w:rsidR="00502B05" w:rsidRPr="00CE0996">
          <w:rPr>
            <w:rStyle w:val="Hyperlink"/>
            <w:noProof/>
          </w:rPr>
          <w:t>3</w:t>
        </w:r>
        <w:r w:rsidR="00502B05">
          <w:rPr>
            <w:rFonts w:asciiTheme="minorHAnsi" w:eastAsiaTheme="minorEastAsia" w:hAnsiTheme="minorHAnsi" w:cstheme="minorBidi"/>
            <w:noProof/>
            <w:sz w:val="22"/>
            <w:szCs w:val="22"/>
            <w:lang w:val="de-DE" w:eastAsia="de-DE"/>
          </w:rPr>
          <w:tab/>
        </w:r>
        <w:r w:rsidR="00502B05" w:rsidRPr="00CE0996">
          <w:rPr>
            <w:rStyle w:val="Hyperlink"/>
            <w:noProof/>
          </w:rPr>
          <w:t>Evaluation Results</w:t>
        </w:r>
        <w:r w:rsidR="00502B05">
          <w:rPr>
            <w:noProof/>
            <w:webHidden/>
          </w:rPr>
          <w:tab/>
        </w:r>
        <w:r w:rsidR="00502B05">
          <w:rPr>
            <w:noProof/>
            <w:webHidden/>
          </w:rPr>
          <w:fldChar w:fldCharType="begin"/>
        </w:r>
        <w:r w:rsidR="00502B05">
          <w:rPr>
            <w:noProof/>
            <w:webHidden/>
          </w:rPr>
          <w:instrText xml:space="preserve"> PAGEREF _Toc517995621 \h </w:instrText>
        </w:r>
        <w:r w:rsidR="00502B05">
          <w:rPr>
            <w:noProof/>
            <w:webHidden/>
          </w:rPr>
        </w:r>
        <w:r w:rsidR="00502B05">
          <w:rPr>
            <w:noProof/>
            <w:webHidden/>
          </w:rPr>
          <w:fldChar w:fldCharType="separate"/>
        </w:r>
        <w:r w:rsidR="00502B05">
          <w:rPr>
            <w:noProof/>
            <w:webHidden/>
          </w:rPr>
          <w:t>4</w:t>
        </w:r>
        <w:r w:rsidR="00502B05">
          <w:rPr>
            <w:noProof/>
            <w:webHidden/>
          </w:rPr>
          <w:fldChar w:fldCharType="end"/>
        </w:r>
      </w:hyperlink>
    </w:p>
    <w:p w14:paraId="10067E16" w14:textId="77777777" w:rsidR="00502B05" w:rsidRDefault="00B4500D">
      <w:pPr>
        <w:pStyle w:val="Verzeichnis2"/>
        <w:rPr>
          <w:rFonts w:asciiTheme="minorHAnsi" w:eastAsiaTheme="minorEastAsia" w:hAnsiTheme="minorHAnsi" w:cstheme="minorBidi"/>
          <w:noProof/>
          <w:sz w:val="22"/>
          <w:szCs w:val="22"/>
          <w:lang w:val="de-DE" w:eastAsia="de-DE"/>
        </w:rPr>
      </w:pPr>
      <w:hyperlink w:anchor="_Toc517995622" w:history="1">
        <w:r w:rsidR="00502B05" w:rsidRPr="00CE0996">
          <w:rPr>
            <w:rStyle w:val="Hyperlink"/>
            <w:noProof/>
          </w:rPr>
          <w:t>3.1</w:t>
        </w:r>
        <w:r w:rsidR="00502B05">
          <w:rPr>
            <w:rFonts w:asciiTheme="minorHAnsi" w:eastAsiaTheme="minorEastAsia" w:hAnsiTheme="minorHAnsi" w:cstheme="minorBidi"/>
            <w:noProof/>
            <w:sz w:val="22"/>
            <w:szCs w:val="22"/>
            <w:lang w:val="de-DE" w:eastAsia="de-DE"/>
          </w:rPr>
          <w:tab/>
        </w:r>
        <w:r w:rsidR="00502B05" w:rsidRPr="00CE0996">
          <w:rPr>
            <w:rStyle w:val="Hyperlink"/>
            <w:noProof/>
          </w:rPr>
          <w:t>Multi QP optimization</w:t>
        </w:r>
        <w:r w:rsidR="00502B05">
          <w:rPr>
            <w:noProof/>
            <w:webHidden/>
          </w:rPr>
          <w:tab/>
        </w:r>
        <w:r w:rsidR="00502B05">
          <w:rPr>
            <w:noProof/>
            <w:webHidden/>
          </w:rPr>
          <w:fldChar w:fldCharType="begin"/>
        </w:r>
        <w:r w:rsidR="00502B05">
          <w:rPr>
            <w:noProof/>
            <w:webHidden/>
          </w:rPr>
          <w:instrText xml:space="preserve"> PAGEREF _Toc517995622 \h </w:instrText>
        </w:r>
        <w:r w:rsidR="00502B05">
          <w:rPr>
            <w:noProof/>
            <w:webHidden/>
          </w:rPr>
        </w:r>
        <w:r w:rsidR="00502B05">
          <w:rPr>
            <w:noProof/>
            <w:webHidden/>
          </w:rPr>
          <w:fldChar w:fldCharType="separate"/>
        </w:r>
        <w:r w:rsidR="00502B05">
          <w:rPr>
            <w:noProof/>
            <w:webHidden/>
          </w:rPr>
          <w:t>4</w:t>
        </w:r>
        <w:r w:rsidR="00502B05">
          <w:rPr>
            <w:noProof/>
            <w:webHidden/>
          </w:rPr>
          <w:fldChar w:fldCharType="end"/>
        </w:r>
      </w:hyperlink>
    </w:p>
    <w:p w14:paraId="641FC1CB" w14:textId="77777777" w:rsidR="00502B05" w:rsidRDefault="00B4500D">
      <w:pPr>
        <w:pStyle w:val="Verzeichnis2"/>
        <w:rPr>
          <w:rFonts w:asciiTheme="minorHAnsi" w:eastAsiaTheme="minorEastAsia" w:hAnsiTheme="minorHAnsi" w:cstheme="minorBidi"/>
          <w:noProof/>
          <w:sz w:val="22"/>
          <w:szCs w:val="22"/>
          <w:lang w:val="de-DE" w:eastAsia="de-DE"/>
        </w:rPr>
      </w:pPr>
      <w:hyperlink w:anchor="_Toc517995623" w:history="1">
        <w:r w:rsidR="00502B05" w:rsidRPr="00CE0996">
          <w:rPr>
            <w:rStyle w:val="Hyperlink"/>
            <w:noProof/>
          </w:rPr>
          <w:t>3.2</w:t>
        </w:r>
        <w:r w:rsidR="00502B05">
          <w:rPr>
            <w:rFonts w:asciiTheme="minorHAnsi" w:eastAsiaTheme="minorEastAsia" w:hAnsiTheme="minorHAnsi" w:cstheme="minorBidi"/>
            <w:noProof/>
            <w:sz w:val="22"/>
            <w:szCs w:val="22"/>
            <w:lang w:val="de-DE" w:eastAsia="de-DE"/>
          </w:rPr>
          <w:tab/>
        </w:r>
        <w:r w:rsidR="00502B05" w:rsidRPr="00CE0996">
          <w:rPr>
            <w:rStyle w:val="Hyperlink"/>
            <w:noProof/>
          </w:rPr>
          <w:t>Single QP Optimization</w:t>
        </w:r>
        <w:r w:rsidR="00502B05">
          <w:rPr>
            <w:noProof/>
            <w:webHidden/>
          </w:rPr>
          <w:tab/>
        </w:r>
        <w:r w:rsidR="00502B05">
          <w:rPr>
            <w:noProof/>
            <w:webHidden/>
          </w:rPr>
          <w:fldChar w:fldCharType="begin"/>
        </w:r>
        <w:r w:rsidR="00502B05">
          <w:rPr>
            <w:noProof/>
            <w:webHidden/>
          </w:rPr>
          <w:instrText xml:space="preserve"> PAGEREF _Toc517995623 \h </w:instrText>
        </w:r>
        <w:r w:rsidR="00502B05">
          <w:rPr>
            <w:noProof/>
            <w:webHidden/>
          </w:rPr>
        </w:r>
        <w:r w:rsidR="00502B05">
          <w:rPr>
            <w:noProof/>
            <w:webHidden/>
          </w:rPr>
          <w:fldChar w:fldCharType="separate"/>
        </w:r>
        <w:r w:rsidR="00502B05">
          <w:rPr>
            <w:noProof/>
            <w:webHidden/>
          </w:rPr>
          <w:t>5</w:t>
        </w:r>
        <w:r w:rsidR="00502B05">
          <w:rPr>
            <w:noProof/>
            <w:webHidden/>
          </w:rPr>
          <w:fldChar w:fldCharType="end"/>
        </w:r>
      </w:hyperlink>
    </w:p>
    <w:p w14:paraId="315A849B" w14:textId="77777777" w:rsidR="00502B05" w:rsidRDefault="00B4500D">
      <w:pPr>
        <w:pStyle w:val="Verzeichnis1"/>
        <w:tabs>
          <w:tab w:val="left" w:pos="403"/>
        </w:tabs>
        <w:rPr>
          <w:rFonts w:asciiTheme="minorHAnsi" w:eastAsiaTheme="minorEastAsia" w:hAnsiTheme="minorHAnsi" w:cstheme="minorBidi"/>
          <w:noProof/>
          <w:sz w:val="22"/>
          <w:szCs w:val="22"/>
          <w:lang w:val="de-DE" w:eastAsia="de-DE"/>
        </w:rPr>
      </w:pPr>
      <w:hyperlink w:anchor="_Toc517995624" w:history="1">
        <w:r w:rsidR="00502B05" w:rsidRPr="00CE0996">
          <w:rPr>
            <w:rStyle w:val="Hyperlink"/>
            <w:noProof/>
          </w:rPr>
          <w:t>4</w:t>
        </w:r>
        <w:r w:rsidR="00502B05">
          <w:rPr>
            <w:rFonts w:asciiTheme="minorHAnsi" w:eastAsiaTheme="minorEastAsia" w:hAnsiTheme="minorHAnsi" w:cstheme="minorBidi"/>
            <w:noProof/>
            <w:sz w:val="22"/>
            <w:szCs w:val="22"/>
            <w:lang w:val="de-DE" w:eastAsia="de-DE"/>
          </w:rPr>
          <w:tab/>
        </w:r>
        <w:r w:rsidR="00502B05" w:rsidRPr="00CE0996">
          <w:rPr>
            <w:rStyle w:val="Hyperlink"/>
            <w:noProof/>
          </w:rPr>
          <w:t>Closing remarks</w:t>
        </w:r>
        <w:r w:rsidR="00502B05">
          <w:rPr>
            <w:noProof/>
            <w:webHidden/>
          </w:rPr>
          <w:tab/>
        </w:r>
        <w:r w:rsidR="00502B05">
          <w:rPr>
            <w:noProof/>
            <w:webHidden/>
          </w:rPr>
          <w:fldChar w:fldCharType="begin"/>
        </w:r>
        <w:r w:rsidR="00502B05">
          <w:rPr>
            <w:noProof/>
            <w:webHidden/>
          </w:rPr>
          <w:instrText xml:space="preserve"> PAGEREF _Toc517995624 \h </w:instrText>
        </w:r>
        <w:r w:rsidR="00502B05">
          <w:rPr>
            <w:noProof/>
            <w:webHidden/>
          </w:rPr>
        </w:r>
        <w:r w:rsidR="00502B05">
          <w:rPr>
            <w:noProof/>
            <w:webHidden/>
          </w:rPr>
          <w:fldChar w:fldCharType="separate"/>
        </w:r>
        <w:r w:rsidR="00502B05">
          <w:rPr>
            <w:noProof/>
            <w:webHidden/>
          </w:rPr>
          <w:t>7</w:t>
        </w:r>
        <w:r w:rsidR="00502B05">
          <w:rPr>
            <w:noProof/>
            <w:webHidden/>
          </w:rPr>
          <w:fldChar w:fldCharType="end"/>
        </w:r>
      </w:hyperlink>
    </w:p>
    <w:p w14:paraId="789DEB72" w14:textId="77777777" w:rsidR="00502B05" w:rsidRDefault="00B4500D">
      <w:pPr>
        <w:pStyle w:val="Verzeichnis1"/>
        <w:tabs>
          <w:tab w:val="left" w:pos="403"/>
        </w:tabs>
        <w:rPr>
          <w:rFonts w:asciiTheme="minorHAnsi" w:eastAsiaTheme="minorEastAsia" w:hAnsiTheme="minorHAnsi" w:cstheme="minorBidi"/>
          <w:noProof/>
          <w:sz w:val="22"/>
          <w:szCs w:val="22"/>
          <w:lang w:val="de-DE" w:eastAsia="de-DE"/>
        </w:rPr>
      </w:pPr>
      <w:hyperlink w:anchor="_Toc517995625" w:history="1">
        <w:r w:rsidR="00502B05" w:rsidRPr="00CE0996">
          <w:rPr>
            <w:rStyle w:val="Hyperlink"/>
            <w:noProof/>
          </w:rPr>
          <w:t>5</w:t>
        </w:r>
        <w:r w:rsidR="00502B05">
          <w:rPr>
            <w:rFonts w:asciiTheme="minorHAnsi" w:eastAsiaTheme="minorEastAsia" w:hAnsiTheme="minorHAnsi" w:cstheme="minorBidi"/>
            <w:noProof/>
            <w:sz w:val="22"/>
            <w:szCs w:val="22"/>
            <w:lang w:val="de-DE" w:eastAsia="de-DE"/>
          </w:rPr>
          <w:tab/>
        </w:r>
        <w:r w:rsidR="00502B05" w:rsidRPr="00CE0996">
          <w:rPr>
            <w:rStyle w:val="Hyperlink"/>
            <w:noProof/>
          </w:rPr>
          <w:t>References</w:t>
        </w:r>
        <w:r w:rsidR="00502B05">
          <w:rPr>
            <w:noProof/>
            <w:webHidden/>
          </w:rPr>
          <w:tab/>
        </w:r>
        <w:r w:rsidR="00502B05">
          <w:rPr>
            <w:noProof/>
            <w:webHidden/>
          </w:rPr>
          <w:fldChar w:fldCharType="begin"/>
        </w:r>
        <w:r w:rsidR="00502B05">
          <w:rPr>
            <w:noProof/>
            <w:webHidden/>
          </w:rPr>
          <w:instrText xml:space="preserve"> PAGEREF _Toc517995625 \h </w:instrText>
        </w:r>
        <w:r w:rsidR="00502B05">
          <w:rPr>
            <w:noProof/>
            <w:webHidden/>
          </w:rPr>
        </w:r>
        <w:r w:rsidR="00502B05">
          <w:rPr>
            <w:noProof/>
            <w:webHidden/>
          </w:rPr>
          <w:fldChar w:fldCharType="separate"/>
        </w:r>
        <w:r w:rsidR="00502B05">
          <w:rPr>
            <w:noProof/>
            <w:webHidden/>
          </w:rPr>
          <w:t>8</w:t>
        </w:r>
        <w:r w:rsidR="00502B05">
          <w:rPr>
            <w:noProof/>
            <w:webHidden/>
          </w:rPr>
          <w:fldChar w:fldCharType="end"/>
        </w:r>
      </w:hyperlink>
    </w:p>
    <w:p w14:paraId="5D5E7D02" w14:textId="77777777" w:rsidR="00502B05" w:rsidRDefault="00B4500D">
      <w:pPr>
        <w:pStyle w:val="Verzeichnis1"/>
        <w:tabs>
          <w:tab w:val="left" w:pos="403"/>
        </w:tabs>
        <w:rPr>
          <w:rFonts w:asciiTheme="minorHAnsi" w:eastAsiaTheme="minorEastAsia" w:hAnsiTheme="minorHAnsi" w:cstheme="minorBidi"/>
          <w:noProof/>
          <w:sz w:val="22"/>
          <w:szCs w:val="22"/>
          <w:lang w:val="de-DE" w:eastAsia="de-DE"/>
        </w:rPr>
      </w:pPr>
      <w:hyperlink w:anchor="_Toc517995626" w:history="1">
        <w:r w:rsidR="00502B05" w:rsidRPr="00CE0996">
          <w:rPr>
            <w:rStyle w:val="Hyperlink"/>
            <w:noProof/>
          </w:rPr>
          <w:t>6</w:t>
        </w:r>
        <w:r w:rsidR="00502B05">
          <w:rPr>
            <w:rFonts w:asciiTheme="minorHAnsi" w:eastAsiaTheme="minorEastAsia" w:hAnsiTheme="minorHAnsi" w:cstheme="minorBidi"/>
            <w:noProof/>
            <w:sz w:val="22"/>
            <w:szCs w:val="22"/>
            <w:lang w:val="de-DE" w:eastAsia="de-DE"/>
          </w:rPr>
          <w:tab/>
        </w:r>
        <w:r w:rsidR="00502B05" w:rsidRPr="00CE0996">
          <w:rPr>
            <w:rStyle w:val="Hyperlink"/>
            <w:noProof/>
          </w:rPr>
          <w:t>Patent rights declaration(s)</w:t>
        </w:r>
        <w:r w:rsidR="00502B05">
          <w:rPr>
            <w:noProof/>
            <w:webHidden/>
          </w:rPr>
          <w:tab/>
        </w:r>
        <w:r w:rsidR="00502B05">
          <w:rPr>
            <w:noProof/>
            <w:webHidden/>
          </w:rPr>
          <w:fldChar w:fldCharType="begin"/>
        </w:r>
        <w:r w:rsidR="00502B05">
          <w:rPr>
            <w:noProof/>
            <w:webHidden/>
          </w:rPr>
          <w:instrText xml:space="preserve"> PAGEREF _Toc517995626 \h </w:instrText>
        </w:r>
        <w:r w:rsidR="00502B05">
          <w:rPr>
            <w:noProof/>
            <w:webHidden/>
          </w:rPr>
        </w:r>
        <w:r w:rsidR="00502B05">
          <w:rPr>
            <w:noProof/>
            <w:webHidden/>
          </w:rPr>
          <w:fldChar w:fldCharType="separate"/>
        </w:r>
        <w:r w:rsidR="00502B05">
          <w:rPr>
            <w:noProof/>
            <w:webHidden/>
          </w:rPr>
          <w:t>8</w:t>
        </w:r>
        <w:r w:rsidR="00502B05">
          <w:rPr>
            <w:noProof/>
            <w:webHidden/>
          </w:rPr>
          <w:fldChar w:fldCharType="end"/>
        </w:r>
      </w:hyperlink>
    </w:p>
    <w:p w14:paraId="3F80BBAA" w14:textId="0B8CE3F6" w:rsidR="00BF7D94" w:rsidRPr="00421CEB" w:rsidRDefault="00BF7D94" w:rsidP="00502B05">
      <w:pPr>
        <w:jc w:val="both"/>
        <w:rPr>
          <w:szCs w:val="22"/>
        </w:rPr>
      </w:pPr>
      <w:r w:rsidRPr="00421CEB">
        <w:fldChar w:fldCharType="end"/>
      </w:r>
    </w:p>
    <w:p w14:paraId="385A43D8" w14:textId="77777777" w:rsidR="001A2431" w:rsidRPr="00421CEB" w:rsidRDefault="001A2431" w:rsidP="00502B05">
      <w:pPr>
        <w:pStyle w:val="berschrift1"/>
        <w:jc w:val="both"/>
        <w:sectPr w:rsidR="001A2431" w:rsidRPr="00421CEB" w:rsidSect="001A2431">
          <w:footerReference w:type="default" r:id="rId14"/>
          <w:pgSz w:w="12240" w:h="15840" w:code="1"/>
          <w:pgMar w:top="864" w:right="1440" w:bottom="864" w:left="1440" w:header="432" w:footer="432" w:gutter="0"/>
          <w:pgNumType w:fmt="lowerRoman"/>
          <w:cols w:space="720"/>
        </w:sectPr>
      </w:pPr>
    </w:p>
    <w:p w14:paraId="48AC2FB7" w14:textId="0512ABED" w:rsidR="00BF7D94" w:rsidRPr="00421CEB" w:rsidRDefault="00BF7D94" w:rsidP="00502B05">
      <w:pPr>
        <w:pStyle w:val="berschrift1"/>
        <w:jc w:val="both"/>
      </w:pPr>
      <w:bookmarkStart w:id="3" w:name="_Toc517995614"/>
      <w:r w:rsidRPr="00421CEB">
        <w:lastRenderedPageBreak/>
        <w:t>Introduction</w:t>
      </w:r>
      <w:bookmarkEnd w:id="3"/>
    </w:p>
    <w:p w14:paraId="32168F8F" w14:textId="1ABFCDD8" w:rsidR="00BF7D94" w:rsidRDefault="00211450" w:rsidP="00502B05">
      <w:pPr>
        <w:jc w:val="both"/>
        <w:rPr>
          <w:szCs w:val="22"/>
        </w:rPr>
      </w:pPr>
      <w:r>
        <w:rPr>
          <w:szCs w:val="22"/>
        </w:rPr>
        <w:t>C</w:t>
      </w:r>
      <w:r w:rsidR="00C55C9A">
        <w:rPr>
          <w:szCs w:val="22"/>
        </w:rPr>
        <w:t xml:space="preserve">omplexity assessments of the </w:t>
      </w:r>
      <w:r>
        <w:rPr>
          <w:szCs w:val="22"/>
        </w:rPr>
        <w:t>JEM-</w:t>
      </w:r>
      <w:r w:rsidR="00C55C9A">
        <w:rPr>
          <w:szCs w:val="22"/>
        </w:rPr>
        <w:t xml:space="preserve">reference software indicate that the complexity of the encoder and the decoder will increase dramatically. Important reasons are the use of neural networks and motion </w:t>
      </w:r>
      <w:r>
        <w:rPr>
          <w:szCs w:val="22"/>
        </w:rPr>
        <w:t xml:space="preserve">vector </w:t>
      </w:r>
      <w:r w:rsidR="005536AF">
        <w:rPr>
          <w:szCs w:val="22"/>
        </w:rPr>
        <w:t>refinement</w:t>
      </w:r>
      <w:r w:rsidR="00C55C9A">
        <w:rPr>
          <w:szCs w:val="22"/>
        </w:rPr>
        <w:t xml:space="preserve"> </w:t>
      </w:r>
      <w:r>
        <w:rPr>
          <w:szCs w:val="22"/>
        </w:rPr>
        <w:t>on</w:t>
      </w:r>
      <w:r w:rsidR="00C55C9A">
        <w:rPr>
          <w:szCs w:val="22"/>
        </w:rPr>
        <w:t xml:space="preserve"> the decoder side. As a consequence, the requirements for portable</w:t>
      </w:r>
      <w:r>
        <w:rPr>
          <w:szCs w:val="22"/>
        </w:rPr>
        <w:t>, battery</w:t>
      </w:r>
      <w:r w:rsidR="00C55C9A">
        <w:rPr>
          <w:szCs w:val="22"/>
        </w:rPr>
        <w:t xml:space="preserve"> </w:t>
      </w:r>
      <w:r w:rsidR="005536AF">
        <w:rPr>
          <w:szCs w:val="22"/>
        </w:rPr>
        <w:t xml:space="preserve">driven </w:t>
      </w:r>
      <w:r w:rsidR="00C55C9A">
        <w:rPr>
          <w:szCs w:val="22"/>
        </w:rPr>
        <w:t>devices will also increase. To leverage the complexity and thus the energy consumption</w:t>
      </w:r>
      <w:r w:rsidR="00650303">
        <w:rPr>
          <w:szCs w:val="22"/>
        </w:rPr>
        <w:t xml:space="preserve"> on the receiver side</w:t>
      </w:r>
      <w:r w:rsidR="00C55C9A">
        <w:rPr>
          <w:szCs w:val="22"/>
        </w:rPr>
        <w:t>, it c</w:t>
      </w:r>
      <w:r w:rsidR="00650303">
        <w:rPr>
          <w:szCs w:val="22"/>
        </w:rPr>
        <w:t>ould be helpful to use compression</w:t>
      </w:r>
      <w:r w:rsidR="00C55C9A">
        <w:rPr>
          <w:szCs w:val="22"/>
        </w:rPr>
        <w:t xml:space="preserve"> tools</w:t>
      </w:r>
      <w:r w:rsidR="00D50688">
        <w:rPr>
          <w:szCs w:val="22"/>
        </w:rPr>
        <w:t xml:space="preserve"> </w:t>
      </w:r>
      <w:r w:rsidR="00822E20">
        <w:rPr>
          <w:szCs w:val="22"/>
        </w:rPr>
        <w:t>that consume less energy than others</w:t>
      </w:r>
      <w:r w:rsidR="00C55C9A">
        <w:rPr>
          <w:szCs w:val="22"/>
        </w:rPr>
        <w:t xml:space="preserve">. </w:t>
      </w:r>
    </w:p>
    <w:p w14:paraId="6F41A456" w14:textId="11A3D20B" w:rsidR="00C55C9A" w:rsidRDefault="00C55C9A" w:rsidP="00502B05">
      <w:pPr>
        <w:jc w:val="both"/>
        <w:rPr>
          <w:szCs w:val="22"/>
        </w:rPr>
      </w:pPr>
      <w:r>
        <w:rPr>
          <w:szCs w:val="22"/>
        </w:rPr>
        <w:t>This contribution presents decoding-energy-rate-distortion optimization (DERDO) which is an exte</w:t>
      </w:r>
      <w:r w:rsidR="00B47C62">
        <w:rPr>
          <w:szCs w:val="22"/>
        </w:rPr>
        <w:t>nsion of classic RDO. In addition to</w:t>
      </w:r>
      <w:r>
        <w:rPr>
          <w:szCs w:val="22"/>
        </w:rPr>
        <w:t xml:space="preserve"> optimizing for rate and distortion, the estimated decoding energy is used as a third optimization criterion. Hence, the standard minimization function is extended to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7"/>
        <w:gridCol w:w="3167"/>
      </w:tblGrid>
      <w:tr w:rsidR="001152A6" w14:paraId="3748985E" w14:textId="77777777" w:rsidTr="00A50573">
        <w:tc>
          <w:tcPr>
            <w:tcW w:w="3166" w:type="dxa"/>
          </w:tcPr>
          <w:p w14:paraId="41DC6998" w14:textId="77777777" w:rsidR="001152A6" w:rsidRDefault="001152A6" w:rsidP="00502B05">
            <w:pPr>
              <w:jc w:val="both"/>
            </w:pPr>
          </w:p>
        </w:tc>
        <w:tc>
          <w:tcPr>
            <w:tcW w:w="3167" w:type="dxa"/>
          </w:tcPr>
          <w:p w14:paraId="3FCBBEB7" w14:textId="2A77A493" w:rsidR="001152A6" w:rsidRPr="00613102" w:rsidRDefault="00B4500D" w:rsidP="00502B05">
            <w:pPr>
              <w:jc w:val="both"/>
            </w:pPr>
            <m:oMathPara>
              <m:oMathParaPr>
                <m:jc m:val="center"/>
              </m:oMathParaPr>
              <m:oMath>
                <m:func>
                  <m:funcPr>
                    <m:ctrlPr>
                      <w:rPr>
                        <w:rFonts w:ascii="Cambria Math" w:hAnsi="Cambria Math"/>
                        <w:i/>
                        <w:szCs w:val="22"/>
                      </w:rPr>
                    </m:ctrlPr>
                  </m:funcPr>
                  <m:fName>
                    <m:r>
                      <m:rPr>
                        <m:sty m:val="p"/>
                      </m:rPr>
                      <w:rPr>
                        <w:rFonts w:ascii="Cambria Math" w:hAnsi="Cambria Math"/>
                        <w:szCs w:val="22"/>
                      </w:rPr>
                      <m:t>min</m:t>
                    </m:r>
                  </m:fName>
                  <m:e>
                    <m:r>
                      <w:rPr>
                        <w:rFonts w:ascii="Cambria Math" w:hAnsi="Cambria Math"/>
                        <w:szCs w:val="22"/>
                      </w:rPr>
                      <m:t>J=D+</m:t>
                    </m:r>
                    <m:sSub>
                      <m:sSubPr>
                        <m:ctrlPr>
                          <w:rPr>
                            <w:rFonts w:ascii="Cambria Math" w:hAnsi="Cambria Math"/>
                            <w:i/>
                            <w:szCs w:val="22"/>
                          </w:rPr>
                        </m:ctrlPr>
                      </m:sSubPr>
                      <m:e>
                        <m:r>
                          <w:rPr>
                            <w:rFonts w:ascii="Cambria Math" w:hAnsi="Cambria Math"/>
                            <w:szCs w:val="22"/>
                          </w:rPr>
                          <m:t>λ</m:t>
                        </m:r>
                      </m:e>
                      <m:sub>
                        <m:r>
                          <w:rPr>
                            <w:rFonts w:ascii="Cambria Math" w:hAnsi="Cambria Math"/>
                            <w:szCs w:val="22"/>
                          </w:rPr>
                          <m:t>R</m:t>
                        </m:r>
                      </m:sub>
                    </m:sSub>
                    <m:r>
                      <w:rPr>
                        <w:rFonts w:ascii="Cambria Math" w:hAnsi="Cambria Math"/>
                        <w:szCs w:val="22"/>
                      </w:rPr>
                      <m:t>R+</m:t>
                    </m:r>
                    <m:sSub>
                      <m:sSubPr>
                        <m:ctrlPr>
                          <w:rPr>
                            <w:rFonts w:ascii="Cambria Math" w:hAnsi="Cambria Math"/>
                            <w:i/>
                            <w:szCs w:val="22"/>
                          </w:rPr>
                        </m:ctrlPr>
                      </m:sSubPr>
                      <m:e>
                        <m:r>
                          <w:rPr>
                            <w:rFonts w:ascii="Cambria Math" w:hAnsi="Cambria Math"/>
                            <w:szCs w:val="22"/>
                          </w:rPr>
                          <m:t>λ</m:t>
                        </m:r>
                      </m:e>
                      <m:sub>
                        <m:r>
                          <w:rPr>
                            <w:rFonts w:ascii="Cambria Math" w:hAnsi="Cambria Math"/>
                            <w:szCs w:val="22"/>
                          </w:rPr>
                          <m:t>E</m:t>
                        </m:r>
                      </m:sub>
                    </m:sSub>
                    <m:acc>
                      <m:accPr>
                        <m:ctrlPr>
                          <w:rPr>
                            <w:rFonts w:ascii="Cambria Math" w:hAnsi="Cambria Math"/>
                            <w:i/>
                            <w:szCs w:val="22"/>
                          </w:rPr>
                        </m:ctrlPr>
                      </m:accPr>
                      <m:e>
                        <m:r>
                          <w:rPr>
                            <w:rFonts w:ascii="Cambria Math" w:hAnsi="Cambria Math"/>
                            <w:szCs w:val="22"/>
                          </w:rPr>
                          <m:t>E,</m:t>
                        </m:r>
                      </m:e>
                    </m:acc>
                  </m:e>
                </m:func>
              </m:oMath>
            </m:oMathPara>
          </w:p>
        </w:tc>
        <w:tc>
          <w:tcPr>
            <w:tcW w:w="3167" w:type="dxa"/>
            <w:vAlign w:val="center"/>
          </w:tcPr>
          <w:p w14:paraId="06604BCD" w14:textId="0E0E5FE9" w:rsidR="001152A6" w:rsidRDefault="001152A6" w:rsidP="004B3658">
            <w:pPr>
              <w:jc w:val="right"/>
            </w:pPr>
            <w:r>
              <w:t>(1.1)</w:t>
            </w:r>
          </w:p>
        </w:tc>
      </w:tr>
    </w:tbl>
    <w:p w14:paraId="58336AB8" w14:textId="7AA4CFAC" w:rsidR="00C55C9A" w:rsidRDefault="00C12EBE" w:rsidP="00502B05">
      <w:pPr>
        <w:jc w:val="both"/>
        <w:rPr>
          <w:szCs w:val="22"/>
        </w:rPr>
      </w:pPr>
      <w:r>
        <w:rPr>
          <w:szCs w:val="22"/>
        </w:rPr>
        <w:t xml:space="preserve">where </w:t>
      </w:r>
      <w:r w:rsidRPr="00C12EBE">
        <w:rPr>
          <w:i/>
          <w:szCs w:val="22"/>
        </w:rPr>
        <w:t>J</w:t>
      </w:r>
      <w:r>
        <w:rPr>
          <w:szCs w:val="22"/>
        </w:rPr>
        <w:t xml:space="preserve"> are the coding costs, </w:t>
      </w:r>
      <w:r w:rsidRPr="00C12EBE">
        <w:rPr>
          <w:i/>
          <w:szCs w:val="22"/>
        </w:rPr>
        <w:t>D</w:t>
      </w:r>
      <w:r>
        <w:rPr>
          <w:szCs w:val="22"/>
        </w:rPr>
        <w:t xml:space="preserve"> is the distortion, </w:t>
      </w:r>
      <w:r w:rsidRPr="00C12EBE">
        <w:rPr>
          <w:i/>
          <w:szCs w:val="22"/>
        </w:rPr>
        <w:t>R</w:t>
      </w:r>
      <w:r>
        <w:rPr>
          <w:szCs w:val="22"/>
        </w:rPr>
        <w:t xml:space="preserve"> the rate, </w:t>
      </w:r>
      <m:oMath>
        <m:acc>
          <m:accPr>
            <m:ctrlPr>
              <w:rPr>
                <w:rFonts w:ascii="Cambria Math" w:hAnsi="Cambria Math"/>
                <w:i/>
                <w:szCs w:val="22"/>
              </w:rPr>
            </m:ctrlPr>
          </m:accPr>
          <m:e>
            <m:r>
              <w:rPr>
                <w:rFonts w:ascii="Cambria Math" w:hAnsi="Cambria Math"/>
                <w:szCs w:val="22"/>
              </w:rPr>
              <m:t>E</m:t>
            </m:r>
          </m:e>
        </m:acc>
        <m:r>
          <w:rPr>
            <w:rFonts w:ascii="Cambria Math" w:hAnsi="Cambria Math"/>
            <w:szCs w:val="22"/>
          </w:rPr>
          <m:t xml:space="preserve"> </m:t>
        </m:r>
      </m:oMath>
      <w:r>
        <w:rPr>
          <w:szCs w:val="22"/>
        </w:rPr>
        <w:t xml:space="preserve">the estimated decoding energy, and </w:t>
      </w:r>
      <m:oMath>
        <m:sSub>
          <m:sSubPr>
            <m:ctrlPr>
              <w:rPr>
                <w:rFonts w:ascii="Cambria Math" w:hAnsi="Cambria Math"/>
                <w:i/>
                <w:szCs w:val="22"/>
              </w:rPr>
            </m:ctrlPr>
          </m:sSubPr>
          <m:e>
            <m:r>
              <w:rPr>
                <w:rFonts w:ascii="Cambria Math" w:hAnsi="Cambria Math"/>
                <w:szCs w:val="22"/>
              </w:rPr>
              <m:t>λ</m:t>
            </m:r>
          </m:e>
          <m:sub>
            <m:r>
              <w:rPr>
                <w:rFonts w:ascii="Cambria Math" w:hAnsi="Cambria Math"/>
                <w:szCs w:val="22"/>
              </w:rPr>
              <m:t>R</m:t>
            </m:r>
          </m:sub>
        </m:sSub>
      </m:oMath>
      <w:r>
        <w:rPr>
          <w:szCs w:val="22"/>
        </w:rPr>
        <w:t xml:space="preserve"> and </w:t>
      </w:r>
      <m:oMath>
        <m:sSub>
          <m:sSubPr>
            <m:ctrlPr>
              <w:rPr>
                <w:rFonts w:ascii="Cambria Math" w:hAnsi="Cambria Math"/>
                <w:i/>
                <w:szCs w:val="22"/>
              </w:rPr>
            </m:ctrlPr>
          </m:sSubPr>
          <m:e>
            <m:r>
              <w:rPr>
                <w:rFonts w:ascii="Cambria Math" w:hAnsi="Cambria Math"/>
                <w:szCs w:val="22"/>
              </w:rPr>
              <m:t>λ</m:t>
            </m:r>
          </m:e>
          <m:sub>
            <m:r>
              <w:rPr>
                <w:rFonts w:ascii="Cambria Math" w:hAnsi="Cambria Math"/>
                <w:szCs w:val="22"/>
              </w:rPr>
              <m:t>E</m:t>
            </m:r>
          </m:sub>
        </m:sSub>
      </m:oMath>
      <w:r>
        <w:rPr>
          <w:szCs w:val="22"/>
        </w:rPr>
        <w:t xml:space="preserve"> two Lagrange multipliers. The decoding energy is estimated using the e</w:t>
      </w:r>
      <w:r w:rsidR="005536AF">
        <w:rPr>
          <w:szCs w:val="22"/>
        </w:rPr>
        <w:t>nergy model presented in [1]</w:t>
      </w:r>
      <w:r>
        <w:rPr>
          <w:szCs w:val="22"/>
        </w:rPr>
        <w:t>. To control the trade-o</w:t>
      </w:r>
      <w:r w:rsidR="00211450">
        <w:rPr>
          <w:szCs w:val="22"/>
        </w:rPr>
        <w:t>f</w:t>
      </w:r>
      <w:r>
        <w:rPr>
          <w:szCs w:val="22"/>
        </w:rPr>
        <w:t>f between the distortion, the rate, and the energy, a rate-energy trade-o</w:t>
      </w:r>
      <w:r w:rsidR="00211450">
        <w:rPr>
          <w:szCs w:val="22"/>
        </w:rPr>
        <w:t>f</w:t>
      </w:r>
      <w:r w:rsidR="008C0F43">
        <w:rPr>
          <w:szCs w:val="22"/>
        </w:rPr>
        <w:t>f parameter τ is introduced.</w:t>
      </w:r>
    </w:p>
    <w:p w14:paraId="08CF3929" w14:textId="17D24080" w:rsidR="00C12EBE" w:rsidRPr="00421CEB" w:rsidRDefault="00C12EBE" w:rsidP="00502B05">
      <w:pPr>
        <w:jc w:val="both"/>
        <w:rPr>
          <w:szCs w:val="22"/>
        </w:rPr>
      </w:pPr>
      <w:r>
        <w:rPr>
          <w:szCs w:val="22"/>
        </w:rPr>
        <w:t>This contri</w:t>
      </w:r>
      <w:r w:rsidR="00714F84">
        <w:rPr>
          <w:szCs w:val="22"/>
        </w:rPr>
        <w:t>bution is structured as follows.</w:t>
      </w:r>
      <w:r>
        <w:rPr>
          <w:szCs w:val="22"/>
        </w:rPr>
        <w:t xml:space="preserve"> At first, </w:t>
      </w:r>
      <w:r w:rsidR="00714F84">
        <w:rPr>
          <w:szCs w:val="22"/>
        </w:rPr>
        <w:t>the control parameter τ is introduced theoretically. At the same time, the calculation of the Lagrange multipliers is motivated. Afterwards, the modifications in the encoder are shown. Finally, in the analysis section, an explicit implementation is presented in which decoding-energy saving bit streams are constructed for intra-only coded sequences</w:t>
      </w:r>
      <w:r w:rsidR="004C5D09">
        <w:rPr>
          <w:szCs w:val="22"/>
        </w:rPr>
        <w:t xml:space="preserve"> of the JEM-5.1 reference software</w:t>
      </w:r>
      <w:r w:rsidR="00714F84">
        <w:rPr>
          <w:szCs w:val="22"/>
        </w:rPr>
        <w:t xml:space="preserve">. </w:t>
      </w:r>
    </w:p>
    <w:p w14:paraId="7F7D84FC" w14:textId="638463C0" w:rsidR="00B32858" w:rsidRDefault="004C5D09" w:rsidP="00502B05">
      <w:pPr>
        <w:pStyle w:val="berschrift1"/>
        <w:jc w:val="both"/>
      </w:pPr>
      <w:bookmarkStart w:id="4" w:name="_Toc504414405"/>
      <w:bookmarkStart w:id="5" w:name="_Toc504414582"/>
      <w:bookmarkStart w:id="6" w:name="_Toc504419890"/>
      <w:bookmarkStart w:id="7" w:name="_Toc504420041"/>
      <w:bookmarkStart w:id="8" w:name="_Toc504422367"/>
      <w:bookmarkStart w:id="9" w:name="_Toc504486622"/>
      <w:bookmarkStart w:id="10" w:name="_Toc504414262"/>
      <w:bookmarkStart w:id="11" w:name="_Toc504414406"/>
      <w:bookmarkStart w:id="12" w:name="_Toc504414583"/>
      <w:bookmarkStart w:id="13" w:name="_Toc504419891"/>
      <w:bookmarkStart w:id="14" w:name="_Toc504420042"/>
      <w:bookmarkStart w:id="15" w:name="_Toc504422368"/>
      <w:bookmarkStart w:id="16" w:name="_Toc504486623"/>
      <w:bookmarkStart w:id="17" w:name="_Toc517995615"/>
      <w:bookmarkEnd w:id="4"/>
      <w:bookmarkEnd w:id="5"/>
      <w:bookmarkEnd w:id="6"/>
      <w:bookmarkEnd w:id="7"/>
      <w:bookmarkEnd w:id="8"/>
      <w:bookmarkEnd w:id="9"/>
      <w:bookmarkEnd w:id="10"/>
      <w:bookmarkEnd w:id="11"/>
      <w:bookmarkEnd w:id="12"/>
      <w:bookmarkEnd w:id="13"/>
      <w:bookmarkEnd w:id="14"/>
      <w:bookmarkEnd w:id="15"/>
      <w:bookmarkEnd w:id="16"/>
      <w:r>
        <w:t>Calculation of the Lagrange Multipliers</w:t>
      </w:r>
      <w:bookmarkEnd w:id="17"/>
    </w:p>
    <w:p w14:paraId="200B107E" w14:textId="206B590A" w:rsidR="004C5D09" w:rsidRDefault="00211450" w:rsidP="00502B05">
      <w:pPr>
        <w:jc w:val="both"/>
      </w:pPr>
      <w:r>
        <w:t>In classic</w:t>
      </w:r>
      <w:r w:rsidR="004C5D09">
        <w:t xml:space="preserve"> RDO, a theoretic relationship between the Lagrange multiplier and the QP is derived using source models from </w:t>
      </w:r>
      <w:r w:rsidR="00962C6E">
        <w:t xml:space="preserve">the </w:t>
      </w:r>
      <w:r w:rsidR="004C5D09">
        <w:t>literature. Namely, these are</w:t>
      </w:r>
      <w:r w:rsidR="006562EA">
        <w:t xml:space="preserve"> the</w:t>
      </w:r>
      <w:r w:rsidR="004C5D09">
        <w:t xml:space="preserve"> rate-distortion function for a memoryless Gaussian source</w:t>
      </w:r>
      <w:r w:rsidR="006562EA">
        <w:t xml:space="preserve"> [2</w:t>
      </w:r>
      <w: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7"/>
        <w:gridCol w:w="3167"/>
      </w:tblGrid>
      <w:tr w:rsidR="00613102" w14:paraId="1B94A114" w14:textId="77777777" w:rsidTr="00613102">
        <w:tc>
          <w:tcPr>
            <w:tcW w:w="3166" w:type="dxa"/>
          </w:tcPr>
          <w:p w14:paraId="5CD9AE7C" w14:textId="77777777" w:rsidR="00613102" w:rsidRDefault="00613102" w:rsidP="00502B05">
            <w:pPr>
              <w:jc w:val="both"/>
            </w:pPr>
          </w:p>
        </w:tc>
        <w:tc>
          <w:tcPr>
            <w:tcW w:w="3167" w:type="dxa"/>
          </w:tcPr>
          <w:p w14:paraId="2607A856" w14:textId="655A869B" w:rsidR="00613102" w:rsidRPr="00613102" w:rsidRDefault="00613102" w:rsidP="00502B05">
            <w:pPr>
              <w:jc w:val="both"/>
            </w:pPr>
            <m:oMathPara>
              <m:oMathParaPr>
                <m:jc m:val="center"/>
              </m:oMathParaPr>
              <m:oMath>
                <m:r>
                  <w:rPr>
                    <w:rFonts w:ascii="Cambria Math" w:hAnsi="Cambria Math"/>
                  </w:rPr>
                  <m:t>R</m:t>
                </m:r>
                <m:d>
                  <m:dPr>
                    <m:ctrlPr>
                      <w:rPr>
                        <w:rFonts w:ascii="Cambria Math" w:hAnsi="Cambria Math"/>
                        <w:i/>
                      </w:rPr>
                    </m:ctrlPr>
                  </m:dPr>
                  <m:e>
                    <m:r>
                      <w:rPr>
                        <w:rFonts w:ascii="Cambria Math" w:hAnsi="Cambria Math"/>
                      </w:rPr>
                      <m:t>D</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0,log</m:t>
                        </m:r>
                        <m:d>
                          <m:dPr>
                            <m:ctrlPr>
                              <w:rPr>
                                <w:rFonts w:ascii="Cambria Math" w:hAnsi="Cambria Math"/>
                                <w:i/>
                              </w:rPr>
                            </m:ctrlPr>
                          </m:dPr>
                          <m:e>
                            <m:f>
                              <m:fPr>
                                <m:ctrlPr>
                                  <w:rPr>
                                    <w:rFonts w:ascii="Cambria Math" w:hAnsi="Cambria Math"/>
                                    <w:i/>
                                  </w:rPr>
                                </m:ctrlPr>
                              </m:fPr>
                              <m:num>
                                <m:r>
                                  <w:rPr>
                                    <w:rFonts w:ascii="Cambria Math" w:hAnsi="Cambria Math"/>
                                  </w:rPr>
                                  <m:t>σ²</m:t>
                                </m:r>
                              </m:num>
                              <m:den>
                                <m:r>
                                  <w:rPr>
                                    <w:rFonts w:ascii="Cambria Math" w:hAnsi="Cambria Math"/>
                                  </w:rPr>
                                  <m:t>D</m:t>
                                </m:r>
                              </m:den>
                            </m:f>
                          </m:e>
                        </m:d>
                      </m:e>
                    </m:d>
                  </m:e>
                </m:func>
                <m:r>
                  <w:rPr>
                    <w:rFonts w:ascii="Cambria Math" w:hAnsi="Cambria Math"/>
                  </w:rPr>
                  <m:t>,</m:t>
                </m:r>
              </m:oMath>
            </m:oMathPara>
          </w:p>
        </w:tc>
        <w:tc>
          <w:tcPr>
            <w:tcW w:w="3167" w:type="dxa"/>
            <w:vAlign w:val="center"/>
          </w:tcPr>
          <w:p w14:paraId="0ED1A431" w14:textId="2A811063" w:rsidR="00613102" w:rsidRDefault="00613102" w:rsidP="004B3658">
            <w:pPr>
              <w:jc w:val="right"/>
            </w:pPr>
            <w:r>
              <w:t>(2.1)</w:t>
            </w:r>
          </w:p>
        </w:tc>
      </w:tr>
    </w:tbl>
    <w:p w14:paraId="1BCDBDF3" w14:textId="371C6042" w:rsidR="004C5D09" w:rsidRDefault="004C5D09" w:rsidP="00502B05">
      <w:pPr>
        <w:jc w:val="both"/>
      </w:pPr>
      <w:r>
        <w:t xml:space="preserve">the high-rate approximation </w:t>
      </w:r>
      <w:r w:rsidR="006562EA">
        <w:t>[2</w:t>
      </w:r>
      <w:r w:rsidR="00613102">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7"/>
        <w:gridCol w:w="3167"/>
      </w:tblGrid>
      <w:tr w:rsidR="00613102" w14:paraId="4B30667A" w14:textId="77777777" w:rsidTr="00A50573">
        <w:tc>
          <w:tcPr>
            <w:tcW w:w="3166" w:type="dxa"/>
          </w:tcPr>
          <w:p w14:paraId="6F51B8B0" w14:textId="77777777" w:rsidR="00613102" w:rsidRDefault="00613102" w:rsidP="00502B05">
            <w:pPr>
              <w:jc w:val="both"/>
            </w:pPr>
          </w:p>
        </w:tc>
        <w:tc>
          <w:tcPr>
            <w:tcW w:w="3167" w:type="dxa"/>
          </w:tcPr>
          <w:p w14:paraId="2D273465" w14:textId="2D1A0BBB" w:rsidR="00613102" w:rsidRPr="00613102" w:rsidRDefault="00613102" w:rsidP="00502B05">
            <w:pPr>
              <w:jc w:val="both"/>
            </w:pPr>
            <m:oMathPara>
              <m:oMathParaPr>
                <m:jc m:val="center"/>
              </m:oMathParaPr>
              <m:oMath>
                <m:r>
                  <w:rPr>
                    <w:rFonts w:ascii="Cambria Math" w:hAnsi="Cambria Math"/>
                  </w:rPr>
                  <m:t>D≈</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2q</m:t>
                            </m:r>
                          </m:e>
                        </m:d>
                      </m:e>
                      <m:sup>
                        <m:r>
                          <w:rPr>
                            <w:rFonts w:ascii="Cambria Math" w:hAnsi="Cambria Math"/>
                          </w:rPr>
                          <m:t>2</m:t>
                        </m:r>
                      </m:sup>
                    </m:sSup>
                  </m:num>
                  <m:den>
                    <m:r>
                      <w:rPr>
                        <w:rFonts w:ascii="Cambria Math" w:hAnsi="Cambria Math"/>
                      </w:rPr>
                      <m:t>12</m:t>
                    </m:r>
                  </m:den>
                </m:f>
                <m:r>
                  <w:rPr>
                    <w:rFonts w:ascii="Cambria Math" w:hAnsi="Cambria Math"/>
                  </w:rPr>
                  <m:t>,</m:t>
                </m:r>
              </m:oMath>
            </m:oMathPara>
          </w:p>
        </w:tc>
        <w:tc>
          <w:tcPr>
            <w:tcW w:w="3167" w:type="dxa"/>
            <w:vAlign w:val="center"/>
          </w:tcPr>
          <w:p w14:paraId="5411D54A" w14:textId="6ABF34C7" w:rsidR="00613102" w:rsidRDefault="00613102" w:rsidP="004B3658">
            <w:pPr>
              <w:jc w:val="right"/>
            </w:pPr>
            <w:r>
              <w:t>(2.2)</w:t>
            </w:r>
          </w:p>
        </w:tc>
      </w:tr>
    </w:tbl>
    <w:p w14:paraId="13752A0F" w14:textId="096D77C9" w:rsidR="00932A9B" w:rsidRDefault="00932A9B" w:rsidP="00502B05">
      <w:pPr>
        <w:jc w:val="both"/>
      </w:pPr>
      <w:r>
        <w:t xml:space="preserve">and the relation between the Quantization </w:t>
      </w:r>
      <w:r w:rsidRPr="00932A9B">
        <w:rPr>
          <w:i/>
        </w:rPr>
        <w:t>q</w:t>
      </w:r>
      <w:r>
        <w:t xml:space="preserve"> and the QP</w:t>
      </w:r>
      <w:r w:rsidR="007A2564">
        <w:t xml:space="preserve"> [3</w:t>
      </w:r>
      <w:r w:rsidR="00613102">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7"/>
        <w:gridCol w:w="3167"/>
      </w:tblGrid>
      <w:tr w:rsidR="00613102" w14:paraId="67048CC7" w14:textId="77777777" w:rsidTr="00A50573">
        <w:tc>
          <w:tcPr>
            <w:tcW w:w="3166" w:type="dxa"/>
          </w:tcPr>
          <w:p w14:paraId="16D1A0AE" w14:textId="77777777" w:rsidR="00613102" w:rsidRDefault="00613102" w:rsidP="00502B05">
            <w:pPr>
              <w:jc w:val="both"/>
            </w:pPr>
          </w:p>
        </w:tc>
        <w:tc>
          <w:tcPr>
            <w:tcW w:w="3167" w:type="dxa"/>
          </w:tcPr>
          <w:p w14:paraId="030DE425" w14:textId="3A4837D7" w:rsidR="00613102" w:rsidRPr="00613102" w:rsidRDefault="00613102" w:rsidP="00502B05">
            <w:pPr>
              <w:jc w:val="both"/>
            </w:pPr>
            <m:oMathPara>
              <m:oMathParaPr>
                <m:jc m:val="center"/>
              </m:oMathParaPr>
              <m:oMath>
                <m:r>
                  <w:rPr>
                    <w:rFonts w:ascii="Cambria Math" w:hAnsi="Cambria Math"/>
                  </w:rPr>
                  <m:t>q=</m:t>
                </m:r>
                <m:sSup>
                  <m:sSupPr>
                    <m:ctrlPr>
                      <w:rPr>
                        <w:rFonts w:ascii="Cambria Math" w:hAnsi="Cambria Math"/>
                        <w:i/>
                      </w:rPr>
                    </m:ctrlPr>
                  </m:sSupPr>
                  <m:e>
                    <m:r>
                      <w:rPr>
                        <w:rFonts w:ascii="Cambria Math" w:hAnsi="Cambria Math"/>
                      </w:rPr>
                      <m:t>2</m:t>
                    </m:r>
                  </m:e>
                  <m:sup>
                    <m:f>
                      <m:fPr>
                        <m:ctrlPr>
                          <w:rPr>
                            <w:rFonts w:ascii="Cambria Math" w:hAnsi="Cambria Math"/>
                            <w:i/>
                          </w:rPr>
                        </m:ctrlPr>
                      </m:fPr>
                      <m:num>
                        <m:r>
                          <w:rPr>
                            <w:rFonts w:ascii="Cambria Math" w:hAnsi="Cambria Math"/>
                          </w:rPr>
                          <m:t>QP-4</m:t>
                        </m:r>
                      </m:num>
                      <m:den>
                        <m:r>
                          <w:rPr>
                            <w:rFonts w:ascii="Cambria Math" w:hAnsi="Cambria Math"/>
                          </w:rPr>
                          <m:t>6</m:t>
                        </m:r>
                      </m:den>
                    </m:f>
                  </m:sup>
                </m:sSup>
                <m:r>
                  <w:rPr>
                    <w:rFonts w:ascii="Cambria Math" w:hAnsi="Cambria Math"/>
                  </w:rPr>
                  <m:t>.</m:t>
                </m:r>
              </m:oMath>
            </m:oMathPara>
          </w:p>
        </w:tc>
        <w:tc>
          <w:tcPr>
            <w:tcW w:w="3167" w:type="dxa"/>
            <w:vAlign w:val="center"/>
          </w:tcPr>
          <w:p w14:paraId="46F60402" w14:textId="0431CE0D" w:rsidR="00613102" w:rsidRDefault="00613102" w:rsidP="004B3658">
            <w:pPr>
              <w:jc w:val="right"/>
            </w:pPr>
            <w:r>
              <w:t>(2.3)</w:t>
            </w:r>
          </w:p>
        </w:tc>
      </w:tr>
    </w:tbl>
    <w:p w14:paraId="1E0B61AC" w14:textId="38EE4CED" w:rsidR="00932A9B" w:rsidRDefault="00932A9B" w:rsidP="00502B05">
      <w:pPr>
        <w:jc w:val="both"/>
      </w:pPr>
      <w:r>
        <w:t xml:space="preserve">Setting the first derivative of </w:t>
      </w:r>
      <w:r w:rsidR="00613102">
        <w:t>(2.1)</w:t>
      </w:r>
      <w:r>
        <w:t xml:space="preserve"> to zero to find the minimum and inserting </w:t>
      </w:r>
      <w:r w:rsidR="00613102">
        <w:t>(2.2) and (2.3)</w:t>
      </w:r>
      <w:r>
        <w:t>, an analytic relation between the Lagrange multiplier and the QP is obtained. To verify thi</w:t>
      </w:r>
      <w:r w:rsidR="00613102">
        <w:t xml:space="preserve">s relationship, a multi </w:t>
      </w:r>
      <w:r>
        <w:t xml:space="preserve">QP optimization </w:t>
      </w:r>
      <w:r w:rsidR="007A2564">
        <w:t>can be</w:t>
      </w:r>
      <w:r>
        <w:t xml:space="preserve"> performed with fixed values of the Lagrange multiplier to ensure that the models from literature are valid</w:t>
      </w:r>
      <w:r w:rsidR="007A2564">
        <w:t xml:space="preserve"> [3]</w:t>
      </w:r>
      <w:r>
        <w:t xml:space="preserve">. From multi QP optimization, optimal parameter values are derived for the λ-QP relation. </w:t>
      </w:r>
    </w:p>
    <w:p w14:paraId="597FD939" w14:textId="2F7B0F8E" w:rsidR="00932A9B" w:rsidRDefault="00932A9B" w:rsidP="00502B05">
      <w:pPr>
        <w:jc w:val="both"/>
      </w:pPr>
      <w:r>
        <w:t>For DERDO,</w:t>
      </w:r>
      <w:r w:rsidR="00DE288E">
        <w:t xml:space="preserve"> a similar approach is proposed</w:t>
      </w:r>
      <w:r w:rsidR="00613102">
        <w:t xml:space="preserve"> (cf. [</w:t>
      </w:r>
      <w:r w:rsidR="007A2564">
        <w:t>4</w:t>
      </w:r>
      <w:r w:rsidR="00613102">
        <w:t>])</w:t>
      </w:r>
      <w:r w:rsidR="00DE288E">
        <w:t>. To include the decoding energy into the calculus, another model is used which links the decoding energy to the rate</w:t>
      </w:r>
      <w:r w:rsidR="0080579F">
        <w:t>. The model</w:t>
      </w:r>
      <w:r w:rsidR="00DE288E">
        <w:t xml:space="preserve"> reads </w:t>
      </w:r>
      <w:r w:rsidR="003F480A">
        <w:t>[</w:t>
      </w:r>
      <w:r w:rsidR="008F4766">
        <w:t>5</w:t>
      </w:r>
      <w:r w:rsidR="00613102">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7"/>
        <w:gridCol w:w="3167"/>
      </w:tblGrid>
      <w:tr w:rsidR="00613102" w14:paraId="008AA3D7" w14:textId="77777777" w:rsidTr="00A50573">
        <w:tc>
          <w:tcPr>
            <w:tcW w:w="3166" w:type="dxa"/>
          </w:tcPr>
          <w:p w14:paraId="63B040EB" w14:textId="77777777" w:rsidR="00613102" w:rsidRDefault="00613102" w:rsidP="00502B05">
            <w:pPr>
              <w:jc w:val="both"/>
            </w:pPr>
          </w:p>
        </w:tc>
        <w:tc>
          <w:tcPr>
            <w:tcW w:w="3167" w:type="dxa"/>
          </w:tcPr>
          <w:p w14:paraId="7BB75C85" w14:textId="48743756" w:rsidR="00613102" w:rsidRPr="00613102" w:rsidRDefault="00B4500D" w:rsidP="00502B05">
            <w:pPr>
              <w:jc w:val="both"/>
            </w:pPr>
            <m:oMath>
              <m:acc>
                <m:accPr>
                  <m:ctrlPr>
                    <w:rPr>
                      <w:rFonts w:ascii="Cambria Math" w:hAnsi="Cambria Math"/>
                      <w:i/>
                    </w:rPr>
                  </m:ctrlPr>
                </m:accPr>
                <m:e>
                  <m:r>
                    <w:rPr>
                      <w:rFonts w:ascii="Cambria Math" w:hAnsi="Cambria Math"/>
                    </w:rPr>
                    <m:t>E</m:t>
                  </m:r>
                </m:e>
              </m:acc>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R+</m:t>
              </m:r>
              <m:sSub>
                <m:sSubPr>
                  <m:ctrlPr>
                    <w:rPr>
                      <w:rFonts w:ascii="Cambria Math" w:hAnsi="Cambria Math"/>
                      <w:i/>
                    </w:rPr>
                  </m:ctrlPr>
                </m:sSubPr>
                <m:e>
                  <m:r>
                    <w:rPr>
                      <w:rFonts w:ascii="Cambria Math" w:hAnsi="Cambria Math"/>
                    </w:rPr>
                    <m:t>c</m:t>
                  </m:r>
                </m:e>
                <m:sub>
                  <m:r>
                    <w:rPr>
                      <w:rFonts w:ascii="Cambria Math" w:hAnsi="Cambria Math"/>
                    </w:rPr>
                    <m:t>2</m:t>
                  </m:r>
                </m:sub>
              </m:sSub>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r>
                <w:rPr>
                  <w:rFonts w:ascii="Cambria Math" w:hAnsi="Cambria Math"/>
                </w:rPr>
                <m:t>R+</m:t>
              </m:r>
              <m:sSub>
                <m:sSubPr>
                  <m:ctrlPr>
                    <w:rPr>
                      <w:rFonts w:ascii="Cambria Math" w:hAnsi="Cambria Math"/>
                      <w:i/>
                    </w:rPr>
                  </m:ctrlPr>
                </m:sSubPr>
                <m:e>
                  <m:r>
                    <w:rPr>
                      <w:rFonts w:ascii="Cambria Math" w:hAnsi="Cambria Math"/>
                    </w:rPr>
                    <m:t>c</m:t>
                  </m:r>
                </m:e>
                <m:sub>
                  <m:r>
                    <w:rPr>
                      <w:rFonts w:ascii="Cambria Math" w:hAnsi="Cambria Math"/>
                    </w:rPr>
                    <m:t>4</m:t>
                  </m:r>
                </m:sub>
              </m:sSub>
            </m:oMath>
            <w:r w:rsidR="00613102">
              <w:t>,</w:t>
            </w:r>
          </w:p>
        </w:tc>
        <w:tc>
          <w:tcPr>
            <w:tcW w:w="3167" w:type="dxa"/>
            <w:vAlign w:val="center"/>
          </w:tcPr>
          <w:p w14:paraId="446562C3" w14:textId="3094685B" w:rsidR="00613102" w:rsidRDefault="00613102" w:rsidP="004B3658">
            <w:pPr>
              <w:jc w:val="right"/>
            </w:pPr>
            <w:r>
              <w:t>(2.4)</w:t>
            </w:r>
          </w:p>
        </w:tc>
      </w:tr>
    </w:tbl>
    <w:p w14:paraId="6535172F" w14:textId="6E623575" w:rsidR="009F3EEB" w:rsidRDefault="00591957" w:rsidP="00502B05">
      <w:pPr>
        <w:jc w:val="both"/>
      </w:pPr>
      <w:r>
        <w:t>w</w:t>
      </w:r>
      <w:r w:rsidR="009F3EEB">
        <w:t xml:space="preserve">here the parameters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9F3EEB">
        <w:t xml:space="preserve"> are constants and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9F3EEB">
        <w:t xml:space="preserve"> is the fraction of intra coded frames of all frames of the considered sequence.  Inserting this relation into </w:t>
      </w:r>
      <w:r w:rsidR="001152A6">
        <w:t>(1.1)</w:t>
      </w:r>
      <w:r w:rsidR="009F3EEB">
        <w:t xml:space="preserve"> and setting the partial derivative with respect to </w:t>
      </w:r>
      <w:r w:rsidR="009F3EEB" w:rsidRPr="009F3EEB">
        <w:rPr>
          <w:i/>
        </w:rPr>
        <w:t>D</w:t>
      </w:r>
      <w:r w:rsidR="009F3EEB">
        <w:t xml:space="preserve"> to zero</w:t>
      </w:r>
      <w:r w:rsidR="00C44EEC">
        <w:t>,</w:t>
      </w:r>
      <w:r w:rsidR="009F3EEB">
        <w:t xml:space="preserve"> the </w:t>
      </w:r>
      <w:r w:rsidR="00831D43">
        <w:t>following</w:t>
      </w:r>
      <w:r w:rsidR="009F3EEB">
        <w:t xml:space="preserve"> relation between the Lagrange multipliers and the QP can be obtained: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7"/>
        <w:gridCol w:w="3167"/>
      </w:tblGrid>
      <w:tr w:rsidR="001152A6" w14:paraId="698DD887" w14:textId="77777777" w:rsidTr="00A50573">
        <w:tc>
          <w:tcPr>
            <w:tcW w:w="3166" w:type="dxa"/>
          </w:tcPr>
          <w:p w14:paraId="1FD5D8A0" w14:textId="77777777" w:rsidR="001152A6" w:rsidRDefault="001152A6" w:rsidP="00502B05">
            <w:pPr>
              <w:jc w:val="both"/>
            </w:pPr>
          </w:p>
        </w:tc>
        <w:tc>
          <w:tcPr>
            <w:tcW w:w="3167" w:type="dxa"/>
          </w:tcPr>
          <w:p w14:paraId="69E4321D" w14:textId="76766A33" w:rsidR="001152A6" w:rsidRPr="00613102" w:rsidRDefault="00B4500D" w:rsidP="00502B05">
            <w:pPr>
              <w:jc w:val="both"/>
            </w:pPr>
            <m:oMathPara>
              <m:oMathParaPr>
                <m:jc m:val="center"/>
              </m:oMathParaPr>
              <m:oMath>
                <m:sSub>
                  <m:sSubPr>
                    <m:ctrlPr>
                      <w:rPr>
                        <w:rFonts w:ascii="Cambria Math" w:hAnsi="Cambria Math"/>
                        <w:i/>
                        <w:szCs w:val="22"/>
                      </w:rPr>
                    </m:ctrlPr>
                  </m:sSubPr>
                  <m:e>
                    <m:r>
                      <w:rPr>
                        <w:rFonts w:ascii="Cambria Math" w:hAnsi="Cambria Math"/>
                        <w:szCs w:val="22"/>
                      </w:rPr>
                      <m:t>λ</m:t>
                    </m:r>
                  </m:e>
                  <m:sub>
                    <m:r>
                      <w:rPr>
                        <w:rFonts w:ascii="Cambria Math" w:hAnsi="Cambria Math"/>
                        <w:szCs w:val="22"/>
                      </w:rPr>
                      <m:t>R</m:t>
                    </m:r>
                  </m:sub>
                </m:sSub>
                <m:r>
                  <w:rPr>
                    <w:rFonts w:ascii="Cambria Math" w:hAnsi="Cambria Math"/>
                    <w:szCs w:val="22"/>
                  </w:rPr>
                  <m:t>=</m:t>
                </m:r>
                <m:f>
                  <m:fPr>
                    <m:ctrlPr>
                      <w:rPr>
                        <w:rFonts w:ascii="Cambria Math" w:hAnsi="Cambria Math"/>
                        <w:i/>
                        <w:szCs w:val="22"/>
                      </w:rPr>
                    </m:ctrlPr>
                  </m:fPr>
                  <m:num>
                    <m:sSup>
                      <m:sSupPr>
                        <m:ctrlPr>
                          <w:rPr>
                            <w:rFonts w:ascii="Cambria Math" w:hAnsi="Cambria Math"/>
                            <w:i/>
                            <w:szCs w:val="22"/>
                          </w:rPr>
                        </m:ctrlPr>
                      </m:sSupPr>
                      <m:e>
                        <m:r>
                          <w:rPr>
                            <w:rFonts w:ascii="Cambria Math" w:hAnsi="Cambria Math"/>
                            <w:szCs w:val="22"/>
                          </w:rPr>
                          <m:t>e</m:t>
                        </m:r>
                      </m:e>
                      <m:sup>
                        <m:f>
                          <m:fPr>
                            <m:ctrlPr>
                              <w:rPr>
                                <w:rFonts w:ascii="Cambria Math" w:hAnsi="Cambria Math"/>
                                <w:i/>
                                <w:szCs w:val="22"/>
                              </w:rPr>
                            </m:ctrlPr>
                          </m:fPr>
                          <m:num>
                            <m:r>
                              <w:rPr>
                                <w:rFonts w:ascii="Cambria Math" w:hAnsi="Cambria Math"/>
                                <w:szCs w:val="22"/>
                              </w:rPr>
                              <m:t>QP</m:t>
                            </m:r>
                          </m:num>
                          <m:den>
                            <m:sSub>
                              <m:sSubPr>
                                <m:ctrlPr>
                                  <w:rPr>
                                    <w:rFonts w:ascii="Cambria Math" w:hAnsi="Cambria Math"/>
                                    <w:i/>
                                    <w:szCs w:val="22"/>
                                  </w:rPr>
                                </m:ctrlPr>
                              </m:sSubPr>
                              <m:e>
                                <m:r>
                                  <w:rPr>
                                    <w:rFonts w:ascii="Cambria Math" w:hAnsi="Cambria Math"/>
                                    <w:szCs w:val="22"/>
                                  </w:rPr>
                                  <m:t>α</m:t>
                                </m:r>
                              </m:e>
                              <m:sub>
                                <m:r>
                                  <w:rPr>
                                    <w:rFonts w:ascii="Cambria Math" w:hAnsi="Cambria Math"/>
                                    <w:szCs w:val="22"/>
                                  </w:rPr>
                                  <m:t>e</m:t>
                                </m:r>
                              </m:sub>
                            </m:sSub>
                          </m:den>
                        </m:f>
                      </m:sup>
                    </m:sSup>
                  </m:num>
                  <m:den>
                    <m:r>
                      <w:rPr>
                        <w:rFonts w:ascii="Cambria Math" w:hAnsi="Cambria Math"/>
                        <w:szCs w:val="22"/>
                      </w:rPr>
                      <m:t>ρ</m:t>
                    </m:r>
                    <m:d>
                      <m:dPr>
                        <m:ctrlPr>
                          <w:rPr>
                            <w:rFonts w:ascii="Cambria Math" w:hAnsi="Cambria Math"/>
                            <w:i/>
                            <w:szCs w:val="22"/>
                          </w:rPr>
                        </m:ctrlPr>
                      </m:dPr>
                      <m:e>
                        <m:r>
                          <w:rPr>
                            <w:rFonts w:ascii="Cambria Math" w:hAnsi="Cambria Math"/>
                            <w:szCs w:val="22"/>
                          </w:rPr>
                          <m:t>1+</m:t>
                        </m:r>
                        <m:sSup>
                          <m:sSupPr>
                            <m:ctrlPr>
                              <w:rPr>
                                <w:rFonts w:ascii="Cambria Math" w:hAnsi="Cambria Math"/>
                                <w:i/>
                                <w:szCs w:val="22"/>
                              </w:rPr>
                            </m:ctrlPr>
                          </m:sSupPr>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1</m:t>
                                    </m:r>
                                  </m:num>
                                  <m:den>
                                    <m:r>
                                      <m:rPr>
                                        <m:sty m:val="p"/>
                                      </m:rPr>
                                      <w:rPr>
                                        <w:rFonts w:ascii="Cambria Math" w:hAnsi="Cambria Math"/>
                                        <w:szCs w:val="22"/>
                                      </w:rPr>
                                      <m:t>τ</m:t>
                                    </m:r>
                                  </m:den>
                                </m:f>
                                <m:r>
                                  <w:rPr>
                                    <w:rFonts w:ascii="Cambria Math" w:hAnsi="Cambria Math"/>
                                    <w:szCs w:val="22"/>
                                  </w:rPr>
                                  <m:t>-1</m:t>
                                </m:r>
                              </m:e>
                            </m:d>
                          </m:e>
                          <m:sup>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3</m:t>
                                </m:r>
                              </m:den>
                            </m:f>
                          </m:sup>
                        </m:sSup>
                      </m:e>
                    </m:d>
                  </m:den>
                </m:f>
              </m:oMath>
            </m:oMathPara>
          </w:p>
        </w:tc>
        <w:tc>
          <w:tcPr>
            <w:tcW w:w="3167" w:type="dxa"/>
            <w:vAlign w:val="center"/>
          </w:tcPr>
          <w:p w14:paraId="72636104" w14:textId="07A32107" w:rsidR="001152A6" w:rsidRDefault="001152A6" w:rsidP="004B3658">
            <w:pPr>
              <w:jc w:val="right"/>
            </w:pPr>
            <w:r>
              <w:t>(2.5)</w:t>
            </w:r>
          </w:p>
        </w:tc>
      </w:tr>
    </w:tbl>
    <w:p w14:paraId="3E8F9417" w14:textId="258DB256" w:rsidR="00932A9B" w:rsidRDefault="001152A6" w:rsidP="00502B05">
      <w:pPr>
        <w:jc w:val="both"/>
      </w:pPr>
      <w:r>
        <w:t>and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7"/>
        <w:gridCol w:w="3167"/>
      </w:tblGrid>
      <w:tr w:rsidR="001152A6" w14:paraId="22A0DA7F" w14:textId="77777777" w:rsidTr="00A50573">
        <w:tc>
          <w:tcPr>
            <w:tcW w:w="3166" w:type="dxa"/>
          </w:tcPr>
          <w:p w14:paraId="7E4CE16A" w14:textId="77777777" w:rsidR="001152A6" w:rsidRDefault="001152A6" w:rsidP="00502B05">
            <w:pPr>
              <w:jc w:val="both"/>
            </w:pPr>
          </w:p>
        </w:tc>
        <w:tc>
          <w:tcPr>
            <w:tcW w:w="3167" w:type="dxa"/>
          </w:tcPr>
          <w:p w14:paraId="6670AC25" w14:textId="12F33858" w:rsidR="001152A6" w:rsidRPr="00613102" w:rsidRDefault="00B4500D" w:rsidP="00502B05">
            <w:pPr>
              <w:jc w:val="both"/>
            </w:pPr>
            <m:oMathPara>
              <m:oMathParaPr>
                <m:jc m:val="center"/>
              </m:oMathParaPr>
              <m:oMath>
                <m:sSub>
                  <m:sSubPr>
                    <m:ctrlPr>
                      <w:rPr>
                        <w:rFonts w:ascii="Cambria Math" w:hAnsi="Cambria Math"/>
                        <w:i/>
                        <w:szCs w:val="22"/>
                      </w:rPr>
                    </m:ctrlPr>
                  </m:sSubPr>
                  <m:e>
                    <m:r>
                      <w:rPr>
                        <w:rFonts w:ascii="Cambria Math" w:hAnsi="Cambria Math"/>
                        <w:szCs w:val="22"/>
                      </w:rPr>
                      <m:t>λ</m:t>
                    </m:r>
                  </m:e>
                  <m:sub>
                    <m:r>
                      <w:rPr>
                        <w:rFonts w:ascii="Cambria Math" w:hAnsi="Cambria Math"/>
                        <w:szCs w:val="22"/>
                      </w:rPr>
                      <m:t>E</m:t>
                    </m:r>
                  </m:sub>
                </m:sSub>
                <m:r>
                  <w:rPr>
                    <w:rFonts w:ascii="Cambria Math" w:hAnsi="Cambria Math"/>
                    <w:szCs w:val="22"/>
                  </w:rPr>
                  <m:t>=</m:t>
                </m:r>
                <m:f>
                  <m:fPr>
                    <m:ctrlPr>
                      <w:rPr>
                        <w:rFonts w:ascii="Cambria Math" w:hAnsi="Cambria Math"/>
                        <w:i/>
                        <w:szCs w:val="22"/>
                      </w:rPr>
                    </m:ctrlPr>
                  </m:fPr>
                  <m:num>
                    <m:sSup>
                      <m:sSupPr>
                        <m:ctrlPr>
                          <w:rPr>
                            <w:rFonts w:ascii="Cambria Math" w:hAnsi="Cambria Math"/>
                            <w:i/>
                            <w:szCs w:val="22"/>
                          </w:rPr>
                        </m:ctrlPr>
                      </m:sSupPr>
                      <m:e>
                        <m:r>
                          <w:rPr>
                            <w:rFonts w:ascii="Cambria Math" w:hAnsi="Cambria Math"/>
                            <w:szCs w:val="22"/>
                          </w:rPr>
                          <m:t>e</m:t>
                        </m:r>
                      </m:e>
                      <m:sup>
                        <m:f>
                          <m:fPr>
                            <m:ctrlPr>
                              <w:rPr>
                                <w:rFonts w:ascii="Cambria Math" w:hAnsi="Cambria Math"/>
                                <w:i/>
                                <w:szCs w:val="22"/>
                              </w:rPr>
                            </m:ctrlPr>
                          </m:fPr>
                          <m:num>
                            <m:r>
                              <w:rPr>
                                <w:rFonts w:ascii="Cambria Math" w:hAnsi="Cambria Math"/>
                                <w:szCs w:val="22"/>
                              </w:rPr>
                              <m:t>QP</m:t>
                            </m:r>
                          </m:num>
                          <m:den>
                            <m:sSub>
                              <m:sSubPr>
                                <m:ctrlPr>
                                  <w:rPr>
                                    <w:rFonts w:ascii="Cambria Math" w:hAnsi="Cambria Math"/>
                                    <w:i/>
                                    <w:szCs w:val="22"/>
                                  </w:rPr>
                                </m:ctrlPr>
                              </m:sSubPr>
                              <m:e>
                                <m:r>
                                  <w:rPr>
                                    <w:rFonts w:ascii="Cambria Math" w:hAnsi="Cambria Math"/>
                                    <w:szCs w:val="22"/>
                                  </w:rPr>
                                  <m:t>α</m:t>
                                </m:r>
                              </m:e>
                              <m:sub>
                                <m:r>
                                  <w:rPr>
                                    <w:rFonts w:ascii="Cambria Math" w:hAnsi="Cambria Math"/>
                                    <w:szCs w:val="22"/>
                                  </w:rPr>
                                  <m:t>e</m:t>
                                </m:r>
                              </m:sub>
                            </m:sSub>
                          </m:den>
                        </m:f>
                      </m:sup>
                    </m:sSup>
                  </m:num>
                  <m:den>
                    <m:r>
                      <w:rPr>
                        <w:rFonts w:ascii="Cambria Math" w:hAnsi="Cambria Math"/>
                        <w:szCs w:val="22"/>
                      </w:rPr>
                      <m:t>ε</m:t>
                    </m:r>
                    <m:d>
                      <m:dPr>
                        <m:ctrlPr>
                          <w:rPr>
                            <w:rFonts w:ascii="Cambria Math" w:hAnsi="Cambria Math"/>
                            <w:i/>
                            <w:szCs w:val="22"/>
                          </w:rPr>
                        </m:ctrlPr>
                      </m:dPr>
                      <m:e>
                        <m:r>
                          <w:rPr>
                            <w:rFonts w:ascii="Cambria Math" w:hAnsi="Cambria Math"/>
                            <w:szCs w:val="22"/>
                          </w:rPr>
                          <m:t>1+</m:t>
                        </m:r>
                        <m:sSup>
                          <m:sSupPr>
                            <m:ctrlPr>
                              <w:rPr>
                                <w:rFonts w:ascii="Cambria Math" w:hAnsi="Cambria Math"/>
                                <w:i/>
                                <w:szCs w:val="22"/>
                              </w:rPr>
                            </m:ctrlPr>
                          </m:sSupPr>
                          <m:e>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1</m:t>
                                    </m:r>
                                  </m:num>
                                  <m:den>
                                    <m:r>
                                      <m:rPr>
                                        <m:sty m:val="p"/>
                                      </m:rPr>
                                      <w:rPr>
                                        <w:rFonts w:ascii="Cambria Math" w:hAnsi="Cambria Math"/>
                                        <w:szCs w:val="22"/>
                                      </w:rPr>
                                      <m:t>τ</m:t>
                                    </m:r>
                                  </m:den>
                                </m:f>
                                <m:r>
                                  <w:rPr>
                                    <w:rFonts w:ascii="Cambria Math" w:hAnsi="Cambria Math"/>
                                    <w:szCs w:val="22"/>
                                  </w:rPr>
                                  <m:t>-1</m:t>
                                </m:r>
                              </m:e>
                            </m:d>
                          </m:e>
                          <m:sup>
                            <m:f>
                              <m:fPr>
                                <m:ctrlPr>
                                  <w:rPr>
                                    <w:rFonts w:ascii="Cambria Math" w:hAnsi="Cambria Math"/>
                                    <w:i/>
                                    <w:szCs w:val="22"/>
                                  </w:rPr>
                                </m:ctrlPr>
                              </m:fPr>
                              <m:num>
                                <m:r>
                                  <w:rPr>
                                    <w:rFonts w:ascii="Cambria Math" w:hAnsi="Cambria Math"/>
                                    <w:szCs w:val="22"/>
                                  </w:rPr>
                                  <m:t>1</m:t>
                                </m:r>
                              </m:num>
                              <m:den>
                                <m:r>
                                  <w:rPr>
                                    <w:rFonts w:ascii="Cambria Math" w:hAnsi="Cambria Math"/>
                                    <w:szCs w:val="22"/>
                                  </w:rPr>
                                  <m:t>3</m:t>
                                </m:r>
                              </m:den>
                            </m:f>
                          </m:sup>
                        </m:sSup>
                      </m:e>
                    </m:d>
                  </m:den>
                </m:f>
                <m:r>
                  <w:rPr>
                    <w:rFonts w:ascii="Cambria Math" w:hAnsi="Cambria Math"/>
                    <w:szCs w:val="22"/>
                  </w:rPr>
                  <m:t>.</m:t>
                </m:r>
              </m:oMath>
            </m:oMathPara>
          </w:p>
        </w:tc>
        <w:tc>
          <w:tcPr>
            <w:tcW w:w="3167" w:type="dxa"/>
            <w:vAlign w:val="center"/>
          </w:tcPr>
          <w:p w14:paraId="0B890566" w14:textId="0ACBE1FC" w:rsidR="001152A6" w:rsidRDefault="001152A6" w:rsidP="001B39B7">
            <w:pPr>
              <w:jc w:val="right"/>
            </w:pPr>
            <w:r>
              <w:t>(2.</w:t>
            </w:r>
            <w:r w:rsidR="00E448FB">
              <w:t>6</w:t>
            </w:r>
            <w:r>
              <w:t>)</w:t>
            </w:r>
          </w:p>
        </w:tc>
      </w:tr>
    </w:tbl>
    <w:p w14:paraId="575A1361" w14:textId="310C9354" w:rsidR="001152A6" w:rsidRPr="004C5D09" w:rsidRDefault="0080579F" w:rsidP="00502B05">
      <w:pPr>
        <w:jc w:val="both"/>
      </w:pPr>
      <w:r>
        <w:t xml:space="preserve">In these equations, the QP is the classic quantization parameter. A new parameter </w:t>
      </w:r>
      <m:oMath>
        <m:r>
          <m:rPr>
            <m:sty m:val="p"/>
          </m:rPr>
          <w:rPr>
            <w:rFonts w:ascii="Cambria Math" w:hAnsi="Cambria Math"/>
            <w:szCs w:val="22"/>
          </w:rPr>
          <m:t>τ∈[0,1]</m:t>
        </m:r>
      </m:oMath>
      <w:r>
        <w:rPr>
          <w:szCs w:val="22"/>
        </w:rPr>
        <w:t xml:space="preserve"> is introduced that can be chosen by the user. </w:t>
      </w:r>
      <m:oMath>
        <m:r>
          <m:rPr>
            <m:sty m:val="p"/>
          </m:rPr>
          <w:rPr>
            <w:rFonts w:ascii="Cambria Math" w:hAnsi="Cambria Math"/>
            <w:szCs w:val="22"/>
          </w:rPr>
          <m:t>τ=0</m:t>
        </m:r>
      </m:oMath>
      <w:r w:rsidR="00A34EEC">
        <w:rPr>
          <w:szCs w:val="22"/>
        </w:rPr>
        <w:t xml:space="preserve"> corresponds to classic RDO. Increasing </w:t>
      </w:r>
      <m:oMath>
        <m:r>
          <m:rPr>
            <m:sty m:val="p"/>
          </m:rPr>
          <w:rPr>
            <w:rFonts w:ascii="Cambria Math" w:hAnsi="Cambria Math"/>
            <w:szCs w:val="22"/>
          </w:rPr>
          <m:t>τ</m:t>
        </m:r>
      </m:oMath>
      <w:r w:rsidR="00A34EEC">
        <w:rPr>
          <w:szCs w:val="22"/>
        </w:rPr>
        <w:t xml:space="preserve"> effects that </w:t>
      </w:r>
      <m:oMath>
        <m:sSub>
          <m:sSubPr>
            <m:ctrlPr>
              <w:rPr>
                <w:rFonts w:ascii="Cambria Math" w:hAnsi="Cambria Math"/>
                <w:i/>
                <w:szCs w:val="22"/>
              </w:rPr>
            </m:ctrlPr>
          </m:sSubPr>
          <m:e>
            <m:r>
              <w:rPr>
                <w:rFonts w:ascii="Cambria Math" w:hAnsi="Cambria Math"/>
                <w:szCs w:val="22"/>
              </w:rPr>
              <m:t>λ</m:t>
            </m:r>
          </m:e>
          <m:sub>
            <m:r>
              <w:rPr>
                <w:rFonts w:ascii="Cambria Math" w:hAnsi="Cambria Math"/>
                <w:szCs w:val="22"/>
              </w:rPr>
              <m:t>R</m:t>
            </m:r>
          </m:sub>
        </m:sSub>
      </m:oMath>
      <w:r w:rsidR="00A34EEC">
        <w:t xml:space="preserve"> decreases while </w:t>
      </w:r>
      <m:oMath>
        <m:sSub>
          <m:sSubPr>
            <m:ctrlPr>
              <w:rPr>
                <w:rFonts w:ascii="Cambria Math" w:hAnsi="Cambria Math"/>
                <w:i/>
                <w:szCs w:val="22"/>
              </w:rPr>
            </m:ctrlPr>
          </m:sSubPr>
          <m:e>
            <m:r>
              <w:rPr>
                <w:rFonts w:ascii="Cambria Math" w:hAnsi="Cambria Math"/>
                <w:szCs w:val="22"/>
              </w:rPr>
              <m:t>λ</m:t>
            </m:r>
          </m:e>
          <m:sub>
            <m:r>
              <w:rPr>
                <w:rFonts w:ascii="Cambria Math" w:hAnsi="Cambria Math"/>
                <w:szCs w:val="22"/>
              </w:rPr>
              <m:t>E</m:t>
            </m:r>
          </m:sub>
        </m:sSub>
      </m:oMath>
      <w:r w:rsidR="00A34EEC">
        <w:rPr>
          <w:szCs w:val="22"/>
        </w:rPr>
        <w:t xml:space="preserve"> increases. Hence, the importance of the rate decreases and the importance of the energy increases</w:t>
      </w:r>
      <w:r w:rsidR="004A06BB">
        <w:rPr>
          <w:szCs w:val="22"/>
        </w:rPr>
        <w:t xml:space="preserve"> in the optimization process</w:t>
      </w:r>
      <w:r w:rsidR="00A34EEC">
        <w:rPr>
          <w:szCs w:val="22"/>
        </w:rPr>
        <w:t xml:space="preserve">. For </w:t>
      </w:r>
      <m:oMath>
        <m:r>
          <m:rPr>
            <m:sty m:val="p"/>
          </m:rPr>
          <w:rPr>
            <w:rFonts w:ascii="Cambria Math" w:hAnsi="Cambria Math"/>
            <w:szCs w:val="22"/>
          </w:rPr>
          <m:t>τ=1</m:t>
        </m:r>
      </m:oMath>
      <w:r w:rsidR="00A34EEC">
        <w:rPr>
          <w:szCs w:val="22"/>
        </w:rPr>
        <w:t xml:space="preserve">, </w:t>
      </w:r>
      <m:oMath>
        <m:sSub>
          <m:sSubPr>
            <m:ctrlPr>
              <w:rPr>
                <w:rFonts w:ascii="Cambria Math" w:hAnsi="Cambria Math"/>
                <w:i/>
                <w:szCs w:val="22"/>
              </w:rPr>
            </m:ctrlPr>
          </m:sSubPr>
          <m:e>
            <m:r>
              <w:rPr>
                <w:rFonts w:ascii="Cambria Math" w:hAnsi="Cambria Math"/>
                <w:szCs w:val="22"/>
              </w:rPr>
              <m:t>λ</m:t>
            </m:r>
          </m:e>
          <m:sub>
            <m:r>
              <w:rPr>
                <w:rFonts w:ascii="Cambria Math" w:hAnsi="Cambria Math"/>
                <w:szCs w:val="22"/>
              </w:rPr>
              <m:t>R</m:t>
            </m:r>
          </m:sub>
        </m:sSub>
        <m:r>
          <w:rPr>
            <w:rFonts w:ascii="Cambria Math" w:hAnsi="Cambria Math"/>
            <w:szCs w:val="22"/>
          </w:rPr>
          <m:t>=0</m:t>
        </m:r>
      </m:oMath>
      <w:r w:rsidR="00A34EEC">
        <w:rPr>
          <w:szCs w:val="22"/>
        </w:rPr>
        <w:t xml:space="preserve"> such that the rate is not conside</w:t>
      </w:r>
      <w:r w:rsidR="005966C9">
        <w:rPr>
          <w:szCs w:val="22"/>
        </w:rPr>
        <w:t>red for cost calculation at all</w:t>
      </w:r>
      <w:r w:rsidR="00A34EEC">
        <w:rPr>
          <w:szCs w:val="22"/>
        </w:rPr>
        <w:t xml:space="preserve">. In this case, a pure decoding-energy-distortion optimization is performed. The other parameters </w:t>
      </w:r>
      <m:oMath>
        <m:sSub>
          <m:sSubPr>
            <m:ctrlPr>
              <w:rPr>
                <w:rFonts w:ascii="Cambria Math" w:hAnsi="Cambria Math"/>
                <w:i/>
                <w:szCs w:val="22"/>
              </w:rPr>
            </m:ctrlPr>
          </m:sSubPr>
          <m:e>
            <m:r>
              <w:rPr>
                <w:rFonts w:ascii="Cambria Math" w:hAnsi="Cambria Math"/>
                <w:szCs w:val="22"/>
              </w:rPr>
              <m:t>α</m:t>
            </m:r>
          </m:e>
          <m:sub>
            <m:r>
              <w:rPr>
                <w:rFonts w:ascii="Cambria Math" w:hAnsi="Cambria Math"/>
                <w:szCs w:val="22"/>
              </w:rPr>
              <m:t>e</m:t>
            </m:r>
          </m:sub>
        </m:sSub>
      </m:oMath>
      <w:r w:rsidR="00A34EEC">
        <w:rPr>
          <w:szCs w:val="22"/>
        </w:rPr>
        <w:t xml:space="preserve">,  </w:t>
      </w:r>
      <m:oMath>
        <m:r>
          <w:rPr>
            <w:rFonts w:ascii="Cambria Math" w:hAnsi="Cambria Math"/>
            <w:szCs w:val="22"/>
          </w:rPr>
          <m:t>ε</m:t>
        </m:r>
      </m:oMath>
      <w:r w:rsidR="00A34EEC">
        <w:rPr>
          <w:szCs w:val="22"/>
        </w:rPr>
        <w:t xml:space="preserve">, and </w:t>
      </w:r>
      <m:oMath>
        <m:r>
          <w:rPr>
            <w:rFonts w:ascii="Cambria Math" w:hAnsi="Cambria Math"/>
            <w:szCs w:val="22"/>
          </w:rPr>
          <m:t>ρ</m:t>
        </m:r>
      </m:oMath>
      <w:r w:rsidR="00A34EEC">
        <w:rPr>
          <w:szCs w:val="22"/>
        </w:rPr>
        <w:t xml:space="preserve"> can be determined by multi QP optimization, similar to the case of RDO.  </w:t>
      </w:r>
    </w:p>
    <w:p w14:paraId="628A3417" w14:textId="7A2A87B2" w:rsidR="001656C8" w:rsidRDefault="001656C8" w:rsidP="00502B05">
      <w:pPr>
        <w:pStyle w:val="berschrift2"/>
        <w:jc w:val="both"/>
      </w:pPr>
      <w:bookmarkStart w:id="18" w:name="_Toc517995616"/>
      <w:r w:rsidRPr="00421CEB">
        <w:t xml:space="preserve">General </w:t>
      </w:r>
      <w:r w:rsidR="00F20F8F">
        <w:t xml:space="preserve">encoder </w:t>
      </w:r>
      <w:r w:rsidRPr="00421CEB">
        <w:t>algorithm description</w:t>
      </w:r>
      <w:bookmarkEnd w:id="18"/>
    </w:p>
    <w:p w14:paraId="4CA4BDA3" w14:textId="2BE428E2" w:rsidR="00F20F8F" w:rsidRDefault="00F20F8F" w:rsidP="00502B05">
      <w:pPr>
        <w:jc w:val="both"/>
      </w:pPr>
      <w:r>
        <w:t xml:space="preserve">To include DERDO into the code, only the encoder software needs to be extended. Generally, the functionality can be added </w:t>
      </w:r>
      <w:r w:rsidR="006D5A62">
        <w:t>to all c</w:t>
      </w:r>
      <w:r w:rsidR="00C44EEC">
        <w:t>ost calculations on all levels like</w:t>
      </w:r>
      <w:r w:rsidR="006D5A62">
        <w:t xml:space="preserve"> block level, prediction mode level, </w:t>
      </w:r>
      <w:r w:rsidR="00C44EEC">
        <w:t>or</w:t>
      </w:r>
      <w:r w:rsidR="000008A3">
        <w:t xml:space="preserve"> </w:t>
      </w:r>
      <w:r w:rsidR="00C44EEC">
        <w:t>fast intra-mode decision</w:t>
      </w:r>
      <w:r w:rsidR="006D5A62">
        <w:t xml:space="preserve"> level. Depending on this level, the calculation of the two Lagrange multipliers </w:t>
      </w:r>
      <w:r w:rsidR="008F4766">
        <w:t xml:space="preserve">can </w:t>
      </w:r>
      <w:r w:rsidR="006D5A62">
        <w:t xml:space="preserve">differ. </w:t>
      </w:r>
      <w:r w:rsidR="008F4766">
        <w:t xml:space="preserve">In this work, as only intra coding is considered, </w:t>
      </w:r>
      <w:r w:rsidR="009536C6">
        <w:t>the DERD-costs are only calculated</w:t>
      </w:r>
      <w:r w:rsidR="008F4766">
        <w:t xml:space="preserve"> on </w:t>
      </w:r>
      <w:r w:rsidR="00C22E98">
        <w:t xml:space="preserve">prediction mode level. </w:t>
      </w:r>
      <w:r w:rsidR="00747625">
        <w:t xml:space="preserve">Further levels can be added straightforwardly. </w:t>
      </w:r>
    </w:p>
    <w:p w14:paraId="23A68C9F" w14:textId="79C713FA" w:rsidR="00961F6C" w:rsidRPr="00F20F8F" w:rsidRDefault="00961F6C" w:rsidP="00502B05">
      <w:pPr>
        <w:jc w:val="both"/>
      </w:pPr>
      <w:r>
        <w:t xml:space="preserve">Three modules have to be added. The first module is the calculation of the Lagrange multipliers, the second module is the application of the energy model, and the third module is the calculation of the coding costs. These modules are described in the next sections. </w:t>
      </w:r>
    </w:p>
    <w:p w14:paraId="0AC1F960" w14:textId="673A4A57" w:rsidR="003531BD" w:rsidRDefault="000008A3" w:rsidP="00502B05">
      <w:pPr>
        <w:pStyle w:val="berschrift3"/>
        <w:jc w:val="both"/>
      </w:pPr>
      <w:bookmarkStart w:id="19" w:name="_Ref516829223"/>
      <w:bookmarkStart w:id="20" w:name="_Toc517995617"/>
      <w:r>
        <w:t>Calculation of the Lagrange Multipliers</w:t>
      </w:r>
      <w:bookmarkEnd w:id="19"/>
      <w:bookmarkEnd w:id="20"/>
      <w:r w:rsidR="00F325F8" w:rsidRPr="00421CEB">
        <w:t xml:space="preserve"> </w:t>
      </w:r>
      <w:bookmarkStart w:id="21" w:name="_Toc504414266"/>
      <w:bookmarkStart w:id="22" w:name="_Toc504414410"/>
      <w:bookmarkStart w:id="23" w:name="_Toc504414587"/>
      <w:bookmarkStart w:id="24" w:name="_Toc504419895"/>
      <w:bookmarkStart w:id="25" w:name="_Toc504420046"/>
      <w:bookmarkStart w:id="26" w:name="_Toc504422372"/>
      <w:bookmarkStart w:id="27" w:name="_Toc504486627"/>
      <w:bookmarkEnd w:id="21"/>
      <w:bookmarkEnd w:id="22"/>
      <w:bookmarkEnd w:id="23"/>
      <w:bookmarkEnd w:id="24"/>
      <w:bookmarkEnd w:id="25"/>
      <w:bookmarkEnd w:id="26"/>
      <w:bookmarkEnd w:id="27"/>
    </w:p>
    <w:p w14:paraId="4242D362" w14:textId="75C54AEA" w:rsidR="000008A3" w:rsidRPr="000008A3" w:rsidRDefault="009536C6" w:rsidP="00502B05">
      <w:pPr>
        <w:jc w:val="both"/>
      </w:pPr>
      <w:r>
        <w:t>The Lagrange multipliers are calculated on</w:t>
      </w:r>
      <w:r w:rsidR="00C22BDA">
        <w:rPr>
          <w:szCs w:val="22"/>
        </w:rPr>
        <w:t xml:space="preserve"> slice level</w:t>
      </w:r>
      <w:r>
        <w:rPr>
          <w:szCs w:val="22"/>
        </w:rPr>
        <w:t xml:space="preserve">. To this end, (2.5) and (2.6) are evaluated depending on </w:t>
      </w:r>
      <w:r w:rsidR="00C22BDA">
        <w:rPr>
          <w:szCs w:val="22"/>
        </w:rPr>
        <w:t xml:space="preserve">the slice-dependent QP and the user-defined rate-energy trade-off parameter </w:t>
      </w:r>
      <m:oMath>
        <m:r>
          <m:rPr>
            <m:sty m:val="p"/>
          </m:rPr>
          <w:rPr>
            <w:rFonts w:ascii="Cambria Math" w:hAnsi="Cambria Math"/>
            <w:szCs w:val="22"/>
          </w:rPr>
          <m:t>τ</m:t>
        </m:r>
      </m:oMath>
      <w:r>
        <w:rPr>
          <w:szCs w:val="22"/>
        </w:rPr>
        <w:t>. The resulting values a</w:t>
      </w:r>
      <w:r w:rsidR="00C22BDA">
        <w:rPr>
          <w:szCs w:val="22"/>
        </w:rPr>
        <w:t xml:space="preserve">re </w:t>
      </w:r>
      <w:r w:rsidR="00684A98">
        <w:rPr>
          <w:szCs w:val="22"/>
        </w:rPr>
        <w:t>then used throughout a single</w:t>
      </w:r>
      <w:r w:rsidR="00C22BDA">
        <w:rPr>
          <w:szCs w:val="22"/>
        </w:rPr>
        <w:t xml:space="preserve"> slice. </w:t>
      </w:r>
      <w:r>
        <w:rPr>
          <w:szCs w:val="22"/>
        </w:rPr>
        <w:t xml:space="preserve">As in the used model, different prediction modes are assumed to consume the same amount of energy, no energy optimization is performed on the level of fast intra mode decisions. </w:t>
      </w:r>
      <w:r w:rsidR="001B4A29">
        <w:rPr>
          <w:szCs w:val="22"/>
        </w:rPr>
        <w:t xml:space="preserve">The authors claim that this functionality can be added later. </w:t>
      </w:r>
    </w:p>
    <w:p w14:paraId="58968D53" w14:textId="1D5367A9" w:rsidR="00F325F8" w:rsidRDefault="000008A3" w:rsidP="00502B05">
      <w:pPr>
        <w:pStyle w:val="berschrift3"/>
        <w:jc w:val="both"/>
      </w:pPr>
      <w:bookmarkStart w:id="28" w:name="_Ref516829181"/>
      <w:bookmarkStart w:id="29" w:name="_Toc517995618"/>
      <w:r>
        <w:t>Decoding Energy Estimation</w:t>
      </w:r>
      <w:bookmarkEnd w:id="28"/>
      <w:bookmarkEnd w:id="29"/>
    </w:p>
    <w:p w14:paraId="16C4F764" w14:textId="6894354C" w:rsidR="000008A3" w:rsidRDefault="000008A3" w:rsidP="00502B05">
      <w:pPr>
        <w:jc w:val="both"/>
      </w:pPr>
      <w:r>
        <w:t>Generally, the decoding energy is estimated before the cost function is evaluated. As a basis, the energy model for the complete decoding energy</w:t>
      </w:r>
      <w:r w:rsidR="002D44BF">
        <w:t xml:space="preserve">, which was proposed in [1], </w:t>
      </w:r>
      <w:r>
        <w:t xml:space="preserve">is used which reads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7"/>
        <w:gridCol w:w="3167"/>
      </w:tblGrid>
      <w:tr w:rsidR="00C16AE4" w14:paraId="03B5DA02" w14:textId="77777777" w:rsidTr="00A50573">
        <w:tc>
          <w:tcPr>
            <w:tcW w:w="3166" w:type="dxa"/>
          </w:tcPr>
          <w:p w14:paraId="4A848FCE" w14:textId="77777777" w:rsidR="00C16AE4" w:rsidRDefault="00C16AE4" w:rsidP="00502B05">
            <w:pPr>
              <w:jc w:val="both"/>
            </w:pPr>
          </w:p>
        </w:tc>
        <w:tc>
          <w:tcPr>
            <w:tcW w:w="3167" w:type="dxa"/>
          </w:tcPr>
          <w:p w14:paraId="5A8DAEE5" w14:textId="059E3B59" w:rsidR="00C16AE4" w:rsidRPr="00613102" w:rsidRDefault="00B4500D" w:rsidP="00502B05">
            <w:pPr>
              <w:jc w:val="both"/>
            </w:pPr>
            <m:oMathPara>
              <m:oMathParaPr>
                <m:jc m:val="center"/>
              </m:oMathParaPr>
              <m:oMath>
                <m:acc>
                  <m:accPr>
                    <m:ctrlPr>
                      <w:rPr>
                        <w:rFonts w:ascii="Cambria Math" w:hAnsi="Cambria Math"/>
                        <w:i/>
                      </w:rPr>
                    </m:ctrlPr>
                  </m:accPr>
                  <m:e>
                    <m:r>
                      <w:rPr>
                        <w:rFonts w:ascii="Cambria Math" w:hAnsi="Cambria Math"/>
                      </w:rPr>
                      <m:t>E</m:t>
                    </m:r>
                  </m:e>
                </m:acc>
                <m:r>
                  <w:rPr>
                    <w:rFonts w:ascii="Cambria Math" w:hAnsi="Cambria Math"/>
                  </w:rPr>
                  <m:t>=</m:t>
                </m:r>
                <m:nary>
                  <m:naryPr>
                    <m:chr m:val="∑"/>
                    <m:limLoc m:val="undOvr"/>
                    <m:supHide m:val="1"/>
                    <m:ctrlPr>
                      <w:rPr>
                        <w:rFonts w:ascii="Cambria Math" w:hAnsi="Cambria Math"/>
                        <w:i/>
                      </w:rPr>
                    </m:ctrlPr>
                  </m:naryPr>
                  <m:sub>
                    <m:r>
                      <w:rPr>
                        <w:rFonts w:ascii="Cambria Math" w:hAnsi="Cambria Math"/>
                      </w:rPr>
                      <m:t>f ∈ F</m:t>
                    </m:r>
                  </m:sub>
                  <m:sup/>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f</m:t>
                        </m:r>
                      </m:sub>
                    </m:sSub>
                    <m:r>
                      <w:rPr>
                        <w:rFonts w:ascii="Cambria Math" w:hAnsi="Cambria Math"/>
                      </w:rPr>
                      <m:t>.</m:t>
                    </m:r>
                  </m:e>
                </m:nary>
              </m:oMath>
            </m:oMathPara>
          </w:p>
        </w:tc>
        <w:tc>
          <w:tcPr>
            <w:tcW w:w="3167" w:type="dxa"/>
            <w:vAlign w:val="center"/>
          </w:tcPr>
          <w:p w14:paraId="087B77F6" w14:textId="5983A111" w:rsidR="00C16AE4" w:rsidRDefault="00C16AE4" w:rsidP="00692F01">
            <w:pPr>
              <w:jc w:val="right"/>
            </w:pPr>
            <w:r>
              <w:t>(2.7)</w:t>
            </w:r>
          </w:p>
        </w:tc>
      </w:tr>
    </w:tbl>
    <w:p w14:paraId="2F4004ED" w14:textId="503F6E23" w:rsidR="00EC731F" w:rsidRDefault="00A60842" w:rsidP="00502B05">
      <w:pPr>
        <w:jc w:val="both"/>
      </w:pPr>
      <w:r>
        <w:t xml:space="preserve">In this model, the variable </w:t>
      </w:r>
      <m:oMath>
        <m:r>
          <w:rPr>
            <w:rFonts w:ascii="Cambria Math" w:hAnsi="Cambria Math"/>
          </w:rPr>
          <m:t>f</m:t>
        </m:r>
      </m:oMath>
      <w:r>
        <w:t xml:space="preserve"> describes t</w:t>
      </w:r>
      <w:r w:rsidR="00C16AE4">
        <w:t xml:space="preserve">he </w:t>
      </w:r>
      <w:r>
        <w:t xml:space="preserve">feature which can, e.g., be intra prediction for a certain block size. </w:t>
      </w:r>
      <m:oMath>
        <m:r>
          <w:rPr>
            <w:rFonts w:ascii="Cambria Math" w:hAnsi="Cambria Math"/>
          </w:rPr>
          <m:t>n</m:t>
        </m:r>
      </m:oMath>
      <w:r>
        <w:t xml:space="preserve"> describes the number of occurences of the feature and </w:t>
      </w:r>
      <m:oMath>
        <m:r>
          <w:rPr>
            <w:rFonts w:ascii="Cambria Math" w:hAnsi="Cambria Math"/>
          </w:rPr>
          <m:t>e</m:t>
        </m:r>
      </m:oMath>
      <w:r>
        <w:t xml:space="preserve"> is the specific energy </w:t>
      </w:r>
      <w:r w:rsidR="00EE6321">
        <w:t>that relates</w:t>
      </w:r>
      <w:r>
        <w:t xml:space="preserve"> to the execution of the feature. The c</w:t>
      </w:r>
      <w:r w:rsidR="00C16AE4">
        <w:t>onsidered features are listed i</w:t>
      </w:r>
      <w:r w:rsidR="00DF0ADA">
        <w:t xml:space="preserve">n </w:t>
      </w:r>
      <w:r w:rsidR="00DF0ADA">
        <w:fldChar w:fldCharType="begin"/>
      </w:r>
      <w:r w:rsidR="00DF0ADA">
        <w:instrText xml:space="preserve"> REF _Ref516827220 \h </w:instrText>
      </w:r>
      <w:r w:rsidR="00502B05">
        <w:instrText xml:space="preserve"> \* MERGEFORMAT </w:instrText>
      </w:r>
      <w:r w:rsidR="00DF0ADA">
        <w:fldChar w:fldCharType="separate"/>
      </w:r>
      <w:r w:rsidR="00DF0ADA">
        <w:t xml:space="preserve">Table </w:t>
      </w:r>
      <w:r w:rsidR="00DF0ADA">
        <w:rPr>
          <w:noProof/>
        </w:rPr>
        <w:t>1</w:t>
      </w:r>
      <w:r w:rsidR="00DF0ADA">
        <w:fldChar w:fldCharType="end"/>
      </w:r>
      <w:r w:rsidR="00C16AE4">
        <w:t xml:space="preserve">. </w:t>
      </w:r>
      <w:r w:rsidR="00EC731F">
        <w:t>Please note that in this document, only intra prediction is considered. The extension to inter prediction is straight-forward</w:t>
      </w:r>
      <w:r w:rsidR="00671AB8">
        <w:t xml:space="preserve"> and can be </w:t>
      </w:r>
      <w:r w:rsidR="007A1A6D">
        <w:t>included</w:t>
      </w:r>
      <w:r w:rsidR="003C474E">
        <w:t xml:space="preserve"> in</w:t>
      </w:r>
      <w:r w:rsidR="00671AB8">
        <w:t xml:space="preserve"> future implementations</w:t>
      </w:r>
      <w:r w:rsidR="00EC731F">
        <w:t xml:space="preserve">. </w:t>
      </w:r>
    </w:p>
    <w:p w14:paraId="29A56E48" w14:textId="63BAEB9B" w:rsidR="00C16AE4" w:rsidRDefault="00C16AE4" w:rsidP="00502B05">
      <w:pPr>
        <w:jc w:val="both"/>
      </w:pPr>
    </w:p>
    <w:p w14:paraId="5BEC0880" w14:textId="77777777" w:rsidR="00404A84" w:rsidRDefault="00404A84" w:rsidP="00502B05">
      <w:pPr>
        <w:jc w:val="both"/>
      </w:pPr>
    </w:p>
    <w:p w14:paraId="4D6EC445" w14:textId="624ABFB4" w:rsidR="006A6891" w:rsidRDefault="006A6891" w:rsidP="00BF6A5E">
      <w:pPr>
        <w:pStyle w:val="Beschriftung"/>
        <w:keepNext/>
        <w:jc w:val="center"/>
      </w:pPr>
      <w:bookmarkStart w:id="30" w:name="_Ref516827220"/>
      <w:bookmarkStart w:id="31" w:name="_Ref516827213"/>
      <w:r>
        <w:lastRenderedPageBreak/>
        <w:t xml:space="preserve">Table </w:t>
      </w:r>
      <w:r>
        <w:fldChar w:fldCharType="begin"/>
      </w:r>
      <w:r>
        <w:instrText xml:space="preserve"> SEQ Table \* ARABIC </w:instrText>
      </w:r>
      <w:r>
        <w:fldChar w:fldCharType="separate"/>
      </w:r>
      <w:r w:rsidR="00D51A88">
        <w:rPr>
          <w:noProof/>
        </w:rPr>
        <w:t>1</w:t>
      </w:r>
      <w:r>
        <w:fldChar w:fldCharType="end"/>
      </w:r>
      <w:bookmarkEnd w:id="30"/>
      <w:r>
        <w:t>: Features for energy modeling, definition and value.</w:t>
      </w:r>
      <w:bookmarkEnd w:id="31"/>
    </w:p>
    <w:tbl>
      <w:tblPr>
        <w:tblStyle w:val="Tabellenraster"/>
        <w:tblW w:w="0" w:type="auto"/>
        <w:tblLook w:val="04A0" w:firstRow="1" w:lastRow="0" w:firstColumn="1" w:lastColumn="0" w:noHBand="0" w:noVBand="1"/>
      </w:tblPr>
      <w:tblGrid>
        <w:gridCol w:w="1791"/>
        <w:gridCol w:w="5547"/>
        <w:gridCol w:w="2238"/>
      </w:tblGrid>
      <w:tr w:rsidR="002D44BF" w14:paraId="4C2FD250" w14:textId="01EBB993" w:rsidTr="005D09F9">
        <w:tc>
          <w:tcPr>
            <w:tcW w:w="1791" w:type="dxa"/>
          </w:tcPr>
          <w:p w14:paraId="3605C29E" w14:textId="5F3472BB" w:rsidR="002D44BF" w:rsidRPr="00ED1B9E" w:rsidRDefault="00ED1B9E" w:rsidP="00ED1B9E">
            <w:pPr>
              <w:jc w:val="both"/>
              <w:rPr>
                <w:b/>
              </w:rPr>
            </w:pPr>
            <w:r w:rsidRPr="00ED1B9E">
              <w:rPr>
                <w:b/>
              </w:rPr>
              <w:t>Feature</w:t>
            </w:r>
            <m:oMath>
              <m:r>
                <m:rPr>
                  <m:sty m:val="bi"/>
                </m:rPr>
                <w:rPr>
                  <w:rFonts w:ascii="Cambria Math" w:hAnsi="Cambria Math"/>
                </w:rPr>
                <m:t xml:space="preserve"> f</m:t>
              </m:r>
            </m:oMath>
          </w:p>
        </w:tc>
        <w:tc>
          <w:tcPr>
            <w:tcW w:w="5547" w:type="dxa"/>
          </w:tcPr>
          <w:p w14:paraId="1608018A" w14:textId="1A903274" w:rsidR="002D44BF" w:rsidRPr="00ED1B9E" w:rsidRDefault="002D44BF" w:rsidP="00502B05">
            <w:pPr>
              <w:jc w:val="both"/>
              <w:rPr>
                <w:b/>
              </w:rPr>
            </w:pPr>
            <w:r w:rsidRPr="00ED1B9E">
              <w:rPr>
                <w:b/>
              </w:rPr>
              <w:t>Explanation</w:t>
            </w:r>
          </w:p>
        </w:tc>
        <w:tc>
          <w:tcPr>
            <w:tcW w:w="2238" w:type="dxa"/>
          </w:tcPr>
          <w:p w14:paraId="4B3AF2E0" w14:textId="35DFBF70" w:rsidR="002D44BF" w:rsidRPr="00ED1B9E" w:rsidRDefault="000C44EB" w:rsidP="000C44EB">
            <w:pPr>
              <w:jc w:val="both"/>
              <w:rPr>
                <w:b/>
              </w:rPr>
            </w:pPr>
            <w:r>
              <w:rPr>
                <w:b/>
              </w:rPr>
              <w:t>Normalized v</w:t>
            </w:r>
            <w:r w:rsidR="002D44BF" w:rsidRPr="00ED1B9E">
              <w:rPr>
                <w:b/>
              </w:rPr>
              <w:t>alue</w:t>
            </w:r>
          </w:p>
        </w:tc>
      </w:tr>
      <w:tr w:rsidR="002D44BF" w14:paraId="6E0039F9" w14:textId="2F84573E" w:rsidTr="005D09F9">
        <w:tc>
          <w:tcPr>
            <w:tcW w:w="1791" w:type="dxa"/>
          </w:tcPr>
          <w:p w14:paraId="61A43654" w14:textId="07427D65" w:rsidR="002D44BF" w:rsidRDefault="002D44BF" w:rsidP="00502B05">
            <w:pPr>
              <w:jc w:val="both"/>
            </w:pPr>
            <w:r>
              <w:t>E0</w:t>
            </w:r>
          </w:p>
        </w:tc>
        <w:tc>
          <w:tcPr>
            <w:tcW w:w="5547" w:type="dxa"/>
          </w:tcPr>
          <w:p w14:paraId="73C52A9A" w14:textId="443E9A24" w:rsidR="002D44BF" w:rsidRDefault="002D44BF" w:rsidP="00502B05">
            <w:pPr>
              <w:jc w:val="both"/>
            </w:pPr>
            <w:r>
              <w:t>Offset energy</w:t>
            </w:r>
          </w:p>
        </w:tc>
        <w:tc>
          <w:tcPr>
            <w:tcW w:w="2238" w:type="dxa"/>
          </w:tcPr>
          <w:p w14:paraId="0313A42B" w14:textId="4A856C3C" w:rsidR="002D44BF" w:rsidRDefault="002D44BF" w:rsidP="00502B05">
            <w:pPr>
              <w:jc w:val="both"/>
            </w:pPr>
            <w:r>
              <w:t>25808</w:t>
            </w:r>
          </w:p>
        </w:tc>
      </w:tr>
      <w:tr w:rsidR="002D44BF" w14:paraId="1F0217DE" w14:textId="238DB368" w:rsidTr="005D09F9">
        <w:tc>
          <w:tcPr>
            <w:tcW w:w="1791" w:type="dxa"/>
          </w:tcPr>
          <w:p w14:paraId="19BCF22E" w14:textId="17C4D484" w:rsidR="002D44BF" w:rsidRDefault="00ED1B9E" w:rsidP="00502B05">
            <w:pPr>
              <w:jc w:val="both"/>
            </w:pPr>
            <w:r>
              <w:t>S</w:t>
            </w:r>
            <w:r w:rsidR="00956A10">
              <w:t>LICE</w:t>
            </w:r>
          </w:p>
        </w:tc>
        <w:tc>
          <w:tcPr>
            <w:tcW w:w="5547" w:type="dxa"/>
          </w:tcPr>
          <w:p w14:paraId="00A397C5" w14:textId="3B65DA48" w:rsidR="002D44BF" w:rsidRDefault="002D44BF" w:rsidP="00502B05">
            <w:pPr>
              <w:jc w:val="both"/>
            </w:pPr>
            <w:r>
              <w:t>Energy to decode one slice</w:t>
            </w:r>
          </w:p>
        </w:tc>
        <w:tc>
          <w:tcPr>
            <w:tcW w:w="2238" w:type="dxa"/>
          </w:tcPr>
          <w:p w14:paraId="0E284F97" w14:textId="7B9616B4" w:rsidR="002D44BF" w:rsidRDefault="002D44BF" w:rsidP="00502B05">
            <w:pPr>
              <w:jc w:val="both"/>
            </w:pPr>
            <w:r>
              <w:t>30497</w:t>
            </w:r>
          </w:p>
        </w:tc>
      </w:tr>
      <w:tr w:rsidR="002D44BF" w14:paraId="43DE6E4E" w14:textId="3B81FDD1" w:rsidTr="005D09F9">
        <w:tc>
          <w:tcPr>
            <w:tcW w:w="1791" w:type="dxa"/>
          </w:tcPr>
          <w:p w14:paraId="2E5A5513" w14:textId="0CF9CBAB" w:rsidR="002D44BF" w:rsidRDefault="00956A10" w:rsidP="00A01CED">
            <w:pPr>
              <w:jc w:val="both"/>
            </w:pPr>
            <w:r>
              <w:t>INTRA_</w:t>
            </w:r>
            <w:r w:rsidR="00A01CED">
              <w:t>L0</w:t>
            </w:r>
          </w:p>
        </w:tc>
        <w:tc>
          <w:tcPr>
            <w:tcW w:w="5547" w:type="dxa"/>
          </w:tcPr>
          <w:p w14:paraId="5A7E8C6F" w14:textId="0EAE4B89" w:rsidR="002D44BF" w:rsidRDefault="002D44BF" w:rsidP="00502B05">
            <w:pPr>
              <w:jc w:val="both"/>
            </w:pPr>
            <w:r>
              <w:t>Intra prediction (4x4 pixels)</w:t>
            </w:r>
          </w:p>
        </w:tc>
        <w:tc>
          <w:tcPr>
            <w:tcW w:w="2238" w:type="dxa"/>
          </w:tcPr>
          <w:p w14:paraId="04F309FB" w14:textId="47F20096" w:rsidR="002D44BF" w:rsidRDefault="002D44BF" w:rsidP="00502B05">
            <w:pPr>
              <w:jc w:val="both"/>
            </w:pPr>
            <w:r>
              <w:t>1.833</w:t>
            </w:r>
          </w:p>
        </w:tc>
      </w:tr>
      <w:tr w:rsidR="002D44BF" w14:paraId="46BD8D48" w14:textId="7AD2877F" w:rsidTr="005D09F9">
        <w:tc>
          <w:tcPr>
            <w:tcW w:w="1791" w:type="dxa"/>
          </w:tcPr>
          <w:p w14:paraId="473A7EC0" w14:textId="338EC432" w:rsidR="002D44BF" w:rsidRDefault="00956A10" w:rsidP="00502B05">
            <w:pPr>
              <w:jc w:val="both"/>
            </w:pPr>
            <w:r>
              <w:t>INTRA_L</w:t>
            </w:r>
            <w:r w:rsidR="002D44BF">
              <w:t>1</w:t>
            </w:r>
          </w:p>
        </w:tc>
        <w:tc>
          <w:tcPr>
            <w:tcW w:w="5547" w:type="dxa"/>
          </w:tcPr>
          <w:p w14:paraId="2A1D727A" w14:textId="55B551B9" w:rsidR="002D44BF" w:rsidRDefault="002D44BF" w:rsidP="00502B05">
            <w:pPr>
              <w:jc w:val="both"/>
            </w:pPr>
            <w:r>
              <w:t>Intra prediction (8x8 pixels and smaller)</w:t>
            </w:r>
          </w:p>
        </w:tc>
        <w:tc>
          <w:tcPr>
            <w:tcW w:w="2238" w:type="dxa"/>
          </w:tcPr>
          <w:p w14:paraId="79A4FE81" w14:textId="2A0D4473" w:rsidR="002D44BF" w:rsidRDefault="002D44BF" w:rsidP="00502B05">
            <w:pPr>
              <w:jc w:val="both"/>
            </w:pPr>
            <w:r>
              <w:t>3.283</w:t>
            </w:r>
          </w:p>
        </w:tc>
      </w:tr>
      <w:tr w:rsidR="002D44BF" w14:paraId="70A4B371" w14:textId="49C4A64E" w:rsidTr="005D09F9">
        <w:tc>
          <w:tcPr>
            <w:tcW w:w="1791" w:type="dxa"/>
          </w:tcPr>
          <w:p w14:paraId="70E1F0A0" w14:textId="4CC2F403" w:rsidR="002D44BF" w:rsidRDefault="00956A10" w:rsidP="00502B05">
            <w:pPr>
              <w:jc w:val="both"/>
            </w:pPr>
            <w:r>
              <w:t>INTRA_L</w:t>
            </w:r>
            <w:r w:rsidR="002D44BF">
              <w:t>2</w:t>
            </w:r>
          </w:p>
        </w:tc>
        <w:tc>
          <w:tcPr>
            <w:tcW w:w="5547" w:type="dxa"/>
          </w:tcPr>
          <w:p w14:paraId="26D9126D" w14:textId="172210BC" w:rsidR="002D44BF" w:rsidRDefault="002D44BF" w:rsidP="00502B05">
            <w:pPr>
              <w:jc w:val="both"/>
            </w:pPr>
            <w:r>
              <w:t>Intra prediction (16x16 pixels and smaller)</w:t>
            </w:r>
          </w:p>
        </w:tc>
        <w:tc>
          <w:tcPr>
            <w:tcW w:w="2238" w:type="dxa"/>
          </w:tcPr>
          <w:p w14:paraId="182CD987" w14:textId="5A07ADF7" w:rsidR="002D44BF" w:rsidRDefault="002D44BF" w:rsidP="00502B05">
            <w:pPr>
              <w:jc w:val="both"/>
            </w:pPr>
            <w:r>
              <w:t>9.141</w:t>
            </w:r>
          </w:p>
        </w:tc>
      </w:tr>
      <w:tr w:rsidR="002D44BF" w14:paraId="49BB4AA4" w14:textId="0BA1C5B2" w:rsidTr="005D09F9">
        <w:tc>
          <w:tcPr>
            <w:tcW w:w="1791" w:type="dxa"/>
          </w:tcPr>
          <w:p w14:paraId="7984D9B4" w14:textId="2F85CD85" w:rsidR="002D44BF" w:rsidRDefault="00956A10" w:rsidP="00502B05">
            <w:pPr>
              <w:jc w:val="both"/>
            </w:pPr>
            <w:r>
              <w:t>INTRA_L</w:t>
            </w:r>
            <w:r w:rsidR="002D44BF">
              <w:t>3</w:t>
            </w:r>
          </w:p>
        </w:tc>
        <w:tc>
          <w:tcPr>
            <w:tcW w:w="5547" w:type="dxa"/>
          </w:tcPr>
          <w:p w14:paraId="78A0BE8E" w14:textId="23868F15" w:rsidR="002D44BF" w:rsidRDefault="002D44BF" w:rsidP="00502B05">
            <w:pPr>
              <w:jc w:val="both"/>
            </w:pPr>
            <w:r>
              <w:t>Intra prediction (32x32 pixels and smaller)</w:t>
            </w:r>
          </w:p>
        </w:tc>
        <w:tc>
          <w:tcPr>
            <w:tcW w:w="2238" w:type="dxa"/>
          </w:tcPr>
          <w:p w14:paraId="5829F33D" w14:textId="73A9D3CA" w:rsidR="002D44BF" w:rsidRDefault="002D44BF" w:rsidP="00502B05">
            <w:pPr>
              <w:jc w:val="both"/>
            </w:pPr>
            <w:r>
              <w:t>22.81</w:t>
            </w:r>
          </w:p>
        </w:tc>
      </w:tr>
      <w:tr w:rsidR="002D44BF" w14:paraId="14DAD1EC" w14:textId="5C654021" w:rsidTr="005D09F9">
        <w:tc>
          <w:tcPr>
            <w:tcW w:w="1791" w:type="dxa"/>
          </w:tcPr>
          <w:p w14:paraId="312B5590" w14:textId="7ED1DA69" w:rsidR="002D44BF" w:rsidRDefault="00956A10" w:rsidP="00956A10">
            <w:pPr>
              <w:jc w:val="both"/>
            </w:pPr>
            <w:r>
              <w:t>INTRA_L</w:t>
            </w:r>
            <w:r w:rsidR="002D44BF">
              <w:t>4</w:t>
            </w:r>
          </w:p>
        </w:tc>
        <w:tc>
          <w:tcPr>
            <w:tcW w:w="5547" w:type="dxa"/>
          </w:tcPr>
          <w:p w14:paraId="667E42F0" w14:textId="5AEAAF65" w:rsidR="002D44BF" w:rsidRDefault="002D44BF" w:rsidP="00502B05">
            <w:pPr>
              <w:jc w:val="both"/>
            </w:pPr>
            <w:r>
              <w:t>Intra prediction (64x64 pixels and smaller)</w:t>
            </w:r>
          </w:p>
        </w:tc>
        <w:tc>
          <w:tcPr>
            <w:tcW w:w="2238" w:type="dxa"/>
          </w:tcPr>
          <w:p w14:paraId="335A0B14" w14:textId="552EDE46" w:rsidR="002D44BF" w:rsidRDefault="002D44BF" w:rsidP="00502B05">
            <w:pPr>
              <w:jc w:val="both"/>
            </w:pPr>
            <w:r>
              <w:t>80.28</w:t>
            </w:r>
          </w:p>
        </w:tc>
      </w:tr>
      <w:tr w:rsidR="002D44BF" w14:paraId="1234F925" w14:textId="2067D6FC" w:rsidTr="005D09F9">
        <w:tc>
          <w:tcPr>
            <w:tcW w:w="1791" w:type="dxa"/>
          </w:tcPr>
          <w:p w14:paraId="1DBB989C" w14:textId="5F789475" w:rsidR="002D44BF" w:rsidRDefault="00956A10" w:rsidP="00502B05">
            <w:pPr>
              <w:jc w:val="both"/>
            </w:pPr>
            <w:r>
              <w:t>INTRA_L</w:t>
            </w:r>
            <w:r w:rsidR="002D44BF">
              <w:t>5</w:t>
            </w:r>
          </w:p>
        </w:tc>
        <w:tc>
          <w:tcPr>
            <w:tcW w:w="5547" w:type="dxa"/>
          </w:tcPr>
          <w:p w14:paraId="40DA4FD2" w14:textId="52DBC247" w:rsidR="002D44BF" w:rsidRDefault="002D44BF" w:rsidP="00502B05">
            <w:pPr>
              <w:jc w:val="both"/>
            </w:pPr>
            <w:r>
              <w:t>Intra prediction (128x128 pixels and smaller)</w:t>
            </w:r>
          </w:p>
        </w:tc>
        <w:tc>
          <w:tcPr>
            <w:tcW w:w="2238" w:type="dxa"/>
          </w:tcPr>
          <w:p w14:paraId="4AAF376C" w14:textId="021200DF" w:rsidR="002D44BF" w:rsidRDefault="002D44BF" w:rsidP="00502B05">
            <w:pPr>
              <w:jc w:val="both"/>
            </w:pPr>
            <w:r>
              <w:t>99.42</w:t>
            </w:r>
          </w:p>
        </w:tc>
      </w:tr>
      <w:tr w:rsidR="002D44BF" w14:paraId="2492B46B" w14:textId="3EEDF4B7" w:rsidTr="005D09F9">
        <w:tc>
          <w:tcPr>
            <w:tcW w:w="1791" w:type="dxa"/>
          </w:tcPr>
          <w:p w14:paraId="45BA1F86" w14:textId="19874395" w:rsidR="002D44BF" w:rsidRDefault="002D44BF" w:rsidP="00502B05">
            <w:pPr>
              <w:jc w:val="both"/>
            </w:pPr>
            <w:r>
              <w:t>C</w:t>
            </w:r>
            <w:r w:rsidR="00956A10">
              <w:t>OEFF</w:t>
            </w:r>
          </w:p>
        </w:tc>
        <w:tc>
          <w:tcPr>
            <w:tcW w:w="5547" w:type="dxa"/>
          </w:tcPr>
          <w:p w14:paraId="10583FC2" w14:textId="4B77A2A6" w:rsidR="002D44BF" w:rsidRDefault="002D44BF" w:rsidP="00502B05">
            <w:pPr>
              <w:jc w:val="both"/>
            </w:pPr>
            <w:r>
              <w:t>Decoding a single nonzero coefficient</w:t>
            </w:r>
          </w:p>
        </w:tc>
        <w:tc>
          <w:tcPr>
            <w:tcW w:w="2238" w:type="dxa"/>
          </w:tcPr>
          <w:p w14:paraId="49D1D916" w14:textId="07B80B89" w:rsidR="002D44BF" w:rsidRDefault="002D44BF" w:rsidP="00502B05">
            <w:pPr>
              <w:jc w:val="both"/>
            </w:pPr>
            <w:r>
              <w:t>0.1155</w:t>
            </w:r>
          </w:p>
        </w:tc>
      </w:tr>
      <w:tr w:rsidR="002D44BF" w14:paraId="77C96B44" w14:textId="1281FB35" w:rsidTr="005D09F9">
        <w:tc>
          <w:tcPr>
            <w:tcW w:w="1791" w:type="dxa"/>
          </w:tcPr>
          <w:p w14:paraId="2153FE14" w14:textId="3DDE88BB" w:rsidR="002D44BF" w:rsidRDefault="002D44BF" w:rsidP="00502B05">
            <w:pPr>
              <w:jc w:val="both"/>
            </w:pPr>
            <w:r>
              <w:t>V</w:t>
            </w:r>
            <w:r w:rsidR="00956A10">
              <w:t>AL</w:t>
            </w:r>
          </w:p>
        </w:tc>
        <w:tc>
          <w:tcPr>
            <w:tcW w:w="5547" w:type="dxa"/>
          </w:tcPr>
          <w:p w14:paraId="2E4713A5" w14:textId="0B70487E" w:rsidR="002D44BF" w:rsidRDefault="002D44BF" w:rsidP="00502B05">
            <w:pPr>
              <w:jc w:val="both"/>
            </w:pPr>
            <w:r>
              <w:t>Decoding the remaining value of coefficients</w:t>
            </w:r>
          </w:p>
        </w:tc>
        <w:tc>
          <w:tcPr>
            <w:tcW w:w="2238" w:type="dxa"/>
          </w:tcPr>
          <w:p w14:paraId="1F8EEE68" w14:textId="3A9F33CE" w:rsidR="002D44BF" w:rsidRDefault="002D44BF" w:rsidP="00502B05">
            <w:pPr>
              <w:jc w:val="both"/>
            </w:pPr>
            <w:r>
              <w:t>-0.09176</w:t>
            </w:r>
          </w:p>
        </w:tc>
      </w:tr>
      <w:tr w:rsidR="002D44BF" w14:paraId="03F43638" w14:textId="495CD091" w:rsidTr="005D09F9">
        <w:tc>
          <w:tcPr>
            <w:tcW w:w="1791" w:type="dxa"/>
          </w:tcPr>
          <w:p w14:paraId="4B5AD187" w14:textId="4AAFD6C1" w:rsidR="002D44BF" w:rsidRDefault="00956A10" w:rsidP="00502B05">
            <w:pPr>
              <w:jc w:val="both"/>
            </w:pPr>
            <w:r>
              <w:t>TRANS_L</w:t>
            </w:r>
            <w:r w:rsidR="002D44BF">
              <w:t>0</w:t>
            </w:r>
          </w:p>
        </w:tc>
        <w:tc>
          <w:tcPr>
            <w:tcW w:w="5547" w:type="dxa"/>
          </w:tcPr>
          <w:p w14:paraId="7624FC69" w14:textId="196E74C6" w:rsidR="002D44BF" w:rsidRDefault="002D44BF" w:rsidP="00502B05">
            <w:pPr>
              <w:jc w:val="both"/>
            </w:pPr>
            <w:r>
              <w:t>Transform (4x4 pixels)</w:t>
            </w:r>
          </w:p>
        </w:tc>
        <w:tc>
          <w:tcPr>
            <w:tcW w:w="2238" w:type="dxa"/>
          </w:tcPr>
          <w:p w14:paraId="08BA1AC7" w14:textId="089336AE" w:rsidR="002D44BF" w:rsidRDefault="002D44BF" w:rsidP="00502B05">
            <w:pPr>
              <w:jc w:val="both"/>
            </w:pPr>
            <w:r>
              <w:t>0.005478</w:t>
            </w:r>
          </w:p>
        </w:tc>
      </w:tr>
      <w:tr w:rsidR="002D44BF" w14:paraId="50B9E8AF" w14:textId="66A1FE6F" w:rsidTr="005D09F9">
        <w:tc>
          <w:tcPr>
            <w:tcW w:w="1791" w:type="dxa"/>
          </w:tcPr>
          <w:p w14:paraId="69908012" w14:textId="15D1614B" w:rsidR="002D44BF" w:rsidRDefault="00956A10" w:rsidP="00502B05">
            <w:pPr>
              <w:jc w:val="both"/>
            </w:pPr>
            <w:r>
              <w:t>TRANS_L</w:t>
            </w:r>
            <w:r w:rsidR="002D44BF">
              <w:t>1</w:t>
            </w:r>
          </w:p>
        </w:tc>
        <w:tc>
          <w:tcPr>
            <w:tcW w:w="5547" w:type="dxa"/>
          </w:tcPr>
          <w:p w14:paraId="678E149E" w14:textId="676DA293" w:rsidR="002D44BF" w:rsidRDefault="002D44BF" w:rsidP="00502B05">
            <w:pPr>
              <w:jc w:val="both"/>
            </w:pPr>
            <w:r>
              <w:t>Transform (8x8 pixels and smaller)</w:t>
            </w:r>
          </w:p>
        </w:tc>
        <w:tc>
          <w:tcPr>
            <w:tcW w:w="2238" w:type="dxa"/>
          </w:tcPr>
          <w:p w14:paraId="6FAAE6BA" w14:textId="12A55508" w:rsidR="002D44BF" w:rsidRDefault="002D44BF" w:rsidP="00502B05">
            <w:pPr>
              <w:jc w:val="both"/>
            </w:pPr>
            <w:r>
              <w:t>1.627</w:t>
            </w:r>
          </w:p>
        </w:tc>
      </w:tr>
      <w:tr w:rsidR="002D44BF" w14:paraId="10192F8D" w14:textId="0A6257D2" w:rsidTr="005D09F9">
        <w:tc>
          <w:tcPr>
            <w:tcW w:w="1791" w:type="dxa"/>
          </w:tcPr>
          <w:p w14:paraId="5010AD15" w14:textId="508AA043" w:rsidR="002D44BF" w:rsidRDefault="00956A10" w:rsidP="00502B05">
            <w:pPr>
              <w:jc w:val="both"/>
            </w:pPr>
            <w:r>
              <w:t>TRANS_L</w:t>
            </w:r>
            <w:r w:rsidR="002D44BF">
              <w:t>2</w:t>
            </w:r>
          </w:p>
        </w:tc>
        <w:tc>
          <w:tcPr>
            <w:tcW w:w="5547" w:type="dxa"/>
          </w:tcPr>
          <w:p w14:paraId="2ACCDBCE" w14:textId="41FECF90" w:rsidR="002D44BF" w:rsidRDefault="002D44BF" w:rsidP="00502B05">
            <w:pPr>
              <w:jc w:val="both"/>
            </w:pPr>
            <w:r>
              <w:t>Transform (16x16 pixels and smaller)</w:t>
            </w:r>
          </w:p>
        </w:tc>
        <w:tc>
          <w:tcPr>
            <w:tcW w:w="2238" w:type="dxa"/>
          </w:tcPr>
          <w:p w14:paraId="79CFDC7E" w14:textId="6BBBC0A3" w:rsidR="002D44BF" w:rsidRDefault="002D44BF" w:rsidP="00502B05">
            <w:pPr>
              <w:jc w:val="both"/>
            </w:pPr>
            <w:r>
              <w:t>2.892</w:t>
            </w:r>
          </w:p>
        </w:tc>
      </w:tr>
      <w:tr w:rsidR="002D44BF" w14:paraId="09305A41" w14:textId="364AB95F" w:rsidTr="005D09F9">
        <w:tc>
          <w:tcPr>
            <w:tcW w:w="1791" w:type="dxa"/>
          </w:tcPr>
          <w:p w14:paraId="695C345D" w14:textId="52213F67" w:rsidR="002D44BF" w:rsidRDefault="00956A10" w:rsidP="00502B05">
            <w:pPr>
              <w:jc w:val="both"/>
            </w:pPr>
            <w:r>
              <w:t>TRANS_L</w:t>
            </w:r>
            <w:r w:rsidR="002D44BF">
              <w:t>3</w:t>
            </w:r>
          </w:p>
        </w:tc>
        <w:tc>
          <w:tcPr>
            <w:tcW w:w="5547" w:type="dxa"/>
          </w:tcPr>
          <w:p w14:paraId="1151C647" w14:textId="2E42568B" w:rsidR="002D44BF" w:rsidRDefault="002D44BF" w:rsidP="00502B05">
            <w:pPr>
              <w:jc w:val="both"/>
            </w:pPr>
            <w:r>
              <w:t>Transform (32x32 pixels and smaller)</w:t>
            </w:r>
          </w:p>
        </w:tc>
        <w:tc>
          <w:tcPr>
            <w:tcW w:w="2238" w:type="dxa"/>
          </w:tcPr>
          <w:p w14:paraId="6BB6450E" w14:textId="1CDA17EA" w:rsidR="002D44BF" w:rsidRDefault="002D44BF" w:rsidP="00502B05">
            <w:pPr>
              <w:jc w:val="both"/>
            </w:pPr>
            <w:r>
              <w:t>9.941</w:t>
            </w:r>
          </w:p>
        </w:tc>
      </w:tr>
      <w:tr w:rsidR="002D44BF" w14:paraId="48EB4989" w14:textId="4A84183B" w:rsidTr="005D09F9">
        <w:tc>
          <w:tcPr>
            <w:tcW w:w="1791" w:type="dxa"/>
          </w:tcPr>
          <w:p w14:paraId="1BA9EFB1" w14:textId="7EDC2939" w:rsidR="002D44BF" w:rsidRDefault="00956A10" w:rsidP="00502B05">
            <w:pPr>
              <w:jc w:val="both"/>
            </w:pPr>
            <w:r>
              <w:t>TRANS_L</w:t>
            </w:r>
            <w:r w:rsidR="002D44BF">
              <w:t>4</w:t>
            </w:r>
          </w:p>
        </w:tc>
        <w:tc>
          <w:tcPr>
            <w:tcW w:w="5547" w:type="dxa"/>
          </w:tcPr>
          <w:p w14:paraId="615D073B" w14:textId="3EFDEB8D" w:rsidR="002D44BF" w:rsidRDefault="002D44BF" w:rsidP="00502B05">
            <w:pPr>
              <w:jc w:val="both"/>
            </w:pPr>
            <w:r>
              <w:t>Transform (64x64 pixels and smaller)</w:t>
            </w:r>
          </w:p>
        </w:tc>
        <w:tc>
          <w:tcPr>
            <w:tcW w:w="2238" w:type="dxa"/>
          </w:tcPr>
          <w:p w14:paraId="48A269B9" w14:textId="75D438A8" w:rsidR="002D44BF" w:rsidRDefault="002D44BF" w:rsidP="00502B05">
            <w:pPr>
              <w:jc w:val="both"/>
            </w:pPr>
            <w:r>
              <w:t>25.94</w:t>
            </w:r>
          </w:p>
        </w:tc>
      </w:tr>
      <w:tr w:rsidR="002D44BF" w14:paraId="2BAC488A" w14:textId="19BEB354" w:rsidTr="005D09F9">
        <w:tc>
          <w:tcPr>
            <w:tcW w:w="1791" w:type="dxa"/>
          </w:tcPr>
          <w:p w14:paraId="6BAE6C3F" w14:textId="18E29152" w:rsidR="002D44BF" w:rsidRDefault="00956A10" w:rsidP="00956A10">
            <w:pPr>
              <w:jc w:val="both"/>
            </w:pPr>
            <w:r>
              <w:t>TRANS</w:t>
            </w:r>
            <w:r w:rsidR="002D44BF">
              <w:t>_</w:t>
            </w:r>
            <w:r>
              <w:t>L</w:t>
            </w:r>
            <w:r w:rsidR="002D44BF">
              <w:t>5</w:t>
            </w:r>
          </w:p>
        </w:tc>
        <w:tc>
          <w:tcPr>
            <w:tcW w:w="5547" w:type="dxa"/>
          </w:tcPr>
          <w:p w14:paraId="1D7BA66C" w14:textId="191E6B0F" w:rsidR="002D44BF" w:rsidRDefault="002D44BF" w:rsidP="00502B05">
            <w:pPr>
              <w:jc w:val="both"/>
            </w:pPr>
            <w:r>
              <w:t>Transform (128x128 pixels and smaller)</w:t>
            </w:r>
          </w:p>
        </w:tc>
        <w:tc>
          <w:tcPr>
            <w:tcW w:w="2238" w:type="dxa"/>
          </w:tcPr>
          <w:p w14:paraId="43F25E2E" w14:textId="698E7E43" w:rsidR="002D44BF" w:rsidRDefault="002D44BF" w:rsidP="00502B05">
            <w:pPr>
              <w:jc w:val="both"/>
            </w:pPr>
            <w:r>
              <w:t>285.0</w:t>
            </w:r>
          </w:p>
        </w:tc>
      </w:tr>
    </w:tbl>
    <w:p w14:paraId="0D28104F" w14:textId="5F67DC13" w:rsidR="00C16AE4" w:rsidRPr="000008A3" w:rsidRDefault="00EC731F" w:rsidP="00502B05">
      <w:pPr>
        <w:jc w:val="both"/>
      </w:pPr>
      <w:r>
        <w:t xml:space="preserve">For the calculation of the energy in DERDO, only the features </w:t>
      </w:r>
      <w:r w:rsidR="00492D22">
        <w:t xml:space="preserve">with variable specific energies </w:t>
      </w:r>
      <w:r>
        <w:t xml:space="preserve">are considered. On block level, these are all features but E0 and </w:t>
      </w:r>
      <w:r w:rsidR="007367D0">
        <w:t>S</w:t>
      </w:r>
      <w:r w:rsidR="00956A10">
        <w:t>LICE</w:t>
      </w:r>
      <w:r w:rsidR="00C24C82">
        <w:t xml:space="preserve"> because the block size</w:t>
      </w:r>
      <w:r>
        <w:t>, the use of the transformation, and the residual coefficients</w:t>
      </w:r>
      <w:r w:rsidR="00C24C82">
        <w:t xml:space="preserve"> can be chosen</w:t>
      </w:r>
      <w:r>
        <w:t xml:space="preserve">. On transform level, the latter eight features are considered including the coefficients </w:t>
      </w:r>
      <w:r w:rsidR="002968DD">
        <w:t xml:space="preserve">(COEFF and VAL) </w:t>
      </w:r>
      <w:r>
        <w:t>and the application of the transformation</w:t>
      </w:r>
      <w:r w:rsidR="002968DD">
        <w:t xml:space="preserve"> (TRANS_LX)</w:t>
      </w:r>
      <w:r>
        <w:t xml:space="preserve">. </w:t>
      </w:r>
    </w:p>
    <w:p w14:paraId="53EFED5B" w14:textId="705115A3" w:rsidR="00550543" w:rsidRDefault="008B50F4" w:rsidP="00502B05">
      <w:pPr>
        <w:jc w:val="both"/>
        <w:rPr>
          <w:szCs w:val="22"/>
        </w:rPr>
      </w:pPr>
      <w:r>
        <w:rPr>
          <w:szCs w:val="22"/>
        </w:rPr>
        <w:t xml:space="preserve">An example is given for prediction mode </w:t>
      </w:r>
      <w:r w:rsidR="00E006EF">
        <w:rPr>
          <w:szCs w:val="22"/>
        </w:rPr>
        <w:t>energy estimation</w:t>
      </w:r>
      <w:r>
        <w:rPr>
          <w:szCs w:val="22"/>
        </w:rPr>
        <w:t>. After prediction, transform, and quantization of the residual coe</w:t>
      </w:r>
      <w:r w:rsidR="00404A84">
        <w:rPr>
          <w:szCs w:val="22"/>
        </w:rPr>
        <w:t>fficients, a 4x4-block could</w:t>
      </w:r>
      <w:r>
        <w:rPr>
          <w:szCs w:val="22"/>
        </w:rPr>
        <w:t xml:space="preserve"> be coded with the two alternatives</w:t>
      </w:r>
      <w:r w:rsidR="00A2573F">
        <w:rPr>
          <w:szCs w:val="22"/>
        </w:rPr>
        <w:t xml:space="preserve"> (a) and (b)</w:t>
      </w:r>
      <w:r w:rsidR="007B0F65">
        <w:rPr>
          <w:szCs w:val="22"/>
        </w:rPr>
        <w:t xml:space="preserve"> </w:t>
      </w:r>
      <w:r w:rsidR="00CB0848">
        <w:rPr>
          <w:szCs w:val="22"/>
        </w:rPr>
        <w:t xml:space="preserve">as </w:t>
      </w:r>
      <w:r w:rsidR="007B0F65">
        <w:rPr>
          <w:szCs w:val="22"/>
        </w:rPr>
        <w:t xml:space="preserve">shown in </w:t>
      </w:r>
      <w:r w:rsidR="007B0F65">
        <w:rPr>
          <w:szCs w:val="22"/>
        </w:rPr>
        <w:fldChar w:fldCharType="begin"/>
      </w:r>
      <w:r w:rsidR="007B0F65">
        <w:rPr>
          <w:szCs w:val="22"/>
        </w:rPr>
        <w:instrText xml:space="preserve"> REF _Ref517940912 \h </w:instrText>
      </w:r>
      <w:r w:rsidR="00502B05">
        <w:rPr>
          <w:szCs w:val="22"/>
        </w:rPr>
        <w:instrText xml:space="preserve"> \* MERGEFORMAT </w:instrText>
      </w:r>
      <w:r w:rsidR="007B0F65">
        <w:rPr>
          <w:szCs w:val="22"/>
        </w:rPr>
      </w:r>
      <w:r w:rsidR="007B0F65">
        <w:rPr>
          <w:szCs w:val="22"/>
        </w:rPr>
        <w:fldChar w:fldCharType="separate"/>
      </w:r>
      <w:r w:rsidR="007B0F65">
        <w:t xml:space="preserve">Fig.  </w:t>
      </w:r>
      <w:r w:rsidR="007B0F65">
        <w:rPr>
          <w:noProof/>
        </w:rPr>
        <w:t>1</w:t>
      </w:r>
      <w:r w:rsidR="007B0F65">
        <w:rPr>
          <w:szCs w:val="22"/>
        </w:rPr>
        <w:fldChar w:fldCharType="end"/>
      </w:r>
      <w:r w:rsidR="00550543">
        <w:rPr>
          <w:szCs w:val="22"/>
        </w:rPr>
        <w:t xml:space="preserve">. </w:t>
      </w:r>
    </w:p>
    <w:p w14:paraId="72454DC3" w14:textId="77777777" w:rsidR="00404A84" w:rsidRDefault="00550543" w:rsidP="00BF6A5E">
      <w:pPr>
        <w:keepNext/>
        <w:jc w:val="center"/>
      </w:pPr>
      <w:r>
        <w:rPr>
          <w:noProof/>
          <w:szCs w:val="22"/>
          <w:lang w:val="de-DE" w:eastAsia="de-DE"/>
        </w:rPr>
        <w:drawing>
          <wp:inline distT="0" distB="0" distL="0" distR="0" wp14:anchorId="5930FBD9" wp14:editId="3CA6970A">
            <wp:extent cx="5143500" cy="2705100"/>
            <wp:effectExtent l="0" t="0" r="0" b="0"/>
            <wp:docPr id="28" name="Grafik 28" descr="E:\tasks\201707_request_MPEG\201803_Ljubljana\pics\mode_deci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asks\201707_request_MPEG\201803_Ljubljana\pics\mode_decisi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43500" cy="2705100"/>
                    </a:xfrm>
                    <a:prstGeom prst="rect">
                      <a:avLst/>
                    </a:prstGeom>
                    <a:noFill/>
                    <a:ln>
                      <a:noFill/>
                    </a:ln>
                  </pic:spPr>
                </pic:pic>
              </a:graphicData>
            </a:graphic>
          </wp:inline>
        </w:drawing>
      </w:r>
    </w:p>
    <w:p w14:paraId="3F269C39" w14:textId="68A95267" w:rsidR="003531BD" w:rsidRDefault="00404A84" w:rsidP="00BF6A5E">
      <w:pPr>
        <w:pStyle w:val="Beschriftung"/>
        <w:jc w:val="center"/>
      </w:pPr>
      <w:bookmarkStart w:id="32" w:name="_Ref517940912"/>
      <w:r>
        <w:t xml:space="preserve">Fig.  </w:t>
      </w:r>
      <w:r>
        <w:fldChar w:fldCharType="begin"/>
      </w:r>
      <w:r>
        <w:instrText xml:space="preserve"> SEQ Fig._ \* ARABIC </w:instrText>
      </w:r>
      <w:r>
        <w:fldChar w:fldCharType="separate"/>
      </w:r>
      <w:r w:rsidR="00690CFA">
        <w:rPr>
          <w:noProof/>
        </w:rPr>
        <w:t>1</w:t>
      </w:r>
      <w:r>
        <w:fldChar w:fldCharType="end"/>
      </w:r>
      <w:bookmarkEnd w:id="32"/>
      <w:r>
        <w:t>: Examples for residual coefficients of different intra prediction modes.</w:t>
      </w:r>
    </w:p>
    <w:p w14:paraId="1623876E" w14:textId="77777777" w:rsidR="007B0F65" w:rsidRPr="007B0F65" w:rsidRDefault="007B0F65" w:rsidP="00502B05">
      <w:pPr>
        <w:jc w:val="both"/>
        <w:rPr>
          <w:lang w:val="en-US"/>
        </w:rPr>
      </w:pPr>
    </w:p>
    <w:p w14:paraId="3EC427E6" w14:textId="49A23346" w:rsidR="00550543" w:rsidRDefault="00550543" w:rsidP="00502B05">
      <w:pPr>
        <w:jc w:val="both"/>
        <w:rPr>
          <w:szCs w:val="22"/>
          <w:lang w:val="en-US"/>
        </w:rPr>
      </w:pPr>
      <w:r>
        <w:rPr>
          <w:szCs w:val="22"/>
          <w:lang w:val="en-US"/>
        </w:rPr>
        <w:t xml:space="preserve">The calculation of the rate and the distortion is not changed. The calculation of the decoding energy is performed as follows: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796"/>
        <w:gridCol w:w="887"/>
      </w:tblGrid>
      <w:tr w:rsidR="00D6363E" w14:paraId="18A5EF2A" w14:textId="77777777" w:rsidTr="00A50573">
        <w:tc>
          <w:tcPr>
            <w:tcW w:w="817" w:type="dxa"/>
          </w:tcPr>
          <w:p w14:paraId="2ADF64B3" w14:textId="77777777" w:rsidR="00D6363E" w:rsidRDefault="00D6363E" w:rsidP="00502B05">
            <w:pPr>
              <w:jc w:val="both"/>
            </w:pPr>
          </w:p>
        </w:tc>
        <w:tc>
          <w:tcPr>
            <w:tcW w:w="7796" w:type="dxa"/>
          </w:tcPr>
          <w:p w14:paraId="5726FB65" w14:textId="307B4D22" w:rsidR="00D6363E" w:rsidRPr="00613102" w:rsidRDefault="00B4500D" w:rsidP="00BF72B5">
            <w:pPr>
              <w:jc w:val="both"/>
            </w:pPr>
            <m:oMathPara>
              <m:oMathParaPr>
                <m:jc m:val="center"/>
              </m:oMathPara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e</m:t>
                    </m:r>
                  </m:e>
                  <m:sub>
                    <m:r>
                      <m:rPr>
                        <m:nor/>
                      </m:rPr>
                      <w:rPr>
                        <w:rFonts w:ascii="Cambria Math" w:hAnsi="Cambria Math"/>
                      </w:rPr>
                      <m:t>INTRA_L0</m:t>
                    </m:r>
                  </m:sub>
                </m:sSub>
                <m:r>
                  <w:rPr>
                    <w:rFonts w:ascii="Cambria Math" w:hAnsi="Cambria Math"/>
                  </w:rPr>
                  <m:t>+</m:t>
                </m:r>
                <m:sSub>
                  <m:sSubPr>
                    <m:ctrlPr>
                      <w:rPr>
                        <w:rFonts w:ascii="Cambria Math" w:hAnsi="Cambria Math"/>
                        <w:i/>
                      </w:rPr>
                    </m:ctrlPr>
                  </m:sSubPr>
                  <m:e>
                    <m:r>
                      <w:rPr>
                        <w:rFonts w:ascii="Cambria Math" w:hAnsi="Cambria Math"/>
                      </w:rPr>
                      <m:t>e</m:t>
                    </m:r>
                  </m:e>
                  <m:sub>
                    <m:r>
                      <m:rPr>
                        <m:nor/>
                      </m:rPr>
                      <w:rPr>
                        <w:rFonts w:ascii="Cambria Math" w:hAnsi="Cambria Math"/>
                      </w:rPr>
                      <m:t>TRANS_L0</m:t>
                    </m:r>
                    <m:r>
                      <w:rPr>
                        <w:rFonts w:ascii="Cambria Math" w:hAnsi="Cambria Math"/>
                      </w:rPr>
                      <m:t xml:space="preserve"> </m:t>
                    </m:r>
                  </m:sub>
                </m:sSub>
                <m:r>
                  <w:rPr>
                    <w:rFonts w:ascii="Cambria Math" w:hAnsi="Cambria Math"/>
                  </w:rPr>
                  <m:t>+7∙</m:t>
                </m:r>
                <m:sSub>
                  <m:sSubPr>
                    <m:ctrlPr>
                      <w:rPr>
                        <w:rFonts w:ascii="Cambria Math" w:hAnsi="Cambria Math"/>
                        <w:i/>
                      </w:rPr>
                    </m:ctrlPr>
                  </m:sSubPr>
                  <m:e>
                    <m:r>
                      <w:rPr>
                        <w:rFonts w:ascii="Cambria Math" w:hAnsi="Cambria Math"/>
                      </w:rPr>
                      <m:t>e</m:t>
                    </m:r>
                  </m:e>
                  <m:sub>
                    <m:r>
                      <m:rPr>
                        <m:nor/>
                      </m:rPr>
                      <w:rPr>
                        <w:rFonts w:ascii="Cambria Math" w:hAnsi="Cambria Math"/>
                      </w:rPr>
                      <m:t>COEFF</m:t>
                    </m:r>
                  </m:sub>
                </m:sSub>
                <m:r>
                  <w:rPr>
                    <w:rFonts w:ascii="Cambria Math" w:hAnsi="Cambria Math"/>
                  </w:rPr>
                  <m:t>+(</m:t>
                </m:r>
                <m:r>
                  <m:rPr>
                    <m:nor/>
                  </m:rPr>
                  <w:rPr>
                    <w:rFonts w:ascii="Cambria Math" w:hAnsi="Cambria Math"/>
                  </w:rPr>
                  <m:t>ld</m:t>
                </m:r>
                <m:r>
                  <w:rPr>
                    <w:rFonts w:ascii="Cambria Math" w:hAnsi="Cambria Math"/>
                  </w:rPr>
                  <m:t>(19)+</m:t>
                </m:r>
                <m:r>
                  <m:rPr>
                    <m:nor/>
                  </m:rPr>
                  <w:rPr>
                    <w:rFonts w:ascii="Cambria Math" w:hAnsi="Cambria Math"/>
                  </w:rPr>
                  <m:t>ld</m:t>
                </m:r>
                <m:r>
                  <w:rPr>
                    <w:rFonts w:ascii="Cambria Math" w:hAnsi="Cambria Math"/>
                  </w:rPr>
                  <m:t>(6)+</m:t>
                </m:r>
                <m:r>
                  <m:rPr>
                    <m:nor/>
                  </m:rPr>
                  <w:rPr>
                    <w:rFonts w:ascii="Cambria Math" w:hAnsi="Cambria Math"/>
                  </w:rPr>
                  <m:t>ld</m:t>
                </m:r>
                <m:r>
                  <w:rPr>
                    <w:rFonts w:ascii="Cambria Math" w:hAnsi="Cambria Math"/>
                  </w:rPr>
                  <m:t>(2)+</m:t>
                </m:r>
                <m:r>
                  <m:rPr>
                    <m:nor/>
                  </m:rPr>
                  <w:rPr>
                    <w:rFonts w:ascii="Cambria Math" w:hAnsi="Cambria Math"/>
                  </w:rPr>
                  <m:t>ld</m:t>
                </m:r>
                <m:r>
                  <w:rPr>
                    <w:rFonts w:ascii="Cambria Math" w:hAnsi="Cambria Math"/>
                  </w:rPr>
                  <m:t>(3))∙</m:t>
                </m:r>
                <m:sSub>
                  <m:sSubPr>
                    <m:ctrlPr>
                      <w:rPr>
                        <w:rFonts w:ascii="Cambria Math" w:hAnsi="Cambria Math"/>
                        <w:i/>
                      </w:rPr>
                    </m:ctrlPr>
                  </m:sSubPr>
                  <m:e>
                    <m:r>
                      <w:rPr>
                        <w:rFonts w:ascii="Cambria Math" w:hAnsi="Cambria Math"/>
                      </w:rPr>
                      <m:t>e</m:t>
                    </m:r>
                  </m:e>
                  <m:sub>
                    <m:r>
                      <m:rPr>
                        <m:nor/>
                      </m:rPr>
                      <w:rPr>
                        <w:rFonts w:ascii="Cambria Math" w:hAnsi="Cambria Math"/>
                      </w:rPr>
                      <m:t>VAL</m:t>
                    </m:r>
                  </m:sub>
                </m:sSub>
              </m:oMath>
            </m:oMathPara>
          </w:p>
        </w:tc>
        <w:tc>
          <w:tcPr>
            <w:tcW w:w="887" w:type="dxa"/>
            <w:vAlign w:val="center"/>
          </w:tcPr>
          <w:p w14:paraId="0D873FC4" w14:textId="77777777" w:rsidR="00D6363E" w:rsidRDefault="00D6363E" w:rsidP="00BF6A5E">
            <w:pPr>
              <w:jc w:val="right"/>
            </w:pPr>
            <w:r>
              <w:t>(2.8)</w:t>
            </w:r>
          </w:p>
        </w:tc>
      </w:tr>
      <w:tr w:rsidR="00D6363E" w14:paraId="7EA69F80" w14:textId="77777777" w:rsidTr="00D6363E">
        <w:tc>
          <w:tcPr>
            <w:tcW w:w="817" w:type="dxa"/>
          </w:tcPr>
          <w:p w14:paraId="1ECC59A3" w14:textId="77777777" w:rsidR="00D6363E" w:rsidRDefault="00D6363E" w:rsidP="00502B05">
            <w:pPr>
              <w:jc w:val="both"/>
            </w:pPr>
          </w:p>
        </w:tc>
        <w:tc>
          <w:tcPr>
            <w:tcW w:w="7796" w:type="dxa"/>
          </w:tcPr>
          <w:p w14:paraId="20977A0A" w14:textId="1C5FDBB9" w:rsidR="00D6363E" w:rsidRPr="00613102" w:rsidRDefault="00B4500D" w:rsidP="00CF5EB6">
            <w:pPr>
              <w:jc w:val="both"/>
            </w:pPr>
            <m:oMathPara>
              <m:oMathParaPr>
                <m:jc m:val="center"/>
              </m:oMathPara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e</m:t>
                    </m:r>
                  </m:e>
                  <m:sub>
                    <m:r>
                      <m:rPr>
                        <m:nor/>
                      </m:rPr>
                      <w:rPr>
                        <w:rFonts w:ascii="Cambria Math" w:hAnsi="Cambria Math"/>
                      </w:rPr>
                      <m:t>INTRA_L0</m:t>
                    </m:r>
                  </m:sub>
                </m:sSub>
              </m:oMath>
            </m:oMathPara>
          </w:p>
        </w:tc>
        <w:tc>
          <w:tcPr>
            <w:tcW w:w="887" w:type="dxa"/>
            <w:vAlign w:val="center"/>
          </w:tcPr>
          <w:p w14:paraId="6E319178" w14:textId="080DFE40" w:rsidR="00D6363E" w:rsidRDefault="00D6363E" w:rsidP="00BF6A5E">
            <w:pPr>
              <w:jc w:val="right"/>
            </w:pPr>
            <w:r>
              <w:t>(2.9)</w:t>
            </w:r>
          </w:p>
        </w:tc>
      </w:tr>
    </w:tbl>
    <w:p w14:paraId="7A5EB82C" w14:textId="36AA3D5A" w:rsidR="00D6363E" w:rsidRDefault="00F35ED2" w:rsidP="00502B05">
      <w:pPr>
        <w:jc w:val="both"/>
        <w:rPr>
          <w:szCs w:val="22"/>
          <w:lang w:val="en-US"/>
        </w:rPr>
      </w:pPr>
      <w:r>
        <w:rPr>
          <w:szCs w:val="22"/>
          <w:lang w:val="en-US"/>
        </w:rPr>
        <w:t xml:space="preserve">Here, ld corresponds to the logarithm to the basis 2. The factor 7 is the </w:t>
      </w:r>
      <w:r w:rsidR="004B2FF6">
        <w:rPr>
          <w:szCs w:val="22"/>
          <w:lang w:val="en-US"/>
        </w:rPr>
        <w:t>number</w:t>
      </w:r>
      <w:r>
        <w:rPr>
          <w:szCs w:val="22"/>
          <w:lang w:val="en-US"/>
        </w:rPr>
        <w:t xml:space="preserve"> of nonzero coefficients in alternative (a), the values in the logarithms correspond to the absolute coefficients greater one, decremented by one. </w:t>
      </w:r>
      <w:r w:rsidR="007B0F65">
        <w:rPr>
          <w:szCs w:val="22"/>
          <w:lang w:val="en-US"/>
        </w:rPr>
        <w:t>The employed model for the values of the coefficient</w:t>
      </w:r>
      <w:r w:rsidR="00A329DD">
        <w:rPr>
          <w:szCs w:val="22"/>
          <w:lang w:val="en-US"/>
        </w:rPr>
        <w:t xml:space="preserve">s </w:t>
      </w:r>
      <w:r w:rsidR="00184D80">
        <w:rPr>
          <w:szCs w:val="22"/>
          <w:lang w:val="en-US"/>
        </w:rPr>
        <w:t>is presented</w:t>
      </w:r>
      <w:r w:rsidR="00F76000">
        <w:rPr>
          <w:szCs w:val="22"/>
          <w:lang w:val="en-US"/>
        </w:rPr>
        <w:t xml:space="preserve"> </w:t>
      </w:r>
      <w:r w:rsidR="00A329DD">
        <w:rPr>
          <w:szCs w:val="22"/>
          <w:lang w:val="en-US"/>
        </w:rPr>
        <w:t>in [6</w:t>
      </w:r>
      <w:r w:rsidR="007B0F65">
        <w:rPr>
          <w:szCs w:val="22"/>
          <w:lang w:val="en-US"/>
        </w:rPr>
        <w:t>].</w:t>
      </w:r>
      <w:r w:rsidR="00950914">
        <w:rPr>
          <w:szCs w:val="22"/>
          <w:lang w:val="en-US"/>
        </w:rPr>
        <w:t xml:space="preserve"> </w:t>
      </w:r>
      <w:r w:rsidR="00B0367D">
        <w:rPr>
          <w:szCs w:val="22"/>
          <w:lang w:val="en-US"/>
        </w:rPr>
        <w:t xml:space="preserve"> </w:t>
      </w:r>
    </w:p>
    <w:p w14:paraId="22B89B32" w14:textId="2E6E2802" w:rsidR="00F325F8" w:rsidRPr="00421CEB" w:rsidRDefault="00F35ED2" w:rsidP="00502B05">
      <w:pPr>
        <w:pStyle w:val="berschrift3"/>
        <w:jc w:val="both"/>
      </w:pPr>
      <w:bookmarkStart w:id="33" w:name="_Toc517995619"/>
      <w:r>
        <w:t>Cost calculations</w:t>
      </w:r>
      <w:bookmarkEnd w:id="33"/>
      <w:r w:rsidR="00F325F8" w:rsidRPr="00421CEB">
        <w:t xml:space="preserve"> </w:t>
      </w:r>
    </w:p>
    <w:p w14:paraId="37B56282" w14:textId="0FA58C59" w:rsidR="00062779" w:rsidRPr="00421CEB" w:rsidRDefault="00F35ED2" w:rsidP="00502B05">
      <w:pPr>
        <w:jc w:val="both"/>
      </w:pPr>
      <w:r>
        <w:t xml:space="preserve">For the cost calculations, the traditional RD-costs are extended by additionally adding the estimated energy from Section </w:t>
      </w:r>
      <w:r>
        <w:fldChar w:fldCharType="begin"/>
      </w:r>
      <w:r>
        <w:instrText xml:space="preserve"> REF _Ref516829181 \n \h </w:instrText>
      </w:r>
      <w:r w:rsidR="00502B05">
        <w:instrText xml:space="preserve"> \* MERGEFORMAT </w:instrText>
      </w:r>
      <w:r>
        <w:fldChar w:fldCharType="separate"/>
      </w:r>
      <w:r>
        <w:t>2.1.2</w:t>
      </w:r>
      <w:r>
        <w:fldChar w:fldCharType="end"/>
      </w:r>
      <w:r>
        <w:t xml:space="preserve"> multiplied with the Lagrange multiplier from Section </w:t>
      </w:r>
      <w:r>
        <w:fldChar w:fldCharType="begin"/>
      </w:r>
      <w:r>
        <w:instrText xml:space="preserve"> REF _Ref516829223 \n \h </w:instrText>
      </w:r>
      <w:r w:rsidR="00502B05">
        <w:instrText xml:space="preserve"> \* MERGEFORMAT </w:instrText>
      </w:r>
      <w:r>
        <w:fldChar w:fldCharType="separate"/>
      </w:r>
      <w:r>
        <w:t>2.1.1</w:t>
      </w:r>
      <w:r>
        <w:fldChar w:fldCharType="end"/>
      </w:r>
      <w:r>
        <w:t xml:space="preserve">. The decision process is then unchanged which means that the coding mode showing the smallest costs is selected.  </w:t>
      </w:r>
    </w:p>
    <w:p w14:paraId="1F26922D" w14:textId="6CE08142" w:rsidR="00F325F8" w:rsidRDefault="00E71173" w:rsidP="00502B05">
      <w:pPr>
        <w:pStyle w:val="berschrift2"/>
        <w:jc w:val="both"/>
      </w:pPr>
      <w:bookmarkStart w:id="34" w:name="_Toc517995620"/>
      <w:r>
        <w:t>Values for specific energies</w:t>
      </w:r>
      <w:bookmarkEnd w:id="34"/>
    </w:p>
    <w:p w14:paraId="74A15901" w14:textId="4D5582BE" w:rsidR="00E71173" w:rsidRPr="00E71173" w:rsidRDefault="00E71173" w:rsidP="00502B05">
      <w:pPr>
        <w:jc w:val="both"/>
      </w:pPr>
      <w:r>
        <w:t xml:space="preserve">The authors claim that generally, it is crucial that the values for the specific energies (cf. </w:t>
      </w:r>
      <w:r>
        <w:fldChar w:fldCharType="begin"/>
      </w:r>
      <w:r>
        <w:instrText xml:space="preserve"> REF _Ref516827220 \h </w:instrText>
      </w:r>
      <w:r w:rsidR="00502B05">
        <w:instrText xml:space="preserve"> \* MERGEFORMAT </w:instrText>
      </w:r>
      <w:r>
        <w:fldChar w:fldCharType="separate"/>
      </w:r>
      <w:r>
        <w:t xml:space="preserve">Table </w:t>
      </w:r>
      <w:r>
        <w:rPr>
          <w:noProof/>
        </w:rPr>
        <w:t>1</w:t>
      </w:r>
      <w:r>
        <w:fldChar w:fldCharType="end"/>
      </w:r>
      <w:r>
        <w:t xml:space="preserve">) are well chosen. If the values are not sufficiently representative for the true decoding energy, the rate-distortion performance as well as the </w:t>
      </w:r>
      <w:r w:rsidR="006064D8">
        <w:t xml:space="preserve">true </w:t>
      </w:r>
      <w:r>
        <w:t xml:space="preserve">energetic needs </w:t>
      </w:r>
      <w:r w:rsidR="006064D8">
        <w:t xml:space="preserve">of the coded sequences </w:t>
      </w:r>
      <w:r>
        <w:t>can suffer significantly. To achieve this, traini</w:t>
      </w:r>
      <w:r w:rsidR="00D42BD9">
        <w:t>ng methods as presented in [6</w:t>
      </w:r>
      <w:r w:rsidR="006064D8">
        <w:t>]</w:t>
      </w:r>
      <w:r>
        <w:t xml:space="preserve"> can be used. For the evaluation performed in this document, </w:t>
      </w:r>
      <w:r w:rsidR="006064D8">
        <w:t>the values trained with a dedica</w:t>
      </w:r>
      <w:r w:rsidR="00CF0D4E">
        <w:t>ted training set presented in [1</w:t>
      </w:r>
      <w:r w:rsidR="006064D8">
        <w:t xml:space="preserve">] are used. </w:t>
      </w:r>
    </w:p>
    <w:p w14:paraId="25C286FD" w14:textId="1DA28597" w:rsidR="00F325F8" w:rsidRDefault="00A61A1D" w:rsidP="00502B05">
      <w:pPr>
        <w:pStyle w:val="berschrift1"/>
        <w:jc w:val="both"/>
      </w:pPr>
      <w:bookmarkStart w:id="35" w:name="_Toc517995621"/>
      <w:r>
        <w:t>Evaluation Results</w:t>
      </w:r>
      <w:bookmarkEnd w:id="35"/>
    </w:p>
    <w:p w14:paraId="17779E56" w14:textId="3708BCD9" w:rsidR="00771A0C" w:rsidRDefault="003F5DDA" w:rsidP="00771A0C">
      <w:pPr>
        <w:jc w:val="both"/>
      </w:pPr>
      <w:r>
        <w:t>As a basis for the proposed DERDO</w:t>
      </w:r>
      <w:r w:rsidR="00FD6439">
        <w:t xml:space="preserve">, JEM-5.1 was chosen. The functionality explained above is implemented for all-intra coding. Other configurations are not yet tested but are planned to be tested in the future. The energy values from </w:t>
      </w:r>
      <w:r w:rsidR="00FD6439">
        <w:fldChar w:fldCharType="begin"/>
      </w:r>
      <w:r w:rsidR="00FD6439">
        <w:instrText xml:space="preserve"> REF _Ref516827220 \h </w:instrText>
      </w:r>
      <w:r w:rsidR="00502B05">
        <w:instrText xml:space="preserve"> \* MERGEFORMAT </w:instrText>
      </w:r>
      <w:r w:rsidR="00FD6439">
        <w:fldChar w:fldCharType="separate"/>
      </w:r>
      <w:r w:rsidR="00FD6439">
        <w:t xml:space="preserve">Table </w:t>
      </w:r>
      <w:r w:rsidR="00FD6439">
        <w:rPr>
          <w:noProof/>
        </w:rPr>
        <w:t>1</w:t>
      </w:r>
      <w:r w:rsidR="00FD6439">
        <w:fldChar w:fldCharType="end"/>
      </w:r>
      <w:r w:rsidR="00FD6439">
        <w:t xml:space="preserve"> are used for energy estimation. </w:t>
      </w:r>
      <w:r w:rsidR="00771A0C">
        <w:t xml:space="preserve">Note that the values are normalized </w:t>
      </w:r>
      <w:r w:rsidR="004843CC">
        <w:t xml:space="preserve">after training </w:t>
      </w:r>
      <w:r w:rsidR="00771A0C">
        <w:t xml:space="preserve">as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7"/>
        <w:gridCol w:w="3167"/>
      </w:tblGrid>
      <w:tr w:rsidR="00771A0C" w14:paraId="59266C0F" w14:textId="77777777" w:rsidTr="00C34943">
        <w:tc>
          <w:tcPr>
            <w:tcW w:w="3166" w:type="dxa"/>
          </w:tcPr>
          <w:p w14:paraId="63020EC6" w14:textId="77777777" w:rsidR="00771A0C" w:rsidRDefault="00771A0C" w:rsidP="00C34943">
            <w:pPr>
              <w:jc w:val="both"/>
            </w:pPr>
          </w:p>
        </w:tc>
        <w:tc>
          <w:tcPr>
            <w:tcW w:w="3167" w:type="dxa"/>
          </w:tcPr>
          <w:p w14:paraId="60FDB159" w14:textId="77777777" w:rsidR="00771A0C" w:rsidRPr="00613102" w:rsidRDefault="00B4500D" w:rsidP="00C34943">
            <w:pPr>
              <w:jc w:val="both"/>
            </w:pPr>
            <m:oMath>
              <m:sSub>
                <m:sSubPr>
                  <m:ctrlPr>
                    <w:rPr>
                      <w:rFonts w:ascii="Cambria Math" w:hAnsi="Cambria Math"/>
                      <w:i/>
                    </w:rPr>
                  </m:ctrlPr>
                </m:sSubPr>
                <m:e>
                  <m:r>
                    <w:rPr>
                      <w:rFonts w:ascii="Cambria Math" w:hAnsi="Cambria Math"/>
                    </w:rPr>
                    <m:t>e</m:t>
                  </m:r>
                </m:e>
                <m:sub>
                  <m:r>
                    <w:rPr>
                      <w:rFonts w:ascii="Cambria Math" w:hAnsi="Cambria Math"/>
                    </w:rPr>
                    <m:t>f,</m:t>
                  </m:r>
                  <m:r>
                    <m:rPr>
                      <m:nor/>
                    </m:rPr>
                    <w:rPr>
                      <w:rFonts w:ascii="Cambria Math" w:hAnsi="Cambria Math"/>
                    </w:rPr>
                    <m:t>norm</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f</m:t>
                      </m:r>
                    </m:sub>
                  </m:sSub>
                </m:num>
                <m:den>
                  <m:sSub>
                    <m:sSubPr>
                      <m:ctrlPr>
                        <w:rPr>
                          <w:rFonts w:ascii="Cambria Math" w:hAnsi="Cambria Math"/>
                          <w:i/>
                        </w:rPr>
                      </m:ctrlPr>
                    </m:sSubPr>
                    <m:e>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w:r w:rsidR="00771A0C">
              <w:t>,</w:t>
            </w:r>
          </w:p>
        </w:tc>
        <w:tc>
          <w:tcPr>
            <w:tcW w:w="3167" w:type="dxa"/>
            <w:vAlign w:val="center"/>
          </w:tcPr>
          <w:p w14:paraId="7F8980FD" w14:textId="77777777" w:rsidR="00771A0C" w:rsidRDefault="00771A0C" w:rsidP="00C34943">
            <w:pPr>
              <w:jc w:val="right"/>
            </w:pPr>
            <w:r>
              <w:t>(3.1)</w:t>
            </w:r>
          </w:p>
        </w:tc>
      </w:tr>
    </w:tbl>
    <w:p w14:paraId="2121E7AC" w14:textId="77777777" w:rsidR="00771A0C" w:rsidRDefault="00771A0C" w:rsidP="00502B05">
      <w:pPr>
        <w:jc w:val="both"/>
      </w:pPr>
      <w:r>
        <w:t xml:space="preserve">with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from (2.4). Normalization makes sure that the Lagrange multipliers do not depend on the absolute energy consumption of a decoder. </w:t>
      </w:r>
    </w:p>
    <w:p w14:paraId="38F311E7" w14:textId="02ECFA4F" w:rsidR="00FD6439" w:rsidRDefault="00FD6439" w:rsidP="00502B05">
      <w:pPr>
        <w:jc w:val="both"/>
        <w:rPr>
          <w:szCs w:val="22"/>
        </w:rPr>
      </w:pPr>
      <w:r>
        <w:t xml:space="preserve">Before performing traditional single QP encoding, multi QP encoding is performed for a single input sequence to obtain rough estimates for the parameters </w:t>
      </w:r>
      <m:oMath>
        <m:sSub>
          <m:sSubPr>
            <m:ctrlPr>
              <w:rPr>
                <w:rFonts w:ascii="Cambria Math" w:hAnsi="Cambria Math"/>
                <w:i/>
                <w:szCs w:val="22"/>
              </w:rPr>
            </m:ctrlPr>
          </m:sSubPr>
          <m:e>
            <m:r>
              <w:rPr>
                <w:rFonts w:ascii="Cambria Math" w:hAnsi="Cambria Math"/>
                <w:szCs w:val="22"/>
              </w:rPr>
              <m:t>α</m:t>
            </m:r>
          </m:e>
          <m:sub>
            <m:r>
              <w:rPr>
                <w:rFonts w:ascii="Cambria Math" w:hAnsi="Cambria Math"/>
                <w:szCs w:val="22"/>
              </w:rPr>
              <m:t>e</m:t>
            </m:r>
          </m:sub>
        </m:sSub>
      </m:oMath>
      <w:r>
        <w:rPr>
          <w:szCs w:val="22"/>
        </w:rPr>
        <w:t xml:space="preserve">,  </w:t>
      </w:r>
      <m:oMath>
        <m:r>
          <w:rPr>
            <w:rFonts w:ascii="Cambria Math" w:hAnsi="Cambria Math"/>
            <w:szCs w:val="22"/>
          </w:rPr>
          <m:t>ε</m:t>
        </m:r>
      </m:oMath>
      <w:r>
        <w:rPr>
          <w:szCs w:val="22"/>
        </w:rPr>
        <w:t xml:space="preserve">, and </w:t>
      </w:r>
      <m:oMath>
        <m:r>
          <w:rPr>
            <w:rFonts w:ascii="Cambria Math" w:hAnsi="Cambria Math"/>
            <w:szCs w:val="22"/>
          </w:rPr>
          <m:t>ρ</m:t>
        </m:r>
      </m:oMath>
      <w:r w:rsidR="00E70E48">
        <w:rPr>
          <w:szCs w:val="22"/>
        </w:rPr>
        <w:t xml:space="preserve"> </w:t>
      </w:r>
      <w:r w:rsidR="00E5187B">
        <w:rPr>
          <w:szCs w:val="22"/>
        </w:rPr>
        <w:t>(see</w:t>
      </w:r>
      <w:r w:rsidR="00E70E48">
        <w:rPr>
          <w:szCs w:val="22"/>
        </w:rPr>
        <w:t xml:space="preserve"> Section </w:t>
      </w:r>
      <w:r w:rsidR="00E70E48">
        <w:rPr>
          <w:szCs w:val="22"/>
        </w:rPr>
        <w:fldChar w:fldCharType="begin"/>
      </w:r>
      <w:r w:rsidR="00E70E48">
        <w:rPr>
          <w:szCs w:val="22"/>
        </w:rPr>
        <w:instrText xml:space="preserve"> REF _Ref517988888 \r \h </w:instrText>
      </w:r>
      <w:r w:rsidR="00502B05">
        <w:rPr>
          <w:szCs w:val="22"/>
        </w:rPr>
        <w:instrText xml:space="preserve"> \* MERGEFORMAT </w:instrText>
      </w:r>
      <w:r w:rsidR="00E70E48">
        <w:rPr>
          <w:szCs w:val="22"/>
        </w:rPr>
      </w:r>
      <w:r w:rsidR="00E70E48">
        <w:rPr>
          <w:szCs w:val="22"/>
        </w:rPr>
        <w:fldChar w:fldCharType="separate"/>
      </w:r>
      <w:r w:rsidR="00E70E48">
        <w:rPr>
          <w:szCs w:val="22"/>
        </w:rPr>
        <w:t>3.1</w:t>
      </w:r>
      <w:r w:rsidR="00E70E48">
        <w:rPr>
          <w:szCs w:val="22"/>
        </w:rPr>
        <w:fldChar w:fldCharType="end"/>
      </w:r>
      <w:r w:rsidR="00E5187B">
        <w:rPr>
          <w:szCs w:val="22"/>
        </w:rPr>
        <w:t>)</w:t>
      </w:r>
      <w:r>
        <w:rPr>
          <w:szCs w:val="22"/>
        </w:rPr>
        <w:t xml:space="preserve">. </w:t>
      </w:r>
      <w:r w:rsidR="00E70E48">
        <w:rPr>
          <w:szCs w:val="22"/>
        </w:rPr>
        <w:t xml:space="preserve">Afterwards, </w:t>
      </w:r>
      <w:r w:rsidR="00C053B5">
        <w:rPr>
          <w:szCs w:val="22"/>
        </w:rPr>
        <w:t>the results for</w:t>
      </w:r>
      <w:r w:rsidR="00A6149B">
        <w:rPr>
          <w:szCs w:val="22"/>
        </w:rPr>
        <w:t xml:space="preserve"> single QP </w:t>
      </w:r>
      <w:r w:rsidR="00C053B5">
        <w:rPr>
          <w:szCs w:val="22"/>
        </w:rPr>
        <w:t>en</w:t>
      </w:r>
      <w:r w:rsidR="00A6149B">
        <w:rPr>
          <w:szCs w:val="22"/>
        </w:rPr>
        <w:t xml:space="preserve">coding </w:t>
      </w:r>
      <w:r w:rsidR="00E70E48">
        <w:rPr>
          <w:szCs w:val="22"/>
        </w:rPr>
        <w:t xml:space="preserve">are shown in Section </w:t>
      </w:r>
      <w:r w:rsidR="00E70E48">
        <w:rPr>
          <w:szCs w:val="22"/>
        </w:rPr>
        <w:fldChar w:fldCharType="begin"/>
      </w:r>
      <w:r w:rsidR="00E70E48">
        <w:rPr>
          <w:szCs w:val="22"/>
        </w:rPr>
        <w:instrText xml:space="preserve"> REF _Ref517988941 \r \h </w:instrText>
      </w:r>
      <w:r w:rsidR="00502B05">
        <w:rPr>
          <w:szCs w:val="22"/>
        </w:rPr>
        <w:instrText xml:space="preserve"> \* MERGEFORMAT </w:instrText>
      </w:r>
      <w:r w:rsidR="00E70E48">
        <w:rPr>
          <w:szCs w:val="22"/>
        </w:rPr>
      </w:r>
      <w:r w:rsidR="00E70E48">
        <w:rPr>
          <w:szCs w:val="22"/>
        </w:rPr>
        <w:fldChar w:fldCharType="separate"/>
      </w:r>
      <w:r w:rsidR="00E70E48">
        <w:rPr>
          <w:szCs w:val="22"/>
        </w:rPr>
        <w:t>3.2</w:t>
      </w:r>
      <w:r w:rsidR="00E70E48">
        <w:rPr>
          <w:szCs w:val="22"/>
        </w:rPr>
        <w:fldChar w:fldCharType="end"/>
      </w:r>
      <w:r w:rsidR="00E70E48">
        <w:rPr>
          <w:szCs w:val="22"/>
        </w:rPr>
        <w:t xml:space="preserve">. </w:t>
      </w:r>
    </w:p>
    <w:p w14:paraId="52717AE2" w14:textId="694F5434" w:rsidR="00FD6439" w:rsidRDefault="009311EA" w:rsidP="00502B05">
      <w:pPr>
        <w:pStyle w:val="berschrift2"/>
        <w:jc w:val="both"/>
      </w:pPr>
      <w:bookmarkStart w:id="36" w:name="_Ref517988873"/>
      <w:bookmarkStart w:id="37" w:name="_Ref517988888"/>
      <w:bookmarkStart w:id="38" w:name="_Toc517995622"/>
      <w:r>
        <w:t>Multi QP optimization</w:t>
      </w:r>
      <w:bookmarkEnd w:id="36"/>
      <w:bookmarkEnd w:id="37"/>
      <w:bookmarkEnd w:id="38"/>
    </w:p>
    <w:p w14:paraId="66840212" w14:textId="7618152B" w:rsidR="00FD6439" w:rsidRDefault="009311EA" w:rsidP="00502B05">
      <w:pPr>
        <w:jc w:val="both"/>
        <w:rPr>
          <w:szCs w:val="22"/>
        </w:rPr>
      </w:pPr>
      <w:r>
        <w:t xml:space="preserve">As initial values for </w:t>
      </w:r>
      <m:oMath>
        <m:sSub>
          <m:sSubPr>
            <m:ctrlPr>
              <w:rPr>
                <w:rFonts w:ascii="Cambria Math" w:hAnsi="Cambria Math"/>
                <w:i/>
                <w:szCs w:val="22"/>
              </w:rPr>
            </m:ctrlPr>
          </m:sSubPr>
          <m:e>
            <m:r>
              <w:rPr>
                <w:rFonts w:ascii="Cambria Math" w:hAnsi="Cambria Math"/>
                <w:szCs w:val="22"/>
              </w:rPr>
              <m:t>α</m:t>
            </m:r>
          </m:e>
          <m:sub>
            <m:r>
              <w:rPr>
                <w:rFonts w:ascii="Cambria Math" w:hAnsi="Cambria Math"/>
                <w:szCs w:val="22"/>
              </w:rPr>
              <m:t>e</m:t>
            </m:r>
          </m:sub>
        </m:sSub>
      </m:oMath>
      <w:r>
        <w:rPr>
          <w:szCs w:val="22"/>
        </w:rPr>
        <w:t xml:space="preserve">,  </w:t>
      </w:r>
      <m:oMath>
        <m:r>
          <w:rPr>
            <w:rFonts w:ascii="Cambria Math" w:hAnsi="Cambria Math"/>
            <w:szCs w:val="22"/>
          </w:rPr>
          <m:t>ε</m:t>
        </m:r>
      </m:oMath>
      <w:r>
        <w:rPr>
          <w:szCs w:val="22"/>
        </w:rPr>
        <w:t xml:space="preserve">, and </w:t>
      </w:r>
      <m:oMath>
        <m:r>
          <w:rPr>
            <w:rFonts w:ascii="Cambria Math" w:hAnsi="Cambria Math"/>
            <w:szCs w:val="22"/>
          </w:rPr>
          <m:t>ρ</m:t>
        </m:r>
      </m:oMath>
      <w:r>
        <w:rPr>
          <w:szCs w:val="22"/>
        </w:rPr>
        <w:t xml:space="preserve">, theoretic values </w:t>
      </w:r>
      <w:r w:rsidR="004F5CEE">
        <w:rPr>
          <w:szCs w:val="22"/>
        </w:rPr>
        <w:t xml:space="preserve">resulting from (2.1), (2.2), and (2.3) </w:t>
      </w:r>
      <w:r>
        <w:rPr>
          <w:szCs w:val="22"/>
        </w:rPr>
        <w:t>are chosen. Then, multi QP optimization on CTU level is enabled by setting the encoder input flag “</w:t>
      </w:r>
      <w:r w:rsidRPr="009311EA">
        <w:rPr>
          <w:szCs w:val="22"/>
        </w:rPr>
        <w:t>MaxDeltaQP</w:t>
      </w:r>
      <w:r>
        <w:rPr>
          <w:szCs w:val="22"/>
        </w:rPr>
        <w:t>”</w:t>
      </w:r>
      <w:r w:rsidRPr="009311EA">
        <w:rPr>
          <w:szCs w:val="22"/>
        </w:rPr>
        <w:t xml:space="preserve">  </w:t>
      </w:r>
      <w:r w:rsidR="003F792B">
        <w:rPr>
          <w:szCs w:val="22"/>
        </w:rPr>
        <w:t>to 5. T</w:t>
      </w:r>
      <w:r w:rsidR="00635080">
        <w:rPr>
          <w:szCs w:val="22"/>
        </w:rPr>
        <w:t xml:space="preserve">he Kimono sequence was chosen as an input sequence. QPs were set to 22, 27, </w:t>
      </w:r>
      <w:r w:rsidR="00E51A04">
        <w:rPr>
          <w:szCs w:val="22"/>
        </w:rPr>
        <w:t>3</w:t>
      </w:r>
      <w:r w:rsidR="00635080">
        <w:rPr>
          <w:szCs w:val="22"/>
        </w:rPr>
        <w:t xml:space="preserve">2, and 37. </w:t>
      </w:r>
      <w:r>
        <w:rPr>
          <w:szCs w:val="22"/>
        </w:rPr>
        <w:t xml:space="preserve">The finally chosen QPs are recorded </w:t>
      </w:r>
      <w:r w:rsidR="00062EBF">
        <w:rPr>
          <w:szCs w:val="22"/>
        </w:rPr>
        <w:t xml:space="preserve">for each CTU </w:t>
      </w:r>
      <w:r>
        <w:rPr>
          <w:szCs w:val="22"/>
        </w:rPr>
        <w:t xml:space="preserve">and used for training new values of </w:t>
      </w:r>
      <m:oMath>
        <m:sSub>
          <m:sSubPr>
            <m:ctrlPr>
              <w:rPr>
                <w:rFonts w:ascii="Cambria Math" w:hAnsi="Cambria Math"/>
                <w:i/>
                <w:szCs w:val="22"/>
              </w:rPr>
            </m:ctrlPr>
          </m:sSubPr>
          <m:e>
            <m:r>
              <w:rPr>
                <w:rFonts w:ascii="Cambria Math" w:hAnsi="Cambria Math"/>
                <w:szCs w:val="22"/>
              </w:rPr>
              <m:t>α</m:t>
            </m:r>
          </m:e>
          <m:sub>
            <m:r>
              <w:rPr>
                <w:rFonts w:ascii="Cambria Math" w:hAnsi="Cambria Math"/>
                <w:szCs w:val="22"/>
              </w:rPr>
              <m:t>e</m:t>
            </m:r>
          </m:sub>
        </m:sSub>
      </m:oMath>
      <w:r>
        <w:rPr>
          <w:szCs w:val="22"/>
        </w:rPr>
        <w:t xml:space="preserve">,  </w:t>
      </w:r>
      <m:oMath>
        <m:r>
          <w:rPr>
            <w:rFonts w:ascii="Cambria Math" w:hAnsi="Cambria Math"/>
            <w:szCs w:val="22"/>
          </w:rPr>
          <m:t>ε</m:t>
        </m:r>
      </m:oMath>
      <w:r>
        <w:rPr>
          <w:szCs w:val="22"/>
        </w:rPr>
        <w:t xml:space="preserve">, and </w:t>
      </w:r>
      <m:oMath>
        <m:r>
          <w:rPr>
            <w:rFonts w:ascii="Cambria Math" w:hAnsi="Cambria Math"/>
            <w:szCs w:val="22"/>
          </w:rPr>
          <m:t>ρ</m:t>
        </m:r>
      </m:oMath>
      <w:r>
        <w:rPr>
          <w:szCs w:val="22"/>
        </w:rPr>
        <w:t xml:space="preserve">. The theoretic and the trained values are listed in </w:t>
      </w:r>
      <w:r w:rsidR="00AA3333">
        <w:rPr>
          <w:szCs w:val="22"/>
        </w:rPr>
        <w:fldChar w:fldCharType="begin"/>
      </w:r>
      <w:r w:rsidR="00AA3333">
        <w:rPr>
          <w:szCs w:val="22"/>
        </w:rPr>
        <w:instrText xml:space="preserve"> REF _Ref516837009 \h </w:instrText>
      </w:r>
      <w:r w:rsidR="00502B05">
        <w:rPr>
          <w:szCs w:val="22"/>
        </w:rPr>
        <w:instrText xml:space="preserve"> \* MERGEFORMAT </w:instrText>
      </w:r>
      <w:r w:rsidR="00AA3333">
        <w:rPr>
          <w:szCs w:val="22"/>
        </w:rPr>
      </w:r>
      <w:r w:rsidR="00AA3333">
        <w:rPr>
          <w:szCs w:val="22"/>
        </w:rPr>
        <w:fldChar w:fldCharType="separate"/>
      </w:r>
      <w:r w:rsidR="00AA3333">
        <w:t xml:space="preserve">Table </w:t>
      </w:r>
      <w:r w:rsidR="00AA3333">
        <w:rPr>
          <w:noProof/>
        </w:rPr>
        <w:t>2</w:t>
      </w:r>
      <w:r w:rsidR="00AA3333">
        <w:rPr>
          <w:szCs w:val="22"/>
        </w:rPr>
        <w:fldChar w:fldCharType="end"/>
      </w:r>
      <w:r>
        <w:rPr>
          <w:szCs w:val="22"/>
        </w:rPr>
        <w:t xml:space="preserve">. </w:t>
      </w:r>
    </w:p>
    <w:p w14:paraId="19D82441" w14:textId="42CB167B" w:rsidR="00AE2A1E" w:rsidRDefault="00AE2A1E" w:rsidP="00BF6A5E">
      <w:pPr>
        <w:pStyle w:val="Beschriftung"/>
        <w:keepNext/>
        <w:jc w:val="center"/>
      </w:pPr>
      <w:bookmarkStart w:id="39" w:name="_Ref516837009"/>
      <w:r>
        <w:t xml:space="preserve">Table </w:t>
      </w:r>
      <w:r>
        <w:fldChar w:fldCharType="begin"/>
      </w:r>
      <w:r>
        <w:instrText xml:space="preserve"> SEQ Table \* ARABIC </w:instrText>
      </w:r>
      <w:r>
        <w:fldChar w:fldCharType="separate"/>
      </w:r>
      <w:r w:rsidR="00D51A88">
        <w:rPr>
          <w:noProof/>
        </w:rPr>
        <w:t>2</w:t>
      </w:r>
      <w:r>
        <w:fldChar w:fldCharType="end"/>
      </w:r>
      <w:bookmarkEnd w:id="39"/>
      <w:r>
        <w:t>: Theoretic and trained values to calculate Lagrange multipliers.</w:t>
      </w:r>
    </w:p>
    <w:tbl>
      <w:tblPr>
        <w:tblStyle w:val="Tabellenraster"/>
        <w:tblW w:w="0" w:type="auto"/>
        <w:tblLook w:val="04A0" w:firstRow="1" w:lastRow="0" w:firstColumn="1" w:lastColumn="0" w:noHBand="0" w:noVBand="1"/>
      </w:tblPr>
      <w:tblGrid>
        <w:gridCol w:w="3166"/>
        <w:gridCol w:w="3167"/>
        <w:gridCol w:w="3167"/>
      </w:tblGrid>
      <w:tr w:rsidR="00AE2A1E" w14:paraId="31415D13" w14:textId="77777777" w:rsidTr="005D09F9">
        <w:tc>
          <w:tcPr>
            <w:tcW w:w="3166" w:type="dxa"/>
          </w:tcPr>
          <w:p w14:paraId="46BD1286" w14:textId="3ADE2593" w:rsidR="00AE2A1E" w:rsidRPr="00550CA7" w:rsidRDefault="00AE2A1E" w:rsidP="00502B05">
            <w:pPr>
              <w:jc w:val="both"/>
              <w:rPr>
                <w:b/>
              </w:rPr>
            </w:pPr>
            <w:r w:rsidRPr="00550CA7">
              <w:rPr>
                <w:b/>
              </w:rPr>
              <w:t>Parameter</w:t>
            </w:r>
          </w:p>
        </w:tc>
        <w:tc>
          <w:tcPr>
            <w:tcW w:w="3167" w:type="dxa"/>
          </w:tcPr>
          <w:p w14:paraId="5E7C8B2D" w14:textId="775447D3" w:rsidR="00AE2A1E" w:rsidRPr="00550CA7" w:rsidRDefault="00AE2A1E" w:rsidP="00502B05">
            <w:pPr>
              <w:jc w:val="both"/>
              <w:rPr>
                <w:b/>
              </w:rPr>
            </w:pPr>
            <w:r w:rsidRPr="00550CA7">
              <w:rPr>
                <w:b/>
              </w:rPr>
              <w:t>Theoretic value</w:t>
            </w:r>
          </w:p>
        </w:tc>
        <w:tc>
          <w:tcPr>
            <w:tcW w:w="3167" w:type="dxa"/>
          </w:tcPr>
          <w:p w14:paraId="6AF417C9" w14:textId="7754582B" w:rsidR="00AE2A1E" w:rsidRPr="00550CA7" w:rsidRDefault="00AE2A1E" w:rsidP="00502B05">
            <w:pPr>
              <w:jc w:val="both"/>
              <w:rPr>
                <w:b/>
              </w:rPr>
            </w:pPr>
            <w:r w:rsidRPr="00550CA7">
              <w:rPr>
                <w:b/>
              </w:rPr>
              <w:t>Trained value</w:t>
            </w:r>
          </w:p>
        </w:tc>
      </w:tr>
      <w:tr w:rsidR="00AE2A1E" w14:paraId="582EC3B1" w14:textId="77777777" w:rsidTr="005D09F9">
        <w:tc>
          <w:tcPr>
            <w:tcW w:w="3166" w:type="dxa"/>
          </w:tcPr>
          <w:p w14:paraId="339C80B0" w14:textId="1A5D06D1" w:rsidR="00AE2A1E" w:rsidRDefault="00B4500D" w:rsidP="00502B05">
            <w:pPr>
              <w:jc w:val="both"/>
            </w:pPr>
            <m:oMathPara>
              <m:oMath>
                <m:sSub>
                  <m:sSubPr>
                    <m:ctrlPr>
                      <w:rPr>
                        <w:rFonts w:ascii="Cambria Math" w:hAnsi="Cambria Math"/>
                        <w:i/>
                        <w:szCs w:val="22"/>
                      </w:rPr>
                    </m:ctrlPr>
                  </m:sSubPr>
                  <m:e>
                    <m:r>
                      <m:rPr>
                        <m:sty m:val="bi"/>
                      </m:rPr>
                      <w:rPr>
                        <w:rFonts w:ascii="Cambria Math" w:hAnsi="Cambria Math"/>
                        <w:szCs w:val="22"/>
                      </w:rPr>
                      <m:t>α</m:t>
                    </m:r>
                  </m:e>
                  <m:sub>
                    <m:r>
                      <m:rPr>
                        <m:sty m:val="bi"/>
                      </m:rPr>
                      <w:rPr>
                        <w:rFonts w:ascii="Cambria Math" w:hAnsi="Cambria Math"/>
                        <w:szCs w:val="22"/>
                      </w:rPr>
                      <m:t>e</m:t>
                    </m:r>
                  </m:sub>
                </m:sSub>
              </m:oMath>
            </m:oMathPara>
          </w:p>
        </w:tc>
        <w:tc>
          <w:tcPr>
            <w:tcW w:w="3167" w:type="dxa"/>
          </w:tcPr>
          <w:p w14:paraId="1601B12A" w14:textId="2F17AC95" w:rsidR="00AE2A1E" w:rsidRDefault="00AE2A1E" w:rsidP="00A83D9E">
            <w:pPr>
              <w:jc w:val="right"/>
            </w:pPr>
            <w:r>
              <w:t xml:space="preserve"> </w:t>
            </w:r>
            <w:r w:rsidRPr="00AE2A1E">
              <w:t>4.3281</w:t>
            </w:r>
          </w:p>
        </w:tc>
        <w:tc>
          <w:tcPr>
            <w:tcW w:w="3167" w:type="dxa"/>
          </w:tcPr>
          <w:p w14:paraId="59F647D6" w14:textId="697CBD1D" w:rsidR="00AE2A1E" w:rsidRDefault="00AE2A1E" w:rsidP="00A83D9E">
            <w:pPr>
              <w:jc w:val="right"/>
            </w:pPr>
            <w:r w:rsidRPr="00AE2A1E">
              <w:t>4.4394</w:t>
            </w:r>
          </w:p>
        </w:tc>
      </w:tr>
      <w:tr w:rsidR="00AE2A1E" w14:paraId="07008AEC" w14:textId="77777777" w:rsidTr="005D09F9">
        <w:tc>
          <w:tcPr>
            <w:tcW w:w="3166" w:type="dxa"/>
          </w:tcPr>
          <w:p w14:paraId="15164D2C" w14:textId="5E67F812" w:rsidR="00AE2A1E" w:rsidRDefault="00AE2A1E" w:rsidP="00502B05">
            <w:pPr>
              <w:jc w:val="both"/>
            </w:pPr>
            <m:oMathPara>
              <m:oMath>
                <m:r>
                  <m:rPr>
                    <m:sty m:val="bi"/>
                  </m:rPr>
                  <w:rPr>
                    <w:rFonts w:ascii="Cambria Math" w:hAnsi="Cambria Math"/>
                    <w:szCs w:val="22"/>
                  </w:rPr>
                  <m:t>ε</m:t>
                </m:r>
              </m:oMath>
            </m:oMathPara>
          </w:p>
        </w:tc>
        <w:tc>
          <w:tcPr>
            <w:tcW w:w="3167" w:type="dxa"/>
          </w:tcPr>
          <w:p w14:paraId="139B4BBB" w14:textId="3A44ACE4" w:rsidR="00AE2A1E" w:rsidRDefault="00AE2A1E" w:rsidP="00A83D9E">
            <w:pPr>
              <w:jc w:val="right"/>
            </w:pPr>
            <w:r>
              <w:t>24</w:t>
            </w:r>
          </w:p>
        </w:tc>
        <w:tc>
          <w:tcPr>
            <w:tcW w:w="3167" w:type="dxa"/>
          </w:tcPr>
          <w:p w14:paraId="47B507FF" w14:textId="5C693CA1" w:rsidR="00AE2A1E" w:rsidRDefault="00AE2A1E" w:rsidP="00A83D9E">
            <w:pPr>
              <w:jc w:val="right"/>
            </w:pPr>
            <w:r w:rsidRPr="00AE2A1E">
              <w:t>6.2092</w:t>
            </w:r>
          </w:p>
        </w:tc>
      </w:tr>
      <w:tr w:rsidR="00AE2A1E" w14:paraId="5798145F" w14:textId="77777777" w:rsidTr="005D09F9">
        <w:tc>
          <w:tcPr>
            <w:tcW w:w="3166" w:type="dxa"/>
          </w:tcPr>
          <w:p w14:paraId="53104C8D" w14:textId="60F22847" w:rsidR="00AE2A1E" w:rsidRDefault="00AE2A1E" w:rsidP="00502B05">
            <w:pPr>
              <w:jc w:val="both"/>
              <w:rPr>
                <w:szCs w:val="22"/>
              </w:rPr>
            </w:pPr>
            <m:oMathPara>
              <m:oMath>
                <m:r>
                  <m:rPr>
                    <m:sty m:val="bi"/>
                  </m:rPr>
                  <w:rPr>
                    <w:rFonts w:ascii="Cambria Math" w:hAnsi="Cambria Math"/>
                    <w:szCs w:val="22"/>
                  </w:rPr>
                  <m:t>ρ</m:t>
                </m:r>
              </m:oMath>
            </m:oMathPara>
          </w:p>
        </w:tc>
        <w:tc>
          <w:tcPr>
            <w:tcW w:w="3167" w:type="dxa"/>
          </w:tcPr>
          <w:p w14:paraId="3355945E" w14:textId="77A97BB8" w:rsidR="00AE2A1E" w:rsidRDefault="00AE2A1E" w:rsidP="00A83D9E">
            <w:pPr>
              <w:jc w:val="right"/>
            </w:pPr>
            <w:r>
              <w:t>24</w:t>
            </w:r>
          </w:p>
        </w:tc>
        <w:tc>
          <w:tcPr>
            <w:tcW w:w="3167" w:type="dxa"/>
          </w:tcPr>
          <w:p w14:paraId="75299723" w14:textId="4DFE9815" w:rsidR="00AE2A1E" w:rsidRDefault="00AE2A1E" w:rsidP="00A83D9E">
            <w:pPr>
              <w:jc w:val="right"/>
            </w:pPr>
            <w:r w:rsidRPr="00AE2A1E">
              <w:t>25.1182</w:t>
            </w:r>
          </w:p>
        </w:tc>
      </w:tr>
    </w:tbl>
    <w:p w14:paraId="2B910125" w14:textId="734302E7" w:rsidR="00AE2A1E" w:rsidRPr="00FD6439" w:rsidRDefault="00FF0DAE" w:rsidP="00502B05">
      <w:pPr>
        <w:jc w:val="both"/>
      </w:pPr>
      <w:r>
        <w:lastRenderedPageBreak/>
        <w:t xml:space="preserve">Please note that the value for </w:t>
      </w:r>
      <m:oMath>
        <m:sSub>
          <m:sSubPr>
            <m:ctrlPr>
              <w:rPr>
                <w:rFonts w:ascii="Cambria Math" w:hAnsi="Cambria Math"/>
                <w:i/>
                <w:szCs w:val="22"/>
              </w:rPr>
            </m:ctrlPr>
          </m:sSubPr>
          <m:e>
            <m:r>
              <w:rPr>
                <w:rFonts w:ascii="Cambria Math" w:hAnsi="Cambria Math"/>
                <w:szCs w:val="22"/>
              </w:rPr>
              <m:t>α</m:t>
            </m:r>
          </m:e>
          <m:sub>
            <m:r>
              <w:rPr>
                <w:rFonts w:ascii="Cambria Math" w:hAnsi="Cambria Math"/>
                <w:szCs w:val="22"/>
              </w:rPr>
              <m:t>e</m:t>
            </m:r>
          </m:sub>
        </m:sSub>
      </m:oMath>
      <w:r>
        <w:rPr>
          <w:szCs w:val="22"/>
        </w:rPr>
        <w:t xml:space="preserve"> and  </w:t>
      </w:r>
      <m:oMath>
        <m:r>
          <w:rPr>
            <w:rFonts w:ascii="Cambria Math" w:hAnsi="Cambria Math"/>
            <w:szCs w:val="22"/>
          </w:rPr>
          <m:t>ε</m:t>
        </m:r>
      </m:oMath>
      <w:r>
        <w:rPr>
          <w:szCs w:val="22"/>
        </w:rPr>
        <w:t xml:space="preserve"> are close to the values reported for HEVC </w:t>
      </w:r>
      <w:r w:rsidR="00C21CEA">
        <w:rPr>
          <w:szCs w:val="22"/>
        </w:rPr>
        <w:t>[</w:t>
      </w:r>
      <w:r w:rsidR="00D42BD9">
        <w:rPr>
          <w:szCs w:val="22"/>
        </w:rPr>
        <w:t>6</w:t>
      </w:r>
      <w:r w:rsidR="00C21CEA">
        <w:rPr>
          <w:szCs w:val="22"/>
        </w:rPr>
        <w:t>]</w:t>
      </w:r>
      <w:r w:rsidR="00E70E48">
        <w:rPr>
          <w:szCs w:val="22"/>
        </w:rPr>
        <w:t>.</w:t>
      </w:r>
      <w:r>
        <w:rPr>
          <w:szCs w:val="22"/>
        </w:rPr>
        <w:t xml:space="preserve"> In contrast, the value for </w:t>
      </w:r>
      <m:oMath>
        <m:r>
          <w:rPr>
            <w:rFonts w:ascii="Cambria Math" w:hAnsi="Cambria Math"/>
            <w:szCs w:val="22"/>
          </w:rPr>
          <m:t>ρ</m:t>
        </m:r>
      </m:oMath>
      <w:r>
        <w:rPr>
          <w:szCs w:val="22"/>
        </w:rPr>
        <w:t xml:space="preserve"> is much higher</w:t>
      </w:r>
      <w:r w:rsidR="00BC6501">
        <w:rPr>
          <w:szCs w:val="22"/>
        </w:rPr>
        <w:t xml:space="preserve"> (</w:t>
      </w:r>
      <m:oMath>
        <m:r>
          <w:rPr>
            <w:rFonts w:ascii="Cambria Math" w:hAnsi="Cambria Math"/>
            <w:szCs w:val="22"/>
          </w:rPr>
          <m:t>ρ≈9</m:t>
        </m:r>
      </m:oMath>
      <w:r w:rsidR="00BC6501">
        <w:rPr>
          <w:szCs w:val="22"/>
        </w:rPr>
        <w:t xml:space="preserve"> for HEVC)</w:t>
      </w:r>
      <w:r>
        <w:rPr>
          <w:szCs w:val="22"/>
        </w:rPr>
        <w:t xml:space="preserve">. </w:t>
      </w:r>
    </w:p>
    <w:p w14:paraId="058AE9CC" w14:textId="547818FC" w:rsidR="00635080" w:rsidRDefault="00635080" w:rsidP="00502B05">
      <w:pPr>
        <w:pStyle w:val="berschrift2"/>
        <w:jc w:val="both"/>
      </w:pPr>
      <w:bookmarkStart w:id="40" w:name="_Ref517988941"/>
      <w:bookmarkStart w:id="41" w:name="_Toc517995623"/>
      <w:r>
        <w:t>Single QP Optimization</w:t>
      </w:r>
      <w:bookmarkEnd w:id="40"/>
      <w:bookmarkEnd w:id="41"/>
    </w:p>
    <w:p w14:paraId="5A4A736D" w14:textId="15E73EE4" w:rsidR="00E33A70" w:rsidRDefault="00E70E48" w:rsidP="00502B05">
      <w:pPr>
        <w:jc w:val="both"/>
      </w:pPr>
      <w:r>
        <w:t xml:space="preserve">For this evaluation, the Cactus and the Kimono </w:t>
      </w:r>
      <w:r w:rsidR="00635080">
        <w:t>sequence</w:t>
      </w:r>
      <w:r w:rsidR="00E33A70">
        <w:t>s were</w:t>
      </w:r>
      <w:r w:rsidR="00635080">
        <w:t xml:space="preserve"> chosen. </w:t>
      </w:r>
      <w:r w:rsidR="004F536D">
        <w:t xml:space="preserve">The encoder configuration was the </w:t>
      </w:r>
      <w:r>
        <w:t>intra</w:t>
      </w:r>
      <w:r w:rsidR="004F536D">
        <w:t xml:space="preserve"> profile, QPs were set to 22, 27, 32, and 37. </w:t>
      </w:r>
      <w:r>
        <w:t>The decoding energy was measured with the method shown in [</w:t>
      </w:r>
      <w:r w:rsidR="00D42BD9">
        <w:t>7</w:t>
      </w:r>
      <w:r>
        <w:t>] for a pandaboard (TI OMAP-4430 SoC with an ARM Cortex-A9 dual core process</w:t>
      </w:r>
      <w:r w:rsidR="00D56301">
        <w:t>o</w:t>
      </w:r>
      <w:r>
        <w:t xml:space="preserve">r). </w:t>
      </w:r>
      <w:r w:rsidR="004F536D">
        <w:t>The rate-distortion and the energy perfor</w:t>
      </w:r>
      <w:r w:rsidR="00D56301">
        <w:t>mance are</w:t>
      </w:r>
      <w:r w:rsidR="00361296">
        <w:t xml:space="preserve"> listed in </w:t>
      </w:r>
      <w:r w:rsidR="00361296">
        <w:fldChar w:fldCharType="begin"/>
      </w:r>
      <w:r w:rsidR="00361296">
        <w:instrText xml:space="preserve"> REF _Ref517990164 \h </w:instrText>
      </w:r>
      <w:r w:rsidR="00502B05">
        <w:instrText xml:space="preserve"> \* MERGEFORMAT </w:instrText>
      </w:r>
      <w:r w:rsidR="00361296">
        <w:fldChar w:fldCharType="separate"/>
      </w:r>
      <w:r w:rsidR="00361296">
        <w:t xml:space="preserve">Table </w:t>
      </w:r>
      <w:r w:rsidR="00361296">
        <w:rPr>
          <w:noProof/>
        </w:rPr>
        <w:t>3</w:t>
      </w:r>
      <w:r w:rsidR="00361296">
        <w:fldChar w:fldCharType="end"/>
      </w:r>
      <w:r w:rsidR="00361296">
        <w:t xml:space="preserve"> and </w:t>
      </w:r>
      <w:r w:rsidR="009457CB">
        <w:fldChar w:fldCharType="begin"/>
      </w:r>
      <w:r w:rsidR="009457CB">
        <w:instrText xml:space="preserve"> REF _Ref517990625 \h </w:instrText>
      </w:r>
      <w:r w:rsidR="00502B05">
        <w:instrText xml:space="preserve"> \* MERGEFORMAT </w:instrText>
      </w:r>
      <w:r w:rsidR="009457CB">
        <w:fldChar w:fldCharType="separate"/>
      </w:r>
      <w:r w:rsidR="009457CB">
        <w:t xml:space="preserve">Table </w:t>
      </w:r>
      <w:r w:rsidR="009457CB">
        <w:rPr>
          <w:noProof/>
        </w:rPr>
        <w:t>4</w:t>
      </w:r>
      <w:r w:rsidR="009457CB">
        <w:fldChar w:fldCharType="end"/>
      </w:r>
      <w:r w:rsidR="004F536D">
        <w:t>.</w:t>
      </w:r>
    </w:p>
    <w:p w14:paraId="2027BA5A" w14:textId="77777777" w:rsidR="00E33A70" w:rsidRDefault="00E33A70" w:rsidP="00502B05">
      <w:pPr>
        <w:jc w:val="both"/>
      </w:pPr>
    </w:p>
    <w:p w14:paraId="5F481E90" w14:textId="0C6BB074" w:rsidR="00E33A70" w:rsidRDefault="00E33A70" w:rsidP="00A83D9E">
      <w:pPr>
        <w:pStyle w:val="Beschriftung"/>
        <w:keepNext/>
        <w:jc w:val="center"/>
      </w:pPr>
      <w:bookmarkStart w:id="42" w:name="_Ref517990164"/>
      <w:r>
        <w:t xml:space="preserve">Table </w:t>
      </w:r>
      <w:r>
        <w:fldChar w:fldCharType="begin"/>
      </w:r>
      <w:r>
        <w:instrText xml:space="preserve"> SEQ Table \* ARABIC </w:instrText>
      </w:r>
      <w:r>
        <w:fldChar w:fldCharType="separate"/>
      </w:r>
      <w:r w:rsidR="00D51A88">
        <w:rPr>
          <w:noProof/>
        </w:rPr>
        <w:t>3</w:t>
      </w:r>
      <w:r>
        <w:fldChar w:fldCharType="end"/>
      </w:r>
      <w:bookmarkEnd w:id="42"/>
      <w:r>
        <w:t>: Rate, distortion and decoding energy performance of the proposed encoding method</w:t>
      </w:r>
      <w:r w:rsidR="00C57169">
        <w:t xml:space="preserve"> (Cactus sequence)</w:t>
      </w:r>
      <w:r>
        <w:t>.</w:t>
      </w:r>
    </w:p>
    <w:tbl>
      <w:tblPr>
        <w:tblStyle w:val="Tabellenraster"/>
        <w:tblW w:w="0" w:type="auto"/>
        <w:jc w:val="center"/>
        <w:tblLook w:val="04A0" w:firstRow="1" w:lastRow="0" w:firstColumn="1" w:lastColumn="0" w:noHBand="0" w:noVBand="1"/>
      </w:tblPr>
      <w:tblGrid>
        <w:gridCol w:w="1647"/>
        <w:gridCol w:w="1296"/>
        <w:gridCol w:w="993"/>
        <w:gridCol w:w="1842"/>
        <w:gridCol w:w="1701"/>
        <w:gridCol w:w="2097"/>
      </w:tblGrid>
      <w:tr w:rsidR="00E33A70" w14:paraId="5A32EEA0" w14:textId="77777777" w:rsidTr="005D09F9">
        <w:trPr>
          <w:jc w:val="center"/>
        </w:trPr>
        <w:tc>
          <w:tcPr>
            <w:tcW w:w="1647" w:type="dxa"/>
          </w:tcPr>
          <w:p w14:paraId="71663FDC" w14:textId="77777777" w:rsidR="00E33A70" w:rsidRDefault="00E33A70" w:rsidP="00502B05">
            <w:pPr>
              <w:jc w:val="both"/>
            </w:pPr>
            <w:r>
              <w:t>Sequence</w:t>
            </w:r>
          </w:p>
        </w:tc>
        <w:tc>
          <w:tcPr>
            <w:tcW w:w="1296" w:type="dxa"/>
          </w:tcPr>
          <w:p w14:paraId="7AACBD26" w14:textId="2E9F5C4C" w:rsidR="00E33A70" w:rsidRDefault="00A83D9E" w:rsidP="00502B05">
            <w:pPr>
              <w:jc w:val="both"/>
            </w:pPr>
            <m:oMathPara>
              <m:oMath>
                <m:r>
                  <m:rPr>
                    <m:sty m:val="p"/>
                  </m:rPr>
                  <w:rPr>
                    <w:rFonts w:ascii="Cambria Math" w:hAnsi="Cambria Math"/>
                    <w:szCs w:val="22"/>
                  </w:rPr>
                  <m:t>τ</m:t>
                </m:r>
              </m:oMath>
            </m:oMathPara>
          </w:p>
        </w:tc>
        <w:tc>
          <w:tcPr>
            <w:tcW w:w="993" w:type="dxa"/>
          </w:tcPr>
          <w:p w14:paraId="4FE1601A" w14:textId="77777777" w:rsidR="00E33A70" w:rsidRDefault="00E33A70" w:rsidP="00502B05">
            <w:pPr>
              <w:jc w:val="both"/>
            </w:pPr>
            <w:r>
              <w:t>QP</w:t>
            </w:r>
          </w:p>
        </w:tc>
        <w:tc>
          <w:tcPr>
            <w:tcW w:w="1842" w:type="dxa"/>
          </w:tcPr>
          <w:p w14:paraId="1430A4AF" w14:textId="6575FD81" w:rsidR="00E33A70" w:rsidRDefault="00E33A70" w:rsidP="00502B05">
            <w:pPr>
              <w:jc w:val="both"/>
            </w:pPr>
            <w:r>
              <w:t>YUV-PSNR</w:t>
            </w:r>
            <w:r w:rsidR="005D09F9">
              <w:t xml:space="preserve"> [dB]</w:t>
            </w:r>
          </w:p>
        </w:tc>
        <w:tc>
          <w:tcPr>
            <w:tcW w:w="1701" w:type="dxa"/>
          </w:tcPr>
          <w:p w14:paraId="292A7BE2" w14:textId="58AFA5BC" w:rsidR="00E33A70" w:rsidRDefault="00E33A70" w:rsidP="00502B05">
            <w:pPr>
              <w:jc w:val="both"/>
            </w:pPr>
            <w:r>
              <w:t>File size</w:t>
            </w:r>
            <w:r w:rsidR="005D09F9">
              <w:t xml:space="preserve"> [Kb]</w:t>
            </w:r>
          </w:p>
        </w:tc>
        <w:tc>
          <w:tcPr>
            <w:tcW w:w="2097" w:type="dxa"/>
          </w:tcPr>
          <w:p w14:paraId="5DDF4A51" w14:textId="514416A9" w:rsidR="00E33A70" w:rsidRDefault="00E33A70" w:rsidP="00502B05">
            <w:pPr>
              <w:jc w:val="both"/>
            </w:pPr>
            <w:r>
              <w:t>Decoding Energy</w:t>
            </w:r>
            <w:r w:rsidR="005D09F9">
              <w:t xml:space="preserve"> [J]</w:t>
            </w:r>
          </w:p>
        </w:tc>
      </w:tr>
      <w:tr w:rsidR="005D09F9" w14:paraId="17DC436D" w14:textId="77777777" w:rsidTr="005D09F9">
        <w:trPr>
          <w:jc w:val="center"/>
        </w:trPr>
        <w:tc>
          <w:tcPr>
            <w:tcW w:w="1647" w:type="dxa"/>
            <w:vMerge w:val="restart"/>
            <w:vAlign w:val="center"/>
          </w:tcPr>
          <w:p w14:paraId="6EF94ADC" w14:textId="33767624" w:rsidR="005D09F9" w:rsidRDefault="005D09F9" w:rsidP="00502B05">
            <w:pPr>
              <w:jc w:val="both"/>
            </w:pPr>
            <w:r>
              <w:t>Cactus</w:t>
            </w:r>
          </w:p>
        </w:tc>
        <w:tc>
          <w:tcPr>
            <w:tcW w:w="1296" w:type="dxa"/>
            <w:vMerge w:val="restart"/>
            <w:vAlign w:val="center"/>
          </w:tcPr>
          <w:p w14:paraId="17D3D5F0" w14:textId="2DC37E96" w:rsidR="005D09F9" w:rsidRPr="005D09F9" w:rsidRDefault="005D09F9" w:rsidP="00502B05">
            <w:pPr>
              <w:jc w:val="both"/>
            </w:pPr>
            <w:r>
              <w:t>0</w:t>
            </w:r>
          </w:p>
        </w:tc>
        <w:tc>
          <w:tcPr>
            <w:tcW w:w="993" w:type="dxa"/>
          </w:tcPr>
          <w:p w14:paraId="30C0F17F" w14:textId="77777777" w:rsidR="005D09F9" w:rsidRDefault="005D09F9" w:rsidP="00502B05">
            <w:pPr>
              <w:jc w:val="both"/>
            </w:pPr>
            <w:r>
              <w:t>22</w:t>
            </w:r>
          </w:p>
        </w:tc>
        <w:tc>
          <w:tcPr>
            <w:tcW w:w="1842" w:type="dxa"/>
          </w:tcPr>
          <w:p w14:paraId="74FD67EE" w14:textId="47B62DD3" w:rsidR="005D09F9" w:rsidRDefault="005D09F9" w:rsidP="00502B05">
            <w:pPr>
              <w:jc w:val="both"/>
            </w:pPr>
            <w:r>
              <w:t>41.93</w:t>
            </w:r>
          </w:p>
        </w:tc>
        <w:tc>
          <w:tcPr>
            <w:tcW w:w="1701" w:type="dxa"/>
          </w:tcPr>
          <w:p w14:paraId="38890AA6" w14:textId="107F817B" w:rsidR="005D09F9" w:rsidRDefault="005D09F9" w:rsidP="00502B05">
            <w:pPr>
              <w:jc w:val="both"/>
            </w:pPr>
            <w:r>
              <w:t>72.03</w:t>
            </w:r>
          </w:p>
        </w:tc>
        <w:tc>
          <w:tcPr>
            <w:tcW w:w="2097" w:type="dxa"/>
          </w:tcPr>
          <w:p w14:paraId="7C6A5F70" w14:textId="69101BF9" w:rsidR="005D09F9" w:rsidRDefault="005D09F9" w:rsidP="00502B05">
            <w:pPr>
              <w:jc w:val="both"/>
            </w:pPr>
            <w:r>
              <w:t>8.945</w:t>
            </w:r>
          </w:p>
        </w:tc>
      </w:tr>
      <w:tr w:rsidR="005D09F9" w14:paraId="1E826ECD" w14:textId="77777777" w:rsidTr="005D09F9">
        <w:trPr>
          <w:jc w:val="center"/>
        </w:trPr>
        <w:tc>
          <w:tcPr>
            <w:tcW w:w="1647" w:type="dxa"/>
            <w:vMerge/>
          </w:tcPr>
          <w:p w14:paraId="78136A1C" w14:textId="77777777" w:rsidR="005D09F9" w:rsidRDefault="005D09F9" w:rsidP="00502B05">
            <w:pPr>
              <w:jc w:val="both"/>
            </w:pPr>
          </w:p>
        </w:tc>
        <w:tc>
          <w:tcPr>
            <w:tcW w:w="1296" w:type="dxa"/>
            <w:vMerge/>
          </w:tcPr>
          <w:p w14:paraId="1BDAB93F" w14:textId="77777777" w:rsidR="005D09F9" w:rsidRDefault="005D09F9" w:rsidP="00502B05">
            <w:pPr>
              <w:jc w:val="both"/>
            </w:pPr>
          </w:p>
        </w:tc>
        <w:tc>
          <w:tcPr>
            <w:tcW w:w="993" w:type="dxa"/>
          </w:tcPr>
          <w:p w14:paraId="31017024" w14:textId="77777777" w:rsidR="005D09F9" w:rsidRDefault="005D09F9" w:rsidP="00502B05">
            <w:pPr>
              <w:jc w:val="both"/>
            </w:pPr>
            <w:r>
              <w:t>27</w:t>
            </w:r>
          </w:p>
        </w:tc>
        <w:tc>
          <w:tcPr>
            <w:tcW w:w="1842" w:type="dxa"/>
          </w:tcPr>
          <w:p w14:paraId="1F37EF25" w14:textId="3308D22B" w:rsidR="005D09F9" w:rsidRDefault="005D09F9" w:rsidP="00502B05">
            <w:pPr>
              <w:jc w:val="both"/>
            </w:pPr>
            <w:r>
              <w:t>39.09</w:t>
            </w:r>
          </w:p>
        </w:tc>
        <w:tc>
          <w:tcPr>
            <w:tcW w:w="1701" w:type="dxa"/>
          </w:tcPr>
          <w:p w14:paraId="3FDE1EA8" w14:textId="06970FA6" w:rsidR="005D09F9" w:rsidRDefault="005D09F9" w:rsidP="00502B05">
            <w:pPr>
              <w:jc w:val="both"/>
            </w:pPr>
            <w:r>
              <w:t>31.23</w:t>
            </w:r>
          </w:p>
        </w:tc>
        <w:tc>
          <w:tcPr>
            <w:tcW w:w="2097" w:type="dxa"/>
          </w:tcPr>
          <w:p w14:paraId="474AE00F" w14:textId="2A0DFC4B" w:rsidR="005D09F9" w:rsidRDefault="005D09F9" w:rsidP="00502B05">
            <w:pPr>
              <w:jc w:val="both"/>
            </w:pPr>
            <w:r>
              <w:t>8.299</w:t>
            </w:r>
          </w:p>
        </w:tc>
      </w:tr>
      <w:tr w:rsidR="005D09F9" w14:paraId="7EC5CF21" w14:textId="77777777" w:rsidTr="005D09F9">
        <w:trPr>
          <w:jc w:val="center"/>
        </w:trPr>
        <w:tc>
          <w:tcPr>
            <w:tcW w:w="1647" w:type="dxa"/>
            <w:vMerge/>
          </w:tcPr>
          <w:p w14:paraId="0CE16FAA" w14:textId="77777777" w:rsidR="005D09F9" w:rsidRDefault="005D09F9" w:rsidP="00502B05">
            <w:pPr>
              <w:jc w:val="both"/>
            </w:pPr>
          </w:p>
        </w:tc>
        <w:tc>
          <w:tcPr>
            <w:tcW w:w="1296" w:type="dxa"/>
            <w:vMerge/>
          </w:tcPr>
          <w:p w14:paraId="3F858148" w14:textId="77777777" w:rsidR="005D09F9" w:rsidRDefault="005D09F9" w:rsidP="00502B05">
            <w:pPr>
              <w:jc w:val="both"/>
            </w:pPr>
          </w:p>
        </w:tc>
        <w:tc>
          <w:tcPr>
            <w:tcW w:w="993" w:type="dxa"/>
          </w:tcPr>
          <w:p w14:paraId="7FBD8DA8" w14:textId="77777777" w:rsidR="005D09F9" w:rsidRDefault="005D09F9" w:rsidP="00502B05">
            <w:pPr>
              <w:jc w:val="both"/>
            </w:pPr>
            <w:r>
              <w:t>32</w:t>
            </w:r>
          </w:p>
        </w:tc>
        <w:tc>
          <w:tcPr>
            <w:tcW w:w="1842" w:type="dxa"/>
          </w:tcPr>
          <w:p w14:paraId="25F05274" w14:textId="74737F47" w:rsidR="005D09F9" w:rsidRDefault="005D09F9" w:rsidP="00502B05">
            <w:pPr>
              <w:jc w:val="both"/>
            </w:pPr>
            <w:r>
              <w:t>37.13</w:t>
            </w:r>
          </w:p>
        </w:tc>
        <w:tc>
          <w:tcPr>
            <w:tcW w:w="1701" w:type="dxa"/>
          </w:tcPr>
          <w:p w14:paraId="0F97FFB0" w14:textId="6C3FFD1D" w:rsidR="005D09F9" w:rsidRDefault="005D09F9" w:rsidP="00502B05">
            <w:pPr>
              <w:jc w:val="both"/>
            </w:pPr>
            <w:r>
              <w:t>16.76</w:t>
            </w:r>
          </w:p>
        </w:tc>
        <w:tc>
          <w:tcPr>
            <w:tcW w:w="2097" w:type="dxa"/>
          </w:tcPr>
          <w:p w14:paraId="5538CAB8" w14:textId="7594A51B" w:rsidR="005D09F9" w:rsidRDefault="005D09F9" w:rsidP="00502B05">
            <w:pPr>
              <w:jc w:val="both"/>
            </w:pPr>
            <w:r>
              <w:t>8.324</w:t>
            </w:r>
          </w:p>
        </w:tc>
      </w:tr>
      <w:tr w:rsidR="005D09F9" w14:paraId="5A197A0F" w14:textId="77777777" w:rsidTr="005D09F9">
        <w:trPr>
          <w:jc w:val="center"/>
        </w:trPr>
        <w:tc>
          <w:tcPr>
            <w:tcW w:w="1647" w:type="dxa"/>
            <w:vMerge/>
          </w:tcPr>
          <w:p w14:paraId="05A82079" w14:textId="77777777" w:rsidR="005D09F9" w:rsidRDefault="005D09F9" w:rsidP="00502B05">
            <w:pPr>
              <w:jc w:val="both"/>
            </w:pPr>
          </w:p>
        </w:tc>
        <w:tc>
          <w:tcPr>
            <w:tcW w:w="1296" w:type="dxa"/>
            <w:vMerge/>
          </w:tcPr>
          <w:p w14:paraId="1DF2829F" w14:textId="77777777" w:rsidR="005D09F9" w:rsidRDefault="005D09F9" w:rsidP="00502B05">
            <w:pPr>
              <w:jc w:val="both"/>
            </w:pPr>
          </w:p>
        </w:tc>
        <w:tc>
          <w:tcPr>
            <w:tcW w:w="993" w:type="dxa"/>
          </w:tcPr>
          <w:p w14:paraId="7B89DE3B" w14:textId="77777777" w:rsidR="005D09F9" w:rsidRDefault="005D09F9" w:rsidP="00502B05">
            <w:pPr>
              <w:jc w:val="both"/>
            </w:pPr>
            <w:r>
              <w:t>37</w:t>
            </w:r>
          </w:p>
        </w:tc>
        <w:tc>
          <w:tcPr>
            <w:tcW w:w="1842" w:type="dxa"/>
          </w:tcPr>
          <w:p w14:paraId="731F80C8" w14:textId="0DE6C7D3" w:rsidR="005D09F9" w:rsidRDefault="005D09F9" w:rsidP="00502B05">
            <w:pPr>
              <w:jc w:val="both"/>
            </w:pPr>
            <w:r>
              <w:t>35.07</w:t>
            </w:r>
          </w:p>
        </w:tc>
        <w:tc>
          <w:tcPr>
            <w:tcW w:w="1701" w:type="dxa"/>
          </w:tcPr>
          <w:p w14:paraId="1A9C6288" w14:textId="6DDE2902" w:rsidR="005D09F9" w:rsidRDefault="005D09F9" w:rsidP="00502B05">
            <w:pPr>
              <w:jc w:val="both"/>
            </w:pPr>
            <w:r>
              <w:t>9.37</w:t>
            </w:r>
          </w:p>
        </w:tc>
        <w:tc>
          <w:tcPr>
            <w:tcW w:w="2097" w:type="dxa"/>
          </w:tcPr>
          <w:p w14:paraId="7C7CC834" w14:textId="628EF12C" w:rsidR="005D09F9" w:rsidRDefault="005D09F9" w:rsidP="00502B05">
            <w:pPr>
              <w:jc w:val="both"/>
            </w:pPr>
            <w:r>
              <w:t>7.036</w:t>
            </w:r>
          </w:p>
        </w:tc>
      </w:tr>
      <w:tr w:rsidR="005D09F9" w14:paraId="413CD839" w14:textId="77777777" w:rsidTr="005D09F9">
        <w:trPr>
          <w:jc w:val="center"/>
        </w:trPr>
        <w:tc>
          <w:tcPr>
            <w:tcW w:w="1647" w:type="dxa"/>
            <w:vMerge/>
          </w:tcPr>
          <w:p w14:paraId="1E6C855E" w14:textId="77777777" w:rsidR="005D09F9" w:rsidRDefault="005D09F9" w:rsidP="00502B05">
            <w:pPr>
              <w:jc w:val="both"/>
            </w:pPr>
          </w:p>
        </w:tc>
        <w:tc>
          <w:tcPr>
            <w:tcW w:w="1296" w:type="dxa"/>
            <w:vMerge w:val="restart"/>
            <w:vAlign w:val="center"/>
          </w:tcPr>
          <w:p w14:paraId="44451A8D" w14:textId="5CC99A7D" w:rsidR="005D09F9" w:rsidRDefault="005D09F9" w:rsidP="00502B05">
            <w:pPr>
              <w:jc w:val="both"/>
            </w:pPr>
            <w:r>
              <w:t>0.25</w:t>
            </w:r>
          </w:p>
        </w:tc>
        <w:tc>
          <w:tcPr>
            <w:tcW w:w="993" w:type="dxa"/>
          </w:tcPr>
          <w:p w14:paraId="2A185DEE" w14:textId="77777777" w:rsidR="005D09F9" w:rsidRDefault="005D09F9" w:rsidP="00502B05">
            <w:pPr>
              <w:jc w:val="both"/>
            </w:pPr>
            <w:r>
              <w:t>22</w:t>
            </w:r>
          </w:p>
        </w:tc>
        <w:tc>
          <w:tcPr>
            <w:tcW w:w="1842" w:type="dxa"/>
          </w:tcPr>
          <w:p w14:paraId="03D82A9D" w14:textId="698C94E2" w:rsidR="005D09F9" w:rsidRDefault="005D09F9" w:rsidP="00502B05">
            <w:pPr>
              <w:jc w:val="both"/>
            </w:pPr>
            <w:r>
              <w:t>41.95</w:t>
            </w:r>
          </w:p>
        </w:tc>
        <w:tc>
          <w:tcPr>
            <w:tcW w:w="1701" w:type="dxa"/>
          </w:tcPr>
          <w:p w14:paraId="16E77086" w14:textId="7ED82C15" w:rsidR="005D09F9" w:rsidRDefault="005D09F9" w:rsidP="00502B05">
            <w:pPr>
              <w:jc w:val="both"/>
            </w:pPr>
            <w:r>
              <w:t>72.04</w:t>
            </w:r>
          </w:p>
        </w:tc>
        <w:tc>
          <w:tcPr>
            <w:tcW w:w="2097" w:type="dxa"/>
          </w:tcPr>
          <w:p w14:paraId="47D493F4" w14:textId="20C70246" w:rsidR="005D09F9" w:rsidRDefault="005D09F9" w:rsidP="00502B05">
            <w:pPr>
              <w:jc w:val="both"/>
            </w:pPr>
            <w:r>
              <w:t>8.956</w:t>
            </w:r>
          </w:p>
        </w:tc>
      </w:tr>
      <w:tr w:rsidR="005D09F9" w14:paraId="4C951CA6" w14:textId="77777777" w:rsidTr="005D09F9">
        <w:trPr>
          <w:jc w:val="center"/>
        </w:trPr>
        <w:tc>
          <w:tcPr>
            <w:tcW w:w="1647" w:type="dxa"/>
            <w:vMerge/>
          </w:tcPr>
          <w:p w14:paraId="563FE1B7" w14:textId="77777777" w:rsidR="005D09F9" w:rsidRDefault="005D09F9" w:rsidP="00502B05">
            <w:pPr>
              <w:jc w:val="both"/>
            </w:pPr>
          </w:p>
        </w:tc>
        <w:tc>
          <w:tcPr>
            <w:tcW w:w="1296" w:type="dxa"/>
            <w:vMerge/>
          </w:tcPr>
          <w:p w14:paraId="6BC30F9B" w14:textId="77777777" w:rsidR="005D09F9" w:rsidRDefault="005D09F9" w:rsidP="00502B05">
            <w:pPr>
              <w:jc w:val="both"/>
            </w:pPr>
          </w:p>
        </w:tc>
        <w:tc>
          <w:tcPr>
            <w:tcW w:w="993" w:type="dxa"/>
          </w:tcPr>
          <w:p w14:paraId="353A9D41" w14:textId="77777777" w:rsidR="005D09F9" w:rsidRDefault="005D09F9" w:rsidP="00502B05">
            <w:pPr>
              <w:jc w:val="both"/>
            </w:pPr>
            <w:r>
              <w:t>27</w:t>
            </w:r>
          </w:p>
        </w:tc>
        <w:tc>
          <w:tcPr>
            <w:tcW w:w="1842" w:type="dxa"/>
          </w:tcPr>
          <w:p w14:paraId="24AF8854" w14:textId="51389AE3" w:rsidR="005D09F9" w:rsidRDefault="005D09F9" w:rsidP="00502B05">
            <w:pPr>
              <w:jc w:val="both"/>
            </w:pPr>
            <w:r>
              <w:t>39.10</w:t>
            </w:r>
          </w:p>
        </w:tc>
        <w:tc>
          <w:tcPr>
            <w:tcW w:w="1701" w:type="dxa"/>
          </w:tcPr>
          <w:p w14:paraId="7D0DBD74" w14:textId="4620134C" w:rsidR="005D09F9" w:rsidRDefault="005D09F9" w:rsidP="00502B05">
            <w:pPr>
              <w:jc w:val="both"/>
            </w:pPr>
            <w:r>
              <w:t>31.33</w:t>
            </w:r>
          </w:p>
        </w:tc>
        <w:tc>
          <w:tcPr>
            <w:tcW w:w="2097" w:type="dxa"/>
          </w:tcPr>
          <w:p w14:paraId="1329FB29" w14:textId="0DAEF061" w:rsidR="005D09F9" w:rsidRDefault="005D09F9" w:rsidP="00502B05">
            <w:pPr>
              <w:jc w:val="both"/>
            </w:pPr>
            <w:r>
              <w:t>8.057</w:t>
            </w:r>
          </w:p>
        </w:tc>
      </w:tr>
      <w:tr w:rsidR="005D09F9" w14:paraId="399D391F" w14:textId="77777777" w:rsidTr="005D09F9">
        <w:trPr>
          <w:jc w:val="center"/>
        </w:trPr>
        <w:tc>
          <w:tcPr>
            <w:tcW w:w="1647" w:type="dxa"/>
            <w:vMerge/>
          </w:tcPr>
          <w:p w14:paraId="0F78F475" w14:textId="77777777" w:rsidR="005D09F9" w:rsidRDefault="005D09F9" w:rsidP="00502B05">
            <w:pPr>
              <w:jc w:val="both"/>
            </w:pPr>
          </w:p>
        </w:tc>
        <w:tc>
          <w:tcPr>
            <w:tcW w:w="1296" w:type="dxa"/>
            <w:vMerge/>
          </w:tcPr>
          <w:p w14:paraId="2E46F26A" w14:textId="77777777" w:rsidR="005D09F9" w:rsidRDefault="005D09F9" w:rsidP="00502B05">
            <w:pPr>
              <w:jc w:val="both"/>
            </w:pPr>
          </w:p>
        </w:tc>
        <w:tc>
          <w:tcPr>
            <w:tcW w:w="993" w:type="dxa"/>
          </w:tcPr>
          <w:p w14:paraId="72CE920A" w14:textId="77777777" w:rsidR="005D09F9" w:rsidRDefault="005D09F9" w:rsidP="00502B05">
            <w:pPr>
              <w:jc w:val="both"/>
            </w:pPr>
            <w:r>
              <w:t>32</w:t>
            </w:r>
          </w:p>
        </w:tc>
        <w:tc>
          <w:tcPr>
            <w:tcW w:w="1842" w:type="dxa"/>
          </w:tcPr>
          <w:p w14:paraId="79C5790C" w14:textId="039AC8D1" w:rsidR="005D09F9" w:rsidRDefault="005D09F9" w:rsidP="00502B05">
            <w:pPr>
              <w:jc w:val="both"/>
            </w:pPr>
            <w:r>
              <w:t>37.14</w:t>
            </w:r>
          </w:p>
        </w:tc>
        <w:tc>
          <w:tcPr>
            <w:tcW w:w="1701" w:type="dxa"/>
          </w:tcPr>
          <w:p w14:paraId="27C1C576" w14:textId="57911337" w:rsidR="005D09F9" w:rsidRDefault="005D09F9" w:rsidP="00502B05">
            <w:pPr>
              <w:jc w:val="both"/>
            </w:pPr>
            <w:r>
              <w:t>16.80</w:t>
            </w:r>
          </w:p>
        </w:tc>
        <w:tc>
          <w:tcPr>
            <w:tcW w:w="2097" w:type="dxa"/>
          </w:tcPr>
          <w:p w14:paraId="4FC0FC55" w14:textId="0B486E84" w:rsidR="005D09F9" w:rsidRDefault="005D09F9" w:rsidP="00502B05">
            <w:pPr>
              <w:jc w:val="both"/>
            </w:pPr>
            <w:r>
              <w:t>8.124</w:t>
            </w:r>
          </w:p>
        </w:tc>
      </w:tr>
      <w:tr w:rsidR="005D09F9" w14:paraId="10D9C683" w14:textId="77777777" w:rsidTr="005D09F9">
        <w:trPr>
          <w:jc w:val="center"/>
        </w:trPr>
        <w:tc>
          <w:tcPr>
            <w:tcW w:w="1647" w:type="dxa"/>
            <w:vMerge/>
          </w:tcPr>
          <w:p w14:paraId="5FA537D8" w14:textId="77777777" w:rsidR="005D09F9" w:rsidRDefault="005D09F9" w:rsidP="00502B05">
            <w:pPr>
              <w:jc w:val="both"/>
            </w:pPr>
          </w:p>
        </w:tc>
        <w:tc>
          <w:tcPr>
            <w:tcW w:w="1296" w:type="dxa"/>
            <w:vMerge/>
          </w:tcPr>
          <w:p w14:paraId="605C54A6" w14:textId="77777777" w:rsidR="005D09F9" w:rsidRDefault="005D09F9" w:rsidP="00502B05">
            <w:pPr>
              <w:jc w:val="both"/>
            </w:pPr>
          </w:p>
        </w:tc>
        <w:tc>
          <w:tcPr>
            <w:tcW w:w="993" w:type="dxa"/>
          </w:tcPr>
          <w:p w14:paraId="512855D2" w14:textId="77777777" w:rsidR="005D09F9" w:rsidRDefault="005D09F9" w:rsidP="00502B05">
            <w:pPr>
              <w:jc w:val="both"/>
            </w:pPr>
            <w:r>
              <w:t>37</w:t>
            </w:r>
          </w:p>
        </w:tc>
        <w:tc>
          <w:tcPr>
            <w:tcW w:w="1842" w:type="dxa"/>
          </w:tcPr>
          <w:p w14:paraId="13713A40" w14:textId="64169EF0" w:rsidR="005D09F9" w:rsidRDefault="005D09F9" w:rsidP="00502B05">
            <w:pPr>
              <w:jc w:val="both"/>
            </w:pPr>
            <w:r>
              <w:t>35.07</w:t>
            </w:r>
          </w:p>
        </w:tc>
        <w:tc>
          <w:tcPr>
            <w:tcW w:w="1701" w:type="dxa"/>
          </w:tcPr>
          <w:p w14:paraId="79D45E5F" w14:textId="739AFF31" w:rsidR="005D09F9" w:rsidRDefault="005D09F9" w:rsidP="00502B05">
            <w:pPr>
              <w:jc w:val="both"/>
            </w:pPr>
            <w:r>
              <w:t>9.39</w:t>
            </w:r>
          </w:p>
        </w:tc>
        <w:tc>
          <w:tcPr>
            <w:tcW w:w="2097" w:type="dxa"/>
          </w:tcPr>
          <w:p w14:paraId="63355A65" w14:textId="74C4770C" w:rsidR="005D09F9" w:rsidRDefault="005D09F9" w:rsidP="00502B05">
            <w:pPr>
              <w:jc w:val="both"/>
            </w:pPr>
            <w:r>
              <w:t>7.054</w:t>
            </w:r>
          </w:p>
        </w:tc>
      </w:tr>
      <w:tr w:rsidR="005D09F9" w14:paraId="483F9E08" w14:textId="77777777" w:rsidTr="005D09F9">
        <w:trPr>
          <w:jc w:val="center"/>
        </w:trPr>
        <w:tc>
          <w:tcPr>
            <w:tcW w:w="1647" w:type="dxa"/>
            <w:vMerge/>
          </w:tcPr>
          <w:p w14:paraId="0DA13FB2" w14:textId="77777777" w:rsidR="005D09F9" w:rsidRDefault="005D09F9" w:rsidP="00502B05">
            <w:pPr>
              <w:jc w:val="both"/>
            </w:pPr>
          </w:p>
        </w:tc>
        <w:tc>
          <w:tcPr>
            <w:tcW w:w="1296" w:type="dxa"/>
            <w:vMerge w:val="restart"/>
            <w:vAlign w:val="center"/>
          </w:tcPr>
          <w:p w14:paraId="7E155AAA" w14:textId="3F6FDB6F" w:rsidR="005D09F9" w:rsidRDefault="005D09F9" w:rsidP="00502B05">
            <w:pPr>
              <w:jc w:val="both"/>
            </w:pPr>
            <w:r>
              <w:t>0.5</w:t>
            </w:r>
          </w:p>
        </w:tc>
        <w:tc>
          <w:tcPr>
            <w:tcW w:w="993" w:type="dxa"/>
          </w:tcPr>
          <w:p w14:paraId="14442525" w14:textId="77777777" w:rsidR="005D09F9" w:rsidRDefault="005D09F9" w:rsidP="00502B05">
            <w:pPr>
              <w:jc w:val="both"/>
            </w:pPr>
            <w:r>
              <w:t>22</w:t>
            </w:r>
          </w:p>
        </w:tc>
        <w:tc>
          <w:tcPr>
            <w:tcW w:w="1842" w:type="dxa"/>
          </w:tcPr>
          <w:p w14:paraId="1551B9D0" w14:textId="52DC530D" w:rsidR="005D09F9" w:rsidRDefault="005D09F9" w:rsidP="00502B05">
            <w:pPr>
              <w:jc w:val="both"/>
            </w:pPr>
            <w:r>
              <w:t>42.08</w:t>
            </w:r>
          </w:p>
        </w:tc>
        <w:tc>
          <w:tcPr>
            <w:tcW w:w="1701" w:type="dxa"/>
          </w:tcPr>
          <w:p w14:paraId="7B520AF8" w14:textId="1C3CEF51" w:rsidR="005D09F9" w:rsidRPr="00025135" w:rsidRDefault="005D09F9" w:rsidP="00502B05">
            <w:pPr>
              <w:jc w:val="both"/>
            </w:pPr>
            <w:r>
              <w:t>77.64</w:t>
            </w:r>
          </w:p>
        </w:tc>
        <w:tc>
          <w:tcPr>
            <w:tcW w:w="2097" w:type="dxa"/>
          </w:tcPr>
          <w:p w14:paraId="157BC4F5" w14:textId="3017F0EF" w:rsidR="005D09F9" w:rsidRDefault="005D09F9" w:rsidP="00502B05">
            <w:pPr>
              <w:jc w:val="both"/>
            </w:pPr>
            <w:r>
              <w:t>8.245</w:t>
            </w:r>
          </w:p>
        </w:tc>
      </w:tr>
      <w:tr w:rsidR="005D09F9" w14:paraId="173214F6" w14:textId="77777777" w:rsidTr="005D09F9">
        <w:trPr>
          <w:jc w:val="center"/>
        </w:trPr>
        <w:tc>
          <w:tcPr>
            <w:tcW w:w="1647" w:type="dxa"/>
            <w:vMerge/>
          </w:tcPr>
          <w:p w14:paraId="4B9E6722" w14:textId="77777777" w:rsidR="005D09F9" w:rsidRDefault="005D09F9" w:rsidP="00502B05">
            <w:pPr>
              <w:jc w:val="both"/>
            </w:pPr>
          </w:p>
        </w:tc>
        <w:tc>
          <w:tcPr>
            <w:tcW w:w="1296" w:type="dxa"/>
            <w:vMerge/>
          </w:tcPr>
          <w:p w14:paraId="16E74F1B" w14:textId="77777777" w:rsidR="005D09F9" w:rsidRDefault="005D09F9" w:rsidP="00502B05">
            <w:pPr>
              <w:jc w:val="both"/>
            </w:pPr>
          </w:p>
        </w:tc>
        <w:tc>
          <w:tcPr>
            <w:tcW w:w="993" w:type="dxa"/>
          </w:tcPr>
          <w:p w14:paraId="42D28AC9" w14:textId="77777777" w:rsidR="005D09F9" w:rsidRDefault="005D09F9" w:rsidP="00502B05">
            <w:pPr>
              <w:jc w:val="both"/>
            </w:pPr>
            <w:r>
              <w:t>27</w:t>
            </w:r>
          </w:p>
        </w:tc>
        <w:tc>
          <w:tcPr>
            <w:tcW w:w="1842" w:type="dxa"/>
          </w:tcPr>
          <w:p w14:paraId="222321E7" w14:textId="696AE8D8" w:rsidR="005D09F9" w:rsidRDefault="005D09F9" w:rsidP="00502B05">
            <w:pPr>
              <w:jc w:val="both"/>
            </w:pPr>
            <w:r>
              <w:t>39.14</w:t>
            </w:r>
          </w:p>
        </w:tc>
        <w:tc>
          <w:tcPr>
            <w:tcW w:w="1701" w:type="dxa"/>
          </w:tcPr>
          <w:p w14:paraId="38D86F70" w14:textId="68B5BB48" w:rsidR="005D09F9" w:rsidRPr="00025135" w:rsidRDefault="005D09F9" w:rsidP="00502B05">
            <w:pPr>
              <w:jc w:val="both"/>
            </w:pPr>
            <w:r>
              <w:t>34.17</w:t>
            </w:r>
          </w:p>
        </w:tc>
        <w:tc>
          <w:tcPr>
            <w:tcW w:w="2097" w:type="dxa"/>
          </w:tcPr>
          <w:p w14:paraId="6237F154" w14:textId="2182D81E" w:rsidR="005D09F9" w:rsidRDefault="005D09F9" w:rsidP="00502B05">
            <w:pPr>
              <w:jc w:val="both"/>
            </w:pPr>
            <w:r>
              <w:t>7.820</w:t>
            </w:r>
          </w:p>
        </w:tc>
      </w:tr>
      <w:tr w:rsidR="005D09F9" w14:paraId="3C958BBE" w14:textId="77777777" w:rsidTr="005D09F9">
        <w:trPr>
          <w:jc w:val="center"/>
        </w:trPr>
        <w:tc>
          <w:tcPr>
            <w:tcW w:w="1647" w:type="dxa"/>
            <w:vMerge/>
          </w:tcPr>
          <w:p w14:paraId="775AD4FD" w14:textId="77777777" w:rsidR="005D09F9" w:rsidRDefault="005D09F9" w:rsidP="00502B05">
            <w:pPr>
              <w:jc w:val="both"/>
            </w:pPr>
          </w:p>
        </w:tc>
        <w:tc>
          <w:tcPr>
            <w:tcW w:w="1296" w:type="dxa"/>
            <w:vMerge/>
          </w:tcPr>
          <w:p w14:paraId="72A9F3E1" w14:textId="77777777" w:rsidR="005D09F9" w:rsidRDefault="005D09F9" w:rsidP="00502B05">
            <w:pPr>
              <w:jc w:val="both"/>
            </w:pPr>
          </w:p>
        </w:tc>
        <w:tc>
          <w:tcPr>
            <w:tcW w:w="993" w:type="dxa"/>
          </w:tcPr>
          <w:p w14:paraId="7CFDF63F" w14:textId="77777777" w:rsidR="005D09F9" w:rsidRDefault="005D09F9" w:rsidP="00502B05">
            <w:pPr>
              <w:jc w:val="both"/>
            </w:pPr>
            <w:r>
              <w:t>32</w:t>
            </w:r>
          </w:p>
        </w:tc>
        <w:tc>
          <w:tcPr>
            <w:tcW w:w="1842" w:type="dxa"/>
          </w:tcPr>
          <w:p w14:paraId="35DCC44D" w14:textId="45739F7A" w:rsidR="005D09F9" w:rsidRDefault="005D09F9" w:rsidP="00502B05">
            <w:pPr>
              <w:jc w:val="both"/>
            </w:pPr>
            <w:r>
              <w:t>37.12</w:t>
            </w:r>
          </w:p>
        </w:tc>
        <w:tc>
          <w:tcPr>
            <w:tcW w:w="1701" w:type="dxa"/>
          </w:tcPr>
          <w:p w14:paraId="716389B9" w14:textId="1EDEB697" w:rsidR="005D09F9" w:rsidRPr="00025135" w:rsidRDefault="005D09F9" w:rsidP="00502B05">
            <w:pPr>
              <w:jc w:val="both"/>
            </w:pPr>
            <w:r>
              <w:t>18.13</w:t>
            </w:r>
          </w:p>
        </w:tc>
        <w:tc>
          <w:tcPr>
            <w:tcW w:w="2097" w:type="dxa"/>
          </w:tcPr>
          <w:p w14:paraId="12A7708D" w14:textId="33A9C1D4" w:rsidR="005D09F9" w:rsidRDefault="005D09F9" w:rsidP="00502B05">
            <w:pPr>
              <w:jc w:val="both"/>
            </w:pPr>
            <w:r>
              <w:t>7.929</w:t>
            </w:r>
          </w:p>
        </w:tc>
      </w:tr>
      <w:tr w:rsidR="005D09F9" w14:paraId="0A68CBF1" w14:textId="77777777" w:rsidTr="005D09F9">
        <w:trPr>
          <w:jc w:val="center"/>
        </w:trPr>
        <w:tc>
          <w:tcPr>
            <w:tcW w:w="1647" w:type="dxa"/>
            <w:vMerge/>
          </w:tcPr>
          <w:p w14:paraId="501ECC8B" w14:textId="77777777" w:rsidR="005D09F9" w:rsidRDefault="005D09F9" w:rsidP="00502B05">
            <w:pPr>
              <w:jc w:val="both"/>
            </w:pPr>
          </w:p>
        </w:tc>
        <w:tc>
          <w:tcPr>
            <w:tcW w:w="1296" w:type="dxa"/>
            <w:vMerge/>
          </w:tcPr>
          <w:p w14:paraId="4899C624" w14:textId="77777777" w:rsidR="005D09F9" w:rsidRDefault="005D09F9" w:rsidP="00502B05">
            <w:pPr>
              <w:jc w:val="both"/>
            </w:pPr>
          </w:p>
        </w:tc>
        <w:tc>
          <w:tcPr>
            <w:tcW w:w="993" w:type="dxa"/>
          </w:tcPr>
          <w:p w14:paraId="4E531E28" w14:textId="77777777" w:rsidR="005D09F9" w:rsidRDefault="005D09F9" w:rsidP="00502B05">
            <w:pPr>
              <w:jc w:val="both"/>
            </w:pPr>
            <w:r>
              <w:t>37</w:t>
            </w:r>
          </w:p>
        </w:tc>
        <w:tc>
          <w:tcPr>
            <w:tcW w:w="1842" w:type="dxa"/>
          </w:tcPr>
          <w:p w14:paraId="65B8BE85" w14:textId="7FB9F291" w:rsidR="005D09F9" w:rsidRDefault="005D09F9" w:rsidP="00502B05">
            <w:pPr>
              <w:jc w:val="both"/>
            </w:pPr>
            <w:r>
              <w:t>35.03</w:t>
            </w:r>
          </w:p>
        </w:tc>
        <w:tc>
          <w:tcPr>
            <w:tcW w:w="1701" w:type="dxa"/>
          </w:tcPr>
          <w:p w14:paraId="7B71D3EC" w14:textId="610F74E1" w:rsidR="005D09F9" w:rsidRPr="00025135" w:rsidRDefault="005D09F9" w:rsidP="00502B05">
            <w:pPr>
              <w:jc w:val="both"/>
            </w:pPr>
            <w:r>
              <w:t>10.24</w:t>
            </w:r>
          </w:p>
        </w:tc>
        <w:tc>
          <w:tcPr>
            <w:tcW w:w="2097" w:type="dxa"/>
          </w:tcPr>
          <w:p w14:paraId="58DBFC3E" w14:textId="127DAE12" w:rsidR="005D09F9" w:rsidRDefault="005D09F9" w:rsidP="00502B05">
            <w:pPr>
              <w:jc w:val="both"/>
            </w:pPr>
            <w:r>
              <w:t>6.828</w:t>
            </w:r>
          </w:p>
        </w:tc>
      </w:tr>
      <w:tr w:rsidR="005D09F9" w14:paraId="1E89EDCC" w14:textId="77777777" w:rsidTr="005D09F9">
        <w:trPr>
          <w:jc w:val="center"/>
        </w:trPr>
        <w:tc>
          <w:tcPr>
            <w:tcW w:w="1647" w:type="dxa"/>
            <w:vMerge/>
          </w:tcPr>
          <w:p w14:paraId="3AF46299" w14:textId="77777777" w:rsidR="005D09F9" w:rsidRDefault="005D09F9" w:rsidP="00502B05">
            <w:pPr>
              <w:jc w:val="both"/>
            </w:pPr>
          </w:p>
        </w:tc>
        <w:tc>
          <w:tcPr>
            <w:tcW w:w="1296" w:type="dxa"/>
            <w:vMerge w:val="restart"/>
            <w:vAlign w:val="center"/>
          </w:tcPr>
          <w:p w14:paraId="4C77525C" w14:textId="5C20C6C0" w:rsidR="005D09F9" w:rsidRDefault="003D55CA" w:rsidP="00502B05">
            <w:pPr>
              <w:jc w:val="both"/>
            </w:pPr>
            <w:r>
              <w:t>0.75</w:t>
            </w:r>
          </w:p>
        </w:tc>
        <w:tc>
          <w:tcPr>
            <w:tcW w:w="993" w:type="dxa"/>
          </w:tcPr>
          <w:p w14:paraId="189F77E7" w14:textId="6A650442" w:rsidR="005D09F9" w:rsidRDefault="005D09F9" w:rsidP="00502B05">
            <w:pPr>
              <w:jc w:val="both"/>
            </w:pPr>
            <w:r>
              <w:t>22</w:t>
            </w:r>
          </w:p>
        </w:tc>
        <w:tc>
          <w:tcPr>
            <w:tcW w:w="1842" w:type="dxa"/>
          </w:tcPr>
          <w:p w14:paraId="38C7A2A6" w14:textId="1B9BB06B" w:rsidR="005D09F9" w:rsidRDefault="005D09F9" w:rsidP="00502B05">
            <w:pPr>
              <w:jc w:val="both"/>
            </w:pPr>
            <w:r>
              <w:t>42.11</w:t>
            </w:r>
          </w:p>
        </w:tc>
        <w:tc>
          <w:tcPr>
            <w:tcW w:w="1701" w:type="dxa"/>
          </w:tcPr>
          <w:p w14:paraId="5DB789F4" w14:textId="2903B428" w:rsidR="005D09F9" w:rsidRPr="00BE4E81" w:rsidRDefault="005D09F9" w:rsidP="00502B05">
            <w:pPr>
              <w:jc w:val="both"/>
            </w:pPr>
            <w:r>
              <w:t>90.80</w:t>
            </w:r>
          </w:p>
        </w:tc>
        <w:tc>
          <w:tcPr>
            <w:tcW w:w="2097" w:type="dxa"/>
          </w:tcPr>
          <w:p w14:paraId="653432B3" w14:textId="7A8BAA06" w:rsidR="005D09F9" w:rsidRDefault="005D09F9" w:rsidP="00502B05">
            <w:pPr>
              <w:jc w:val="both"/>
            </w:pPr>
            <w:r>
              <w:t>8.492</w:t>
            </w:r>
          </w:p>
        </w:tc>
      </w:tr>
      <w:tr w:rsidR="005D09F9" w14:paraId="2695D40F" w14:textId="77777777" w:rsidTr="005D09F9">
        <w:trPr>
          <w:jc w:val="center"/>
        </w:trPr>
        <w:tc>
          <w:tcPr>
            <w:tcW w:w="1647" w:type="dxa"/>
            <w:vMerge/>
          </w:tcPr>
          <w:p w14:paraId="5C7A75E4" w14:textId="77777777" w:rsidR="005D09F9" w:rsidRDefault="005D09F9" w:rsidP="00502B05">
            <w:pPr>
              <w:jc w:val="both"/>
            </w:pPr>
          </w:p>
        </w:tc>
        <w:tc>
          <w:tcPr>
            <w:tcW w:w="1296" w:type="dxa"/>
            <w:vMerge/>
            <w:vAlign w:val="center"/>
          </w:tcPr>
          <w:p w14:paraId="610982AB" w14:textId="77777777" w:rsidR="005D09F9" w:rsidRDefault="005D09F9" w:rsidP="00502B05">
            <w:pPr>
              <w:jc w:val="both"/>
            </w:pPr>
          </w:p>
        </w:tc>
        <w:tc>
          <w:tcPr>
            <w:tcW w:w="993" w:type="dxa"/>
          </w:tcPr>
          <w:p w14:paraId="44E6C7F7" w14:textId="4061534F" w:rsidR="005D09F9" w:rsidRDefault="005D09F9" w:rsidP="00502B05">
            <w:pPr>
              <w:jc w:val="both"/>
            </w:pPr>
            <w:r>
              <w:t>27</w:t>
            </w:r>
          </w:p>
        </w:tc>
        <w:tc>
          <w:tcPr>
            <w:tcW w:w="1842" w:type="dxa"/>
          </w:tcPr>
          <w:p w14:paraId="64923382" w14:textId="3ECBC992" w:rsidR="005D09F9" w:rsidRDefault="005D09F9" w:rsidP="00502B05">
            <w:pPr>
              <w:jc w:val="both"/>
            </w:pPr>
            <w:r>
              <w:t>39.16</w:t>
            </w:r>
          </w:p>
        </w:tc>
        <w:tc>
          <w:tcPr>
            <w:tcW w:w="1701" w:type="dxa"/>
          </w:tcPr>
          <w:p w14:paraId="57CEE7D4" w14:textId="0E2322E6" w:rsidR="005D09F9" w:rsidRPr="00BE4E81" w:rsidRDefault="005D09F9" w:rsidP="00502B05">
            <w:pPr>
              <w:jc w:val="both"/>
            </w:pPr>
            <w:r>
              <w:t>40.31</w:t>
            </w:r>
          </w:p>
        </w:tc>
        <w:tc>
          <w:tcPr>
            <w:tcW w:w="2097" w:type="dxa"/>
          </w:tcPr>
          <w:p w14:paraId="37A0958B" w14:textId="5B069EF1" w:rsidR="005D09F9" w:rsidRDefault="005D09F9" w:rsidP="00502B05">
            <w:pPr>
              <w:jc w:val="both"/>
            </w:pPr>
            <w:r>
              <w:t>7.796</w:t>
            </w:r>
          </w:p>
        </w:tc>
      </w:tr>
      <w:tr w:rsidR="005D09F9" w14:paraId="6435E6CA" w14:textId="77777777" w:rsidTr="005D09F9">
        <w:trPr>
          <w:jc w:val="center"/>
        </w:trPr>
        <w:tc>
          <w:tcPr>
            <w:tcW w:w="1647" w:type="dxa"/>
            <w:vMerge/>
          </w:tcPr>
          <w:p w14:paraId="2911479E" w14:textId="77777777" w:rsidR="005D09F9" w:rsidRDefault="005D09F9" w:rsidP="00502B05">
            <w:pPr>
              <w:jc w:val="both"/>
            </w:pPr>
          </w:p>
        </w:tc>
        <w:tc>
          <w:tcPr>
            <w:tcW w:w="1296" w:type="dxa"/>
            <w:vMerge/>
            <w:vAlign w:val="center"/>
          </w:tcPr>
          <w:p w14:paraId="16F546C7" w14:textId="77777777" w:rsidR="005D09F9" w:rsidRDefault="005D09F9" w:rsidP="00502B05">
            <w:pPr>
              <w:jc w:val="both"/>
            </w:pPr>
          </w:p>
        </w:tc>
        <w:tc>
          <w:tcPr>
            <w:tcW w:w="993" w:type="dxa"/>
          </w:tcPr>
          <w:p w14:paraId="5AA8F39E" w14:textId="70C5D6C9" w:rsidR="005D09F9" w:rsidRDefault="005D09F9" w:rsidP="00502B05">
            <w:pPr>
              <w:jc w:val="both"/>
            </w:pPr>
            <w:r>
              <w:t>32</w:t>
            </w:r>
          </w:p>
        </w:tc>
        <w:tc>
          <w:tcPr>
            <w:tcW w:w="1842" w:type="dxa"/>
          </w:tcPr>
          <w:p w14:paraId="1E96DE80" w14:textId="2B00B192" w:rsidR="005D09F9" w:rsidRDefault="005D09F9" w:rsidP="00502B05">
            <w:pPr>
              <w:jc w:val="both"/>
            </w:pPr>
            <w:r>
              <w:t>37.11</w:t>
            </w:r>
          </w:p>
        </w:tc>
        <w:tc>
          <w:tcPr>
            <w:tcW w:w="1701" w:type="dxa"/>
          </w:tcPr>
          <w:p w14:paraId="1CE28FC5" w14:textId="78FA1C96" w:rsidR="005D09F9" w:rsidRPr="00BE4E81" w:rsidRDefault="005D09F9" w:rsidP="00502B05">
            <w:pPr>
              <w:jc w:val="both"/>
            </w:pPr>
            <w:r>
              <w:t>21.01</w:t>
            </w:r>
          </w:p>
        </w:tc>
        <w:tc>
          <w:tcPr>
            <w:tcW w:w="2097" w:type="dxa"/>
          </w:tcPr>
          <w:p w14:paraId="3AB2460B" w14:textId="280C59A5" w:rsidR="005D09F9" w:rsidRDefault="005D09F9" w:rsidP="00502B05">
            <w:pPr>
              <w:jc w:val="both"/>
            </w:pPr>
            <w:r>
              <w:t>7.313</w:t>
            </w:r>
          </w:p>
        </w:tc>
      </w:tr>
      <w:tr w:rsidR="005D09F9" w14:paraId="380D244E" w14:textId="77777777" w:rsidTr="005D09F9">
        <w:trPr>
          <w:jc w:val="center"/>
        </w:trPr>
        <w:tc>
          <w:tcPr>
            <w:tcW w:w="1647" w:type="dxa"/>
            <w:vMerge/>
          </w:tcPr>
          <w:p w14:paraId="4938193C" w14:textId="77777777" w:rsidR="005D09F9" w:rsidRDefault="005D09F9" w:rsidP="00502B05">
            <w:pPr>
              <w:jc w:val="both"/>
            </w:pPr>
          </w:p>
        </w:tc>
        <w:tc>
          <w:tcPr>
            <w:tcW w:w="1296" w:type="dxa"/>
            <w:vMerge/>
            <w:vAlign w:val="center"/>
          </w:tcPr>
          <w:p w14:paraId="082CF5EE" w14:textId="77777777" w:rsidR="005D09F9" w:rsidRDefault="005D09F9" w:rsidP="00502B05">
            <w:pPr>
              <w:jc w:val="both"/>
            </w:pPr>
          </w:p>
        </w:tc>
        <w:tc>
          <w:tcPr>
            <w:tcW w:w="993" w:type="dxa"/>
          </w:tcPr>
          <w:p w14:paraId="3FE36ADA" w14:textId="70CDDC18" w:rsidR="005D09F9" w:rsidRDefault="005D09F9" w:rsidP="00502B05">
            <w:pPr>
              <w:jc w:val="both"/>
            </w:pPr>
            <w:r>
              <w:t>37</w:t>
            </w:r>
          </w:p>
        </w:tc>
        <w:tc>
          <w:tcPr>
            <w:tcW w:w="1842" w:type="dxa"/>
          </w:tcPr>
          <w:p w14:paraId="1286FA4D" w14:textId="54A8E51C" w:rsidR="005D09F9" w:rsidRDefault="005D09F9" w:rsidP="00502B05">
            <w:pPr>
              <w:jc w:val="both"/>
            </w:pPr>
            <w:r>
              <w:t>35.00</w:t>
            </w:r>
          </w:p>
        </w:tc>
        <w:tc>
          <w:tcPr>
            <w:tcW w:w="1701" w:type="dxa"/>
          </w:tcPr>
          <w:p w14:paraId="5F3D0BED" w14:textId="2E27A7AC" w:rsidR="005D09F9" w:rsidRPr="00BE4E81" w:rsidRDefault="005D09F9" w:rsidP="00502B05">
            <w:pPr>
              <w:jc w:val="both"/>
            </w:pPr>
            <w:r>
              <w:t>11.93</w:t>
            </w:r>
          </w:p>
        </w:tc>
        <w:tc>
          <w:tcPr>
            <w:tcW w:w="2097" w:type="dxa"/>
          </w:tcPr>
          <w:p w14:paraId="43FF6687" w14:textId="7CD7DD76" w:rsidR="005D09F9" w:rsidRDefault="005D09F9" w:rsidP="00502B05">
            <w:pPr>
              <w:jc w:val="both"/>
            </w:pPr>
            <w:r>
              <w:t>7.070</w:t>
            </w:r>
          </w:p>
        </w:tc>
      </w:tr>
      <w:tr w:rsidR="005D09F9" w14:paraId="31C97D8F" w14:textId="77777777" w:rsidTr="005D09F9">
        <w:trPr>
          <w:jc w:val="center"/>
        </w:trPr>
        <w:tc>
          <w:tcPr>
            <w:tcW w:w="1647" w:type="dxa"/>
            <w:vMerge/>
          </w:tcPr>
          <w:p w14:paraId="35F19D7C" w14:textId="77777777" w:rsidR="005D09F9" w:rsidRDefault="005D09F9" w:rsidP="00502B05">
            <w:pPr>
              <w:jc w:val="both"/>
            </w:pPr>
          </w:p>
        </w:tc>
        <w:tc>
          <w:tcPr>
            <w:tcW w:w="1296" w:type="dxa"/>
            <w:vMerge w:val="restart"/>
            <w:vAlign w:val="center"/>
          </w:tcPr>
          <w:p w14:paraId="113372B8" w14:textId="70758C03" w:rsidR="005D09F9" w:rsidRDefault="003D55CA" w:rsidP="00502B05">
            <w:pPr>
              <w:jc w:val="both"/>
            </w:pPr>
            <w:r>
              <w:t>1</w:t>
            </w:r>
          </w:p>
        </w:tc>
        <w:tc>
          <w:tcPr>
            <w:tcW w:w="993" w:type="dxa"/>
          </w:tcPr>
          <w:p w14:paraId="7DC4BA0F" w14:textId="42130B24" w:rsidR="005D09F9" w:rsidRDefault="005D09F9" w:rsidP="00502B05">
            <w:pPr>
              <w:jc w:val="both"/>
            </w:pPr>
            <w:r>
              <w:t>22</w:t>
            </w:r>
          </w:p>
        </w:tc>
        <w:tc>
          <w:tcPr>
            <w:tcW w:w="1842" w:type="dxa"/>
          </w:tcPr>
          <w:p w14:paraId="7F22BAA5" w14:textId="6E6A506A" w:rsidR="005D09F9" w:rsidRDefault="005D09F9" w:rsidP="00502B05">
            <w:pPr>
              <w:jc w:val="both"/>
            </w:pPr>
            <w:r>
              <w:t>42.11</w:t>
            </w:r>
          </w:p>
        </w:tc>
        <w:tc>
          <w:tcPr>
            <w:tcW w:w="1701" w:type="dxa"/>
          </w:tcPr>
          <w:p w14:paraId="725F4D0A" w14:textId="42582AA8" w:rsidR="005D09F9" w:rsidRPr="00BE4E81" w:rsidRDefault="005D09F9" w:rsidP="00502B05">
            <w:pPr>
              <w:jc w:val="both"/>
            </w:pPr>
            <w:r>
              <w:t>94.08</w:t>
            </w:r>
          </w:p>
        </w:tc>
        <w:tc>
          <w:tcPr>
            <w:tcW w:w="2097" w:type="dxa"/>
          </w:tcPr>
          <w:p w14:paraId="4D1B77A3" w14:textId="005805DC" w:rsidR="005D09F9" w:rsidRDefault="005D09F9" w:rsidP="00502B05">
            <w:pPr>
              <w:jc w:val="both"/>
            </w:pPr>
            <w:r>
              <w:t>8.722</w:t>
            </w:r>
          </w:p>
        </w:tc>
      </w:tr>
      <w:tr w:rsidR="005D09F9" w14:paraId="6AA8977B" w14:textId="77777777" w:rsidTr="005D09F9">
        <w:trPr>
          <w:jc w:val="center"/>
        </w:trPr>
        <w:tc>
          <w:tcPr>
            <w:tcW w:w="1647" w:type="dxa"/>
            <w:vMerge/>
          </w:tcPr>
          <w:p w14:paraId="4BEDA33E" w14:textId="77777777" w:rsidR="005D09F9" w:rsidRDefault="005D09F9" w:rsidP="00502B05">
            <w:pPr>
              <w:jc w:val="both"/>
            </w:pPr>
          </w:p>
        </w:tc>
        <w:tc>
          <w:tcPr>
            <w:tcW w:w="1296" w:type="dxa"/>
            <w:vMerge/>
          </w:tcPr>
          <w:p w14:paraId="769C633A" w14:textId="77777777" w:rsidR="005D09F9" w:rsidRDefault="005D09F9" w:rsidP="00502B05">
            <w:pPr>
              <w:jc w:val="both"/>
            </w:pPr>
          </w:p>
        </w:tc>
        <w:tc>
          <w:tcPr>
            <w:tcW w:w="993" w:type="dxa"/>
          </w:tcPr>
          <w:p w14:paraId="6897A2E0" w14:textId="6F9F4675" w:rsidR="005D09F9" w:rsidRDefault="005D09F9" w:rsidP="00502B05">
            <w:pPr>
              <w:jc w:val="both"/>
            </w:pPr>
            <w:r>
              <w:t>27</w:t>
            </w:r>
          </w:p>
        </w:tc>
        <w:tc>
          <w:tcPr>
            <w:tcW w:w="1842" w:type="dxa"/>
          </w:tcPr>
          <w:p w14:paraId="1C50607E" w14:textId="7F9BEC43" w:rsidR="005D09F9" w:rsidRDefault="005D09F9" w:rsidP="00502B05">
            <w:pPr>
              <w:jc w:val="both"/>
            </w:pPr>
            <w:r>
              <w:t>39.16</w:t>
            </w:r>
          </w:p>
        </w:tc>
        <w:tc>
          <w:tcPr>
            <w:tcW w:w="1701" w:type="dxa"/>
          </w:tcPr>
          <w:p w14:paraId="52927194" w14:textId="4B693936" w:rsidR="005D09F9" w:rsidRPr="00BE4E81" w:rsidRDefault="005D09F9" w:rsidP="00502B05">
            <w:pPr>
              <w:jc w:val="both"/>
            </w:pPr>
            <w:r>
              <w:t>41.27</w:t>
            </w:r>
          </w:p>
        </w:tc>
        <w:tc>
          <w:tcPr>
            <w:tcW w:w="2097" w:type="dxa"/>
          </w:tcPr>
          <w:p w14:paraId="571C1042" w14:textId="4BE5847D" w:rsidR="005D09F9" w:rsidRDefault="005D09F9" w:rsidP="00502B05">
            <w:pPr>
              <w:jc w:val="both"/>
            </w:pPr>
            <w:r>
              <w:t>7.787</w:t>
            </w:r>
          </w:p>
        </w:tc>
      </w:tr>
      <w:tr w:rsidR="005D09F9" w14:paraId="61D1053E" w14:textId="77777777" w:rsidTr="005D09F9">
        <w:trPr>
          <w:jc w:val="center"/>
        </w:trPr>
        <w:tc>
          <w:tcPr>
            <w:tcW w:w="1647" w:type="dxa"/>
            <w:vMerge/>
          </w:tcPr>
          <w:p w14:paraId="43802BB9" w14:textId="77777777" w:rsidR="005D09F9" w:rsidRDefault="005D09F9" w:rsidP="00502B05">
            <w:pPr>
              <w:jc w:val="both"/>
            </w:pPr>
          </w:p>
        </w:tc>
        <w:tc>
          <w:tcPr>
            <w:tcW w:w="1296" w:type="dxa"/>
            <w:vMerge/>
          </w:tcPr>
          <w:p w14:paraId="271A405C" w14:textId="77777777" w:rsidR="005D09F9" w:rsidRDefault="005D09F9" w:rsidP="00502B05">
            <w:pPr>
              <w:jc w:val="both"/>
            </w:pPr>
          </w:p>
        </w:tc>
        <w:tc>
          <w:tcPr>
            <w:tcW w:w="993" w:type="dxa"/>
          </w:tcPr>
          <w:p w14:paraId="3523CF55" w14:textId="4C5EE34D" w:rsidR="005D09F9" w:rsidRDefault="005D09F9" w:rsidP="00502B05">
            <w:pPr>
              <w:jc w:val="both"/>
            </w:pPr>
            <w:r>
              <w:t>32</w:t>
            </w:r>
          </w:p>
        </w:tc>
        <w:tc>
          <w:tcPr>
            <w:tcW w:w="1842" w:type="dxa"/>
          </w:tcPr>
          <w:p w14:paraId="39D5B56A" w14:textId="1BC3CCFD" w:rsidR="005D09F9" w:rsidRDefault="005D09F9" w:rsidP="00502B05">
            <w:pPr>
              <w:jc w:val="both"/>
            </w:pPr>
            <w:r>
              <w:t>37.10</w:t>
            </w:r>
          </w:p>
        </w:tc>
        <w:tc>
          <w:tcPr>
            <w:tcW w:w="1701" w:type="dxa"/>
          </w:tcPr>
          <w:p w14:paraId="569D6C90" w14:textId="17AAB1B7" w:rsidR="005D09F9" w:rsidRPr="00BE4E81" w:rsidRDefault="005D09F9" w:rsidP="00502B05">
            <w:pPr>
              <w:jc w:val="both"/>
            </w:pPr>
            <w:r>
              <w:t>21.39</w:t>
            </w:r>
          </w:p>
        </w:tc>
        <w:tc>
          <w:tcPr>
            <w:tcW w:w="2097" w:type="dxa"/>
          </w:tcPr>
          <w:p w14:paraId="705AADF8" w14:textId="3F1898C3" w:rsidR="005D09F9" w:rsidRDefault="005D09F9" w:rsidP="00502B05">
            <w:pPr>
              <w:jc w:val="both"/>
            </w:pPr>
            <w:r>
              <w:t>7.329</w:t>
            </w:r>
          </w:p>
        </w:tc>
      </w:tr>
      <w:tr w:rsidR="005D09F9" w14:paraId="05FFC3B4" w14:textId="77777777" w:rsidTr="005D09F9">
        <w:trPr>
          <w:jc w:val="center"/>
        </w:trPr>
        <w:tc>
          <w:tcPr>
            <w:tcW w:w="1647" w:type="dxa"/>
            <w:vMerge/>
          </w:tcPr>
          <w:p w14:paraId="4CC916AA" w14:textId="77777777" w:rsidR="005D09F9" w:rsidRDefault="005D09F9" w:rsidP="00502B05">
            <w:pPr>
              <w:jc w:val="both"/>
            </w:pPr>
          </w:p>
        </w:tc>
        <w:tc>
          <w:tcPr>
            <w:tcW w:w="1296" w:type="dxa"/>
            <w:vMerge/>
          </w:tcPr>
          <w:p w14:paraId="597764C7" w14:textId="77777777" w:rsidR="005D09F9" w:rsidRDefault="005D09F9" w:rsidP="00502B05">
            <w:pPr>
              <w:jc w:val="both"/>
            </w:pPr>
          </w:p>
        </w:tc>
        <w:tc>
          <w:tcPr>
            <w:tcW w:w="993" w:type="dxa"/>
          </w:tcPr>
          <w:p w14:paraId="54620B25" w14:textId="6F42D0EB" w:rsidR="005D09F9" w:rsidRDefault="005D09F9" w:rsidP="00502B05">
            <w:pPr>
              <w:jc w:val="both"/>
            </w:pPr>
            <w:r>
              <w:t>37</w:t>
            </w:r>
          </w:p>
        </w:tc>
        <w:tc>
          <w:tcPr>
            <w:tcW w:w="1842" w:type="dxa"/>
          </w:tcPr>
          <w:p w14:paraId="50527703" w14:textId="419BC91F" w:rsidR="005D09F9" w:rsidRDefault="005D09F9" w:rsidP="00502B05">
            <w:pPr>
              <w:jc w:val="both"/>
            </w:pPr>
            <w:r>
              <w:t>34.98</w:t>
            </w:r>
          </w:p>
        </w:tc>
        <w:tc>
          <w:tcPr>
            <w:tcW w:w="1701" w:type="dxa"/>
          </w:tcPr>
          <w:p w14:paraId="06AC8F80" w14:textId="0A706FE2" w:rsidR="005D09F9" w:rsidRPr="00BE4E81" w:rsidRDefault="005D09F9" w:rsidP="00502B05">
            <w:pPr>
              <w:jc w:val="both"/>
            </w:pPr>
            <w:r>
              <w:t>12.20</w:t>
            </w:r>
          </w:p>
        </w:tc>
        <w:tc>
          <w:tcPr>
            <w:tcW w:w="2097" w:type="dxa"/>
          </w:tcPr>
          <w:p w14:paraId="2509DA13" w14:textId="2DA9418A" w:rsidR="005D09F9" w:rsidRDefault="005D09F9" w:rsidP="00502B05">
            <w:pPr>
              <w:jc w:val="both"/>
            </w:pPr>
            <w:r>
              <w:t>7.059</w:t>
            </w:r>
          </w:p>
        </w:tc>
      </w:tr>
    </w:tbl>
    <w:p w14:paraId="4C909B21" w14:textId="5BD68A99" w:rsidR="00361296" w:rsidRDefault="009457CB" w:rsidP="00502B05">
      <w:pPr>
        <w:jc w:val="both"/>
      </w:pPr>
      <w:r>
        <w:t xml:space="preserve">The tables show that with an increasing </w:t>
      </w:r>
      <m:oMath>
        <m:r>
          <w:rPr>
            <w:rFonts w:ascii="Cambria Math" w:hAnsi="Cambria Math"/>
          </w:rPr>
          <m:t>τ</m:t>
        </m:r>
      </m:oMath>
      <w:r>
        <w:t>, the PSNR remains constant, the bitrate rises, and the measured decoding energy decreases. For visualization, the results for the Cac</w:t>
      </w:r>
      <w:r w:rsidR="002E36E9">
        <w:t xml:space="preserve">tus sequence are plotted in </w:t>
      </w:r>
      <w:r w:rsidR="002E36E9">
        <w:fldChar w:fldCharType="begin"/>
      </w:r>
      <w:r w:rsidR="002E36E9">
        <w:instrText xml:space="preserve"> REF _Ref517991352 \h </w:instrText>
      </w:r>
      <w:r w:rsidR="00502B05">
        <w:instrText xml:space="preserve"> \* MERGEFORMAT </w:instrText>
      </w:r>
      <w:r w:rsidR="002E36E9">
        <w:fldChar w:fldCharType="separate"/>
      </w:r>
      <w:r w:rsidR="002E36E9">
        <w:t xml:space="preserve">Fig.  </w:t>
      </w:r>
      <w:r w:rsidR="002E36E9">
        <w:rPr>
          <w:noProof/>
        </w:rPr>
        <w:t>2</w:t>
      </w:r>
      <w:r w:rsidR="002E36E9">
        <w:fldChar w:fldCharType="end"/>
      </w:r>
      <w:r>
        <w:t xml:space="preserve">. </w:t>
      </w:r>
    </w:p>
    <w:p w14:paraId="2E4C4CEE" w14:textId="1496EC65" w:rsidR="003B671B" w:rsidRDefault="00D86F31" w:rsidP="00502B05">
      <w:pPr>
        <w:jc w:val="both"/>
      </w:pPr>
      <w:r>
        <w:t xml:space="preserve">The left plot shows the classic rate-distortion curves for different values of </w:t>
      </w:r>
      <m:oMath>
        <m:r>
          <w:rPr>
            <w:rFonts w:ascii="Cambria Math" w:hAnsi="Cambria Math"/>
          </w:rPr>
          <m:t>τ</m:t>
        </m:r>
      </m:oMath>
      <w:r>
        <w:t xml:space="preserve">. The blue line corresponds to </w:t>
      </w:r>
      <m:oMath>
        <m:r>
          <w:rPr>
            <w:rFonts w:ascii="Cambria Math" w:hAnsi="Cambria Math"/>
          </w:rPr>
          <m:t xml:space="preserve">τ=0 </m:t>
        </m:r>
      </m:oMath>
      <w:r>
        <w:t xml:space="preserve">which is classic RDO. Increasing </w:t>
      </w:r>
      <m:oMath>
        <m:r>
          <w:rPr>
            <w:rFonts w:ascii="Cambria Math" w:hAnsi="Cambria Math"/>
          </w:rPr>
          <m:t>τ</m:t>
        </m:r>
      </m:oMath>
      <w:r>
        <w:t xml:space="preserve"> now leads to a decrease in rat</w:t>
      </w:r>
      <w:r w:rsidR="00774D3A">
        <w:t>e-distortion performance which is indicated by</w:t>
      </w:r>
      <w:r>
        <w:t xml:space="preserve"> the </w:t>
      </w:r>
      <w:r w:rsidR="00774D3A">
        <w:t xml:space="preserve">other </w:t>
      </w:r>
      <w:r>
        <w:t>curve</w:t>
      </w:r>
      <w:r w:rsidR="00774D3A">
        <w:t xml:space="preserve">s that </w:t>
      </w:r>
      <w:r>
        <w:t xml:space="preserve">tend to the right. </w:t>
      </w:r>
    </w:p>
    <w:p w14:paraId="17FD0052" w14:textId="5BF45C9F" w:rsidR="00D86F31" w:rsidRDefault="00F1213F" w:rsidP="00502B05">
      <w:pPr>
        <w:jc w:val="both"/>
      </w:pPr>
      <w:r>
        <w:t>Th</w:t>
      </w:r>
      <w:r w:rsidR="00D86F31">
        <w:t>e right plot shows the decoding-energy-distortion performance. One can see that the blue curve (</w:t>
      </w:r>
      <m:oMath>
        <m:r>
          <w:rPr>
            <w:rFonts w:ascii="Cambria Math" w:hAnsi="Cambria Math"/>
          </w:rPr>
          <m:t>τ=0</m:t>
        </m:r>
      </m:oMath>
      <w:r w:rsidR="00D86F31">
        <w:t xml:space="preserve">) is located rightmost. Increasing </w:t>
      </w:r>
      <m:oMath>
        <m:r>
          <w:rPr>
            <w:rFonts w:ascii="Cambria Math" w:hAnsi="Cambria Math"/>
          </w:rPr>
          <m:t>τ</m:t>
        </m:r>
      </m:oMath>
      <w:r w:rsidR="00D86F31">
        <w:t xml:space="preserve"> now leads to a decrease in decoding energy because the curves tend to the left. Please note that for the Kimono sequence, a similar observation can be made. </w:t>
      </w:r>
    </w:p>
    <w:p w14:paraId="403004A7" w14:textId="77777777" w:rsidR="003B671B" w:rsidRDefault="003B671B" w:rsidP="00502B05">
      <w:pPr>
        <w:jc w:val="both"/>
      </w:pPr>
    </w:p>
    <w:p w14:paraId="0D2F4B5F" w14:textId="77777777" w:rsidR="003B671B" w:rsidRDefault="003B671B" w:rsidP="00502B05">
      <w:pPr>
        <w:jc w:val="both"/>
      </w:pPr>
    </w:p>
    <w:p w14:paraId="378864B5" w14:textId="08CA7631" w:rsidR="00361296" w:rsidRDefault="00361296" w:rsidP="00502B05">
      <w:pPr>
        <w:pStyle w:val="Beschriftung"/>
        <w:keepNext/>
        <w:jc w:val="both"/>
      </w:pPr>
      <w:bookmarkStart w:id="43" w:name="_Ref517990625"/>
      <w:r>
        <w:t xml:space="preserve">Table </w:t>
      </w:r>
      <w:r>
        <w:fldChar w:fldCharType="begin"/>
      </w:r>
      <w:r>
        <w:instrText xml:space="preserve"> SEQ Table \* ARABIC </w:instrText>
      </w:r>
      <w:r>
        <w:fldChar w:fldCharType="separate"/>
      </w:r>
      <w:r w:rsidR="00D51A88">
        <w:rPr>
          <w:noProof/>
        </w:rPr>
        <w:t>4</w:t>
      </w:r>
      <w:r>
        <w:fldChar w:fldCharType="end"/>
      </w:r>
      <w:bookmarkEnd w:id="43"/>
      <w:r>
        <w:t>: Rate, distortion and decoding energy performance of the proposed encoding method (Kimono sequence).</w:t>
      </w:r>
    </w:p>
    <w:tbl>
      <w:tblPr>
        <w:tblStyle w:val="Tabellenraster"/>
        <w:tblW w:w="0" w:type="auto"/>
        <w:jc w:val="center"/>
        <w:tblLook w:val="04A0" w:firstRow="1" w:lastRow="0" w:firstColumn="1" w:lastColumn="0" w:noHBand="0" w:noVBand="1"/>
      </w:tblPr>
      <w:tblGrid>
        <w:gridCol w:w="1647"/>
        <w:gridCol w:w="1296"/>
        <w:gridCol w:w="993"/>
        <w:gridCol w:w="1842"/>
        <w:gridCol w:w="1701"/>
        <w:gridCol w:w="2097"/>
      </w:tblGrid>
      <w:tr w:rsidR="00361296" w14:paraId="4F7B84F6" w14:textId="77777777" w:rsidTr="00717505">
        <w:trPr>
          <w:jc w:val="center"/>
        </w:trPr>
        <w:tc>
          <w:tcPr>
            <w:tcW w:w="1647" w:type="dxa"/>
          </w:tcPr>
          <w:p w14:paraId="629C2B3C" w14:textId="77777777" w:rsidR="00361296" w:rsidRDefault="00361296" w:rsidP="00502B05">
            <w:pPr>
              <w:jc w:val="both"/>
            </w:pPr>
            <w:r>
              <w:t>Sequence</w:t>
            </w:r>
          </w:p>
        </w:tc>
        <w:tc>
          <w:tcPr>
            <w:tcW w:w="1296" w:type="dxa"/>
          </w:tcPr>
          <w:p w14:paraId="1C338C5E" w14:textId="77777777" w:rsidR="00361296" w:rsidRDefault="00361296" w:rsidP="00502B05">
            <w:pPr>
              <w:jc w:val="both"/>
            </w:pPr>
            <m:oMathPara>
              <m:oMath>
                <m:r>
                  <m:rPr>
                    <m:sty m:val="p"/>
                  </m:rPr>
                  <w:rPr>
                    <w:rFonts w:ascii="Cambria Math" w:hAnsi="Cambria Math"/>
                    <w:szCs w:val="22"/>
                  </w:rPr>
                  <m:t>Τ</m:t>
                </m:r>
              </m:oMath>
            </m:oMathPara>
          </w:p>
        </w:tc>
        <w:tc>
          <w:tcPr>
            <w:tcW w:w="993" w:type="dxa"/>
          </w:tcPr>
          <w:p w14:paraId="009CB763" w14:textId="77777777" w:rsidR="00361296" w:rsidRDefault="00361296" w:rsidP="00502B05">
            <w:pPr>
              <w:jc w:val="both"/>
            </w:pPr>
            <w:r>
              <w:t>QP</w:t>
            </w:r>
          </w:p>
        </w:tc>
        <w:tc>
          <w:tcPr>
            <w:tcW w:w="1842" w:type="dxa"/>
          </w:tcPr>
          <w:p w14:paraId="1733FE26" w14:textId="77777777" w:rsidR="00361296" w:rsidRDefault="00361296" w:rsidP="00502B05">
            <w:pPr>
              <w:jc w:val="both"/>
            </w:pPr>
            <w:r>
              <w:t>YUV-PSNR [dB]</w:t>
            </w:r>
          </w:p>
        </w:tc>
        <w:tc>
          <w:tcPr>
            <w:tcW w:w="1701" w:type="dxa"/>
          </w:tcPr>
          <w:p w14:paraId="40A9BF96" w14:textId="77777777" w:rsidR="00361296" w:rsidRDefault="00361296" w:rsidP="00502B05">
            <w:pPr>
              <w:jc w:val="both"/>
            </w:pPr>
            <w:r>
              <w:t>File size [Kb]</w:t>
            </w:r>
          </w:p>
        </w:tc>
        <w:tc>
          <w:tcPr>
            <w:tcW w:w="2097" w:type="dxa"/>
          </w:tcPr>
          <w:p w14:paraId="4B27C348" w14:textId="77777777" w:rsidR="00361296" w:rsidRDefault="00361296" w:rsidP="00502B05">
            <w:pPr>
              <w:jc w:val="both"/>
            </w:pPr>
            <w:r>
              <w:t>Decoding Energy [J]</w:t>
            </w:r>
          </w:p>
        </w:tc>
      </w:tr>
      <w:tr w:rsidR="00361296" w14:paraId="52F71C4C" w14:textId="77777777" w:rsidTr="00717505">
        <w:trPr>
          <w:jc w:val="center"/>
        </w:trPr>
        <w:tc>
          <w:tcPr>
            <w:tcW w:w="1647" w:type="dxa"/>
            <w:vMerge w:val="restart"/>
            <w:vAlign w:val="center"/>
          </w:tcPr>
          <w:p w14:paraId="50A8A91C" w14:textId="17B24D4D" w:rsidR="00361296" w:rsidRDefault="003B671B" w:rsidP="00502B05">
            <w:pPr>
              <w:jc w:val="both"/>
            </w:pPr>
            <w:r>
              <w:t>Kimono</w:t>
            </w:r>
          </w:p>
        </w:tc>
        <w:tc>
          <w:tcPr>
            <w:tcW w:w="1296" w:type="dxa"/>
            <w:vMerge w:val="restart"/>
            <w:vAlign w:val="center"/>
          </w:tcPr>
          <w:p w14:paraId="716C658B" w14:textId="77777777" w:rsidR="00361296" w:rsidRPr="005D09F9" w:rsidRDefault="00361296" w:rsidP="00502B05">
            <w:pPr>
              <w:jc w:val="both"/>
            </w:pPr>
            <w:r>
              <w:t>0</w:t>
            </w:r>
          </w:p>
        </w:tc>
        <w:tc>
          <w:tcPr>
            <w:tcW w:w="993" w:type="dxa"/>
          </w:tcPr>
          <w:p w14:paraId="6680858C" w14:textId="77777777" w:rsidR="00361296" w:rsidRDefault="00361296" w:rsidP="00502B05">
            <w:pPr>
              <w:jc w:val="both"/>
            </w:pPr>
            <w:r>
              <w:t>22</w:t>
            </w:r>
          </w:p>
        </w:tc>
        <w:tc>
          <w:tcPr>
            <w:tcW w:w="1842" w:type="dxa"/>
          </w:tcPr>
          <w:p w14:paraId="6B903608" w14:textId="60BE64FD" w:rsidR="00361296" w:rsidRDefault="003B671B" w:rsidP="00502B05">
            <w:pPr>
              <w:jc w:val="both"/>
            </w:pPr>
            <w:r>
              <w:t>43.87</w:t>
            </w:r>
          </w:p>
        </w:tc>
        <w:tc>
          <w:tcPr>
            <w:tcW w:w="1701" w:type="dxa"/>
          </w:tcPr>
          <w:p w14:paraId="1675B982" w14:textId="4B338F8D" w:rsidR="00361296" w:rsidRDefault="003B671B" w:rsidP="00502B05">
            <w:pPr>
              <w:jc w:val="both"/>
            </w:pPr>
            <w:r>
              <w:t>23.17</w:t>
            </w:r>
          </w:p>
        </w:tc>
        <w:tc>
          <w:tcPr>
            <w:tcW w:w="2097" w:type="dxa"/>
          </w:tcPr>
          <w:p w14:paraId="3D5A7995" w14:textId="54FE880B" w:rsidR="00361296" w:rsidRDefault="003B671B" w:rsidP="00502B05">
            <w:pPr>
              <w:jc w:val="both"/>
            </w:pPr>
            <w:r>
              <w:t>8.945</w:t>
            </w:r>
          </w:p>
        </w:tc>
      </w:tr>
      <w:tr w:rsidR="00361296" w14:paraId="078D7599" w14:textId="77777777" w:rsidTr="00717505">
        <w:trPr>
          <w:jc w:val="center"/>
        </w:trPr>
        <w:tc>
          <w:tcPr>
            <w:tcW w:w="1647" w:type="dxa"/>
            <w:vMerge/>
          </w:tcPr>
          <w:p w14:paraId="6D058146" w14:textId="77777777" w:rsidR="00361296" w:rsidRDefault="00361296" w:rsidP="00502B05">
            <w:pPr>
              <w:jc w:val="both"/>
            </w:pPr>
          </w:p>
        </w:tc>
        <w:tc>
          <w:tcPr>
            <w:tcW w:w="1296" w:type="dxa"/>
            <w:vMerge/>
          </w:tcPr>
          <w:p w14:paraId="073D4954" w14:textId="77777777" w:rsidR="00361296" w:rsidRDefault="00361296" w:rsidP="00502B05">
            <w:pPr>
              <w:jc w:val="both"/>
            </w:pPr>
          </w:p>
        </w:tc>
        <w:tc>
          <w:tcPr>
            <w:tcW w:w="993" w:type="dxa"/>
          </w:tcPr>
          <w:p w14:paraId="5532C866" w14:textId="77777777" w:rsidR="00361296" w:rsidRDefault="00361296" w:rsidP="00502B05">
            <w:pPr>
              <w:jc w:val="both"/>
            </w:pPr>
            <w:r>
              <w:t>27</w:t>
            </w:r>
          </w:p>
        </w:tc>
        <w:tc>
          <w:tcPr>
            <w:tcW w:w="1842" w:type="dxa"/>
          </w:tcPr>
          <w:p w14:paraId="183EC354" w14:textId="033524DE" w:rsidR="00361296" w:rsidRDefault="003B671B" w:rsidP="00502B05">
            <w:pPr>
              <w:jc w:val="both"/>
            </w:pPr>
            <w:r>
              <w:t>42.42</w:t>
            </w:r>
          </w:p>
        </w:tc>
        <w:tc>
          <w:tcPr>
            <w:tcW w:w="1701" w:type="dxa"/>
          </w:tcPr>
          <w:p w14:paraId="3AD831ED" w14:textId="1416FCFA" w:rsidR="00361296" w:rsidRDefault="003B671B" w:rsidP="00502B05">
            <w:pPr>
              <w:jc w:val="both"/>
            </w:pPr>
            <w:r>
              <w:t>12.49</w:t>
            </w:r>
          </w:p>
        </w:tc>
        <w:tc>
          <w:tcPr>
            <w:tcW w:w="2097" w:type="dxa"/>
          </w:tcPr>
          <w:p w14:paraId="130024B8" w14:textId="43B5F672" w:rsidR="00361296" w:rsidRDefault="003B671B" w:rsidP="00502B05">
            <w:pPr>
              <w:jc w:val="both"/>
            </w:pPr>
            <w:r>
              <w:t>8.299</w:t>
            </w:r>
          </w:p>
        </w:tc>
      </w:tr>
      <w:tr w:rsidR="00361296" w14:paraId="1CB1C425" w14:textId="77777777" w:rsidTr="00717505">
        <w:trPr>
          <w:jc w:val="center"/>
        </w:trPr>
        <w:tc>
          <w:tcPr>
            <w:tcW w:w="1647" w:type="dxa"/>
            <w:vMerge/>
          </w:tcPr>
          <w:p w14:paraId="58E51E63" w14:textId="77777777" w:rsidR="00361296" w:rsidRDefault="00361296" w:rsidP="00502B05">
            <w:pPr>
              <w:jc w:val="both"/>
            </w:pPr>
          </w:p>
        </w:tc>
        <w:tc>
          <w:tcPr>
            <w:tcW w:w="1296" w:type="dxa"/>
            <w:vMerge/>
          </w:tcPr>
          <w:p w14:paraId="68CB9175" w14:textId="77777777" w:rsidR="00361296" w:rsidRDefault="00361296" w:rsidP="00502B05">
            <w:pPr>
              <w:jc w:val="both"/>
            </w:pPr>
          </w:p>
        </w:tc>
        <w:tc>
          <w:tcPr>
            <w:tcW w:w="993" w:type="dxa"/>
          </w:tcPr>
          <w:p w14:paraId="64981902" w14:textId="77777777" w:rsidR="00361296" w:rsidRDefault="00361296" w:rsidP="00502B05">
            <w:pPr>
              <w:jc w:val="both"/>
            </w:pPr>
            <w:r>
              <w:t>32</w:t>
            </w:r>
          </w:p>
        </w:tc>
        <w:tc>
          <w:tcPr>
            <w:tcW w:w="1842" w:type="dxa"/>
          </w:tcPr>
          <w:p w14:paraId="3A0443F5" w14:textId="28D3FBCB" w:rsidR="00361296" w:rsidRDefault="003B671B" w:rsidP="00502B05">
            <w:pPr>
              <w:jc w:val="both"/>
            </w:pPr>
            <w:r>
              <w:t>40.72</w:t>
            </w:r>
          </w:p>
        </w:tc>
        <w:tc>
          <w:tcPr>
            <w:tcW w:w="1701" w:type="dxa"/>
          </w:tcPr>
          <w:p w14:paraId="50AFECDD" w14:textId="2C1EBA44" w:rsidR="00361296" w:rsidRDefault="003B671B" w:rsidP="00502B05">
            <w:pPr>
              <w:jc w:val="both"/>
            </w:pPr>
            <w:r>
              <w:t>7.536</w:t>
            </w:r>
          </w:p>
        </w:tc>
        <w:tc>
          <w:tcPr>
            <w:tcW w:w="2097" w:type="dxa"/>
          </w:tcPr>
          <w:p w14:paraId="081EB27B" w14:textId="36BC5532" w:rsidR="00361296" w:rsidRDefault="003B671B" w:rsidP="00502B05">
            <w:pPr>
              <w:jc w:val="both"/>
            </w:pPr>
            <w:r>
              <w:t>8.324</w:t>
            </w:r>
          </w:p>
        </w:tc>
      </w:tr>
      <w:tr w:rsidR="00361296" w14:paraId="58794CFF" w14:textId="77777777" w:rsidTr="00717505">
        <w:trPr>
          <w:jc w:val="center"/>
        </w:trPr>
        <w:tc>
          <w:tcPr>
            <w:tcW w:w="1647" w:type="dxa"/>
            <w:vMerge/>
          </w:tcPr>
          <w:p w14:paraId="6ABE8067" w14:textId="77777777" w:rsidR="00361296" w:rsidRDefault="00361296" w:rsidP="00502B05">
            <w:pPr>
              <w:jc w:val="both"/>
            </w:pPr>
          </w:p>
        </w:tc>
        <w:tc>
          <w:tcPr>
            <w:tcW w:w="1296" w:type="dxa"/>
            <w:vMerge/>
          </w:tcPr>
          <w:p w14:paraId="2950DBC4" w14:textId="77777777" w:rsidR="00361296" w:rsidRDefault="00361296" w:rsidP="00502B05">
            <w:pPr>
              <w:jc w:val="both"/>
            </w:pPr>
          </w:p>
        </w:tc>
        <w:tc>
          <w:tcPr>
            <w:tcW w:w="993" w:type="dxa"/>
          </w:tcPr>
          <w:p w14:paraId="1E0BBAB5" w14:textId="77777777" w:rsidR="00361296" w:rsidRDefault="00361296" w:rsidP="00502B05">
            <w:pPr>
              <w:jc w:val="both"/>
            </w:pPr>
            <w:r>
              <w:t>37</w:t>
            </w:r>
          </w:p>
        </w:tc>
        <w:tc>
          <w:tcPr>
            <w:tcW w:w="1842" w:type="dxa"/>
          </w:tcPr>
          <w:p w14:paraId="430676B0" w14:textId="676F557D" w:rsidR="00361296" w:rsidRDefault="003B671B" w:rsidP="00502B05">
            <w:pPr>
              <w:jc w:val="both"/>
            </w:pPr>
            <w:r>
              <w:t>38.71</w:t>
            </w:r>
          </w:p>
        </w:tc>
        <w:tc>
          <w:tcPr>
            <w:tcW w:w="1701" w:type="dxa"/>
          </w:tcPr>
          <w:p w14:paraId="6A041BF8" w14:textId="31DC8431" w:rsidR="00361296" w:rsidRDefault="003B671B" w:rsidP="00502B05">
            <w:pPr>
              <w:jc w:val="both"/>
            </w:pPr>
            <w:r>
              <w:t>4.610</w:t>
            </w:r>
          </w:p>
        </w:tc>
        <w:tc>
          <w:tcPr>
            <w:tcW w:w="2097" w:type="dxa"/>
          </w:tcPr>
          <w:p w14:paraId="3AB1F7B9" w14:textId="721D3A93" w:rsidR="00361296" w:rsidRDefault="003B671B" w:rsidP="00502B05">
            <w:pPr>
              <w:jc w:val="both"/>
            </w:pPr>
            <w:r>
              <w:t>7.037</w:t>
            </w:r>
          </w:p>
        </w:tc>
      </w:tr>
      <w:tr w:rsidR="00361296" w14:paraId="621DD38A" w14:textId="77777777" w:rsidTr="00717505">
        <w:trPr>
          <w:jc w:val="center"/>
        </w:trPr>
        <w:tc>
          <w:tcPr>
            <w:tcW w:w="1647" w:type="dxa"/>
            <w:vMerge/>
          </w:tcPr>
          <w:p w14:paraId="408BB5D8" w14:textId="77777777" w:rsidR="00361296" w:rsidRDefault="00361296" w:rsidP="00502B05">
            <w:pPr>
              <w:jc w:val="both"/>
            </w:pPr>
          </w:p>
        </w:tc>
        <w:tc>
          <w:tcPr>
            <w:tcW w:w="1296" w:type="dxa"/>
            <w:vMerge w:val="restart"/>
            <w:vAlign w:val="center"/>
          </w:tcPr>
          <w:p w14:paraId="4ACBE5D3" w14:textId="77777777" w:rsidR="00361296" w:rsidRDefault="00361296" w:rsidP="00502B05">
            <w:pPr>
              <w:jc w:val="both"/>
            </w:pPr>
            <w:r>
              <w:t>0.25</w:t>
            </w:r>
          </w:p>
        </w:tc>
        <w:tc>
          <w:tcPr>
            <w:tcW w:w="993" w:type="dxa"/>
          </w:tcPr>
          <w:p w14:paraId="0B3CBF00" w14:textId="77777777" w:rsidR="00361296" w:rsidRDefault="00361296" w:rsidP="00502B05">
            <w:pPr>
              <w:jc w:val="both"/>
            </w:pPr>
            <w:r>
              <w:t>22</w:t>
            </w:r>
          </w:p>
        </w:tc>
        <w:tc>
          <w:tcPr>
            <w:tcW w:w="1842" w:type="dxa"/>
          </w:tcPr>
          <w:p w14:paraId="34781354" w14:textId="352F9CD7" w:rsidR="00361296" w:rsidRDefault="003B671B" w:rsidP="00502B05">
            <w:pPr>
              <w:jc w:val="both"/>
            </w:pPr>
            <w:r>
              <w:t>43.87</w:t>
            </w:r>
          </w:p>
        </w:tc>
        <w:tc>
          <w:tcPr>
            <w:tcW w:w="1701" w:type="dxa"/>
          </w:tcPr>
          <w:p w14:paraId="7D8A5D6C" w14:textId="73C81C32" w:rsidR="00361296" w:rsidRDefault="003B671B" w:rsidP="00502B05">
            <w:pPr>
              <w:jc w:val="both"/>
            </w:pPr>
            <w:r>
              <w:t>23.20</w:t>
            </w:r>
          </w:p>
        </w:tc>
        <w:tc>
          <w:tcPr>
            <w:tcW w:w="2097" w:type="dxa"/>
          </w:tcPr>
          <w:p w14:paraId="402EE541" w14:textId="665D0A51" w:rsidR="00361296" w:rsidRDefault="003B671B" w:rsidP="00502B05">
            <w:pPr>
              <w:jc w:val="both"/>
            </w:pPr>
            <w:r>
              <w:t>8.956</w:t>
            </w:r>
          </w:p>
        </w:tc>
      </w:tr>
      <w:tr w:rsidR="00361296" w14:paraId="4A4D638A" w14:textId="77777777" w:rsidTr="00717505">
        <w:trPr>
          <w:jc w:val="center"/>
        </w:trPr>
        <w:tc>
          <w:tcPr>
            <w:tcW w:w="1647" w:type="dxa"/>
            <w:vMerge/>
          </w:tcPr>
          <w:p w14:paraId="2D4948AC" w14:textId="77777777" w:rsidR="00361296" w:rsidRDefault="00361296" w:rsidP="00502B05">
            <w:pPr>
              <w:jc w:val="both"/>
            </w:pPr>
          </w:p>
        </w:tc>
        <w:tc>
          <w:tcPr>
            <w:tcW w:w="1296" w:type="dxa"/>
            <w:vMerge/>
          </w:tcPr>
          <w:p w14:paraId="6F75CBC4" w14:textId="77777777" w:rsidR="00361296" w:rsidRDefault="00361296" w:rsidP="00502B05">
            <w:pPr>
              <w:jc w:val="both"/>
            </w:pPr>
          </w:p>
        </w:tc>
        <w:tc>
          <w:tcPr>
            <w:tcW w:w="993" w:type="dxa"/>
          </w:tcPr>
          <w:p w14:paraId="151723E1" w14:textId="77777777" w:rsidR="00361296" w:rsidRDefault="00361296" w:rsidP="00502B05">
            <w:pPr>
              <w:jc w:val="both"/>
            </w:pPr>
            <w:r>
              <w:t>27</w:t>
            </w:r>
          </w:p>
        </w:tc>
        <w:tc>
          <w:tcPr>
            <w:tcW w:w="1842" w:type="dxa"/>
          </w:tcPr>
          <w:p w14:paraId="33C82403" w14:textId="7EA0A451" w:rsidR="00361296" w:rsidRDefault="003B671B" w:rsidP="00502B05">
            <w:pPr>
              <w:jc w:val="both"/>
            </w:pPr>
            <w:r>
              <w:t>42.41</w:t>
            </w:r>
          </w:p>
        </w:tc>
        <w:tc>
          <w:tcPr>
            <w:tcW w:w="1701" w:type="dxa"/>
          </w:tcPr>
          <w:p w14:paraId="201A668D" w14:textId="5EEEA68B" w:rsidR="00361296" w:rsidRDefault="003B671B" w:rsidP="00502B05">
            <w:pPr>
              <w:jc w:val="both"/>
            </w:pPr>
            <w:r>
              <w:t>12.49</w:t>
            </w:r>
          </w:p>
        </w:tc>
        <w:tc>
          <w:tcPr>
            <w:tcW w:w="2097" w:type="dxa"/>
          </w:tcPr>
          <w:p w14:paraId="2FDCF26F" w14:textId="1A61BB71" w:rsidR="00361296" w:rsidRDefault="003B671B" w:rsidP="00502B05">
            <w:pPr>
              <w:jc w:val="both"/>
            </w:pPr>
            <w:r>
              <w:t>8.057</w:t>
            </w:r>
          </w:p>
        </w:tc>
      </w:tr>
      <w:tr w:rsidR="00361296" w14:paraId="60ABE08A" w14:textId="77777777" w:rsidTr="00717505">
        <w:trPr>
          <w:jc w:val="center"/>
        </w:trPr>
        <w:tc>
          <w:tcPr>
            <w:tcW w:w="1647" w:type="dxa"/>
            <w:vMerge/>
          </w:tcPr>
          <w:p w14:paraId="15F08F75" w14:textId="77777777" w:rsidR="00361296" w:rsidRDefault="00361296" w:rsidP="00502B05">
            <w:pPr>
              <w:jc w:val="both"/>
            </w:pPr>
          </w:p>
        </w:tc>
        <w:tc>
          <w:tcPr>
            <w:tcW w:w="1296" w:type="dxa"/>
            <w:vMerge/>
          </w:tcPr>
          <w:p w14:paraId="48BC4BAD" w14:textId="77777777" w:rsidR="00361296" w:rsidRDefault="00361296" w:rsidP="00502B05">
            <w:pPr>
              <w:jc w:val="both"/>
            </w:pPr>
          </w:p>
        </w:tc>
        <w:tc>
          <w:tcPr>
            <w:tcW w:w="993" w:type="dxa"/>
          </w:tcPr>
          <w:p w14:paraId="7AB01352" w14:textId="77777777" w:rsidR="00361296" w:rsidRDefault="00361296" w:rsidP="00502B05">
            <w:pPr>
              <w:jc w:val="both"/>
            </w:pPr>
            <w:r>
              <w:t>32</w:t>
            </w:r>
          </w:p>
        </w:tc>
        <w:tc>
          <w:tcPr>
            <w:tcW w:w="1842" w:type="dxa"/>
          </w:tcPr>
          <w:p w14:paraId="4FE22B12" w14:textId="73CCAAD0" w:rsidR="00361296" w:rsidRDefault="003B671B" w:rsidP="00502B05">
            <w:pPr>
              <w:jc w:val="both"/>
            </w:pPr>
            <w:r>
              <w:t>40.71</w:t>
            </w:r>
          </w:p>
        </w:tc>
        <w:tc>
          <w:tcPr>
            <w:tcW w:w="1701" w:type="dxa"/>
          </w:tcPr>
          <w:p w14:paraId="329B3C2A" w14:textId="0478106B" w:rsidR="00361296" w:rsidRDefault="003B671B" w:rsidP="00502B05">
            <w:pPr>
              <w:jc w:val="both"/>
            </w:pPr>
            <w:r>
              <w:t>7.528</w:t>
            </w:r>
          </w:p>
        </w:tc>
        <w:tc>
          <w:tcPr>
            <w:tcW w:w="2097" w:type="dxa"/>
          </w:tcPr>
          <w:p w14:paraId="085FDCF2" w14:textId="326094C0" w:rsidR="00361296" w:rsidRDefault="003B671B" w:rsidP="00502B05">
            <w:pPr>
              <w:jc w:val="both"/>
            </w:pPr>
            <w:r>
              <w:t>8.124</w:t>
            </w:r>
          </w:p>
        </w:tc>
      </w:tr>
      <w:tr w:rsidR="00361296" w14:paraId="64E20587" w14:textId="77777777" w:rsidTr="00717505">
        <w:trPr>
          <w:jc w:val="center"/>
        </w:trPr>
        <w:tc>
          <w:tcPr>
            <w:tcW w:w="1647" w:type="dxa"/>
            <w:vMerge/>
          </w:tcPr>
          <w:p w14:paraId="3CD209EA" w14:textId="77777777" w:rsidR="00361296" w:rsidRDefault="00361296" w:rsidP="00502B05">
            <w:pPr>
              <w:jc w:val="both"/>
            </w:pPr>
          </w:p>
        </w:tc>
        <w:tc>
          <w:tcPr>
            <w:tcW w:w="1296" w:type="dxa"/>
            <w:vMerge/>
          </w:tcPr>
          <w:p w14:paraId="60D3328B" w14:textId="77777777" w:rsidR="00361296" w:rsidRDefault="00361296" w:rsidP="00502B05">
            <w:pPr>
              <w:jc w:val="both"/>
            </w:pPr>
          </w:p>
        </w:tc>
        <w:tc>
          <w:tcPr>
            <w:tcW w:w="993" w:type="dxa"/>
          </w:tcPr>
          <w:p w14:paraId="2146E4DA" w14:textId="77777777" w:rsidR="00361296" w:rsidRDefault="00361296" w:rsidP="00502B05">
            <w:pPr>
              <w:jc w:val="both"/>
            </w:pPr>
            <w:r>
              <w:t>37</w:t>
            </w:r>
          </w:p>
        </w:tc>
        <w:tc>
          <w:tcPr>
            <w:tcW w:w="1842" w:type="dxa"/>
          </w:tcPr>
          <w:p w14:paraId="37C63751" w14:textId="0DC1E347" w:rsidR="00361296" w:rsidRDefault="003B671B" w:rsidP="00502B05">
            <w:pPr>
              <w:jc w:val="both"/>
            </w:pPr>
            <w:r>
              <w:t>38.70</w:t>
            </w:r>
          </w:p>
        </w:tc>
        <w:tc>
          <w:tcPr>
            <w:tcW w:w="1701" w:type="dxa"/>
          </w:tcPr>
          <w:p w14:paraId="4A44FA23" w14:textId="0D1A9E42" w:rsidR="00361296" w:rsidRDefault="003B671B" w:rsidP="00502B05">
            <w:pPr>
              <w:jc w:val="both"/>
            </w:pPr>
            <w:r>
              <w:t>4.603</w:t>
            </w:r>
          </w:p>
        </w:tc>
        <w:tc>
          <w:tcPr>
            <w:tcW w:w="2097" w:type="dxa"/>
          </w:tcPr>
          <w:p w14:paraId="533CF724" w14:textId="3E375427" w:rsidR="00361296" w:rsidRDefault="003B671B" w:rsidP="00502B05">
            <w:pPr>
              <w:jc w:val="both"/>
            </w:pPr>
            <w:r>
              <w:t>7.054</w:t>
            </w:r>
          </w:p>
        </w:tc>
      </w:tr>
      <w:tr w:rsidR="00361296" w14:paraId="6796E5C3" w14:textId="77777777" w:rsidTr="00717505">
        <w:trPr>
          <w:jc w:val="center"/>
        </w:trPr>
        <w:tc>
          <w:tcPr>
            <w:tcW w:w="1647" w:type="dxa"/>
            <w:vMerge/>
          </w:tcPr>
          <w:p w14:paraId="4DFB09FF" w14:textId="77777777" w:rsidR="00361296" w:rsidRDefault="00361296" w:rsidP="00502B05">
            <w:pPr>
              <w:jc w:val="both"/>
            </w:pPr>
          </w:p>
        </w:tc>
        <w:tc>
          <w:tcPr>
            <w:tcW w:w="1296" w:type="dxa"/>
            <w:vMerge w:val="restart"/>
            <w:vAlign w:val="center"/>
          </w:tcPr>
          <w:p w14:paraId="32BB6271" w14:textId="77777777" w:rsidR="00361296" w:rsidRDefault="00361296" w:rsidP="00502B05">
            <w:pPr>
              <w:jc w:val="both"/>
            </w:pPr>
            <w:r>
              <w:t>0.5</w:t>
            </w:r>
          </w:p>
        </w:tc>
        <w:tc>
          <w:tcPr>
            <w:tcW w:w="993" w:type="dxa"/>
          </w:tcPr>
          <w:p w14:paraId="59BC449E" w14:textId="77777777" w:rsidR="00361296" w:rsidRDefault="00361296" w:rsidP="00502B05">
            <w:pPr>
              <w:jc w:val="both"/>
            </w:pPr>
            <w:r>
              <w:t>22</w:t>
            </w:r>
          </w:p>
        </w:tc>
        <w:tc>
          <w:tcPr>
            <w:tcW w:w="1842" w:type="dxa"/>
          </w:tcPr>
          <w:p w14:paraId="26A14AC0" w14:textId="6238DC0E" w:rsidR="00361296" w:rsidRDefault="003B671B" w:rsidP="00502B05">
            <w:pPr>
              <w:jc w:val="both"/>
            </w:pPr>
            <w:r>
              <w:t>43.89</w:t>
            </w:r>
          </w:p>
        </w:tc>
        <w:tc>
          <w:tcPr>
            <w:tcW w:w="1701" w:type="dxa"/>
          </w:tcPr>
          <w:p w14:paraId="14BD6A11" w14:textId="51360518" w:rsidR="00361296" w:rsidRPr="00025135" w:rsidRDefault="003B671B" w:rsidP="00502B05">
            <w:pPr>
              <w:jc w:val="both"/>
            </w:pPr>
            <w:r>
              <w:t>24.45</w:t>
            </w:r>
          </w:p>
        </w:tc>
        <w:tc>
          <w:tcPr>
            <w:tcW w:w="2097" w:type="dxa"/>
          </w:tcPr>
          <w:p w14:paraId="419AB823" w14:textId="6BA4442B" w:rsidR="00361296" w:rsidRDefault="003B671B" w:rsidP="00502B05">
            <w:pPr>
              <w:jc w:val="both"/>
            </w:pPr>
            <w:r>
              <w:t>8.245</w:t>
            </w:r>
          </w:p>
        </w:tc>
      </w:tr>
      <w:tr w:rsidR="00361296" w14:paraId="39BC7634" w14:textId="77777777" w:rsidTr="00717505">
        <w:trPr>
          <w:jc w:val="center"/>
        </w:trPr>
        <w:tc>
          <w:tcPr>
            <w:tcW w:w="1647" w:type="dxa"/>
            <w:vMerge/>
          </w:tcPr>
          <w:p w14:paraId="22F95BE2" w14:textId="77777777" w:rsidR="00361296" w:rsidRDefault="00361296" w:rsidP="00502B05">
            <w:pPr>
              <w:jc w:val="both"/>
            </w:pPr>
          </w:p>
        </w:tc>
        <w:tc>
          <w:tcPr>
            <w:tcW w:w="1296" w:type="dxa"/>
            <w:vMerge/>
          </w:tcPr>
          <w:p w14:paraId="5346B21C" w14:textId="77777777" w:rsidR="00361296" w:rsidRDefault="00361296" w:rsidP="00502B05">
            <w:pPr>
              <w:jc w:val="both"/>
            </w:pPr>
          </w:p>
        </w:tc>
        <w:tc>
          <w:tcPr>
            <w:tcW w:w="993" w:type="dxa"/>
          </w:tcPr>
          <w:p w14:paraId="5A2BC12D" w14:textId="77777777" w:rsidR="00361296" w:rsidRDefault="00361296" w:rsidP="00502B05">
            <w:pPr>
              <w:jc w:val="both"/>
            </w:pPr>
            <w:r>
              <w:t>27</w:t>
            </w:r>
          </w:p>
        </w:tc>
        <w:tc>
          <w:tcPr>
            <w:tcW w:w="1842" w:type="dxa"/>
          </w:tcPr>
          <w:p w14:paraId="5B9EAF7E" w14:textId="3A5EE6F1" w:rsidR="00361296" w:rsidRDefault="003B671B" w:rsidP="00502B05">
            <w:pPr>
              <w:jc w:val="both"/>
            </w:pPr>
            <w:r>
              <w:t>42.38</w:t>
            </w:r>
          </w:p>
        </w:tc>
        <w:tc>
          <w:tcPr>
            <w:tcW w:w="1701" w:type="dxa"/>
          </w:tcPr>
          <w:p w14:paraId="71BF4DEF" w14:textId="206E4FA0" w:rsidR="00361296" w:rsidRPr="00025135" w:rsidRDefault="003B671B" w:rsidP="00502B05">
            <w:pPr>
              <w:jc w:val="both"/>
            </w:pPr>
            <w:r>
              <w:t>13.19</w:t>
            </w:r>
          </w:p>
        </w:tc>
        <w:tc>
          <w:tcPr>
            <w:tcW w:w="2097" w:type="dxa"/>
          </w:tcPr>
          <w:p w14:paraId="531DCFDF" w14:textId="17D803F5" w:rsidR="00361296" w:rsidRDefault="003B671B" w:rsidP="00502B05">
            <w:pPr>
              <w:jc w:val="both"/>
            </w:pPr>
            <w:r>
              <w:t>7.820</w:t>
            </w:r>
          </w:p>
        </w:tc>
      </w:tr>
      <w:tr w:rsidR="00361296" w14:paraId="617A686A" w14:textId="77777777" w:rsidTr="00717505">
        <w:trPr>
          <w:jc w:val="center"/>
        </w:trPr>
        <w:tc>
          <w:tcPr>
            <w:tcW w:w="1647" w:type="dxa"/>
            <w:vMerge/>
          </w:tcPr>
          <w:p w14:paraId="0E0F7AB7" w14:textId="77777777" w:rsidR="00361296" w:rsidRDefault="00361296" w:rsidP="00502B05">
            <w:pPr>
              <w:jc w:val="both"/>
            </w:pPr>
          </w:p>
        </w:tc>
        <w:tc>
          <w:tcPr>
            <w:tcW w:w="1296" w:type="dxa"/>
            <w:vMerge/>
          </w:tcPr>
          <w:p w14:paraId="02E37F73" w14:textId="77777777" w:rsidR="00361296" w:rsidRDefault="00361296" w:rsidP="00502B05">
            <w:pPr>
              <w:jc w:val="both"/>
            </w:pPr>
          </w:p>
        </w:tc>
        <w:tc>
          <w:tcPr>
            <w:tcW w:w="993" w:type="dxa"/>
          </w:tcPr>
          <w:p w14:paraId="6C9CFE65" w14:textId="77777777" w:rsidR="00361296" w:rsidRDefault="00361296" w:rsidP="00502B05">
            <w:pPr>
              <w:jc w:val="both"/>
            </w:pPr>
            <w:r>
              <w:t>32</w:t>
            </w:r>
          </w:p>
        </w:tc>
        <w:tc>
          <w:tcPr>
            <w:tcW w:w="1842" w:type="dxa"/>
          </w:tcPr>
          <w:p w14:paraId="5DD85B8F" w14:textId="65CE8DEE" w:rsidR="00361296" w:rsidRDefault="003B671B" w:rsidP="00502B05">
            <w:pPr>
              <w:jc w:val="both"/>
            </w:pPr>
            <w:r>
              <w:t>40.63</w:t>
            </w:r>
          </w:p>
        </w:tc>
        <w:tc>
          <w:tcPr>
            <w:tcW w:w="1701" w:type="dxa"/>
          </w:tcPr>
          <w:p w14:paraId="503D58E3" w14:textId="42F161CD" w:rsidR="00361296" w:rsidRPr="00025135" w:rsidRDefault="003B671B" w:rsidP="00502B05">
            <w:pPr>
              <w:jc w:val="both"/>
            </w:pPr>
            <w:r>
              <w:t>7.939</w:t>
            </w:r>
          </w:p>
        </w:tc>
        <w:tc>
          <w:tcPr>
            <w:tcW w:w="2097" w:type="dxa"/>
          </w:tcPr>
          <w:p w14:paraId="5C87D16F" w14:textId="57649EF6" w:rsidR="00361296" w:rsidRDefault="003B671B" w:rsidP="00502B05">
            <w:pPr>
              <w:jc w:val="both"/>
            </w:pPr>
            <w:r>
              <w:t>7.929</w:t>
            </w:r>
          </w:p>
        </w:tc>
      </w:tr>
      <w:tr w:rsidR="00361296" w14:paraId="7FD2029E" w14:textId="77777777" w:rsidTr="00717505">
        <w:trPr>
          <w:jc w:val="center"/>
        </w:trPr>
        <w:tc>
          <w:tcPr>
            <w:tcW w:w="1647" w:type="dxa"/>
            <w:vMerge/>
          </w:tcPr>
          <w:p w14:paraId="30048339" w14:textId="77777777" w:rsidR="00361296" w:rsidRDefault="00361296" w:rsidP="00502B05">
            <w:pPr>
              <w:jc w:val="both"/>
            </w:pPr>
          </w:p>
        </w:tc>
        <w:tc>
          <w:tcPr>
            <w:tcW w:w="1296" w:type="dxa"/>
            <w:vMerge/>
          </w:tcPr>
          <w:p w14:paraId="382AFDF2" w14:textId="77777777" w:rsidR="00361296" w:rsidRDefault="00361296" w:rsidP="00502B05">
            <w:pPr>
              <w:jc w:val="both"/>
            </w:pPr>
          </w:p>
        </w:tc>
        <w:tc>
          <w:tcPr>
            <w:tcW w:w="993" w:type="dxa"/>
          </w:tcPr>
          <w:p w14:paraId="645CF764" w14:textId="77777777" w:rsidR="00361296" w:rsidRDefault="00361296" w:rsidP="00502B05">
            <w:pPr>
              <w:jc w:val="both"/>
            </w:pPr>
            <w:r>
              <w:t>37</w:t>
            </w:r>
          </w:p>
        </w:tc>
        <w:tc>
          <w:tcPr>
            <w:tcW w:w="1842" w:type="dxa"/>
          </w:tcPr>
          <w:p w14:paraId="5D8BA64C" w14:textId="4027D042" w:rsidR="00361296" w:rsidRDefault="003B671B" w:rsidP="00502B05">
            <w:pPr>
              <w:jc w:val="both"/>
            </w:pPr>
            <w:r>
              <w:t>38.56</w:t>
            </w:r>
          </w:p>
        </w:tc>
        <w:tc>
          <w:tcPr>
            <w:tcW w:w="1701" w:type="dxa"/>
          </w:tcPr>
          <w:p w14:paraId="51778BD3" w14:textId="4141C38C" w:rsidR="00361296" w:rsidRPr="00025135" w:rsidRDefault="003B671B" w:rsidP="00502B05">
            <w:pPr>
              <w:jc w:val="both"/>
            </w:pPr>
            <w:r>
              <w:t>4.903</w:t>
            </w:r>
          </w:p>
        </w:tc>
        <w:tc>
          <w:tcPr>
            <w:tcW w:w="2097" w:type="dxa"/>
          </w:tcPr>
          <w:p w14:paraId="723BEBCD" w14:textId="4A332260" w:rsidR="00361296" w:rsidRDefault="003B671B" w:rsidP="00502B05">
            <w:pPr>
              <w:jc w:val="both"/>
            </w:pPr>
            <w:r>
              <w:t>6.828</w:t>
            </w:r>
          </w:p>
        </w:tc>
      </w:tr>
      <w:tr w:rsidR="00361296" w14:paraId="09725F02" w14:textId="77777777" w:rsidTr="00717505">
        <w:trPr>
          <w:jc w:val="center"/>
        </w:trPr>
        <w:tc>
          <w:tcPr>
            <w:tcW w:w="1647" w:type="dxa"/>
            <w:vMerge/>
          </w:tcPr>
          <w:p w14:paraId="36BB5DDC" w14:textId="77777777" w:rsidR="00361296" w:rsidRDefault="00361296" w:rsidP="00502B05">
            <w:pPr>
              <w:jc w:val="both"/>
            </w:pPr>
          </w:p>
        </w:tc>
        <w:tc>
          <w:tcPr>
            <w:tcW w:w="1296" w:type="dxa"/>
            <w:vMerge w:val="restart"/>
            <w:vAlign w:val="center"/>
          </w:tcPr>
          <w:p w14:paraId="4D0CA181" w14:textId="77777777" w:rsidR="00361296" w:rsidRDefault="00361296" w:rsidP="00502B05">
            <w:pPr>
              <w:jc w:val="both"/>
            </w:pPr>
            <w:r>
              <w:t>0.75</w:t>
            </w:r>
          </w:p>
        </w:tc>
        <w:tc>
          <w:tcPr>
            <w:tcW w:w="993" w:type="dxa"/>
          </w:tcPr>
          <w:p w14:paraId="789CB0DF" w14:textId="77777777" w:rsidR="00361296" w:rsidRDefault="00361296" w:rsidP="00502B05">
            <w:pPr>
              <w:jc w:val="both"/>
            </w:pPr>
            <w:r>
              <w:t>22</w:t>
            </w:r>
          </w:p>
        </w:tc>
        <w:tc>
          <w:tcPr>
            <w:tcW w:w="1842" w:type="dxa"/>
          </w:tcPr>
          <w:p w14:paraId="2E3A4124" w14:textId="526D43ED" w:rsidR="00361296" w:rsidRDefault="003B671B" w:rsidP="00502B05">
            <w:pPr>
              <w:jc w:val="both"/>
            </w:pPr>
            <w:r>
              <w:t>43.99</w:t>
            </w:r>
          </w:p>
        </w:tc>
        <w:tc>
          <w:tcPr>
            <w:tcW w:w="1701" w:type="dxa"/>
          </w:tcPr>
          <w:p w14:paraId="0BE1CBBC" w14:textId="12F7B60B" w:rsidR="00361296" w:rsidRPr="00BE4E81" w:rsidRDefault="003B671B" w:rsidP="00502B05">
            <w:pPr>
              <w:jc w:val="both"/>
            </w:pPr>
            <w:r>
              <w:t>27.93</w:t>
            </w:r>
          </w:p>
        </w:tc>
        <w:tc>
          <w:tcPr>
            <w:tcW w:w="2097" w:type="dxa"/>
          </w:tcPr>
          <w:p w14:paraId="7051B3FA" w14:textId="610C26F1" w:rsidR="00361296" w:rsidRDefault="003B671B" w:rsidP="00502B05">
            <w:pPr>
              <w:jc w:val="both"/>
            </w:pPr>
            <w:r>
              <w:t>8.492</w:t>
            </w:r>
          </w:p>
        </w:tc>
      </w:tr>
      <w:tr w:rsidR="00361296" w14:paraId="05F377E4" w14:textId="77777777" w:rsidTr="00717505">
        <w:trPr>
          <w:jc w:val="center"/>
        </w:trPr>
        <w:tc>
          <w:tcPr>
            <w:tcW w:w="1647" w:type="dxa"/>
            <w:vMerge/>
          </w:tcPr>
          <w:p w14:paraId="03B37379" w14:textId="77777777" w:rsidR="00361296" w:rsidRDefault="00361296" w:rsidP="00502B05">
            <w:pPr>
              <w:jc w:val="both"/>
            </w:pPr>
          </w:p>
        </w:tc>
        <w:tc>
          <w:tcPr>
            <w:tcW w:w="1296" w:type="dxa"/>
            <w:vMerge/>
            <w:vAlign w:val="center"/>
          </w:tcPr>
          <w:p w14:paraId="16618EB9" w14:textId="77777777" w:rsidR="00361296" w:rsidRDefault="00361296" w:rsidP="00502B05">
            <w:pPr>
              <w:jc w:val="both"/>
            </w:pPr>
          </w:p>
        </w:tc>
        <w:tc>
          <w:tcPr>
            <w:tcW w:w="993" w:type="dxa"/>
          </w:tcPr>
          <w:p w14:paraId="37AD17AA" w14:textId="77777777" w:rsidR="00361296" w:rsidRDefault="00361296" w:rsidP="00502B05">
            <w:pPr>
              <w:jc w:val="both"/>
            </w:pPr>
            <w:r>
              <w:t>27</w:t>
            </w:r>
          </w:p>
        </w:tc>
        <w:tc>
          <w:tcPr>
            <w:tcW w:w="1842" w:type="dxa"/>
          </w:tcPr>
          <w:p w14:paraId="0671A10A" w14:textId="44D3ADAB" w:rsidR="00361296" w:rsidRDefault="003B671B" w:rsidP="00502B05">
            <w:pPr>
              <w:jc w:val="both"/>
            </w:pPr>
            <w:r>
              <w:t>42.40</w:t>
            </w:r>
          </w:p>
        </w:tc>
        <w:tc>
          <w:tcPr>
            <w:tcW w:w="1701" w:type="dxa"/>
          </w:tcPr>
          <w:p w14:paraId="503BACA9" w14:textId="440F71DA" w:rsidR="00361296" w:rsidRPr="00BE4E81" w:rsidRDefault="003B671B" w:rsidP="00502B05">
            <w:pPr>
              <w:jc w:val="both"/>
            </w:pPr>
            <w:r>
              <w:t>14.34</w:t>
            </w:r>
          </w:p>
        </w:tc>
        <w:tc>
          <w:tcPr>
            <w:tcW w:w="2097" w:type="dxa"/>
          </w:tcPr>
          <w:p w14:paraId="1C5BB9CC" w14:textId="2A3ED3A1" w:rsidR="00361296" w:rsidRDefault="003B671B" w:rsidP="00502B05">
            <w:pPr>
              <w:jc w:val="both"/>
            </w:pPr>
            <w:r>
              <w:t>7.796</w:t>
            </w:r>
          </w:p>
        </w:tc>
      </w:tr>
      <w:tr w:rsidR="00361296" w14:paraId="3C89347B" w14:textId="77777777" w:rsidTr="00717505">
        <w:trPr>
          <w:jc w:val="center"/>
        </w:trPr>
        <w:tc>
          <w:tcPr>
            <w:tcW w:w="1647" w:type="dxa"/>
            <w:vMerge/>
          </w:tcPr>
          <w:p w14:paraId="684B22D1" w14:textId="77777777" w:rsidR="00361296" w:rsidRDefault="00361296" w:rsidP="00502B05">
            <w:pPr>
              <w:jc w:val="both"/>
            </w:pPr>
          </w:p>
        </w:tc>
        <w:tc>
          <w:tcPr>
            <w:tcW w:w="1296" w:type="dxa"/>
            <w:vMerge/>
            <w:vAlign w:val="center"/>
          </w:tcPr>
          <w:p w14:paraId="2583A696" w14:textId="77777777" w:rsidR="00361296" w:rsidRDefault="00361296" w:rsidP="00502B05">
            <w:pPr>
              <w:jc w:val="both"/>
            </w:pPr>
          </w:p>
        </w:tc>
        <w:tc>
          <w:tcPr>
            <w:tcW w:w="993" w:type="dxa"/>
          </w:tcPr>
          <w:p w14:paraId="469A893B" w14:textId="77777777" w:rsidR="00361296" w:rsidRDefault="00361296" w:rsidP="00502B05">
            <w:pPr>
              <w:jc w:val="both"/>
            </w:pPr>
            <w:r>
              <w:t>32</w:t>
            </w:r>
          </w:p>
        </w:tc>
        <w:tc>
          <w:tcPr>
            <w:tcW w:w="1842" w:type="dxa"/>
          </w:tcPr>
          <w:p w14:paraId="318F73E0" w14:textId="07BA5968" w:rsidR="00361296" w:rsidRDefault="003B671B" w:rsidP="00502B05">
            <w:pPr>
              <w:jc w:val="both"/>
            </w:pPr>
            <w:r>
              <w:t>40.65</w:t>
            </w:r>
          </w:p>
        </w:tc>
        <w:tc>
          <w:tcPr>
            <w:tcW w:w="1701" w:type="dxa"/>
          </w:tcPr>
          <w:p w14:paraId="675D313D" w14:textId="1F8F9855" w:rsidR="00361296" w:rsidRPr="00BE4E81" w:rsidRDefault="003B671B" w:rsidP="00502B05">
            <w:pPr>
              <w:jc w:val="both"/>
            </w:pPr>
            <w:r>
              <w:t>8.710</w:t>
            </w:r>
          </w:p>
        </w:tc>
        <w:tc>
          <w:tcPr>
            <w:tcW w:w="2097" w:type="dxa"/>
          </w:tcPr>
          <w:p w14:paraId="7D36DB55" w14:textId="4749866E" w:rsidR="00361296" w:rsidRDefault="003B671B" w:rsidP="00502B05">
            <w:pPr>
              <w:jc w:val="both"/>
            </w:pPr>
            <w:r>
              <w:t>7.313</w:t>
            </w:r>
          </w:p>
        </w:tc>
      </w:tr>
      <w:tr w:rsidR="00361296" w14:paraId="3AE41F5A" w14:textId="77777777" w:rsidTr="00717505">
        <w:trPr>
          <w:jc w:val="center"/>
        </w:trPr>
        <w:tc>
          <w:tcPr>
            <w:tcW w:w="1647" w:type="dxa"/>
            <w:vMerge/>
          </w:tcPr>
          <w:p w14:paraId="76AF1C09" w14:textId="77777777" w:rsidR="00361296" w:rsidRDefault="00361296" w:rsidP="00502B05">
            <w:pPr>
              <w:jc w:val="both"/>
            </w:pPr>
          </w:p>
        </w:tc>
        <w:tc>
          <w:tcPr>
            <w:tcW w:w="1296" w:type="dxa"/>
            <w:vMerge/>
            <w:vAlign w:val="center"/>
          </w:tcPr>
          <w:p w14:paraId="36D37ECE" w14:textId="77777777" w:rsidR="00361296" w:rsidRDefault="00361296" w:rsidP="00502B05">
            <w:pPr>
              <w:jc w:val="both"/>
            </w:pPr>
          </w:p>
        </w:tc>
        <w:tc>
          <w:tcPr>
            <w:tcW w:w="993" w:type="dxa"/>
          </w:tcPr>
          <w:p w14:paraId="6AB47023" w14:textId="77777777" w:rsidR="00361296" w:rsidRDefault="00361296" w:rsidP="00502B05">
            <w:pPr>
              <w:jc w:val="both"/>
            </w:pPr>
            <w:r>
              <w:t>37</w:t>
            </w:r>
          </w:p>
        </w:tc>
        <w:tc>
          <w:tcPr>
            <w:tcW w:w="1842" w:type="dxa"/>
          </w:tcPr>
          <w:p w14:paraId="273EDD9C" w14:textId="1304ADEC" w:rsidR="00361296" w:rsidRDefault="003B671B" w:rsidP="00502B05">
            <w:pPr>
              <w:jc w:val="both"/>
            </w:pPr>
            <w:r>
              <w:t>38.58</w:t>
            </w:r>
          </w:p>
        </w:tc>
        <w:tc>
          <w:tcPr>
            <w:tcW w:w="1701" w:type="dxa"/>
          </w:tcPr>
          <w:p w14:paraId="31C87CEB" w14:textId="62D3AA14" w:rsidR="00361296" w:rsidRPr="00BE4E81" w:rsidRDefault="003B671B" w:rsidP="00502B05">
            <w:pPr>
              <w:jc w:val="both"/>
            </w:pPr>
            <w:r>
              <w:t>5.545</w:t>
            </w:r>
          </w:p>
        </w:tc>
        <w:tc>
          <w:tcPr>
            <w:tcW w:w="2097" w:type="dxa"/>
          </w:tcPr>
          <w:p w14:paraId="736D15A4" w14:textId="6AB6F39D" w:rsidR="00361296" w:rsidRDefault="003B671B" w:rsidP="00502B05">
            <w:pPr>
              <w:jc w:val="both"/>
            </w:pPr>
            <w:r>
              <w:t>7.070</w:t>
            </w:r>
          </w:p>
        </w:tc>
      </w:tr>
      <w:tr w:rsidR="00361296" w14:paraId="2683C9F6" w14:textId="77777777" w:rsidTr="00717505">
        <w:trPr>
          <w:jc w:val="center"/>
        </w:trPr>
        <w:tc>
          <w:tcPr>
            <w:tcW w:w="1647" w:type="dxa"/>
            <w:vMerge/>
          </w:tcPr>
          <w:p w14:paraId="5C939364" w14:textId="77777777" w:rsidR="00361296" w:rsidRDefault="00361296" w:rsidP="00502B05">
            <w:pPr>
              <w:jc w:val="both"/>
            </w:pPr>
          </w:p>
        </w:tc>
        <w:tc>
          <w:tcPr>
            <w:tcW w:w="1296" w:type="dxa"/>
            <w:vMerge w:val="restart"/>
            <w:vAlign w:val="center"/>
          </w:tcPr>
          <w:p w14:paraId="248A390C" w14:textId="77777777" w:rsidR="00361296" w:rsidRDefault="00361296" w:rsidP="00502B05">
            <w:pPr>
              <w:jc w:val="both"/>
            </w:pPr>
            <w:r>
              <w:t>1</w:t>
            </w:r>
          </w:p>
        </w:tc>
        <w:tc>
          <w:tcPr>
            <w:tcW w:w="993" w:type="dxa"/>
          </w:tcPr>
          <w:p w14:paraId="65BB5367" w14:textId="77777777" w:rsidR="00361296" w:rsidRDefault="00361296" w:rsidP="00502B05">
            <w:pPr>
              <w:jc w:val="both"/>
            </w:pPr>
            <w:r>
              <w:t>22</w:t>
            </w:r>
          </w:p>
        </w:tc>
        <w:tc>
          <w:tcPr>
            <w:tcW w:w="1842" w:type="dxa"/>
          </w:tcPr>
          <w:p w14:paraId="5E7B92A6" w14:textId="3590E09F" w:rsidR="00361296" w:rsidRDefault="003B671B" w:rsidP="00502B05">
            <w:pPr>
              <w:jc w:val="both"/>
            </w:pPr>
            <w:r>
              <w:t>44.00</w:t>
            </w:r>
          </w:p>
        </w:tc>
        <w:tc>
          <w:tcPr>
            <w:tcW w:w="1701" w:type="dxa"/>
          </w:tcPr>
          <w:p w14:paraId="45B5CA4A" w14:textId="6D3099C1" w:rsidR="00361296" w:rsidRPr="00BE4E81" w:rsidRDefault="003B671B" w:rsidP="00502B05">
            <w:pPr>
              <w:jc w:val="both"/>
            </w:pPr>
            <w:r>
              <w:t>28.57</w:t>
            </w:r>
          </w:p>
        </w:tc>
        <w:tc>
          <w:tcPr>
            <w:tcW w:w="2097" w:type="dxa"/>
          </w:tcPr>
          <w:p w14:paraId="6A1E4682" w14:textId="07ACBD15" w:rsidR="00361296" w:rsidRDefault="003B671B" w:rsidP="00502B05">
            <w:pPr>
              <w:jc w:val="both"/>
            </w:pPr>
            <w:r>
              <w:t>8.722</w:t>
            </w:r>
          </w:p>
        </w:tc>
      </w:tr>
      <w:tr w:rsidR="00361296" w14:paraId="671391B9" w14:textId="77777777" w:rsidTr="00717505">
        <w:trPr>
          <w:jc w:val="center"/>
        </w:trPr>
        <w:tc>
          <w:tcPr>
            <w:tcW w:w="1647" w:type="dxa"/>
            <w:vMerge/>
          </w:tcPr>
          <w:p w14:paraId="28E7A8F4" w14:textId="77777777" w:rsidR="00361296" w:rsidRDefault="00361296" w:rsidP="00502B05">
            <w:pPr>
              <w:jc w:val="both"/>
            </w:pPr>
          </w:p>
        </w:tc>
        <w:tc>
          <w:tcPr>
            <w:tcW w:w="1296" w:type="dxa"/>
            <w:vMerge/>
          </w:tcPr>
          <w:p w14:paraId="5A495029" w14:textId="77777777" w:rsidR="00361296" w:rsidRDefault="00361296" w:rsidP="00502B05">
            <w:pPr>
              <w:jc w:val="both"/>
            </w:pPr>
          </w:p>
        </w:tc>
        <w:tc>
          <w:tcPr>
            <w:tcW w:w="993" w:type="dxa"/>
          </w:tcPr>
          <w:p w14:paraId="49952596" w14:textId="77777777" w:rsidR="00361296" w:rsidRDefault="00361296" w:rsidP="00502B05">
            <w:pPr>
              <w:jc w:val="both"/>
            </w:pPr>
            <w:r>
              <w:t>27</w:t>
            </w:r>
          </w:p>
        </w:tc>
        <w:tc>
          <w:tcPr>
            <w:tcW w:w="1842" w:type="dxa"/>
          </w:tcPr>
          <w:p w14:paraId="79CFCC85" w14:textId="1205FBD9" w:rsidR="00361296" w:rsidRDefault="003B671B" w:rsidP="00502B05">
            <w:pPr>
              <w:jc w:val="both"/>
            </w:pPr>
            <w:r>
              <w:t>42.40</w:t>
            </w:r>
          </w:p>
        </w:tc>
        <w:tc>
          <w:tcPr>
            <w:tcW w:w="1701" w:type="dxa"/>
          </w:tcPr>
          <w:p w14:paraId="33E61323" w14:textId="7C876ECE" w:rsidR="00361296" w:rsidRPr="00BE4E81" w:rsidRDefault="003B671B" w:rsidP="00502B05">
            <w:pPr>
              <w:jc w:val="both"/>
            </w:pPr>
            <w:r>
              <w:t>14.49</w:t>
            </w:r>
          </w:p>
        </w:tc>
        <w:tc>
          <w:tcPr>
            <w:tcW w:w="2097" w:type="dxa"/>
          </w:tcPr>
          <w:p w14:paraId="1C78F31E" w14:textId="08DE8974" w:rsidR="00361296" w:rsidRDefault="003B671B" w:rsidP="00502B05">
            <w:pPr>
              <w:jc w:val="both"/>
            </w:pPr>
            <w:r>
              <w:t>7.787</w:t>
            </w:r>
          </w:p>
        </w:tc>
      </w:tr>
      <w:tr w:rsidR="00361296" w14:paraId="2BE44A4A" w14:textId="77777777" w:rsidTr="00717505">
        <w:trPr>
          <w:jc w:val="center"/>
        </w:trPr>
        <w:tc>
          <w:tcPr>
            <w:tcW w:w="1647" w:type="dxa"/>
            <w:vMerge/>
          </w:tcPr>
          <w:p w14:paraId="74CA5F83" w14:textId="77777777" w:rsidR="00361296" w:rsidRDefault="00361296" w:rsidP="00502B05">
            <w:pPr>
              <w:jc w:val="both"/>
            </w:pPr>
          </w:p>
        </w:tc>
        <w:tc>
          <w:tcPr>
            <w:tcW w:w="1296" w:type="dxa"/>
            <w:vMerge/>
          </w:tcPr>
          <w:p w14:paraId="12BF27B8" w14:textId="77777777" w:rsidR="00361296" w:rsidRDefault="00361296" w:rsidP="00502B05">
            <w:pPr>
              <w:jc w:val="both"/>
            </w:pPr>
          </w:p>
        </w:tc>
        <w:tc>
          <w:tcPr>
            <w:tcW w:w="993" w:type="dxa"/>
          </w:tcPr>
          <w:p w14:paraId="4A636C60" w14:textId="77777777" w:rsidR="00361296" w:rsidRDefault="00361296" w:rsidP="00502B05">
            <w:pPr>
              <w:jc w:val="both"/>
            </w:pPr>
            <w:r>
              <w:t>32</w:t>
            </w:r>
          </w:p>
        </w:tc>
        <w:tc>
          <w:tcPr>
            <w:tcW w:w="1842" w:type="dxa"/>
          </w:tcPr>
          <w:p w14:paraId="634170FF" w14:textId="0A9B5D45" w:rsidR="00361296" w:rsidRDefault="003B671B" w:rsidP="00502B05">
            <w:pPr>
              <w:jc w:val="both"/>
            </w:pPr>
            <w:r>
              <w:t>40.65</w:t>
            </w:r>
          </w:p>
        </w:tc>
        <w:tc>
          <w:tcPr>
            <w:tcW w:w="1701" w:type="dxa"/>
          </w:tcPr>
          <w:p w14:paraId="6098C379" w14:textId="72B2D20A" w:rsidR="00361296" w:rsidRPr="00BE4E81" w:rsidRDefault="003B671B" w:rsidP="00502B05">
            <w:pPr>
              <w:jc w:val="both"/>
            </w:pPr>
            <w:r>
              <w:t>8.827</w:t>
            </w:r>
          </w:p>
        </w:tc>
        <w:tc>
          <w:tcPr>
            <w:tcW w:w="2097" w:type="dxa"/>
          </w:tcPr>
          <w:p w14:paraId="5F8FD4D1" w14:textId="5C4BCACE" w:rsidR="00361296" w:rsidRDefault="003B671B" w:rsidP="00502B05">
            <w:pPr>
              <w:jc w:val="both"/>
            </w:pPr>
            <w:r>
              <w:t>7.329</w:t>
            </w:r>
          </w:p>
        </w:tc>
      </w:tr>
      <w:tr w:rsidR="00361296" w14:paraId="76B38AA1" w14:textId="77777777" w:rsidTr="00717505">
        <w:trPr>
          <w:jc w:val="center"/>
        </w:trPr>
        <w:tc>
          <w:tcPr>
            <w:tcW w:w="1647" w:type="dxa"/>
            <w:vMerge/>
          </w:tcPr>
          <w:p w14:paraId="7002D617" w14:textId="77777777" w:rsidR="00361296" w:rsidRDefault="00361296" w:rsidP="00502B05">
            <w:pPr>
              <w:jc w:val="both"/>
            </w:pPr>
          </w:p>
        </w:tc>
        <w:tc>
          <w:tcPr>
            <w:tcW w:w="1296" w:type="dxa"/>
            <w:vMerge/>
          </w:tcPr>
          <w:p w14:paraId="37DC2F0F" w14:textId="77777777" w:rsidR="00361296" w:rsidRDefault="00361296" w:rsidP="00502B05">
            <w:pPr>
              <w:jc w:val="both"/>
            </w:pPr>
          </w:p>
        </w:tc>
        <w:tc>
          <w:tcPr>
            <w:tcW w:w="993" w:type="dxa"/>
          </w:tcPr>
          <w:p w14:paraId="15063249" w14:textId="77777777" w:rsidR="00361296" w:rsidRDefault="00361296" w:rsidP="00502B05">
            <w:pPr>
              <w:jc w:val="both"/>
            </w:pPr>
            <w:r>
              <w:t>37</w:t>
            </w:r>
          </w:p>
        </w:tc>
        <w:tc>
          <w:tcPr>
            <w:tcW w:w="1842" w:type="dxa"/>
          </w:tcPr>
          <w:p w14:paraId="29C3DA36" w14:textId="0555E4B4" w:rsidR="00361296" w:rsidRDefault="003B671B" w:rsidP="00502B05">
            <w:pPr>
              <w:jc w:val="both"/>
            </w:pPr>
            <w:r>
              <w:t>38.57</w:t>
            </w:r>
          </w:p>
        </w:tc>
        <w:tc>
          <w:tcPr>
            <w:tcW w:w="1701" w:type="dxa"/>
          </w:tcPr>
          <w:p w14:paraId="59970C3A" w14:textId="5130B78D" w:rsidR="00361296" w:rsidRPr="00BE4E81" w:rsidRDefault="003B671B" w:rsidP="00502B05">
            <w:pPr>
              <w:jc w:val="both"/>
            </w:pPr>
            <w:r>
              <w:t>5.701</w:t>
            </w:r>
          </w:p>
        </w:tc>
        <w:tc>
          <w:tcPr>
            <w:tcW w:w="2097" w:type="dxa"/>
          </w:tcPr>
          <w:p w14:paraId="12BCF945" w14:textId="62B02C5B" w:rsidR="00361296" w:rsidRDefault="003B671B" w:rsidP="00502B05">
            <w:pPr>
              <w:jc w:val="both"/>
            </w:pPr>
            <w:r>
              <w:t>7.059</w:t>
            </w:r>
          </w:p>
        </w:tc>
      </w:tr>
    </w:tbl>
    <w:p w14:paraId="537AE88B" w14:textId="77777777" w:rsidR="002E36E9" w:rsidRDefault="002E36E9" w:rsidP="007E6965">
      <w:pPr>
        <w:keepNext/>
        <w:jc w:val="center"/>
      </w:pPr>
      <w:r>
        <w:rPr>
          <w:noProof/>
          <w:lang w:val="de-DE" w:eastAsia="de-DE"/>
        </w:rPr>
        <w:drawing>
          <wp:inline distT="0" distB="0" distL="0" distR="0" wp14:anchorId="18614CDF" wp14:editId="3FE5AD07">
            <wp:extent cx="5943600" cy="201104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D_DED_curve_cactus.png"/>
                    <pic:cNvPicPr/>
                  </pic:nvPicPr>
                  <pic:blipFill>
                    <a:blip r:embed="rId16">
                      <a:extLst>
                        <a:ext uri="{28A0092B-C50C-407E-A947-70E740481C1C}">
                          <a14:useLocalDpi xmlns:a14="http://schemas.microsoft.com/office/drawing/2010/main" val="0"/>
                        </a:ext>
                      </a:extLst>
                    </a:blip>
                    <a:stretch>
                      <a:fillRect/>
                    </a:stretch>
                  </pic:blipFill>
                  <pic:spPr>
                    <a:xfrm>
                      <a:off x="0" y="0"/>
                      <a:ext cx="5943600" cy="2011045"/>
                    </a:xfrm>
                    <a:prstGeom prst="rect">
                      <a:avLst/>
                    </a:prstGeom>
                  </pic:spPr>
                </pic:pic>
              </a:graphicData>
            </a:graphic>
          </wp:inline>
        </w:drawing>
      </w:r>
    </w:p>
    <w:p w14:paraId="75D2C7C2" w14:textId="23051325" w:rsidR="00635080" w:rsidRDefault="002E36E9" w:rsidP="007E6965">
      <w:pPr>
        <w:pStyle w:val="Beschriftung"/>
        <w:jc w:val="center"/>
      </w:pPr>
      <w:bookmarkStart w:id="44" w:name="_Ref517991352"/>
      <w:r>
        <w:t xml:space="preserve">Fig.  </w:t>
      </w:r>
      <w:r>
        <w:fldChar w:fldCharType="begin"/>
      </w:r>
      <w:r>
        <w:instrText xml:space="preserve"> SEQ Fig._ \* ARABIC </w:instrText>
      </w:r>
      <w:r>
        <w:fldChar w:fldCharType="separate"/>
      </w:r>
      <w:r w:rsidR="00690CFA">
        <w:rPr>
          <w:noProof/>
        </w:rPr>
        <w:t>2</w:t>
      </w:r>
      <w:r>
        <w:fldChar w:fldCharType="end"/>
      </w:r>
      <w:bookmarkEnd w:id="44"/>
      <w:r>
        <w:t xml:space="preserve">: Rate-distortion diagram (left) and decoding energy distortion diagram (right) of the Cactus sequence. The colors correspond to different values of the parameter </w:t>
      </w:r>
      <m:oMath>
        <m:r>
          <m:rPr>
            <m:sty m:val="bi"/>
          </m:rPr>
          <w:rPr>
            <w:rFonts w:ascii="Cambria Math" w:hAnsi="Cambria Math"/>
          </w:rPr>
          <m:t>τ</m:t>
        </m:r>
      </m:oMath>
      <w:r>
        <w:t>.</w:t>
      </w:r>
    </w:p>
    <w:p w14:paraId="594EA03B" w14:textId="2F17C8DD" w:rsidR="00D86F31" w:rsidRDefault="00D86F31" w:rsidP="00502B05">
      <w:pPr>
        <w:jc w:val="both"/>
      </w:pPr>
      <w:r>
        <w:t>To give some numbers, the Bj</w:t>
      </w:r>
      <w:r>
        <w:rPr>
          <w:szCs w:val="22"/>
        </w:rPr>
        <w:t>ø</w:t>
      </w:r>
      <w:r>
        <w:t>ntegaard-Delta rate</w:t>
      </w:r>
      <w:r w:rsidR="005578DE">
        <w:t xml:space="preserve"> (BDR)</w:t>
      </w:r>
      <w:r>
        <w:t xml:space="preserve"> and the Bj</w:t>
      </w:r>
      <w:r>
        <w:rPr>
          <w:szCs w:val="22"/>
        </w:rPr>
        <w:t>ø</w:t>
      </w:r>
      <w:r>
        <w:t>ntegaard-Delta decoding energies</w:t>
      </w:r>
      <w:r w:rsidR="005578DE">
        <w:t xml:space="preserve"> (BDDE)</w:t>
      </w:r>
      <w:r>
        <w:t xml:space="preserve"> [1] are calculated for both sequences and all values of </w:t>
      </w:r>
      <m:oMath>
        <m:r>
          <w:rPr>
            <w:rFonts w:ascii="Cambria Math" w:hAnsi="Cambria Math"/>
          </w:rPr>
          <m:t>τ.</m:t>
        </m:r>
      </m:oMath>
      <w:r>
        <w:t xml:space="preserve"> The results are given in </w:t>
      </w:r>
      <w:r w:rsidR="00934C89">
        <w:fldChar w:fldCharType="begin"/>
      </w:r>
      <w:r w:rsidR="00934C89">
        <w:instrText xml:space="preserve"> REF _Ref517992364 \h </w:instrText>
      </w:r>
      <w:r w:rsidR="00502B05">
        <w:instrText xml:space="preserve"> \* MERGEFORMAT </w:instrText>
      </w:r>
      <w:r w:rsidR="00934C89">
        <w:fldChar w:fldCharType="separate"/>
      </w:r>
      <w:r w:rsidR="00934C89">
        <w:t xml:space="preserve">Table </w:t>
      </w:r>
      <w:r w:rsidR="00934C89">
        <w:rPr>
          <w:noProof/>
        </w:rPr>
        <w:t>5</w:t>
      </w:r>
      <w:r w:rsidR="00934C89">
        <w:fldChar w:fldCharType="end"/>
      </w:r>
      <w:r w:rsidR="00934C89">
        <w:t xml:space="preserve">. </w:t>
      </w:r>
    </w:p>
    <w:p w14:paraId="72F5F202" w14:textId="77777777" w:rsidR="00934C89" w:rsidRDefault="00934C89" w:rsidP="00502B05">
      <w:pPr>
        <w:jc w:val="both"/>
      </w:pPr>
    </w:p>
    <w:p w14:paraId="798E6327" w14:textId="0A040756" w:rsidR="00D51A88" w:rsidRDefault="00D51A88" w:rsidP="007E6965">
      <w:pPr>
        <w:pStyle w:val="Beschriftung"/>
        <w:keepNext/>
        <w:jc w:val="center"/>
      </w:pPr>
      <w:bookmarkStart w:id="45" w:name="_Ref517992364"/>
      <w:r>
        <w:t xml:space="preserve">Table </w:t>
      </w:r>
      <w:r>
        <w:fldChar w:fldCharType="begin"/>
      </w:r>
      <w:r>
        <w:instrText xml:space="preserve"> SEQ Table \* ARABIC </w:instrText>
      </w:r>
      <w:r>
        <w:fldChar w:fldCharType="separate"/>
      </w:r>
      <w:r>
        <w:rPr>
          <w:noProof/>
        </w:rPr>
        <w:t>5</w:t>
      </w:r>
      <w:r>
        <w:fldChar w:fldCharType="end"/>
      </w:r>
      <w:bookmarkEnd w:id="45"/>
      <w:r>
        <w:t>: BDR and BDE for the Cactus and the Kimono sequence using the proposed encoder method.</w:t>
      </w:r>
    </w:p>
    <w:tbl>
      <w:tblPr>
        <w:tblStyle w:val="Tabellenraster"/>
        <w:tblW w:w="0" w:type="auto"/>
        <w:tblLook w:val="04A0" w:firstRow="1" w:lastRow="0" w:firstColumn="1" w:lastColumn="0" w:noHBand="0" w:noVBand="1"/>
      </w:tblPr>
      <w:tblGrid>
        <w:gridCol w:w="2375"/>
        <w:gridCol w:w="2375"/>
        <w:gridCol w:w="2375"/>
        <w:gridCol w:w="2375"/>
      </w:tblGrid>
      <w:tr w:rsidR="005578DE" w14:paraId="215CE075" w14:textId="77777777" w:rsidTr="005578DE">
        <w:tc>
          <w:tcPr>
            <w:tcW w:w="2375" w:type="dxa"/>
          </w:tcPr>
          <w:p w14:paraId="47E2A9C7" w14:textId="41FABC67" w:rsidR="005578DE" w:rsidRPr="00823307" w:rsidRDefault="005578DE" w:rsidP="00502B05">
            <w:pPr>
              <w:jc w:val="both"/>
              <w:rPr>
                <w:b/>
              </w:rPr>
            </w:pPr>
            <w:r w:rsidRPr="00823307">
              <w:rPr>
                <w:b/>
              </w:rPr>
              <w:t>Sequence</w:t>
            </w:r>
          </w:p>
        </w:tc>
        <w:tc>
          <w:tcPr>
            <w:tcW w:w="2375" w:type="dxa"/>
          </w:tcPr>
          <w:p w14:paraId="5D9810D5" w14:textId="60E60594" w:rsidR="005578DE" w:rsidRPr="00823307" w:rsidRDefault="00823307" w:rsidP="00502B05">
            <w:pPr>
              <w:jc w:val="both"/>
              <w:rPr>
                <w:b/>
              </w:rPr>
            </w:pPr>
            <m:oMathPara>
              <m:oMath>
                <m:r>
                  <m:rPr>
                    <m:sty m:val="bi"/>
                  </m:rPr>
                  <w:rPr>
                    <w:rFonts w:ascii="Cambria Math" w:hAnsi="Cambria Math"/>
                  </w:rPr>
                  <m:t>τ</m:t>
                </m:r>
              </m:oMath>
            </m:oMathPara>
          </w:p>
        </w:tc>
        <w:tc>
          <w:tcPr>
            <w:tcW w:w="2375" w:type="dxa"/>
          </w:tcPr>
          <w:p w14:paraId="2DCA978B" w14:textId="1A6F43B3" w:rsidR="005578DE" w:rsidRPr="00823307" w:rsidRDefault="005578DE" w:rsidP="00502B05">
            <w:pPr>
              <w:jc w:val="both"/>
              <w:rPr>
                <w:b/>
              </w:rPr>
            </w:pPr>
            <w:r w:rsidRPr="00823307">
              <w:rPr>
                <w:b/>
              </w:rPr>
              <w:t>BDR (%)</w:t>
            </w:r>
          </w:p>
        </w:tc>
        <w:tc>
          <w:tcPr>
            <w:tcW w:w="2375" w:type="dxa"/>
          </w:tcPr>
          <w:p w14:paraId="50247301" w14:textId="3984D8B5" w:rsidR="005578DE" w:rsidRPr="00823307" w:rsidRDefault="005578DE" w:rsidP="00502B05">
            <w:pPr>
              <w:jc w:val="both"/>
              <w:rPr>
                <w:b/>
              </w:rPr>
            </w:pPr>
            <w:r w:rsidRPr="00823307">
              <w:rPr>
                <w:b/>
              </w:rPr>
              <w:t>BDE (%)</w:t>
            </w:r>
          </w:p>
        </w:tc>
      </w:tr>
      <w:tr w:rsidR="005578DE" w14:paraId="4DF31BFD" w14:textId="77777777" w:rsidTr="005578DE">
        <w:tc>
          <w:tcPr>
            <w:tcW w:w="2375" w:type="dxa"/>
            <w:vMerge w:val="restart"/>
            <w:vAlign w:val="center"/>
          </w:tcPr>
          <w:p w14:paraId="031B9BFC" w14:textId="63D825E6" w:rsidR="005578DE" w:rsidRDefault="005578DE" w:rsidP="00502B05">
            <w:pPr>
              <w:jc w:val="both"/>
            </w:pPr>
            <w:r>
              <w:t>Cactus</w:t>
            </w:r>
          </w:p>
        </w:tc>
        <w:tc>
          <w:tcPr>
            <w:tcW w:w="2375" w:type="dxa"/>
            <w:vAlign w:val="center"/>
          </w:tcPr>
          <w:p w14:paraId="553BBDDB" w14:textId="0C621C39" w:rsidR="005578DE" w:rsidRDefault="005578DE" w:rsidP="00502B05">
            <w:pPr>
              <w:jc w:val="both"/>
            </w:pPr>
            <w:r>
              <w:t>0</w:t>
            </w:r>
          </w:p>
        </w:tc>
        <w:tc>
          <w:tcPr>
            <w:tcW w:w="2375" w:type="dxa"/>
            <w:vAlign w:val="center"/>
          </w:tcPr>
          <w:p w14:paraId="6FEF53F3" w14:textId="668E607F" w:rsidR="005578DE" w:rsidRDefault="005578DE" w:rsidP="00502B05">
            <w:pPr>
              <w:jc w:val="both"/>
            </w:pPr>
            <w:r>
              <w:t>0</w:t>
            </w:r>
          </w:p>
        </w:tc>
        <w:tc>
          <w:tcPr>
            <w:tcW w:w="2375" w:type="dxa"/>
            <w:vAlign w:val="center"/>
          </w:tcPr>
          <w:p w14:paraId="4B747681" w14:textId="3C323ED4" w:rsidR="005578DE" w:rsidRDefault="005578DE" w:rsidP="00502B05">
            <w:pPr>
              <w:jc w:val="both"/>
            </w:pPr>
            <w:r>
              <w:t>0</w:t>
            </w:r>
          </w:p>
        </w:tc>
      </w:tr>
      <w:tr w:rsidR="005578DE" w14:paraId="0FFAB0DC" w14:textId="77777777" w:rsidTr="005578DE">
        <w:tc>
          <w:tcPr>
            <w:tcW w:w="2375" w:type="dxa"/>
            <w:vMerge/>
          </w:tcPr>
          <w:p w14:paraId="02858CAF" w14:textId="77777777" w:rsidR="005578DE" w:rsidRDefault="005578DE" w:rsidP="00502B05">
            <w:pPr>
              <w:jc w:val="both"/>
            </w:pPr>
          </w:p>
        </w:tc>
        <w:tc>
          <w:tcPr>
            <w:tcW w:w="2375" w:type="dxa"/>
            <w:vAlign w:val="center"/>
          </w:tcPr>
          <w:p w14:paraId="5872CBE5" w14:textId="2AE168C3" w:rsidR="005578DE" w:rsidRDefault="005578DE" w:rsidP="00502B05">
            <w:pPr>
              <w:jc w:val="both"/>
            </w:pPr>
            <w:r>
              <w:t>0.25</w:t>
            </w:r>
          </w:p>
        </w:tc>
        <w:tc>
          <w:tcPr>
            <w:tcW w:w="2375" w:type="dxa"/>
            <w:vAlign w:val="center"/>
          </w:tcPr>
          <w:p w14:paraId="4705047B" w14:textId="7F18CF9C" w:rsidR="005578DE" w:rsidRDefault="005578DE" w:rsidP="00502B05">
            <w:pPr>
              <w:jc w:val="both"/>
            </w:pPr>
            <w:r>
              <w:t>0.02</w:t>
            </w:r>
          </w:p>
        </w:tc>
        <w:tc>
          <w:tcPr>
            <w:tcW w:w="2375" w:type="dxa"/>
            <w:vAlign w:val="center"/>
          </w:tcPr>
          <w:p w14:paraId="2689CFEE" w14:textId="6EA11C4F" w:rsidR="005578DE" w:rsidRDefault="005578DE" w:rsidP="00502B05">
            <w:pPr>
              <w:jc w:val="both"/>
            </w:pPr>
            <w:r>
              <w:t>-0.34</w:t>
            </w:r>
          </w:p>
        </w:tc>
      </w:tr>
      <w:tr w:rsidR="005578DE" w14:paraId="180FB957" w14:textId="77777777" w:rsidTr="005578DE">
        <w:tc>
          <w:tcPr>
            <w:tcW w:w="2375" w:type="dxa"/>
            <w:vMerge/>
          </w:tcPr>
          <w:p w14:paraId="1F5FA1C5" w14:textId="77777777" w:rsidR="005578DE" w:rsidRDefault="005578DE" w:rsidP="00502B05">
            <w:pPr>
              <w:jc w:val="both"/>
            </w:pPr>
          </w:p>
        </w:tc>
        <w:tc>
          <w:tcPr>
            <w:tcW w:w="2375" w:type="dxa"/>
            <w:vAlign w:val="center"/>
          </w:tcPr>
          <w:p w14:paraId="32CDBEBC" w14:textId="610CC2DA" w:rsidR="005578DE" w:rsidRDefault="005578DE" w:rsidP="00502B05">
            <w:pPr>
              <w:jc w:val="both"/>
            </w:pPr>
            <w:r>
              <w:t>0.5</w:t>
            </w:r>
          </w:p>
        </w:tc>
        <w:tc>
          <w:tcPr>
            <w:tcW w:w="2375" w:type="dxa"/>
            <w:vAlign w:val="center"/>
          </w:tcPr>
          <w:p w14:paraId="1A1B06AB" w14:textId="75E18DF4" w:rsidR="005578DE" w:rsidRDefault="005578DE" w:rsidP="00502B05">
            <w:pPr>
              <w:jc w:val="both"/>
            </w:pPr>
            <w:r>
              <w:t>7.62</w:t>
            </w:r>
          </w:p>
        </w:tc>
        <w:tc>
          <w:tcPr>
            <w:tcW w:w="2375" w:type="dxa"/>
            <w:vAlign w:val="center"/>
          </w:tcPr>
          <w:p w14:paraId="19DB95D5" w14:textId="35C805F9" w:rsidR="005578DE" w:rsidRDefault="005578DE" w:rsidP="00502B05">
            <w:pPr>
              <w:jc w:val="both"/>
            </w:pPr>
            <w:r>
              <w:t>-6.69</w:t>
            </w:r>
          </w:p>
        </w:tc>
      </w:tr>
      <w:tr w:rsidR="005578DE" w14:paraId="1BEEA9E5" w14:textId="77777777" w:rsidTr="005578DE">
        <w:tc>
          <w:tcPr>
            <w:tcW w:w="2375" w:type="dxa"/>
            <w:vMerge/>
          </w:tcPr>
          <w:p w14:paraId="2E45F17C" w14:textId="77777777" w:rsidR="005578DE" w:rsidRDefault="005578DE" w:rsidP="00502B05">
            <w:pPr>
              <w:jc w:val="both"/>
            </w:pPr>
          </w:p>
        </w:tc>
        <w:tc>
          <w:tcPr>
            <w:tcW w:w="2375" w:type="dxa"/>
            <w:vAlign w:val="center"/>
          </w:tcPr>
          <w:p w14:paraId="4C4DE256" w14:textId="419C12AA" w:rsidR="005578DE" w:rsidRDefault="005578DE" w:rsidP="00502B05">
            <w:pPr>
              <w:jc w:val="both"/>
            </w:pPr>
            <w:r>
              <w:t>0.75</w:t>
            </w:r>
          </w:p>
        </w:tc>
        <w:tc>
          <w:tcPr>
            <w:tcW w:w="2375" w:type="dxa"/>
            <w:vAlign w:val="center"/>
          </w:tcPr>
          <w:p w14:paraId="62F0D13C" w14:textId="690FB443" w:rsidR="005578DE" w:rsidRDefault="005578DE" w:rsidP="00502B05">
            <w:pPr>
              <w:jc w:val="both"/>
            </w:pPr>
            <w:r>
              <w:t>25.64</w:t>
            </w:r>
          </w:p>
        </w:tc>
        <w:tc>
          <w:tcPr>
            <w:tcW w:w="2375" w:type="dxa"/>
            <w:vAlign w:val="center"/>
          </w:tcPr>
          <w:p w14:paraId="4B97DC63" w14:textId="559A0449" w:rsidR="005578DE" w:rsidRDefault="005578DE" w:rsidP="00502B05">
            <w:pPr>
              <w:jc w:val="both"/>
            </w:pPr>
            <w:r>
              <w:t>-6.67</w:t>
            </w:r>
          </w:p>
        </w:tc>
      </w:tr>
      <w:tr w:rsidR="005578DE" w14:paraId="52CA9D20" w14:textId="77777777" w:rsidTr="005578DE">
        <w:tc>
          <w:tcPr>
            <w:tcW w:w="2375" w:type="dxa"/>
            <w:vMerge/>
          </w:tcPr>
          <w:p w14:paraId="2DF86732" w14:textId="77777777" w:rsidR="005578DE" w:rsidRDefault="005578DE" w:rsidP="00502B05">
            <w:pPr>
              <w:jc w:val="both"/>
            </w:pPr>
          </w:p>
        </w:tc>
        <w:tc>
          <w:tcPr>
            <w:tcW w:w="2375" w:type="dxa"/>
            <w:vAlign w:val="center"/>
          </w:tcPr>
          <w:p w14:paraId="2D9BBB10" w14:textId="1B84EC0F" w:rsidR="005578DE" w:rsidRDefault="005578DE" w:rsidP="00502B05">
            <w:pPr>
              <w:jc w:val="both"/>
            </w:pPr>
            <w:r>
              <w:t>1</w:t>
            </w:r>
          </w:p>
        </w:tc>
        <w:tc>
          <w:tcPr>
            <w:tcW w:w="2375" w:type="dxa"/>
            <w:vAlign w:val="center"/>
          </w:tcPr>
          <w:p w14:paraId="4A641CBE" w14:textId="1A835A77" w:rsidR="005578DE" w:rsidRDefault="005578DE" w:rsidP="00502B05">
            <w:pPr>
              <w:jc w:val="both"/>
            </w:pPr>
            <w:r>
              <w:t>28.80</w:t>
            </w:r>
          </w:p>
        </w:tc>
        <w:tc>
          <w:tcPr>
            <w:tcW w:w="2375" w:type="dxa"/>
            <w:vAlign w:val="center"/>
          </w:tcPr>
          <w:p w14:paraId="7DAF8D3F" w14:textId="10A354C4" w:rsidR="005578DE" w:rsidRDefault="005578DE" w:rsidP="00502B05">
            <w:pPr>
              <w:jc w:val="both"/>
            </w:pPr>
            <w:r>
              <w:t>-6.35</w:t>
            </w:r>
          </w:p>
        </w:tc>
      </w:tr>
      <w:tr w:rsidR="005578DE" w14:paraId="4F2B37C3" w14:textId="77777777" w:rsidTr="005578DE">
        <w:tc>
          <w:tcPr>
            <w:tcW w:w="2375" w:type="dxa"/>
            <w:vMerge w:val="restart"/>
            <w:vAlign w:val="center"/>
          </w:tcPr>
          <w:p w14:paraId="0634C6E4" w14:textId="45559A76" w:rsidR="005578DE" w:rsidRDefault="005578DE" w:rsidP="00502B05">
            <w:pPr>
              <w:jc w:val="both"/>
            </w:pPr>
            <w:r>
              <w:t>Kimono</w:t>
            </w:r>
          </w:p>
        </w:tc>
        <w:tc>
          <w:tcPr>
            <w:tcW w:w="2375" w:type="dxa"/>
            <w:vAlign w:val="center"/>
          </w:tcPr>
          <w:p w14:paraId="31BEC5DC" w14:textId="18AB7085" w:rsidR="005578DE" w:rsidRDefault="005578DE" w:rsidP="00502B05">
            <w:pPr>
              <w:jc w:val="both"/>
            </w:pPr>
            <w:r>
              <w:t>0</w:t>
            </w:r>
          </w:p>
        </w:tc>
        <w:tc>
          <w:tcPr>
            <w:tcW w:w="2375" w:type="dxa"/>
            <w:vAlign w:val="center"/>
          </w:tcPr>
          <w:p w14:paraId="7EB96920" w14:textId="6208FF63" w:rsidR="005578DE" w:rsidRDefault="005578DE" w:rsidP="00502B05">
            <w:pPr>
              <w:jc w:val="both"/>
            </w:pPr>
            <w:r>
              <w:t>0</w:t>
            </w:r>
          </w:p>
        </w:tc>
        <w:tc>
          <w:tcPr>
            <w:tcW w:w="2375" w:type="dxa"/>
            <w:vAlign w:val="center"/>
          </w:tcPr>
          <w:p w14:paraId="2A02F985" w14:textId="55B3F736" w:rsidR="005578DE" w:rsidRDefault="00F864C6" w:rsidP="00502B05">
            <w:pPr>
              <w:jc w:val="both"/>
            </w:pPr>
            <w:r>
              <w:t>0</w:t>
            </w:r>
          </w:p>
        </w:tc>
      </w:tr>
      <w:tr w:rsidR="005578DE" w14:paraId="41BB4FCD" w14:textId="77777777" w:rsidTr="005578DE">
        <w:tc>
          <w:tcPr>
            <w:tcW w:w="2375" w:type="dxa"/>
            <w:vMerge/>
          </w:tcPr>
          <w:p w14:paraId="10AE7609" w14:textId="77777777" w:rsidR="005578DE" w:rsidRDefault="005578DE" w:rsidP="00502B05">
            <w:pPr>
              <w:jc w:val="both"/>
            </w:pPr>
          </w:p>
        </w:tc>
        <w:tc>
          <w:tcPr>
            <w:tcW w:w="2375" w:type="dxa"/>
            <w:vAlign w:val="center"/>
          </w:tcPr>
          <w:p w14:paraId="0FF2E73A" w14:textId="0408535F" w:rsidR="005578DE" w:rsidRDefault="005578DE" w:rsidP="00502B05">
            <w:pPr>
              <w:jc w:val="both"/>
            </w:pPr>
            <w:r>
              <w:t>0.25</w:t>
            </w:r>
          </w:p>
        </w:tc>
        <w:tc>
          <w:tcPr>
            <w:tcW w:w="2375" w:type="dxa"/>
            <w:vAlign w:val="center"/>
          </w:tcPr>
          <w:p w14:paraId="749D5922" w14:textId="0E3A55CE" w:rsidR="005578DE" w:rsidRDefault="005578DE" w:rsidP="00502B05">
            <w:pPr>
              <w:jc w:val="both"/>
            </w:pPr>
            <w:r>
              <w:t>0.24</w:t>
            </w:r>
          </w:p>
        </w:tc>
        <w:tc>
          <w:tcPr>
            <w:tcW w:w="2375" w:type="dxa"/>
            <w:vAlign w:val="center"/>
          </w:tcPr>
          <w:p w14:paraId="53716EFA" w14:textId="741FA8DB" w:rsidR="005578DE" w:rsidRDefault="00F864C6" w:rsidP="00502B05">
            <w:pPr>
              <w:jc w:val="both"/>
            </w:pPr>
            <w:r>
              <w:t>-1.86</w:t>
            </w:r>
          </w:p>
        </w:tc>
      </w:tr>
      <w:tr w:rsidR="005578DE" w14:paraId="38469F32" w14:textId="77777777" w:rsidTr="005578DE">
        <w:tc>
          <w:tcPr>
            <w:tcW w:w="2375" w:type="dxa"/>
            <w:vMerge/>
          </w:tcPr>
          <w:p w14:paraId="303A5E0C" w14:textId="77777777" w:rsidR="005578DE" w:rsidRDefault="005578DE" w:rsidP="00502B05">
            <w:pPr>
              <w:jc w:val="both"/>
            </w:pPr>
          </w:p>
        </w:tc>
        <w:tc>
          <w:tcPr>
            <w:tcW w:w="2375" w:type="dxa"/>
            <w:vAlign w:val="center"/>
          </w:tcPr>
          <w:p w14:paraId="4A36D198" w14:textId="4E731334" w:rsidR="005578DE" w:rsidRDefault="005578DE" w:rsidP="00502B05">
            <w:pPr>
              <w:jc w:val="both"/>
            </w:pPr>
            <w:r>
              <w:t>0.5</w:t>
            </w:r>
          </w:p>
        </w:tc>
        <w:tc>
          <w:tcPr>
            <w:tcW w:w="2375" w:type="dxa"/>
            <w:vAlign w:val="center"/>
          </w:tcPr>
          <w:p w14:paraId="341388E4" w14:textId="6EFA7555" w:rsidR="005578DE" w:rsidRDefault="005578DE" w:rsidP="00502B05">
            <w:pPr>
              <w:jc w:val="both"/>
            </w:pPr>
            <w:r>
              <w:t>7.52</w:t>
            </w:r>
          </w:p>
        </w:tc>
        <w:tc>
          <w:tcPr>
            <w:tcW w:w="2375" w:type="dxa"/>
            <w:vAlign w:val="center"/>
          </w:tcPr>
          <w:p w14:paraId="6C77500B" w14:textId="7D9DDC61" w:rsidR="005578DE" w:rsidRDefault="00F864C6" w:rsidP="00502B05">
            <w:pPr>
              <w:jc w:val="both"/>
            </w:pPr>
            <w:r>
              <w:t>-4.79</w:t>
            </w:r>
          </w:p>
        </w:tc>
      </w:tr>
      <w:tr w:rsidR="005578DE" w14:paraId="79AE5DA0" w14:textId="77777777" w:rsidTr="005578DE">
        <w:tc>
          <w:tcPr>
            <w:tcW w:w="2375" w:type="dxa"/>
            <w:vMerge/>
          </w:tcPr>
          <w:p w14:paraId="5BA7D9F1" w14:textId="77777777" w:rsidR="005578DE" w:rsidRDefault="005578DE" w:rsidP="00502B05">
            <w:pPr>
              <w:jc w:val="both"/>
            </w:pPr>
          </w:p>
        </w:tc>
        <w:tc>
          <w:tcPr>
            <w:tcW w:w="2375" w:type="dxa"/>
            <w:vAlign w:val="center"/>
          </w:tcPr>
          <w:p w14:paraId="5160D3CF" w14:textId="2FB4901D" w:rsidR="005578DE" w:rsidRDefault="005578DE" w:rsidP="00502B05">
            <w:pPr>
              <w:jc w:val="both"/>
            </w:pPr>
            <w:r>
              <w:t>0.75</w:t>
            </w:r>
          </w:p>
        </w:tc>
        <w:tc>
          <w:tcPr>
            <w:tcW w:w="2375" w:type="dxa"/>
            <w:vAlign w:val="center"/>
          </w:tcPr>
          <w:p w14:paraId="0AAA7D33" w14:textId="1974323F" w:rsidR="005578DE" w:rsidRDefault="005578DE" w:rsidP="00502B05">
            <w:pPr>
              <w:jc w:val="both"/>
            </w:pPr>
            <w:r>
              <w:t>17.39</w:t>
            </w:r>
          </w:p>
        </w:tc>
        <w:tc>
          <w:tcPr>
            <w:tcW w:w="2375" w:type="dxa"/>
            <w:vAlign w:val="center"/>
          </w:tcPr>
          <w:p w14:paraId="4991CE91" w14:textId="2C1C7AFD" w:rsidR="005578DE" w:rsidRDefault="00F864C6" w:rsidP="00502B05">
            <w:pPr>
              <w:jc w:val="both"/>
            </w:pPr>
            <w:r>
              <w:t>-7.73</w:t>
            </w:r>
          </w:p>
        </w:tc>
      </w:tr>
      <w:tr w:rsidR="005578DE" w14:paraId="6A85555B" w14:textId="77777777" w:rsidTr="005578DE">
        <w:tc>
          <w:tcPr>
            <w:tcW w:w="2375" w:type="dxa"/>
            <w:vMerge/>
          </w:tcPr>
          <w:p w14:paraId="5F108D4C" w14:textId="77777777" w:rsidR="005578DE" w:rsidRDefault="005578DE" w:rsidP="00502B05">
            <w:pPr>
              <w:jc w:val="both"/>
            </w:pPr>
          </w:p>
        </w:tc>
        <w:tc>
          <w:tcPr>
            <w:tcW w:w="2375" w:type="dxa"/>
            <w:vAlign w:val="center"/>
          </w:tcPr>
          <w:p w14:paraId="19099493" w14:textId="3D097F14" w:rsidR="005578DE" w:rsidRDefault="005578DE" w:rsidP="00502B05">
            <w:pPr>
              <w:jc w:val="both"/>
            </w:pPr>
            <w:r>
              <w:t>1</w:t>
            </w:r>
          </w:p>
        </w:tc>
        <w:tc>
          <w:tcPr>
            <w:tcW w:w="2375" w:type="dxa"/>
            <w:vAlign w:val="center"/>
          </w:tcPr>
          <w:p w14:paraId="1F957776" w14:textId="19B851D0" w:rsidR="005578DE" w:rsidRDefault="005578DE" w:rsidP="00502B05">
            <w:pPr>
              <w:jc w:val="both"/>
            </w:pPr>
            <w:r>
              <w:t>19.17</w:t>
            </w:r>
          </w:p>
        </w:tc>
        <w:tc>
          <w:tcPr>
            <w:tcW w:w="2375" w:type="dxa"/>
            <w:vAlign w:val="center"/>
          </w:tcPr>
          <w:p w14:paraId="4414BC37" w14:textId="5BA6F83A" w:rsidR="005578DE" w:rsidRDefault="00F864C6" w:rsidP="00502B05">
            <w:pPr>
              <w:jc w:val="both"/>
            </w:pPr>
            <w:r>
              <w:t>-7.48</w:t>
            </w:r>
          </w:p>
        </w:tc>
      </w:tr>
    </w:tbl>
    <w:p w14:paraId="24ED152E" w14:textId="22BE4FA8" w:rsidR="00050BD5" w:rsidRDefault="00073E4B" w:rsidP="00502B05">
      <w:pPr>
        <w:jc w:val="both"/>
      </w:pPr>
      <w:r>
        <w:t xml:space="preserve">The table confirms the observation from the rate-distortion and the decoding-energy-distortion diagram. Generally, for an increasing </w:t>
      </w:r>
      <m:oMath>
        <m:r>
          <w:rPr>
            <w:rFonts w:ascii="Cambria Math" w:hAnsi="Cambria Math"/>
          </w:rPr>
          <m:t>τ</m:t>
        </m:r>
      </m:oMath>
      <w:r>
        <w:t>, the rate rises and the energy decreases. For the presented approach, de</w:t>
      </w:r>
      <w:r w:rsidR="005A6989">
        <w:t>coding energy savings up to 7.73</w:t>
      </w:r>
      <w:r>
        <w:t>% can be achieved while t</w:t>
      </w:r>
      <w:r w:rsidR="00844758">
        <w:t xml:space="preserve">he bitrate increases by almost </w:t>
      </w:r>
      <w:r w:rsidR="0026383D">
        <w:t>17.</w:t>
      </w:r>
      <w:r w:rsidR="00844758">
        <w:t>3</w:t>
      </w:r>
      <w:r w:rsidR="0026383D">
        <w:t>9</w:t>
      </w:r>
      <w:r>
        <w:t xml:space="preserve">%. For smaller values of </w:t>
      </w:r>
      <m:oMath>
        <m:r>
          <w:rPr>
            <w:rFonts w:ascii="Cambria Math" w:hAnsi="Cambria Math"/>
          </w:rPr>
          <m:t>τ</m:t>
        </m:r>
      </m:oMath>
      <w:r>
        <w:t xml:space="preserve">, energy savings around 6% can be achieved sacrificing 7-8% of bitrate. </w:t>
      </w:r>
      <w:r w:rsidR="00050BD5">
        <w:t xml:space="preserve">The values are visualized in the rate-energy diagram in </w:t>
      </w:r>
      <w:r w:rsidR="00AA1950">
        <w:fldChar w:fldCharType="begin"/>
      </w:r>
      <w:r w:rsidR="00AA1950">
        <w:instrText xml:space="preserve"> REF _Ref517992841 \h </w:instrText>
      </w:r>
      <w:r w:rsidR="00502B05">
        <w:instrText xml:space="preserve"> \* MERGEFORMAT </w:instrText>
      </w:r>
      <w:r w:rsidR="00AA1950">
        <w:fldChar w:fldCharType="separate"/>
      </w:r>
      <w:r w:rsidR="00AA1950">
        <w:t xml:space="preserve">Fig.  </w:t>
      </w:r>
      <w:r w:rsidR="00AA1950">
        <w:rPr>
          <w:noProof/>
        </w:rPr>
        <w:t>3</w:t>
      </w:r>
      <w:r w:rsidR="00AA1950">
        <w:fldChar w:fldCharType="end"/>
      </w:r>
      <w:r w:rsidR="00AA1950">
        <w:t xml:space="preserve">. </w:t>
      </w:r>
    </w:p>
    <w:p w14:paraId="2C8BA362" w14:textId="77777777" w:rsidR="00690CFA" w:rsidRDefault="00690CFA" w:rsidP="007E6965">
      <w:pPr>
        <w:keepNext/>
        <w:jc w:val="center"/>
      </w:pPr>
      <w:r>
        <w:rPr>
          <w:noProof/>
          <w:lang w:val="de-DE" w:eastAsia="de-DE"/>
        </w:rPr>
        <w:drawing>
          <wp:inline distT="0" distB="0" distL="0" distR="0" wp14:anchorId="0D723118" wp14:editId="730C4F69">
            <wp:extent cx="5943600" cy="2033270"/>
            <wp:effectExtent l="0" t="0" r="0" b="508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te_energy_both_sequences.png"/>
                    <pic:cNvPicPr/>
                  </pic:nvPicPr>
                  <pic:blipFill>
                    <a:blip r:embed="rId17">
                      <a:extLst>
                        <a:ext uri="{28A0092B-C50C-407E-A947-70E740481C1C}">
                          <a14:useLocalDpi xmlns:a14="http://schemas.microsoft.com/office/drawing/2010/main" val="0"/>
                        </a:ext>
                      </a:extLst>
                    </a:blip>
                    <a:stretch>
                      <a:fillRect/>
                    </a:stretch>
                  </pic:blipFill>
                  <pic:spPr>
                    <a:xfrm>
                      <a:off x="0" y="0"/>
                      <a:ext cx="5943600" cy="2033270"/>
                    </a:xfrm>
                    <a:prstGeom prst="rect">
                      <a:avLst/>
                    </a:prstGeom>
                  </pic:spPr>
                </pic:pic>
              </a:graphicData>
            </a:graphic>
          </wp:inline>
        </w:drawing>
      </w:r>
    </w:p>
    <w:p w14:paraId="0407A3E6" w14:textId="42394FAE" w:rsidR="00690CFA" w:rsidRDefault="00690CFA" w:rsidP="00502B05">
      <w:pPr>
        <w:pStyle w:val="Beschriftung"/>
        <w:jc w:val="both"/>
      </w:pPr>
      <w:bookmarkStart w:id="46" w:name="_Ref517992841"/>
      <w:r>
        <w:t xml:space="preserve">Fig.  </w:t>
      </w:r>
      <w:r>
        <w:fldChar w:fldCharType="begin"/>
      </w:r>
      <w:r>
        <w:instrText xml:space="preserve"> SEQ Fig._ \* ARABIC </w:instrText>
      </w:r>
      <w:r>
        <w:fldChar w:fldCharType="separate"/>
      </w:r>
      <w:r>
        <w:rPr>
          <w:noProof/>
        </w:rPr>
        <w:t>3</w:t>
      </w:r>
      <w:r>
        <w:fldChar w:fldCharType="end"/>
      </w:r>
      <w:bookmarkEnd w:id="46"/>
      <w:r>
        <w:t xml:space="preserve">: Rate-energy diagram for the Cactus and the Kimono sequence. </w:t>
      </w:r>
      <m:oMath>
        <m:r>
          <m:rPr>
            <m:sty m:val="bi"/>
          </m:rPr>
          <w:rPr>
            <w:rFonts w:ascii="Cambria Math" w:hAnsi="Cambria Math"/>
          </w:rPr>
          <m:t>τ=0</m:t>
        </m:r>
      </m:oMath>
      <w:r>
        <w:t xml:space="preserve"> is located top left in the origin, </w:t>
      </w:r>
      <m:oMath>
        <m:r>
          <m:rPr>
            <m:sty m:val="bi"/>
          </m:rPr>
          <w:rPr>
            <w:rFonts w:ascii="Cambria Math" w:hAnsi="Cambria Math"/>
          </w:rPr>
          <m:t>τ=1</m:t>
        </m:r>
      </m:oMath>
      <w:r>
        <w:t xml:space="preserve"> is located bottom right. </w:t>
      </w:r>
    </w:p>
    <w:p w14:paraId="45059A46" w14:textId="4CED19F5" w:rsidR="00AA1950" w:rsidRPr="00D86F31" w:rsidRDefault="00AA1950" w:rsidP="00502B05">
      <w:pPr>
        <w:jc w:val="both"/>
      </w:pPr>
      <w:r>
        <w:t xml:space="preserve">The diagram </w:t>
      </w:r>
      <w:r w:rsidR="007E6965">
        <w:t>shows</w:t>
      </w:r>
      <w:r>
        <w:t xml:space="preserve"> that especially for small values of </w:t>
      </w:r>
      <m:oMath>
        <m:r>
          <w:rPr>
            <w:rFonts w:ascii="Cambria Math" w:hAnsi="Cambria Math"/>
          </w:rPr>
          <m:t xml:space="preserve">τ, </m:t>
        </m:r>
      </m:oMath>
      <w:r>
        <w:t xml:space="preserve">energy savings can be obtained at marginal increases of the rate. </w:t>
      </w:r>
      <w:r w:rsidR="0089735F">
        <w:t xml:space="preserve">As a consequence, it makes sense to test further values of </w:t>
      </w:r>
      <m:oMath>
        <m:r>
          <w:rPr>
            <w:rFonts w:ascii="Cambria Math" w:hAnsi="Cambria Math"/>
          </w:rPr>
          <m:t>τ</m:t>
        </m:r>
      </m:oMath>
      <w:r w:rsidR="0089735F">
        <w:t xml:space="preserve">. In addition, higher energy savings are expected when the model is extended with further features. </w:t>
      </w:r>
    </w:p>
    <w:p w14:paraId="5ADD4D64" w14:textId="77777777" w:rsidR="005536AF" w:rsidRDefault="00BF7D94" w:rsidP="00502B05">
      <w:pPr>
        <w:pStyle w:val="berschrift1"/>
        <w:jc w:val="both"/>
      </w:pPr>
      <w:bookmarkStart w:id="47" w:name="_Toc517995624"/>
      <w:r w:rsidRPr="00421CEB">
        <w:t>Closing remarks</w:t>
      </w:r>
      <w:bookmarkEnd w:id="47"/>
    </w:p>
    <w:p w14:paraId="76274219" w14:textId="7FDA922E" w:rsidR="0089735F" w:rsidRPr="0089735F" w:rsidRDefault="0089735F" w:rsidP="00502B05">
      <w:pPr>
        <w:jc w:val="both"/>
      </w:pPr>
      <w:r>
        <w:t xml:space="preserve">This contribution presented an encoder method to construct decoding energy saving bit streams. The method is based on an extension of the classic RDO-approach and makes use of a model for estimating the decoding energy. For intra coding, energy savings of up to 8% at the expense of 17% bitrate were achieved. It is expected that the performance can be increased </w:t>
      </w:r>
      <w:r w:rsidR="006A068D">
        <w:t xml:space="preserve">when further </w:t>
      </w:r>
      <w:r>
        <w:t xml:space="preserve">features </w:t>
      </w:r>
      <w:r w:rsidR="006A068D">
        <w:t>are included in</w:t>
      </w:r>
      <w:r>
        <w:t xml:space="preserve"> the energy model. In the literature it is shown that for HEVC, energy savings of more than 10% can be achieved at relatively small bitrate increases of less than 2% [</w:t>
      </w:r>
      <w:r w:rsidR="00D42BD9">
        <w:t>6</w:t>
      </w:r>
      <w:r>
        <w:t xml:space="preserve">] which is also expected for the next generation video codec. </w:t>
      </w:r>
    </w:p>
    <w:p w14:paraId="3E1E597C" w14:textId="6AC4F8F3" w:rsidR="00FD6439" w:rsidRDefault="005536AF" w:rsidP="00502B05">
      <w:pPr>
        <w:pStyle w:val="berschrift1"/>
        <w:jc w:val="both"/>
      </w:pPr>
      <w:bookmarkStart w:id="48" w:name="_Toc517995625"/>
      <w:r>
        <w:lastRenderedPageBreak/>
        <w:t>References</w:t>
      </w:r>
      <w:bookmarkEnd w:id="48"/>
      <w:r>
        <w:t xml:space="preserve"> </w:t>
      </w:r>
    </w:p>
    <w:p w14:paraId="218F7AC4" w14:textId="301E77DB" w:rsidR="005536AF" w:rsidRDefault="005536AF" w:rsidP="00502B05">
      <w:pPr>
        <w:jc w:val="both"/>
      </w:pPr>
      <w:r>
        <w:t xml:space="preserve">[1] </w:t>
      </w:r>
      <w:r w:rsidR="004D5E45">
        <w:t>C. Herglotz, M. Kränzler, A. Kaup</w:t>
      </w:r>
      <w:r w:rsidR="004D5E45">
        <w:rPr>
          <w:szCs w:val="22"/>
        </w:rPr>
        <w:t>, “</w:t>
      </w:r>
      <w:r w:rsidR="004D5E45" w:rsidRPr="004D5E45">
        <w:rPr>
          <w:szCs w:val="22"/>
        </w:rPr>
        <w:t>Energy Modeling for Video Decoding</w:t>
      </w:r>
      <w:r w:rsidR="004D5E45">
        <w:rPr>
          <w:szCs w:val="22"/>
        </w:rPr>
        <w:t>”, JVET-K</w:t>
      </w:r>
      <w:r w:rsidR="00882F4B">
        <w:rPr>
          <w:szCs w:val="22"/>
        </w:rPr>
        <w:t>0107</w:t>
      </w:r>
      <w:r w:rsidR="004D5E45">
        <w:rPr>
          <w:szCs w:val="22"/>
        </w:rPr>
        <w:t>, July 2018.</w:t>
      </w:r>
    </w:p>
    <w:p w14:paraId="56A58B58" w14:textId="7A578B70" w:rsidR="006562EA" w:rsidRDefault="006562EA" w:rsidP="00502B05">
      <w:pPr>
        <w:jc w:val="both"/>
      </w:pPr>
      <w:r>
        <w:t xml:space="preserve">[2] </w:t>
      </w:r>
      <w:r w:rsidR="005128CB">
        <w:t>G.J. Sullivan and T.Wiegand. Rate-distortion optimization for video compression. IEEE Signal Processing Magazine, 15(6):74 –90, Nov 1998.</w:t>
      </w:r>
    </w:p>
    <w:p w14:paraId="30E1F52A" w14:textId="77777777" w:rsidR="005128CB" w:rsidRDefault="006562EA" w:rsidP="00502B05">
      <w:pPr>
        <w:jc w:val="both"/>
      </w:pPr>
      <w:r>
        <w:t xml:space="preserve">[3] </w:t>
      </w:r>
      <w:r w:rsidR="005128CB">
        <w:t xml:space="preserve">B. Li, J. Xu, D. Zhang, and H. Li. QP refinement according to Lagrange multiplier for high efficiency video coding. In Proc. IEEE International Symposium on Circuits and Systems (ISCAS), pages 477–480, May 2013. </w:t>
      </w:r>
    </w:p>
    <w:p w14:paraId="5FE827B2" w14:textId="35F7E9E5" w:rsidR="007A2564" w:rsidRPr="005536AF" w:rsidRDefault="007A2564" w:rsidP="00502B05">
      <w:pPr>
        <w:jc w:val="both"/>
      </w:pPr>
      <w:r w:rsidRPr="00264C21">
        <w:rPr>
          <w:lang w:val="de-DE"/>
        </w:rPr>
        <w:t xml:space="preserve">[4] </w:t>
      </w:r>
      <w:r w:rsidR="00264C21" w:rsidRPr="00264C21">
        <w:rPr>
          <w:lang w:val="de-DE"/>
        </w:rPr>
        <w:t xml:space="preserve">C. Herglotz, A. Heindel, and A. Kaup. </w:t>
      </w:r>
      <w:r w:rsidR="00264C21" w:rsidRPr="00264C21">
        <w:t>Decoding energy distortion optimization for video coding.</w:t>
      </w:r>
      <w:r w:rsidR="00264C21">
        <w:t xml:space="preserve"> </w:t>
      </w:r>
      <w:r w:rsidR="00264C21" w:rsidRPr="00264C21">
        <w:t>IEEE Transactions on Circuits and Systems for Video Technology, preprint, 2017</w:t>
      </w:r>
      <w:r w:rsidR="005B37C6">
        <w:t>, DOI: 10.1109/TCSVT.2017.2771819.</w:t>
      </w:r>
    </w:p>
    <w:p w14:paraId="2F843A0E" w14:textId="071DEE5D" w:rsidR="005536AF" w:rsidRPr="005536AF" w:rsidRDefault="002C0D94" w:rsidP="00502B05">
      <w:pPr>
        <w:jc w:val="both"/>
      </w:pPr>
      <w:r>
        <w:t xml:space="preserve">[5] </w:t>
      </w:r>
      <w:r w:rsidR="00264C21">
        <w:t>P. Raoufi and J. Peters. Energy-efficient wireless video streaming with H.264 coding. In Proc. IEEE International Conference on Multimedia and Expo Workshops (ICMEW), pages 1–6, Jul 2013.</w:t>
      </w:r>
    </w:p>
    <w:p w14:paraId="2FD2B2F1" w14:textId="2509553B" w:rsidR="00AF51F6" w:rsidRPr="00E9691F" w:rsidRDefault="00AF51F6" w:rsidP="00502B05">
      <w:pPr>
        <w:jc w:val="both"/>
        <w:rPr>
          <w:lang w:val="de-DE"/>
        </w:rPr>
      </w:pPr>
      <w:r w:rsidRPr="00AF51F6">
        <w:rPr>
          <w:lang w:val="de-DE"/>
        </w:rPr>
        <w:t>[</w:t>
      </w:r>
      <w:r w:rsidR="00184D80">
        <w:rPr>
          <w:lang w:val="de-DE"/>
        </w:rPr>
        <w:t>6</w:t>
      </w:r>
      <w:r w:rsidRPr="00AF51F6">
        <w:rPr>
          <w:lang w:val="de-DE"/>
        </w:rPr>
        <w:t xml:space="preserve">] </w:t>
      </w:r>
      <w:r w:rsidRPr="00E9691F">
        <w:rPr>
          <w:lang w:val="de-DE"/>
        </w:rPr>
        <w:t xml:space="preserve">C. Herglotz, “Energy Efficient Video Decoding”, Verlag Dr, Hut, ISBN 3843934614, München 2018. </w:t>
      </w:r>
    </w:p>
    <w:p w14:paraId="7FAAF780" w14:textId="5F98FEEC" w:rsidR="00E70E48" w:rsidRPr="005536AF" w:rsidRDefault="00184D80" w:rsidP="00502B05">
      <w:pPr>
        <w:jc w:val="both"/>
      </w:pPr>
      <w:r>
        <w:t>[7</w:t>
      </w:r>
      <w:r w:rsidR="00E70E48">
        <w:t xml:space="preserve">] </w:t>
      </w:r>
      <w:r w:rsidR="00AF51F6">
        <w:t>C. Herglotz, A. Kaup</w:t>
      </w:r>
      <w:r w:rsidR="00AF51F6">
        <w:rPr>
          <w:szCs w:val="22"/>
        </w:rPr>
        <w:t>, “</w:t>
      </w:r>
      <w:r w:rsidR="00AF51F6" w:rsidRPr="000868B7">
        <w:rPr>
          <w:szCs w:val="22"/>
        </w:rPr>
        <w:t>Energy Assessment for Video Decoding</w:t>
      </w:r>
      <w:r w:rsidR="00AF51F6">
        <w:rPr>
          <w:szCs w:val="22"/>
        </w:rPr>
        <w:t>”, JVET-K</w:t>
      </w:r>
      <w:r w:rsidR="00FB288D">
        <w:rPr>
          <w:szCs w:val="22"/>
        </w:rPr>
        <w:t>0106</w:t>
      </w:r>
      <w:r w:rsidR="00AF51F6">
        <w:rPr>
          <w:szCs w:val="22"/>
        </w:rPr>
        <w:t>, July 2018.</w:t>
      </w:r>
    </w:p>
    <w:p w14:paraId="38281F22" w14:textId="77777777" w:rsidR="00BF7D94" w:rsidRPr="00421CEB" w:rsidRDefault="00BF7D94" w:rsidP="00502B05">
      <w:pPr>
        <w:jc w:val="both"/>
        <w:rPr>
          <w:szCs w:val="22"/>
        </w:rPr>
      </w:pPr>
    </w:p>
    <w:p w14:paraId="763F2202" w14:textId="77777777" w:rsidR="00BF7D94" w:rsidRPr="00421CEB" w:rsidRDefault="00BF7D94" w:rsidP="00502B05">
      <w:pPr>
        <w:pStyle w:val="berschrift1"/>
        <w:jc w:val="both"/>
      </w:pPr>
      <w:bookmarkStart w:id="49" w:name="_Toc517995626"/>
      <w:r w:rsidRPr="00421CEB">
        <w:t>Patent rights declaration(s)</w:t>
      </w:r>
      <w:bookmarkEnd w:id="49"/>
    </w:p>
    <w:p w14:paraId="3F0DA5B9" w14:textId="77777777" w:rsidR="004D5E45" w:rsidRPr="00421CEB" w:rsidRDefault="004D5E45" w:rsidP="00502B05">
      <w:pPr>
        <w:jc w:val="both"/>
        <w:rPr>
          <w:szCs w:val="22"/>
        </w:rPr>
      </w:pPr>
      <w:r>
        <w:rPr>
          <w:b/>
          <w:szCs w:val="22"/>
        </w:rPr>
        <w:t xml:space="preserve">The </w:t>
      </w:r>
      <w:r w:rsidRPr="00E17C4E">
        <w:rPr>
          <w:b/>
          <w:szCs w:val="22"/>
        </w:rPr>
        <w:t>Friedrich-Alexander University Erlangen-Nürnberg (FAU)</w:t>
      </w:r>
      <w:r w:rsidRPr="00421CEB">
        <w:rPr>
          <w:b/>
          <w:szCs w:val="22"/>
        </w:rPr>
        <w:t xml:space="preserve"> does not have any current or pending patent rights relating to the technology described in this contribution.</w:t>
      </w:r>
    </w:p>
    <w:p w14:paraId="25ED7C59" w14:textId="4C0A37DB" w:rsidR="003F5E4E" w:rsidRPr="00421CEB" w:rsidRDefault="003F5E4E" w:rsidP="00502B05">
      <w:pPr>
        <w:jc w:val="both"/>
        <w:rPr>
          <w:szCs w:val="22"/>
        </w:rPr>
      </w:pPr>
    </w:p>
    <w:sectPr w:rsidR="003F5E4E" w:rsidRPr="00421CEB"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89279C" w14:textId="77777777" w:rsidR="00B4500D" w:rsidRDefault="00B4500D">
      <w:r>
        <w:separator/>
      </w:r>
    </w:p>
  </w:endnote>
  <w:endnote w:type="continuationSeparator" w:id="0">
    <w:p w14:paraId="29BA19CE" w14:textId="77777777" w:rsidR="00B4500D" w:rsidRDefault="00B4500D">
      <w:r>
        <w:continuationSeparator/>
      </w:r>
    </w:p>
  </w:endnote>
  <w:endnote w:type="continuationNotice" w:id="1">
    <w:p w14:paraId="42D1DB37" w14:textId="77777777" w:rsidR="00B4500D" w:rsidRDefault="00B4500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altName w:val="SimSun"/>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6C50F89" w:rsidR="00A50573" w:rsidRPr="00C00DDE" w:rsidRDefault="00A50573" w:rsidP="00C00DDE">
    <w:pPr>
      <w:pStyle w:val="Fuzeile"/>
      <w:tabs>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262088">
      <w:rPr>
        <w:rStyle w:val="Seitenzahl"/>
        <w:noProof/>
      </w:rPr>
      <w:t>i</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FB288D">
      <w:rPr>
        <w:rStyle w:val="Seitenzahl"/>
        <w:noProof/>
      </w:rPr>
      <w:t>2018-07-01</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A9F3B" w14:textId="77777777" w:rsidR="00B4500D" w:rsidRDefault="00B4500D">
      <w:r>
        <w:separator/>
      </w:r>
    </w:p>
  </w:footnote>
  <w:footnote w:type="continuationSeparator" w:id="0">
    <w:p w14:paraId="54349A79" w14:textId="77777777" w:rsidR="00B4500D" w:rsidRDefault="00B4500D">
      <w:r>
        <w:continuationSeparator/>
      </w:r>
    </w:p>
  </w:footnote>
  <w:footnote w:type="continuationNotice" w:id="1">
    <w:p w14:paraId="68515568" w14:textId="77777777" w:rsidR="00B4500D" w:rsidRDefault="00B4500D">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BAFA8562"/>
    <w:lvl w:ilvl="0">
      <w:start w:val="1"/>
      <w:numFmt w:val="decimal"/>
      <w:pStyle w:val="berschrift1"/>
      <w:lvlText w:val="%1"/>
      <w:lvlJc w:val="left"/>
      <w:pPr>
        <w:ind w:left="432" w:hanging="432"/>
      </w:pPr>
    </w:lvl>
    <w:lvl w:ilvl="1">
      <w:start w:val="1"/>
      <w:numFmt w:val="decimal"/>
      <w:pStyle w:val="berschrift2"/>
      <w:lvlText w:val="%1.%2"/>
      <w:lvlJc w:val="left"/>
      <w:pPr>
        <w:ind w:left="111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4"/>
  </w:num>
  <w:num w:numId="5">
    <w:abstractNumId w:val="15"/>
  </w:num>
  <w:num w:numId="6">
    <w:abstractNumId w:val="9"/>
  </w:num>
  <w:num w:numId="7">
    <w:abstractNumId w:val="10"/>
  </w:num>
  <w:num w:numId="8">
    <w:abstractNumId w:val="9"/>
  </w:num>
  <w:num w:numId="9">
    <w:abstractNumId w:val="2"/>
  </w:num>
  <w:num w:numId="10">
    <w:abstractNumId w:val="8"/>
  </w:num>
  <w:num w:numId="11">
    <w:abstractNumId w:val="5"/>
  </w:num>
  <w:num w:numId="12">
    <w:abstractNumId w:val="19"/>
  </w:num>
  <w:num w:numId="13">
    <w:abstractNumId w:val="1"/>
  </w:num>
  <w:num w:numId="14">
    <w:abstractNumId w:val="3"/>
  </w:num>
  <w:num w:numId="15">
    <w:abstractNumId w:val="11"/>
  </w:num>
  <w:num w:numId="16">
    <w:abstractNumId w:val="12"/>
  </w:num>
  <w:num w:numId="17">
    <w:abstractNumId w:val="7"/>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13"/>
  </w:num>
  <w:num w:numId="24">
    <w:abstractNumId w:val="6"/>
  </w:num>
  <w:num w:numId="2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le Chen">
    <w15:presenceInfo w15:providerId="AD" w15:userId="S-1-5-21-147214757-305610072-1517763936-5340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8A3"/>
    <w:rsid w:val="00014A66"/>
    <w:rsid w:val="000156AD"/>
    <w:rsid w:val="000308A3"/>
    <w:rsid w:val="000458BC"/>
    <w:rsid w:val="00045C41"/>
    <w:rsid w:val="00046C03"/>
    <w:rsid w:val="000473BD"/>
    <w:rsid w:val="00050BD5"/>
    <w:rsid w:val="0005634F"/>
    <w:rsid w:val="00062779"/>
    <w:rsid w:val="00062EBF"/>
    <w:rsid w:val="00065039"/>
    <w:rsid w:val="00073E4B"/>
    <w:rsid w:val="0007614F"/>
    <w:rsid w:val="000B066A"/>
    <w:rsid w:val="000B0C0F"/>
    <w:rsid w:val="000B1C6B"/>
    <w:rsid w:val="000B3F93"/>
    <w:rsid w:val="000B4FF9"/>
    <w:rsid w:val="000C09AC"/>
    <w:rsid w:val="000C44EB"/>
    <w:rsid w:val="000C7FAE"/>
    <w:rsid w:val="000E00F3"/>
    <w:rsid w:val="000E14DA"/>
    <w:rsid w:val="000E6235"/>
    <w:rsid w:val="000F158C"/>
    <w:rsid w:val="000F2238"/>
    <w:rsid w:val="000F5AEB"/>
    <w:rsid w:val="00100F2A"/>
    <w:rsid w:val="00102F3D"/>
    <w:rsid w:val="00112519"/>
    <w:rsid w:val="001152A6"/>
    <w:rsid w:val="00124E38"/>
    <w:rsid w:val="0012580B"/>
    <w:rsid w:val="00131F90"/>
    <w:rsid w:val="0013458C"/>
    <w:rsid w:val="0013526E"/>
    <w:rsid w:val="00136715"/>
    <w:rsid w:val="00141351"/>
    <w:rsid w:val="00146152"/>
    <w:rsid w:val="001531DC"/>
    <w:rsid w:val="001537CF"/>
    <w:rsid w:val="00155526"/>
    <w:rsid w:val="001656C8"/>
    <w:rsid w:val="00171371"/>
    <w:rsid w:val="00175A24"/>
    <w:rsid w:val="00184D80"/>
    <w:rsid w:val="00187E58"/>
    <w:rsid w:val="001956A7"/>
    <w:rsid w:val="001A2431"/>
    <w:rsid w:val="001A297E"/>
    <w:rsid w:val="001A368E"/>
    <w:rsid w:val="001A3850"/>
    <w:rsid w:val="001A7329"/>
    <w:rsid w:val="001A792F"/>
    <w:rsid w:val="001B39B7"/>
    <w:rsid w:val="001B4484"/>
    <w:rsid w:val="001B4A29"/>
    <w:rsid w:val="001B4E28"/>
    <w:rsid w:val="001C00AE"/>
    <w:rsid w:val="001C3525"/>
    <w:rsid w:val="001C3AFB"/>
    <w:rsid w:val="001C3FF5"/>
    <w:rsid w:val="001C7884"/>
    <w:rsid w:val="001D1BD2"/>
    <w:rsid w:val="001D3E49"/>
    <w:rsid w:val="001E02BE"/>
    <w:rsid w:val="001E3B37"/>
    <w:rsid w:val="001E7A6D"/>
    <w:rsid w:val="001F2594"/>
    <w:rsid w:val="00204974"/>
    <w:rsid w:val="002055A6"/>
    <w:rsid w:val="00206460"/>
    <w:rsid w:val="002069B4"/>
    <w:rsid w:val="00211450"/>
    <w:rsid w:val="00215AB5"/>
    <w:rsid w:val="00215DFC"/>
    <w:rsid w:val="002212DF"/>
    <w:rsid w:val="00222CD4"/>
    <w:rsid w:val="00225016"/>
    <w:rsid w:val="002264A6"/>
    <w:rsid w:val="00227BA7"/>
    <w:rsid w:val="0023011C"/>
    <w:rsid w:val="00231294"/>
    <w:rsid w:val="002375C1"/>
    <w:rsid w:val="00245548"/>
    <w:rsid w:val="00256216"/>
    <w:rsid w:val="00262088"/>
    <w:rsid w:val="0026329B"/>
    <w:rsid w:val="00263398"/>
    <w:rsid w:val="0026383D"/>
    <w:rsid w:val="00263997"/>
    <w:rsid w:val="00264C21"/>
    <w:rsid w:val="00266F06"/>
    <w:rsid w:val="00275BCF"/>
    <w:rsid w:val="002774A2"/>
    <w:rsid w:val="00291E36"/>
    <w:rsid w:val="00292257"/>
    <w:rsid w:val="002938F9"/>
    <w:rsid w:val="002968DD"/>
    <w:rsid w:val="002A52FF"/>
    <w:rsid w:val="002A54E0"/>
    <w:rsid w:val="002A6D7A"/>
    <w:rsid w:val="002B1595"/>
    <w:rsid w:val="002B1691"/>
    <w:rsid w:val="002B191D"/>
    <w:rsid w:val="002C0D94"/>
    <w:rsid w:val="002D0AF6"/>
    <w:rsid w:val="002D44BF"/>
    <w:rsid w:val="002E36E9"/>
    <w:rsid w:val="002F164D"/>
    <w:rsid w:val="002F27E4"/>
    <w:rsid w:val="003021BC"/>
    <w:rsid w:val="003027CC"/>
    <w:rsid w:val="00306206"/>
    <w:rsid w:val="003105E3"/>
    <w:rsid w:val="003109E6"/>
    <w:rsid w:val="00317D85"/>
    <w:rsid w:val="00327C56"/>
    <w:rsid w:val="003315A1"/>
    <w:rsid w:val="00332FB5"/>
    <w:rsid w:val="003373EC"/>
    <w:rsid w:val="00342FF4"/>
    <w:rsid w:val="00343337"/>
    <w:rsid w:val="00346148"/>
    <w:rsid w:val="00352C61"/>
    <w:rsid w:val="003531BD"/>
    <w:rsid w:val="003605A3"/>
    <w:rsid w:val="00361296"/>
    <w:rsid w:val="003669EA"/>
    <w:rsid w:val="003706CC"/>
    <w:rsid w:val="00370B44"/>
    <w:rsid w:val="00377710"/>
    <w:rsid w:val="0038595B"/>
    <w:rsid w:val="00387C62"/>
    <w:rsid w:val="0039425E"/>
    <w:rsid w:val="003A071B"/>
    <w:rsid w:val="003A261D"/>
    <w:rsid w:val="003A2D8E"/>
    <w:rsid w:val="003A7CE6"/>
    <w:rsid w:val="003B671B"/>
    <w:rsid w:val="003C20E4"/>
    <w:rsid w:val="003C303A"/>
    <w:rsid w:val="003C474E"/>
    <w:rsid w:val="003C6F83"/>
    <w:rsid w:val="003D0269"/>
    <w:rsid w:val="003D0292"/>
    <w:rsid w:val="003D0AAB"/>
    <w:rsid w:val="003D14D3"/>
    <w:rsid w:val="003D55CA"/>
    <w:rsid w:val="003D6342"/>
    <w:rsid w:val="003E0C83"/>
    <w:rsid w:val="003E6F90"/>
    <w:rsid w:val="003F480A"/>
    <w:rsid w:val="003F5D0F"/>
    <w:rsid w:val="003F5DDA"/>
    <w:rsid w:val="003F5E4E"/>
    <w:rsid w:val="003F6340"/>
    <w:rsid w:val="003F792B"/>
    <w:rsid w:val="00404A84"/>
    <w:rsid w:val="00412E5A"/>
    <w:rsid w:val="00414101"/>
    <w:rsid w:val="004219CF"/>
    <w:rsid w:val="00421CEB"/>
    <w:rsid w:val="004234F0"/>
    <w:rsid w:val="004243EC"/>
    <w:rsid w:val="0043066C"/>
    <w:rsid w:val="004323A0"/>
    <w:rsid w:val="00433DDB"/>
    <w:rsid w:val="00434D69"/>
    <w:rsid w:val="00435A29"/>
    <w:rsid w:val="00437619"/>
    <w:rsid w:val="00465A1E"/>
    <w:rsid w:val="00471CB9"/>
    <w:rsid w:val="00472C8C"/>
    <w:rsid w:val="004833F9"/>
    <w:rsid w:val="004843CC"/>
    <w:rsid w:val="00492D22"/>
    <w:rsid w:val="00493BE2"/>
    <w:rsid w:val="004A06BB"/>
    <w:rsid w:val="004A0FC2"/>
    <w:rsid w:val="004A2A63"/>
    <w:rsid w:val="004B210C"/>
    <w:rsid w:val="004B2FF6"/>
    <w:rsid w:val="004B3658"/>
    <w:rsid w:val="004B6E04"/>
    <w:rsid w:val="004C5D09"/>
    <w:rsid w:val="004D405F"/>
    <w:rsid w:val="004D5E45"/>
    <w:rsid w:val="004E4F4F"/>
    <w:rsid w:val="004E6789"/>
    <w:rsid w:val="004F536D"/>
    <w:rsid w:val="004F5CEE"/>
    <w:rsid w:val="004F61E3"/>
    <w:rsid w:val="00502B05"/>
    <w:rsid w:val="00502E10"/>
    <w:rsid w:val="0051015C"/>
    <w:rsid w:val="00512009"/>
    <w:rsid w:val="005128CB"/>
    <w:rsid w:val="00516CF1"/>
    <w:rsid w:val="0051708A"/>
    <w:rsid w:val="005215EF"/>
    <w:rsid w:val="00531AE9"/>
    <w:rsid w:val="00545B87"/>
    <w:rsid w:val="00550543"/>
    <w:rsid w:val="00550807"/>
    <w:rsid w:val="00550A66"/>
    <w:rsid w:val="00550CA7"/>
    <w:rsid w:val="0055220A"/>
    <w:rsid w:val="005536AF"/>
    <w:rsid w:val="00557146"/>
    <w:rsid w:val="005578DE"/>
    <w:rsid w:val="005615B9"/>
    <w:rsid w:val="00567EC7"/>
    <w:rsid w:val="00570013"/>
    <w:rsid w:val="005801A2"/>
    <w:rsid w:val="00591957"/>
    <w:rsid w:val="005937A4"/>
    <w:rsid w:val="00594862"/>
    <w:rsid w:val="005952A5"/>
    <w:rsid w:val="005966C9"/>
    <w:rsid w:val="005A33A1"/>
    <w:rsid w:val="005A65DD"/>
    <w:rsid w:val="005A6989"/>
    <w:rsid w:val="005B217D"/>
    <w:rsid w:val="005B37C6"/>
    <w:rsid w:val="005C385F"/>
    <w:rsid w:val="005D09F9"/>
    <w:rsid w:val="005E1AC6"/>
    <w:rsid w:val="005F32EF"/>
    <w:rsid w:val="005F66A2"/>
    <w:rsid w:val="005F6F1B"/>
    <w:rsid w:val="00603E40"/>
    <w:rsid w:val="006064D8"/>
    <w:rsid w:val="00613102"/>
    <w:rsid w:val="00615995"/>
    <w:rsid w:val="00622108"/>
    <w:rsid w:val="00624B33"/>
    <w:rsid w:val="0063041A"/>
    <w:rsid w:val="00630AA2"/>
    <w:rsid w:val="00635080"/>
    <w:rsid w:val="0063708C"/>
    <w:rsid w:val="00646707"/>
    <w:rsid w:val="00650303"/>
    <w:rsid w:val="006562EA"/>
    <w:rsid w:val="00657F7E"/>
    <w:rsid w:val="00662E58"/>
    <w:rsid w:val="006637F2"/>
    <w:rsid w:val="006642A5"/>
    <w:rsid w:val="00664DCF"/>
    <w:rsid w:val="00671AB8"/>
    <w:rsid w:val="00671C4D"/>
    <w:rsid w:val="006756A1"/>
    <w:rsid w:val="00684A98"/>
    <w:rsid w:val="00687999"/>
    <w:rsid w:val="00690CFA"/>
    <w:rsid w:val="00692F01"/>
    <w:rsid w:val="006A068D"/>
    <w:rsid w:val="006A51C7"/>
    <w:rsid w:val="006A6891"/>
    <w:rsid w:val="006A6D9F"/>
    <w:rsid w:val="006B07DA"/>
    <w:rsid w:val="006C5D39"/>
    <w:rsid w:val="006D2836"/>
    <w:rsid w:val="006D5A62"/>
    <w:rsid w:val="006D6D9B"/>
    <w:rsid w:val="006E2810"/>
    <w:rsid w:val="006E5417"/>
    <w:rsid w:val="006E5CFB"/>
    <w:rsid w:val="006F2C83"/>
    <w:rsid w:val="006F713A"/>
    <w:rsid w:val="007023DE"/>
    <w:rsid w:val="0070410C"/>
    <w:rsid w:val="00712F60"/>
    <w:rsid w:val="00714F84"/>
    <w:rsid w:val="00720E3B"/>
    <w:rsid w:val="007367D0"/>
    <w:rsid w:val="0074393F"/>
    <w:rsid w:val="00744F75"/>
    <w:rsid w:val="00745F6B"/>
    <w:rsid w:val="00747240"/>
    <w:rsid w:val="00747625"/>
    <w:rsid w:val="00750916"/>
    <w:rsid w:val="00750CCB"/>
    <w:rsid w:val="00751814"/>
    <w:rsid w:val="0075585E"/>
    <w:rsid w:val="00757A10"/>
    <w:rsid w:val="00764AF3"/>
    <w:rsid w:val="00770571"/>
    <w:rsid w:val="00771A0C"/>
    <w:rsid w:val="00774D3A"/>
    <w:rsid w:val="007768FF"/>
    <w:rsid w:val="00776950"/>
    <w:rsid w:val="007824D3"/>
    <w:rsid w:val="00786E16"/>
    <w:rsid w:val="00794A82"/>
    <w:rsid w:val="00796EE3"/>
    <w:rsid w:val="007A0989"/>
    <w:rsid w:val="007A1A6D"/>
    <w:rsid w:val="007A2564"/>
    <w:rsid w:val="007A7D29"/>
    <w:rsid w:val="007B0F65"/>
    <w:rsid w:val="007B4AB8"/>
    <w:rsid w:val="007B6C2E"/>
    <w:rsid w:val="007C01D4"/>
    <w:rsid w:val="007C0604"/>
    <w:rsid w:val="007C3946"/>
    <w:rsid w:val="007C65E2"/>
    <w:rsid w:val="007D1181"/>
    <w:rsid w:val="007E01A3"/>
    <w:rsid w:val="007E6965"/>
    <w:rsid w:val="007F1F8B"/>
    <w:rsid w:val="007F67A1"/>
    <w:rsid w:val="0080579F"/>
    <w:rsid w:val="00811C05"/>
    <w:rsid w:val="00814490"/>
    <w:rsid w:val="008206C8"/>
    <w:rsid w:val="008213B6"/>
    <w:rsid w:val="00822E20"/>
    <w:rsid w:val="00823307"/>
    <w:rsid w:val="00831D43"/>
    <w:rsid w:val="00844758"/>
    <w:rsid w:val="00847F76"/>
    <w:rsid w:val="0085361F"/>
    <w:rsid w:val="00853A18"/>
    <w:rsid w:val="0086387C"/>
    <w:rsid w:val="00874A6C"/>
    <w:rsid w:val="00875004"/>
    <w:rsid w:val="00876C65"/>
    <w:rsid w:val="008773CE"/>
    <w:rsid w:val="00882F4B"/>
    <w:rsid w:val="0088649D"/>
    <w:rsid w:val="00893B15"/>
    <w:rsid w:val="0089735F"/>
    <w:rsid w:val="00897B40"/>
    <w:rsid w:val="008A4B4C"/>
    <w:rsid w:val="008B036A"/>
    <w:rsid w:val="008B50F4"/>
    <w:rsid w:val="008C0F43"/>
    <w:rsid w:val="008C239F"/>
    <w:rsid w:val="008D119E"/>
    <w:rsid w:val="008E418C"/>
    <w:rsid w:val="008E480C"/>
    <w:rsid w:val="008F4766"/>
    <w:rsid w:val="00907757"/>
    <w:rsid w:val="009212B0"/>
    <w:rsid w:val="00921FA1"/>
    <w:rsid w:val="009234A5"/>
    <w:rsid w:val="009310AA"/>
    <w:rsid w:val="009311EA"/>
    <w:rsid w:val="00932A9B"/>
    <w:rsid w:val="00932C05"/>
    <w:rsid w:val="00933453"/>
    <w:rsid w:val="009336F7"/>
    <w:rsid w:val="00934C89"/>
    <w:rsid w:val="0093636C"/>
    <w:rsid w:val="009374A7"/>
    <w:rsid w:val="00937A61"/>
    <w:rsid w:val="009457CB"/>
    <w:rsid w:val="00950914"/>
    <w:rsid w:val="009536C6"/>
    <w:rsid w:val="00955F6D"/>
    <w:rsid w:val="00956A10"/>
    <w:rsid w:val="00956CEC"/>
    <w:rsid w:val="00961F6C"/>
    <w:rsid w:val="00962C6E"/>
    <w:rsid w:val="009646C7"/>
    <w:rsid w:val="00977C16"/>
    <w:rsid w:val="0098551D"/>
    <w:rsid w:val="0099518F"/>
    <w:rsid w:val="009A523D"/>
    <w:rsid w:val="009B02A1"/>
    <w:rsid w:val="009C0804"/>
    <w:rsid w:val="009C33C7"/>
    <w:rsid w:val="009D2BC7"/>
    <w:rsid w:val="009D7CE6"/>
    <w:rsid w:val="009F1862"/>
    <w:rsid w:val="009F3EEB"/>
    <w:rsid w:val="009F3FDC"/>
    <w:rsid w:val="009F496B"/>
    <w:rsid w:val="00A01439"/>
    <w:rsid w:val="00A01CED"/>
    <w:rsid w:val="00A02E61"/>
    <w:rsid w:val="00A05CFF"/>
    <w:rsid w:val="00A06BA4"/>
    <w:rsid w:val="00A13048"/>
    <w:rsid w:val="00A21996"/>
    <w:rsid w:val="00A248DE"/>
    <w:rsid w:val="00A2573F"/>
    <w:rsid w:val="00A329DD"/>
    <w:rsid w:val="00A3314F"/>
    <w:rsid w:val="00A34EEC"/>
    <w:rsid w:val="00A40283"/>
    <w:rsid w:val="00A46843"/>
    <w:rsid w:val="00A47B58"/>
    <w:rsid w:val="00A50573"/>
    <w:rsid w:val="00A56A89"/>
    <w:rsid w:val="00A56B97"/>
    <w:rsid w:val="00A60842"/>
    <w:rsid w:val="00A6093D"/>
    <w:rsid w:val="00A6149B"/>
    <w:rsid w:val="00A61A1D"/>
    <w:rsid w:val="00A65918"/>
    <w:rsid w:val="00A767DC"/>
    <w:rsid w:val="00A76A6D"/>
    <w:rsid w:val="00A83253"/>
    <w:rsid w:val="00A83D9E"/>
    <w:rsid w:val="00A851DD"/>
    <w:rsid w:val="00A96D38"/>
    <w:rsid w:val="00AA047B"/>
    <w:rsid w:val="00AA1950"/>
    <w:rsid w:val="00AA3333"/>
    <w:rsid w:val="00AA5156"/>
    <w:rsid w:val="00AA6E84"/>
    <w:rsid w:val="00AB1A1C"/>
    <w:rsid w:val="00AB6753"/>
    <w:rsid w:val="00AC428F"/>
    <w:rsid w:val="00AC5A79"/>
    <w:rsid w:val="00AD029D"/>
    <w:rsid w:val="00AD05A8"/>
    <w:rsid w:val="00AD79D1"/>
    <w:rsid w:val="00AE2A1E"/>
    <w:rsid w:val="00AE341B"/>
    <w:rsid w:val="00AF4312"/>
    <w:rsid w:val="00AF51F6"/>
    <w:rsid w:val="00AF6F76"/>
    <w:rsid w:val="00B02AC6"/>
    <w:rsid w:val="00B0367D"/>
    <w:rsid w:val="00B03C4B"/>
    <w:rsid w:val="00B07CA7"/>
    <w:rsid w:val="00B1279A"/>
    <w:rsid w:val="00B168E7"/>
    <w:rsid w:val="00B32858"/>
    <w:rsid w:val="00B3413A"/>
    <w:rsid w:val="00B37D2E"/>
    <w:rsid w:val="00B40270"/>
    <w:rsid w:val="00B4194A"/>
    <w:rsid w:val="00B437E8"/>
    <w:rsid w:val="00B4500D"/>
    <w:rsid w:val="00B47C62"/>
    <w:rsid w:val="00B5222E"/>
    <w:rsid w:val="00B53179"/>
    <w:rsid w:val="00B538AB"/>
    <w:rsid w:val="00B600CD"/>
    <w:rsid w:val="00B61C96"/>
    <w:rsid w:val="00B73A2A"/>
    <w:rsid w:val="00B75A51"/>
    <w:rsid w:val="00B80972"/>
    <w:rsid w:val="00B827C6"/>
    <w:rsid w:val="00B85517"/>
    <w:rsid w:val="00B903C3"/>
    <w:rsid w:val="00B94B06"/>
    <w:rsid w:val="00B94C28"/>
    <w:rsid w:val="00B95ECE"/>
    <w:rsid w:val="00B96C95"/>
    <w:rsid w:val="00B970CE"/>
    <w:rsid w:val="00BA270F"/>
    <w:rsid w:val="00BA3516"/>
    <w:rsid w:val="00BA66FF"/>
    <w:rsid w:val="00BB20BE"/>
    <w:rsid w:val="00BC10BA"/>
    <w:rsid w:val="00BC237C"/>
    <w:rsid w:val="00BC4240"/>
    <w:rsid w:val="00BC5AFD"/>
    <w:rsid w:val="00BC6501"/>
    <w:rsid w:val="00BD2334"/>
    <w:rsid w:val="00BF1F45"/>
    <w:rsid w:val="00BF695E"/>
    <w:rsid w:val="00BF6A5E"/>
    <w:rsid w:val="00BF72B5"/>
    <w:rsid w:val="00BF7D75"/>
    <w:rsid w:val="00BF7D94"/>
    <w:rsid w:val="00C00DDE"/>
    <w:rsid w:val="00C04F43"/>
    <w:rsid w:val="00C053B5"/>
    <w:rsid w:val="00C0609D"/>
    <w:rsid w:val="00C115AB"/>
    <w:rsid w:val="00C12EBE"/>
    <w:rsid w:val="00C16AE4"/>
    <w:rsid w:val="00C1779F"/>
    <w:rsid w:val="00C20B3E"/>
    <w:rsid w:val="00C21555"/>
    <w:rsid w:val="00C21CEA"/>
    <w:rsid w:val="00C22BDA"/>
    <w:rsid w:val="00C22E98"/>
    <w:rsid w:val="00C24C82"/>
    <w:rsid w:val="00C26CCB"/>
    <w:rsid w:val="00C30249"/>
    <w:rsid w:val="00C3723B"/>
    <w:rsid w:val="00C42466"/>
    <w:rsid w:val="00C44EEC"/>
    <w:rsid w:val="00C455E4"/>
    <w:rsid w:val="00C46FF6"/>
    <w:rsid w:val="00C523D7"/>
    <w:rsid w:val="00C54DF2"/>
    <w:rsid w:val="00C55C9A"/>
    <w:rsid w:val="00C57169"/>
    <w:rsid w:val="00C606C9"/>
    <w:rsid w:val="00C80288"/>
    <w:rsid w:val="00C84003"/>
    <w:rsid w:val="00C90650"/>
    <w:rsid w:val="00C97D78"/>
    <w:rsid w:val="00CB0848"/>
    <w:rsid w:val="00CC1931"/>
    <w:rsid w:val="00CC29B9"/>
    <w:rsid w:val="00CC2AAE"/>
    <w:rsid w:val="00CC3247"/>
    <w:rsid w:val="00CC5A42"/>
    <w:rsid w:val="00CD0EAB"/>
    <w:rsid w:val="00CE5E02"/>
    <w:rsid w:val="00CE7CB0"/>
    <w:rsid w:val="00CF0D4E"/>
    <w:rsid w:val="00CF34DB"/>
    <w:rsid w:val="00CF558F"/>
    <w:rsid w:val="00CF5EB6"/>
    <w:rsid w:val="00D00C5F"/>
    <w:rsid w:val="00D010C0"/>
    <w:rsid w:val="00D0696E"/>
    <w:rsid w:val="00D073E2"/>
    <w:rsid w:val="00D14C7C"/>
    <w:rsid w:val="00D2293A"/>
    <w:rsid w:val="00D2719A"/>
    <w:rsid w:val="00D42BD9"/>
    <w:rsid w:val="00D43863"/>
    <w:rsid w:val="00D446EC"/>
    <w:rsid w:val="00D50688"/>
    <w:rsid w:val="00D5125B"/>
    <w:rsid w:val="00D51A88"/>
    <w:rsid w:val="00D51BF0"/>
    <w:rsid w:val="00D531DB"/>
    <w:rsid w:val="00D55942"/>
    <w:rsid w:val="00D56301"/>
    <w:rsid w:val="00D6363E"/>
    <w:rsid w:val="00D807BF"/>
    <w:rsid w:val="00D82FCC"/>
    <w:rsid w:val="00D84809"/>
    <w:rsid w:val="00D86F31"/>
    <w:rsid w:val="00D94B94"/>
    <w:rsid w:val="00DA17FC"/>
    <w:rsid w:val="00DA7887"/>
    <w:rsid w:val="00DA7A4F"/>
    <w:rsid w:val="00DB2263"/>
    <w:rsid w:val="00DB2C26"/>
    <w:rsid w:val="00DC32C6"/>
    <w:rsid w:val="00DC3EBA"/>
    <w:rsid w:val="00DC698D"/>
    <w:rsid w:val="00DD02F4"/>
    <w:rsid w:val="00DD6622"/>
    <w:rsid w:val="00DE1C7C"/>
    <w:rsid w:val="00DE288E"/>
    <w:rsid w:val="00DE32CA"/>
    <w:rsid w:val="00DE627B"/>
    <w:rsid w:val="00DE6B43"/>
    <w:rsid w:val="00DF0ADA"/>
    <w:rsid w:val="00DF0C43"/>
    <w:rsid w:val="00DF6D17"/>
    <w:rsid w:val="00E006EF"/>
    <w:rsid w:val="00E11923"/>
    <w:rsid w:val="00E23B40"/>
    <w:rsid w:val="00E262D4"/>
    <w:rsid w:val="00E33A70"/>
    <w:rsid w:val="00E36250"/>
    <w:rsid w:val="00E42194"/>
    <w:rsid w:val="00E448FB"/>
    <w:rsid w:val="00E5187B"/>
    <w:rsid w:val="00E51A04"/>
    <w:rsid w:val="00E54511"/>
    <w:rsid w:val="00E55359"/>
    <w:rsid w:val="00E61DAC"/>
    <w:rsid w:val="00E65FFD"/>
    <w:rsid w:val="00E67F4B"/>
    <w:rsid w:val="00E70E48"/>
    <w:rsid w:val="00E71173"/>
    <w:rsid w:val="00E72B80"/>
    <w:rsid w:val="00E758F0"/>
    <w:rsid w:val="00E75FE3"/>
    <w:rsid w:val="00E77F8C"/>
    <w:rsid w:val="00E86C4C"/>
    <w:rsid w:val="00E907A3"/>
    <w:rsid w:val="00EA2196"/>
    <w:rsid w:val="00EA2723"/>
    <w:rsid w:val="00EA5AE0"/>
    <w:rsid w:val="00EB563F"/>
    <w:rsid w:val="00EB56E1"/>
    <w:rsid w:val="00EB7AB1"/>
    <w:rsid w:val="00EC2E22"/>
    <w:rsid w:val="00EC6DB1"/>
    <w:rsid w:val="00EC731F"/>
    <w:rsid w:val="00ED1B9E"/>
    <w:rsid w:val="00EE6321"/>
    <w:rsid w:val="00EE7CD8"/>
    <w:rsid w:val="00EF48CC"/>
    <w:rsid w:val="00F00801"/>
    <w:rsid w:val="00F1213F"/>
    <w:rsid w:val="00F20F8F"/>
    <w:rsid w:val="00F2488D"/>
    <w:rsid w:val="00F325F8"/>
    <w:rsid w:val="00F35ED2"/>
    <w:rsid w:val="00F57BCC"/>
    <w:rsid w:val="00F601A0"/>
    <w:rsid w:val="00F70B11"/>
    <w:rsid w:val="00F728FC"/>
    <w:rsid w:val="00F73032"/>
    <w:rsid w:val="00F74CFB"/>
    <w:rsid w:val="00F76000"/>
    <w:rsid w:val="00F763B6"/>
    <w:rsid w:val="00F848FC"/>
    <w:rsid w:val="00F864C6"/>
    <w:rsid w:val="00F906F6"/>
    <w:rsid w:val="00F90FDE"/>
    <w:rsid w:val="00F9282A"/>
    <w:rsid w:val="00F96BAD"/>
    <w:rsid w:val="00FA139D"/>
    <w:rsid w:val="00FA1DE6"/>
    <w:rsid w:val="00FB0E84"/>
    <w:rsid w:val="00FB288D"/>
    <w:rsid w:val="00FC7698"/>
    <w:rsid w:val="00FD01C2"/>
    <w:rsid w:val="00FD6439"/>
    <w:rsid w:val="00FE24E0"/>
    <w:rsid w:val="00FE595C"/>
    <w:rsid w:val="00FE758B"/>
    <w:rsid w:val="00FF0CE3"/>
    <w:rsid w:val="00FF0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61296"/>
    <w:pPr>
      <w:spacing w:before="136"/>
    </w:pPr>
    <w:rPr>
      <w:sz w:val="22"/>
      <w:lang w:val="en-CA"/>
    </w:rPr>
  </w:style>
  <w:style w:type="paragraph" w:styleId="berschrift1">
    <w:name w:val="heading 1"/>
    <w:basedOn w:val="Standard"/>
    <w:next w:val="Standard"/>
    <w:qFormat/>
    <w:rsid w:val="00BF695E"/>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BF695E"/>
    <w:pPr>
      <w:keepNext/>
      <w:numPr>
        <w:ilvl w:val="1"/>
        <w:numId w:val="6"/>
      </w:numPr>
      <w:spacing w:before="240" w:after="60"/>
      <w:ind w:left="576"/>
      <w:outlineLvl w:val="1"/>
    </w:pPr>
    <w:rPr>
      <w:b/>
      <w:bCs/>
      <w:i/>
      <w:iCs/>
      <w:sz w:val="28"/>
      <w:szCs w:val="28"/>
    </w:rPr>
  </w:style>
  <w:style w:type="paragraph" w:styleId="berschrift3">
    <w:name w:val="heading 3"/>
    <w:basedOn w:val="Standard"/>
    <w:next w:val="Standard"/>
    <w:link w:val="berschrift3Zchn"/>
    <w:qFormat/>
    <w:rsid w:val="00BF695E"/>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BF695E"/>
    <w:rPr>
      <w:b/>
      <w:bCs/>
      <w:i/>
      <w:iCs/>
      <w:sz w:val="28"/>
      <w:szCs w:val="28"/>
    </w:rPr>
  </w:style>
  <w:style w:type="character" w:customStyle="1" w:styleId="berschrift3Zchn">
    <w:name w:val="Überschrift 3 Zchn"/>
    <w:link w:val="berschrift3"/>
    <w:rsid w:val="00BF695E"/>
    <w:rPr>
      <w:b/>
      <w:bCs/>
      <w:sz w:val="26"/>
      <w:szCs w:val="26"/>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Verzeichnis1">
    <w:name w:val="toc 1"/>
    <w:basedOn w:val="Standard"/>
    <w:next w:val="Standard"/>
    <w:autoRedefine/>
    <w:uiPriority w:val="39"/>
    <w:rsid w:val="00DC32C6"/>
    <w:pPr>
      <w:tabs>
        <w:tab w:val="right" w:leader="dot" w:pos="9350"/>
      </w:tabs>
      <w:spacing w:before="0"/>
    </w:pPr>
    <w:rPr>
      <w:sz w:val="20"/>
    </w:rPr>
  </w:style>
  <w:style w:type="paragraph" w:styleId="Verzeichnis2">
    <w:name w:val="toc 2"/>
    <w:basedOn w:val="Standard"/>
    <w:next w:val="Standard"/>
    <w:autoRedefine/>
    <w:uiPriority w:val="39"/>
    <w:rsid w:val="003531BD"/>
    <w:pPr>
      <w:tabs>
        <w:tab w:val="left" w:pos="880"/>
        <w:tab w:val="right" w:leader="dot" w:pos="9350"/>
      </w:tabs>
      <w:spacing w:before="0"/>
      <w:ind w:left="202"/>
    </w:pPr>
    <w:rPr>
      <w:sz w:val="20"/>
    </w:rPr>
  </w:style>
  <w:style w:type="paragraph" w:styleId="Verzeichnis3">
    <w:name w:val="toc 3"/>
    <w:basedOn w:val="Standard"/>
    <w:next w:val="Standard"/>
    <w:autoRedefine/>
    <w:uiPriority w:val="39"/>
    <w:rsid w:val="003531BD"/>
    <w:pPr>
      <w:spacing w:before="0"/>
      <w:ind w:left="403"/>
    </w:pPr>
    <w:rPr>
      <w:sz w:val="20"/>
    </w:rPr>
  </w:style>
  <w:style w:type="character" w:styleId="Kommentarzeichen">
    <w:name w:val="annotation reference"/>
    <w:rsid w:val="00BF7D94"/>
    <w:rPr>
      <w:sz w:val="16"/>
      <w:szCs w:val="16"/>
    </w:rPr>
  </w:style>
  <w:style w:type="paragraph" w:styleId="Kommentartext">
    <w:name w:val="annotation text"/>
    <w:basedOn w:val="Standard"/>
    <w:link w:val="KommentartextZchn"/>
    <w:rsid w:val="00BF7D94"/>
    <w:rPr>
      <w:rFonts w:eastAsia="SimSun"/>
      <w:sz w:val="20"/>
    </w:rPr>
  </w:style>
  <w:style w:type="character" w:customStyle="1" w:styleId="KommentartextZchn">
    <w:name w:val="Kommentartext Zchn"/>
    <w:link w:val="Kommentartext"/>
    <w:rsid w:val="00BF7D94"/>
    <w:rPr>
      <w:rFonts w:eastAsia="SimSun"/>
    </w:rPr>
  </w:style>
  <w:style w:type="paragraph" w:customStyle="1" w:styleId="SPIEbodytext">
    <w:name w:val="SPIE body text"/>
    <w:basedOn w:val="Standard"/>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Standard"/>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Verzeichnis4">
    <w:name w:val="toc 4"/>
    <w:basedOn w:val="Standard"/>
    <w:next w:val="Standard"/>
    <w:autoRedefine/>
    <w:uiPriority w:val="39"/>
    <w:unhideWhenUsed/>
    <w:rsid w:val="00DC32C6"/>
    <w:pPr>
      <w:spacing w:before="0" w:after="100" w:line="276" w:lineRule="auto"/>
      <w:ind w:left="662"/>
    </w:pPr>
    <w:rPr>
      <w:rFonts w:ascii="Calibri" w:hAnsi="Calibri"/>
      <w:szCs w:val="22"/>
    </w:rPr>
  </w:style>
  <w:style w:type="paragraph" w:styleId="Verzeichnis5">
    <w:name w:val="toc 5"/>
    <w:basedOn w:val="Standard"/>
    <w:next w:val="Standard"/>
    <w:autoRedefine/>
    <w:uiPriority w:val="39"/>
    <w:unhideWhenUsed/>
    <w:rsid w:val="00DC32C6"/>
    <w:pPr>
      <w:spacing w:before="0" w:line="276" w:lineRule="auto"/>
      <w:ind w:left="878"/>
    </w:pPr>
    <w:rPr>
      <w:rFonts w:ascii="Calibri" w:hAnsi="Calibri"/>
      <w:szCs w:val="22"/>
    </w:rPr>
  </w:style>
  <w:style w:type="paragraph" w:styleId="Verzeichnis6">
    <w:name w:val="toc 6"/>
    <w:basedOn w:val="Standard"/>
    <w:next w:val="Standard"/>
    <w:autoRedefine/>
    <w:uiPriority w:val="39"/>
    <w:unhideWhenUsed/>
    <w:rsid w:val="00BF7D94"/>
    <w:pPr>
      <w:spacing w:after="100" w:line="276" w:lineRule="auto"/>
      <w:ind w:left="1100"/>
    </w:pPr>
    <w:rPr>
      <w:rFonts w:ascii="Calibri" w:hAnsi="Calibri"/>
      <w:szCs w:val="22"/>
    </w:rPr>
  </w:style>
  <w:style w:type="paragraph" w:styleId="Verzeichnis7">
    <w:name w:val="toc 7"/>
    <w:basedOn w:val="Standard"/>
    <w:next w:val="Standard"/>
    <w:autoRedefine/>
    <w:uiPriority w:val="39"/>
    <w:unhideWhenUsed/>
    <w:rsid w:val="00BF7D94"/>
    <w:pPr>
      <w:spacing w:after="100" w:line="276" w:lineRule="auto"/>
      <w:ind w:left="1320"/>
    </w:pPr>
    <w:rPr>
      <w:rFonts w:ascii="Calibri" w:hAnsi="Calibri"/>
      <w:szCs w:val="22"/>
    </w:rPr>
  </w:style>
  <w:style w:type="paragraph" w:styleId="Verzeichnis8">
    <w:name w:val="toc 8"/>
    <w:basedOn w:val="Standard"/>
    <w:next w:val="Standard"/>
    <w:autoRedefine/>
    <w:uiPriority w:val="39"/>
    <w:unhideWhenUsed/>
    <w:rsid w:val="00BF7D94"/>
    <w:pPr>
      <w:spacing w:after="100" w:line="276" w:lineRule="auto"/>
      <w:ind w:left="1540"/>
    </w:pPr>
    <w:rPr>
      <w:rFonts w:ascii="Calibri" w:hAnsi="Calibri"/>
      <w:szCs w:val="22"/>
    </w:rPr>
  </w:style>
  <w:style w:type="paragraph" w:styleId="Verzeichnis9">
    <w:name w:val="toc 9"/>
    <w:basedOn w:val="Standard"/>
    <w:next w:val="Standard"/>
    <w:autoRedefine/>
    <w:uiPriority w:val="39"/>
    <w:unhideWhenUsed/>
    <w:rsid w:val="00BF7D94"/>
    <w:pPr>
      <w:spacing w:after="100" w:line="276" w:lineRule="auto"/>
      <w:ind w:left="1760"/>
    </w:pPr>
    <w:rPr>
      <w:rFonts w:ascii="Calibri" w:hAnsi="Calibri"/>
      <w:szCs w:val="22"/>
    </w:rPr>
  </w:style>
  <w:style w:type="paragraph" w:styleId="StandardWeb">
    <w:name w:val="Normal (Web)"/>
    <w:basedOn w:val="Standard"/>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bsatz-Standardschriftart"/>
    <w:uiPriority w:val="99"/>
    <w:semiHidden/>
    <w:unhideWhenUsed/>
    <w:rsid w:val="003531BD"/>
    <w:rPr>
      <w:color w:val="808080"/>
      <w:shd w:val="clear" w:color="auto" w:fill="E6E6E6"/>
    </w:rPr>
  </w:style>
  <w:style w:type="table" w:styleId="Tabellenraster">
    <w:name w:val="Table Grid"/>
    <w:basedOn w:val="NormaleTabelle"/>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Standard"/>
    <w:rsid w:val="00A21996"/>
    <w:pPr>
      <w:spacing w:before="100" w:beforeAutospacing="1" w:after="100" w:afterAutospacing="1"/>
    </w:pPr>
    <w:rPr>
      <w:rFonts w:eastAsiaTheme="minorHAnsi"/>
      <w:sz w:val="24"/>
      <w:szCs w:val="24"/>
    </w:rPr>
  </w:style>
  <w:style w:type="paragraph" w:styleId="Listenabsatz">
    <w:name w:val="List Paragraph"/>
    <w:basedOn w:val="Standard"/>
    <w:uiPriority w:val="34"/>
    <w:qFormat/>
    <w:rsid w:val="002938F9"/>
    <w:pPr>
      <w:ind w:left="720"/>
      <w:contextualSpacing/>
    </w:pPr>
  </w:style>
  <w:style w:type="paragraph" w:styleId="berarbeitung">
    <w:name w:val="Revision"/>
    <w:hidden/>
    <w:uiPriority w:val="99"/>
    <w:semiHidden/>
    <w:rsid w:val="008773CE"/>
    <w:rPr>
      <w:sz w:val="22"/>
      <w:lang w:val="en-CA"/>
    </w:rPr>
  </w:style>
  <w:style w:type="paragraph" w:styleId="Inhaltsverzeichnisberschrift">
    <w:name w:val="TOC Heading"/>
    <w:basedOn w:val="berschrift1"/>
    <w:next w:val="Standard"/>
    <w:uiPriority w:val="39"/>
    <w:semiHidden/>
    <w:unhideWhenUsed/>
    <w:qFormat/>
    <w:rsid w:val="00776950"/>
    <w:pPr>
      <w:keepLines/>
      <w:numPr>
        <w:numId w:val="0"/>
      </w:numPr>
      <w:spacing w:before="480" w:after="0" w:line="276" w:lineRule="auto"/>
      <w:outlineLvl w:val="9"/>
    </w:pPr>
    <w:rPr>
      <w:rFonts w:asciiTheme="majorHAnsi" w:eastAsiaTheme="majorEastAsia" w:hAnsiTheme="majorHAnsi" w:cstheme="majorBidi"/>
      <w:color w:val="2F5496" w:themeColor="accent1" w:themeShade="BF"/>
      <w:kern w:val="0"/>
      <w:sz w:val="28"/>
      <w:szCs w:val="28"/>
      <w:lang w:val="de-DE" w:eastAsia="de-DE"/>
    </w:rPr>
  </w:style>
  <w:style w:type="character" w:styleId="Platzhaltertext">
    <w:name w:val="Placeholder Text"/>
    <w:basedOn w:val="Absatz-Standardschriftart"/>
    <w:uiPriority w:val="99"/>
    <w:semiHidden/>
    <w:rsid w:val="00C55C9A"/>
    <w:rPr>
      <w:color w:val="808080"/>
    </w:rPr>
  </w:style>
  <w:style w:type="table" w:styleId="HelleSchattierung-Akzent1">
    <w:name w:val="Light Shading Accent 1"/>
    <w:basedOn w:val="NormaleTabelle"/>
    <w:uiPriority w:val="60"/>
    <w:rsid w:val="000E6235"/>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eschriftung">
    <w:name w:val="caption"/>
    <w:basedOn w:val="Standard"/>
    <w:next w:val="Standard"/>
    <w:unhideWhenUsed/>
    <w:qFormat/>
    <w:rsid w:val="006A6891"/>
    <w:pPr>
      <w:spacing w:before="0" w:after="200"/>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61296"/>
    <w:pPr>
      <w:spacing w:before="136"/>
    </w:pPr>
    <w:rPr>
      <w:sz w:val="22"/>
      <w:lang w:val="en-CA"/>
    </w:rPr>
  </w:style>
  <w:style w:type="paragraph" w:styleId="berschrift1">
    <w:name w:val="heading 1"/>
    <w:basedOn w:val="Standard"/>
    <w:next w:val="Standard"/>
    <w:qFormat/>
    <w:rsid w:val="00BF695E"/>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BF695E"/>
    <w:pPr>
      <w:keepNext/>
      <w:numPr>
        <w:ilvl w:val="1"/>
        <w:numId w:val="6"/>
      </w:numPr>
      <w:spacing w:before="240" w:after="60"/>
      <w:ind w:left="576"/>
      <w:outlineLvl w:val="1"/>
    </w:pPr>
    <w:rPr>
      <w:b/>
      <w:bCs/>
      <w:i/>
      <w:iCs/>
      <w:sz w:val="28"/>
      <w:szCs w:val="28"/>
    </w:rPr>
  </w:style>
  <w:style w:type="paragraph" w:styleId="berschrift3">
    <w:name w:val="heading 3"/>
    <w:basedOn w:val="Standard"/>
    <w:next w:val="Standard"/>
    <w:link w:val="berschrift3Zchn"/>
    <w:qFormat/>
    <w:rsid w:val="00BF695E"/>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BF695E"/>
    <w:rPr>
      <w:b/>
      <w:bCs/>
      <w:i/>
      <w:iCs/>
      <w:sz w:val="28"/>
      <w:szCs w:val="28"/>
    </w:rPr>
  </w:style>
  <w:style w:type="character" w:customStyle="1" w:styleId="berschrift3Zchn">
    <w:name w:val="Überschrift 3 Zchn"/>
    <w:link w:val="berschrift3"/>
    <w:rsid w:val="00BF695E"/>
    <w:rPr>
      <w:b/>
      <w:bCs/>
      <w:sz w:val="26"/>
      <w:szCs w:val="26"/>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Verzeichnis1">
    <w:name w:val="toc 1"/>
    <w:basedOn w:val="Standard"/>
    <w:next w:val="Standard"/>
    <w:autoRedefine/>
    <w:uiPriority w:val="39"/>
    <w:rsid w:val="00DC32C6"/>
    <w:pPr>
      <w:tabs>
        <w:tab w:val="right" w:leader="dot" w:pos="9350"/>
      </w:tabs>
      <w:spacing w:before="0"/>
    </w:pPr>
    <w:rPr>
      <w:sz w:val="20"/>
    </w:rPr>
  </w:style>
  <w:style w:type="paragraph" w:styleId="Verzeichnis2">
    <w:name w:val="toc 2"/>
    <w:basedOn w:val="Standard"/>
    <w:next w:val="Standard"/>
    <w:autoRedefine/>
    <w:uiPriority w:val="39"/>
    <w:rsid w:val="003531BD"/>
    <w:pPr>
      <w:tabs>
        <w:tab w:val="left" w:pos="880"/>
        <w:tab w:val="right" w:leader="dot" w:pos="9350"/>
      </w:tabs>
      <w:spacing w:before="0"/>
      <w:ind w:left="202"/>
    </w:pPr>
    <w:rPr>
      <w:sz w:val="20"/>
    </w:rPr>
  </w:style>
  <w:style w:type="paragraph" w:styleId="Verzeichnis3">
    <w:name w:val="toc 3"/>
    <w:basedOn w:val="Standard"/>
    <w:next w:val="Standard"/>
    <w:autoRedefine/>
    <w:uiPriority w:val="39"/>
    <w:rsid w:val="003531BD"/>
    <w:pPr>
      <w:spacing w:before="0"/>
      <w:ind w:left="403"/>
    </w:pPr>
    <w:rPr>
      <w:sz w:val="20"/>
    </w:rPr>
  </w:style>
  <w:style w:type="character" w:styleId="Kommentarzeichen">
    <w:name w:val="annotation reference"/>
    <w:rsid w:val="00BF7D94"/>
    <w:rPr>
      <w:sz w:val="16"/>
      <w:szCs w:val="16"/>
    </w:rPr>
  </w:style>
  <w:style w:type="paragraph" w:styleId="Kommentartext">
    <w:name w:val="annotation text"/>
    <w:basedOn w:val="Standard"/>
    <w:link w:val="KommentartextZchn"/>
    <w:rsid w:val="00BF7D94"/>
    <w:rPr>
      <w:rFonts w:eastAsia="SimSun"/>
      <w:sz w:val="20"/>
    </w:rPr>
  </w:style>
  <w:style w:type="character" w:customStyle="1" w:styleId="KommentartextZchn">
    <w:name w:val="Kommentartext Zchn"/>
    <w:link w:val="Kommentartext"/>
    <w:rsid w:val="00BF7D94"/>
    <w:rPr>
      <w:rFonts w:eastAsia="SimSun"/>
    </w:rPr>
  </w:style>
  <w:style w:type="paragraph" w:customStyle="1" w:styleId="SPIEbodytext">
    <w:name w:val="SPIE body text"/>
    <w:basedOn w:val="Standard"/>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Standard"/>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Verzeichnis4">
    <w:name w:val="toc 4"/>
    <w:basedOn w:val="Standard"/>
    <w:next w:val="Standard"/>
    <w:autoRedefine/>
    <w:uiPriority w:val="39"/>
    <w:unhideWhenUsed/>
    <w:rsid w:val="00DC32C6"/>
    <w:pPr>
      <w:spacing w:before="0" w:after="100" w:line="276" w:lineRule="auto"/>
      <w:ind w:left="662"/>
    </w:pPr>
    <w:rPr>
      <w:rFonts w:ascii="Calibri" w:hAnsi="Calibri"/>
      <w:szCs w:val="22"/>
    </w:rPr>
  </w:style>
  <w:style w:type="paragraph" w:styleId="Verzeichnis5">
    <w:name w:val="toc 5"/>
    <w:basedOn w:val="Standard"/>
    <w:next w:val="Standard"/>
    <w:autoRedefine/>
    <w:uiPriority w:val="39"/>
    <w:unhideWhenUsed/>
    <w:rsid w:val="00DC32C6"/>
    <w:pPr>
      <w:spacing w:before="0" w:line="276" w:lineRule="auto"/>
      <w:ind w:left="878"/>
    </w:pPr>
    <w:rPr>
      <w:rFonts w:ascii="Calibri" w:hAnsi="Calibri"/>
      <w:szCs w:val="22"/>
    </w:rPr>
  </w:style>
  <w:style w:type="paragraph" w:styleId="Verzeichnis6">
    <w:name w:val="toc 6"/>
    <w:basedOn w:val="Standard"/>
    <w:next w:val="Standard"/>
    <w:autoRedefine/>
    <w:uiPriority w:val="39"/>
    <w:unhideWhenUsed/>
    <w:rsid w:val="00BF7D94"/>
    <w:pPr>
      <w:spacing w:after="100" w:line="276" w:lineRule="auto"/>
      <w:ind w:left="1100"/>
    </w:pPr>
    <w:rPr>
      <w:rFonts w:ascii="Calibri" w:hAnsi="Calibri"/>
      <w:szCs w:val="22"/>
    </w:rPr>
  </w:style>
  <w:style w:type="paragraph" w:styleId="Verzeichnis7">
    <w:name w:val="toc 7"/>
    <w:basedOn w:val="Standard"/>
    <w:next w:val="Standard"/>
    <w:autoRedefine/>
    <w:uiPriority w:val="39"/>
    <w:unhideWhenUsed/>
    <w:rsid w:val="00BF7D94"/>
    <w:pPr>
      <w:spacing w:after="100" w:line="276" w:lineRule="auto"/>
      <w:ind w:left="1320"/>
    </w:pPr>
    <w:rPr>
      <w:rFonts w:ascii="Calibri" w:hAnsi="Calibri"/>
      <w:szCs w:val="22"/>
    </w:rPr>
  </w:style>
  <w:style w:type="paragraph" w:styleId="Verzeichnis8">
    <w:name w:val="toc 8"/>
    <w:basedOn w:val="Standard"/>
    <w:next w:val="Standard"/>
    <w:autoRedefine/>
    <w:uiPriority w:val="39"/>
    <w:unhideWhenUsed/>
    <w:rsid w:val="00BF7D94"/>
    <w:pPr>
      <w:spacing w:after="100" w:line="276" w:lineRule="auto"/>
      <w:ind w:left="1540"/>
    </w:pPr>
    <w:rPr>
      <w:rFonts w:ascii="Calibri" w:hAnsi="Calibri"/>
      <w:szCs w:val="22"/>
    </w:rPr>
  </w:style>
  <w:style w:type="paragraph" w:styleId="Verzeichnis9">
    <w:name w:val="toc 9"/>
    <w:basedOn w:val="Standard"/>
    <w:next w:val="Standard"/>
    <w:autoRedefine/>
    <w:uiPriority w:val="39"/>
    <w:unhideWhenUsed/>
    <w:rsid w:val="00BF7D94"/>
    <w:pPr>
      <w:spacing w:after="100" w:line="276" w:lineRule="auto"/>
      <w:ind w:left="1760"/>
    </w:pPr>
    <w:rPr>
      <w:rFonts w:ascii="Calibri" w:hAnsi="Calibri"/>
      <w:szCs w:val="22"/>
    </w:rPr>
  </w:style>
  <w:style w:type="paragraph" w:styleId="StandardWeb">
    <w:name w:val="Normal (Web)"/>
    <w:basedOn w:val="Standard"/>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bsatz-Standardschriftart"/>
    <w:uiPriority w:val="99"/>
    <w:semiHidden/>
    <w:unhideWhenUsed/>
    <w:rsid w:val="003531BD"/>
    <w:rPr>
      <w:color w:val="808080"/>
      <w:shd w:val="clear" w:color="auto" w:fill="E6E6E6"/>
    </w:rPr>
  </w:style>
  <w:style w:type="table" w:styleId="Tabellenraster">
    <w:name w:val="Table Grid"/>
    <w:basedOn w:val="NormaleTabelle"/>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Standard"/>
    <w:rsid w:val="00A21996"/>
    <w:pPr>
      <w:spacing w:before="100" w:beforeAutospacing="1" w:after="100" w:afterAutospacing="1"/>
    </w:pPr>
    <w:rPr>
      <w:rFonts w:eastAsiaTheme="minorHAnsi"/>
      <w:sz w:val="24"/>
      <w:szCs w:val="24"/>
    </w:rPr>
  </w:style>
  <w:style w:type="paragraph" w:styleId="Listenabsatz">
    <w:name w:val="List Paragraph"/>
    <w:basedOn w:val="Standard"/>
    <w:uiPriority w:val="34"/>
    <w:qFormat/>
    <w:rsid w:val="002938F9"/>
    <w:pPr>
      <w:ind w:left="720"/>
      <w:contextualSpacing/>
    </w:pPr>
  </w:style>
  <w:style w:type="paragraph" w:styleId="berarbeitung">
    <w:name w:val="Revision"/>
    <w:hidden/>
    <w:uiPriority w:val="99"/>
    <w:semiHidden/>
    <w:rsid w:val="008773CE"/>
    <w:rPr>
      <w:sz w:val="22"/>
      <w:lang w:val="en-CA"/>
    </w:rPr>
  </w:style>
  <w:style w:type="paragraph" w:styleId="Inhaltsverzeichnisberschrift">
    <w:name w:val="TOC Heading"/>
    <w:basedOn w:val="berschrift1"/>
    <w:next w:val="Standard"/>
    <w:uiPriority w:val="39"/>
    <w:semiHidden/>
    <w:unhideWhenUsed/>
    <w:qFormat/>
    <w:rsid w:val="00776950"/>
    <w:pPr>
      <w:keepLines/>
      <w:numPr>
        <w:numId w:val="0"/>
      </w:numPr>
      <w:spacing w:before="480" w:after="0" w:line="276" w:lineRule="auto"/>
      <w:outlineLvl w:val="9"/>
    </w:pPr>
    <w:rPr>
      <w:rFonts w:asciiTheme="majorHAnsi" w:eastAsiaTheme="majorEastAsia" w:hAnsiTheme="majorHAnsi" w:cstheme="majorBidi"/>
      <w:color w:val="2F5496" w:themeColor="accent1" w:themeShade="BF"/>
      <w:kern w:val="0"/>
      <w:sz w:val="28"/>
      <w:szCs w:val="28"/>
      <w:lang w:val="de-DE" w:eastAsia="de-DE"/>
    </w:rPr>
  </w:style>
  <w:style w:type="character" w:styleId="Platzhaltertext">
    <w:name w:val="Placeholder Text"/>
    <w:basedOn w:val="Absatz-Standardschriftart"/>
    <w:uiPriority w:val="99"/>
    <w:semiHidden/>
    <w:rsid w:val="00C55C9A"/>
    <w:rPr>
      <w:color w:val="808080"/>
    </w:rPr>
  </w:style>
  <w:style w:type="table" w:styleId="HelleSchattierung-Akzent1">
    <w:name w:val="Light Shading Accent 1"/>
    <w:basedOn w:val="NormaleTabelle"/>
    <w:uiPriority w:val="60"/>
    <w:rsid w:val="000E6235"/>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eschriftung">
    <w:name w:val="caption"/>
    <w:basedOn w:val="Standard"/>
    <w:next w:val="Standard"/>
    <w:unhideWhenUsed/>
    <w:qFormat/>
    <w:rsid w:val="006A6891"/>
    <w:pPr>
      <w:spacing w:before="0" w:after="200"/>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ndre.kaup@fau.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atthias.kraenzler@fau.de" TargetMode="Externa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ristian.herglotz@fau.de"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07840-9DD0-42B3-98A9-89DDB7286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2802</Words>
  <Characters>17655</Characters>
  <Application>Microsoft Office Word</Application>
  <DocSecurity>0</DocSecurity>
  <Lines>147</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20417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Christian Herglotz</cp:lastModifiedBy>
  <cp:revision>159</cp:revision>
  <cp:lastPrinted>1901-01-01T08:00:00Z</cp:lastPrinted>
  <dcterms:created xsi:type="dcterms:W3CDTF">2018-06-15T12:26:00Z</dcterms:created>
  <dcterms:modified xsi:type="dcterms:W3CDTF">2018-07-03T09:20:00Z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