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040BAB"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251658752">
                  <v:imagedata r:id="rId7" o:title=""/>
                </v:shape>
              </w:pict>
            </w:r>
            <w:r>
              <w:rPr>
                <w:b/>
                <w:szCs w:val="22"/>
                <w:lang w:val="en-CA"/>
              </w:rPr>
              <w:pict w14:anchorId="4343FD4C">
                <v:shape id="_x0000_s1050" type="#_x0000_t75" style="position:absolute;left:0;text-align:left;margin-left:21.15pt;margin-top:-25.1pt;width:23.2pt;height:21.05pt;z-index:251657728">
                  <v:imagedata r:id="rId8"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EB34615" w:rsidR="00E61DAC" w:rsidRPr="005B217D" w:rsidRDefault="00EF03F5" w:rsidP="00F712E9">
            <w:pPr>
              <w:tabs>
                <w:tab w:val="left" w:pos="7200"/>
              </w:tabs>
              <w:spacing w:before="0"/>
              <w:rPr>
                <w:b/>
                <w:szCs w:val="22"/>
                <w:lang w:val="en-CA"/>
              </w:rPr>
            </w:pPr>
            <w:r>
              <w:t>11th Meeting: Ljubljana</w:t>
            </w:r>
            <w:r>
              <w:rPr>
                <w:lang w:val="en-CA"/>
              </w:rPr>
              <w:t>, SI, 10–18 July 2018</w:t>
            </w:r>
          </w:p>
        </w:tc>
        <w:tc>
          <w:tcPr>
            <w:tcW w:w="3168" w:type="dxa"/>
          </w:tcPr>
          <w:p w14:paraId="59B7E346" w14:textId="05A5D0A1"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F03F5">
              <w:rPr>
                <w:lang w:val="en-CA" w:eastAsia="ja-JP"/>
              </w:rPr>
              <w:t>K</w:t>
            </w:r>
            <w:r w:rsidR="00EF03F5">
              <w:rPr>
                <w:lang w:val="en-CA"/>
              </w:rPr>
              <w:t>001</w:t>
            </w:r>
            <w:r w:rsidR="006E27CC">
              <w:rPr>
                <w:lang w:val="en-CA"/>
              </w:rPr>
              <w:t>0</w:t>
            </w:r>
            <w:r w:rsidR="00E47F2D" w:rsidRPr="00E47F2D">
              <w:rPr>
                <w:lang w:val="en-CA"/>
              </w:rPr>
              <w:t>-v1</w:t>
            </w:r>
          </w:p>
        </w:tc>
      </w:tr>
    </w:tbl>
    <w:p w14:paraId="79DBA597" w14:textId="77777777" w:rsidR="00E61DAC" w:rsidRPr="005B217D" w:rsidRDefault="00E61DAC" w:rsidP="00531AE9">
      <w:pPr>
        <w:spacing w:before="0"/>
        <w:rPr>
          <w:lang w:val="en-CA"/>
        </w:rPr>
      </w:pPr>
    </w:p>
    <w:tbl>
      <w:tblPr>
        <w:tblW w:w="10008" w:type="dxa"/>
        <w:tblLayout w:type="fixed"/>
        <w:tblLook w:val="0000" w:firstRow="0" w:lastRow="0" w:firstColumn="0" w:lastColumn="0" w:noHBand="0" w:noVBand="0"/>
      </w:tblPr>
      <w:tblGrid>
        <w:gridCol w:w="1458"/>
        <w:gridCol w:w="3870"/>
        <w:gridCol w:w="900"/>
        <w:gridCol w:w="3780"/>
      </w:tblGrid>
      <w:tr w:rsidR="00E61DAC" w:rsidRPr="005B217D" w14:paraId="188D2B50" w14:textId="77777777" w:rsidTr="009F4740">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550" w:type="dxa"/>
            <w:gridSpan w:val="3"/>
          </w:tcPr>
          <w:p w14:paraId="305A7026" w14:textId="2215EE50" w:rsidR="00E61DAC" w:rsidRPr="005B217D" w:rsidRDefault="005D57D6" w:rsidP="00200532">
            <w:pPr>
              <w:spacing w:before="60" w:after="60"/>
              <w:rPr>
                <w:b/>
                <w:szCs w:val="22"/>
                <w:lang w:val="en-CA"/>
              </w:rPr>
            </w:pPr>
            <w:r>
              <w:rPr>
                <w:b/>
              </w:rPr>
              <w:t>JVET AHG report: E</w:t>
            </w:r>
            <w:r w:rsidR="006E27CC" w:rsidRPr="006E27CC">
              <w:rPr>
                <w:b/>
              </w:rPr>
              <w:t>ncoding algorithm optimizations</w:t>
            </w:r>
            <w:r>
              <w:rPr>
                <w:b/>
              </w:rPr>
              <w:t xml:space="preserve"> (AHG10)</w:t>
            </w:r>
          </w:p>
        </w:tc>
      </w:tr>
      <w:tr w:rsidR="00E61DAC" w:rsidRPr="005B217D" w14:paraId="3D8B01B2" w14:textId="77777777" w:rsidTr="009F4740">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550" w:type="dxa"/>
            <w:gridSpan w:val="3"/>
          </w:tcPr>
          <w:p w14:paraId="32E60643" w14:textId="26AB36E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9F4740">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550" w:type="dxa"/>
            <w:gridSpan w:val="3"/>
          </w:tcPr>
          <w:p w14:paraId="0640C90D" w14:textId="0FFB0AD1"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9F4740">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870" w:type="dxa"/>
          </w:tcPr>
          <w:p w14:paraId="5A40ABE3" w14:textId="489D24A3" w:rsidR="008D2301" w:rsidRDefault="006E27CC" w:rsidP="007E68B5">
            <w:pPr>
              <w:spacing w:before="60" w:after="60"/>
              <w:rPr>
                <w:szCs w:val="22"/>
                <w:lang w:val="en-CA"/>
              </w:rPr>
            </w:pPr>
            <w:r>
              <w:rPr>
                <w:szCs w:val="22"/>
                <w:lang w:val="en-CA"/>
              </w:rPr>
              <w:t>Rickard Sjöberg</w:t>
            </w:r>
          </w:p>
          <w:p w14:paraId="0C2F5F5B" w14:textId="77777777" w:rsidR="009F4740" w:rsidRPr="00014AA4" w:rsidRDefault="009F4740" w:rsidP="009F4740">
            <w:pPr>
              <w:spacing w:before="60" w:after="60"/>
              <w:rPr>
                <w:szCs w:val="22"/>
              </w:rPr>
            </w:pPr>
            <w:r w:rsidRPr="00014AA4">
              <w:rPr>
                <w:szCs w:val="22"/>
              </w:rPr>
              <w:t xml:space="preserve">Elena </w:t>
            </w:r>
            <w:proofErr w:type="spellStart"/>
            <w:r w:rsidRPr="00014AA4">
              <w:rPr>
                <w:szCs w:val="22"/>
              </w:rPr>
              <w:t>Alshina</w:t>
            </w:r>
            <w:proofErr w:type="spellEnd"/>
          </w:p>
          <w:p w14:paraId="634A92CB" w14:textId="5C4E6FDD" w:rsidR="000D6E0A" w:rsidRDefault="000D6E0A" w:rsidP="007E68B5">
            <w:pPr>
              <w:spacing w:before="60" w:after="60"/>
              <w:rPr>
                <w:szCs w:val="22"/>
                <w:lang w:val="en-CA"/>
              </w:rPr>
            </w:pPr>
            <w:r>
              <w:rPr>
                <w:szCs w:val="22"/>
                <w:lang w:val="en-CA"/>
              </w:rPr>
              <w:t>C. Helmrich</w:t>
            </w:r>
          </w:p>
          <w:p w14:paraId="07E16E67" w14:textId="77777777" w:rsidR="009F4740" w:rsidRPr="00014AA4" w:rsidRDefault="009F4740" w:rsidP="009F4740">
            <w:pPr>
              <w:spacing w:before="60" w:after="60"/>
              <w:rPr>
                <w:szCs w:val="22"/>
              </w:rPr>
            </w:pPr>
            <w:r w:rsidRPr="00014AA4">
              <w:rPr>
                <w:szCs w:val="22"/>
              </w:rPr>
              <w:t>Sergey Ikonin</w:t>
            </w:r>
          </w:p>
          <w:p w14:paraId="79872A7C" w14:textId="77777777" w:rsidR="009F4740" w:rsidRPr="00014AA4" w:rsidRDefault="009F4740" w:rsidP="009F4740">
            <w:pPr>
              <w:spacing w:before="60" w:after="60"/>
              <w:rPr>
                <w:szCs w:val="22"/>
              </w:rPr>
            </w:pPr>
            <w:r w:rsidRPr="00014AA4">
              <w:rPr>
                <w:szCs w:val="22"/>
              </w:rPr>
              <w:t xml:space="preserve">Andrey </w:t>
            </w:r>
            <w:proofErr w:type="spellStart"/>
            <w:r w:rsidRPr="00014AA4">
              <w:rPr>
                <w:szCs w:val="22"/>
              </w:rPr>
              <w:t>Norkin</w:t>
            </w:r>
            <w:proofErr w:type="spellEnd"/>
          </w:p>
          <w:p w14:paraId="49D81240" w14:textId="7CB9A8A1" w:rsidR="00E61DAC" w:rsidRPr="005B217D" w:rsidRDefault="00E61DAC" w:rsidP="007E68B5">
            <w:pPr>
              <w:spacing w:before="60" w:after="60"/>
              <w:rPr>
                <w:szCs w:val="22"/>
                <w:lang w:val="en-CA"/>
              </w:rPr>
            </w:pPr>
          </w:p>
        </w:tc>
        <w:tc>
          <w:tcPr>
            <w:tcW w:w="900" w:type="dxa"/>
          </w:tcPr>
          <w:p w14:paraId="0140ECA2" w14:textId="352B4E06" w:rsidR="00E61DAC" w:rsidRPr="005B217D" w:rsidRDefault="00E61DAC">
            <w:pPr>
              <w:spacing w:before="60" w:after="60"/>
              <w:rPr>
                <w:szCs w:val="22"/>
                <w:lang w:val="en-CA"/>
              </w:rPr>
            </w:pPr>
            <w:r w:rsidRPr="005B217D">
              <w:rPr>
                <w:szCs w:val="22"/>
                <w:lang w:val="en-CA"/>
              </w:rPr>
              <w:t>Email:</w:t>
            </w:r>
          </w:p>
        </w:tc>
        <w:tc>
          <w:tcPr>
            <w:tcW w:w="3780" w:type="dxa"/>
          </w:tcPr>
          <w:p w14:paraId="3C63F9AB" w14:textId="707AA8B7" w:rsidR="001A1E71" w:rsidRDefault="00040BAB" w:rsidP="00A454A1">
            <w:pPr>
              <w:spacing w:before="60" w:after="60"/>
            </w:pPr>
            <w:hyperlink r:id="rId9" w:history="1">
              <w:r w:rsidR="006E27CC" w:rsidRPr="00F405EC">
                <w:rPr>
                  <w:rStyle w:val="Hyperlink"/>
                </w:rPr>
                <w:t>rickard.sjoberg@ericsson.com</w:t>
              </w:r>
            </w:hyperlink>
          </w:p>
          <w:p w14:paraId="7A59B257" w14:textId="44B75FE3" w:rsidR="006E27CC" w:rsidRDefault="00040BAB" w:rsidP="00A454A1">
            <w:pPr>
              <w:spacing w:before="60" w:after="60"/>
              <w:rPr>
                <w:szCs w:val="22"/>
                <w:lang w:val="en-CA"/>
              </w:rPr>
            </w:pPr>
            <w:hyperlink r:id="rId10" w:history="1">
              <w:r w:rsidR="009F4740" w:rsidRPr="000B1D13">
                <w:rPr>
                  <w:rStyle w:val="Hyperlink"/>
                  <w:szCs w:val="22"/>
                  <w:lang w:val="en-CA"/>
                </w:rPr>
                <w:t>elena.alshina@gmail.com</w:t>
              </w:r>
            </w:hyperlink>
          </w:p>
          <w:p w14:paraId="5877E3B7" w14:textId="311BEBEF" w:rsidR="009F4740" w:rsidRDefault="00040BAB" w:rsidP="00A454A1">
            <w:pPr>
              <w:spacing w:before="60" w:after="60"/>
              <w:rPr>
                <w:szCs w:val="22"/>
                <w:lang w:val="en-CA"/>
              </w:rPr>
            </w:pPr>
            <w:hyperlink r:id="rId11" w:history="1">
              <w:r w:rsidR="009F4740" w:rsidRPr="000B1D13">
                <w:rPr>
                  <w:rStyle w:val="Hyperlink"/>
                  <w:szCs w:val="22"/>
                  <w:lang w:val="en-CA"/>
                </w:rPr>
                <w:t>christian.helmrich@hhi.fraunhofer.de</w:t>
              </w:r>
            </w:hyperlink>
          </w:p>
          <w:p w14:paraId="3BD80147" w14:textId="77777777" w:rsidR="009F4740" w:rsidRPr="00014AA4" w:rsidRDefault="00040BAB" w:rsidP="009F4740">
            <w:pPr>
              <w:spacing w:before="60" w:after="60"/>
              <w:rPr>
                <w:szCs w:val="22"/>
              </w:rPr>
            </w:pPr>
            <w:hyperlink r:id="rId12" w:history="1">
              <w:r w:rsidR="009F4740" w:rsidRPr="00014AA4">
                <w:rPr>
                  <w:rStyle w:val="Hyperlink"/>
                  <w:szCs w:val="22"/>
                </w:rPr>
                <w:t>Sergey.Ikonin@huawei.com</w:t>
              </w:r>
            </w:hyperlink>
          </w:p>
          <w:p w14:paraId="505EF7A4" w14:textId="77777777" w:rsidR="009F4740" w:rsidRPr="00014AA4" w:rsidRDefault="00040BAB" w:rsidP="009F4740">
            <w:pPr>
              <w:spacing w:before="60" w:after="60"/>
              <w:rPr>
                <w:szCs w:val="22"/>
              </w:rPr>
            </w:pPr>
            <w:hyperlink r:id="rId13" w:history="1">
              <w:r w:rsidR="009F4740" w:rsidRPr="00014AA4">
                <w:rPr>
                  <w:rStyle w:val="Hyperlink"/>
                  <w:szCs w:val="22"/>
                </w:rPr>
                <w:t>anorkin@netflix.com</w:t>
              </w:r>
            </w:hyperlink>
          </w:p>
          <w:p w14:paraId="32C2ABFD" w14:textId="608B3B89" w:rsidR="009F4740" w:rsidRPr="005B217D" w:rsidRDefault="009F4740" w:rsidP="00A454A1">
            <w:pPr>
              <w:spacing w:before="60" w:after="60"/>
              <w:rPr>
                <w:szCs w:val="22"/>
                <w:lang w:val="en-CA"/>
              </w:rPr>
            </w:pPr>
          </w:p>
        </w:tc>
      </w:tr>
      <w:tr w:rsidR="00E61DAC" w:rsidRPr="005B217D" w14:paraId="49AFAA61" w14:textId="77777777" w:rsidTr="009F4740">
        <w:tc>
          <w:tcPr>
            <w:tcW w:w="1458" w:type="dxa"/>
          </w:tcPr>
          <w:p w14:paraId="2C08AF6B" w14:textId="337E74E8" w:rsidR="00E61DAC" w:rsidRPr="005B217D" w:rsidRDefault="00E61DAC">
            <w:pPr>
              <w:spacing w:before="60" w:after="60"/>
              <w:rPr>
                <w:i/>
                <w:szCs w:val="22"/>
                <w:lang w:val="en-CA"/>
              </w:rPr>
            </w:pPr>
            <w:r w:rsidRPr="005B217D">
              <w:rPr>
                <w:i/>
                <w:szCs w:val="22"/>
                <w:lang w:val="en-CA"/>
              </w:rPr>
              <w:t>Source:</w:t>
            </w:r>
          </w:p>
        </w:tc>
        <w:tc>
          <w:tcPr>
            <w:tcW w:w="8550" w:type="dxa"/>
            <w:gridSpan w:val="3"/>
          </w:tcPr>
          <w:p w14:paraId="643E6B85" w14:textId="7455B3E6" w:rsidR="00E61DAC" w:rsidRPr="005B217D" w:rsidRDefault="008D2301">
            <w:pPr>
              <w:spacing w:before="60" w:after="60"/>
              <w:rPr>
                <w:szCs w:val="22"/>
                <w:lang w:val="en-CA"/>
              </w:rPr>
            </w:pPr>
            <w: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74C2F28" w14:textId="3CE0B5F3" w:rsidR="007F7737" w:rsidRPr="00014AA4" w:rsidRDefault="007F7737" w:rsidP="007F7737">
      <w:r w:rsidRPr="00014AA4">
        <w:rPr>
          <w:szCs w:val="22"/>
        </w:rPr>
        <w:t xml:space="preserve">The document summarizes the activities of the AHG on </w:t>
      </w:r>
      <w:r w:rsidRPr="007F7737">
        <w:rPr>
          <w:szCs w:val="22"/>
        </w:rPr>
        <w:t xml:space="preserve">Encoding algorithm optimizations </w:t>
      </w:r>
      <w:r w:rsidRPr="00014AA4">
        <w:t xml:space="preserve">between the </w:t>
      </w:r>
      <w:r>
        <w:t>10</w:t>
      </w:r>
      <w:r w:rsidRPr="00014AA4">
        <w:rPr>
          <w:szCs w:val="22"/>
          <w:vertAlign w:val="superscript"/>
        </w:rPr>
        <w:t>th</w:t>
      </w:r>
      <w:r w:rsidRPr="00014AA4">
        <w:rPr>
          <w:szCs w:val="22"/>
        </w:rPr>
        <w:t xml:space="preserve"> meeting </w:t>
      </w:r>
      <w:r w:rsidR="00040BAB">
        <w:rPr>
          <w:szCs w:val="22"/>
        </w:rPr>
        <w:t>in</w:t>
      </w:r>
      <w:r w:rsidRPr="00014AA4">
        <w:rPr>
          <w:szCs w:val="22"/>
        </w:rPr>
        <w:t xml:space="preserve"> </w:t>
      </w:r>
      <w:r>
        <w:t>San Diego, USA</w:t>
      </w:r>
      <w:r w:rsidRPr="00014AA4">
        <w:t xml:space="preserve"> </w:t>
      </w:r>
      <w:r>
        <w:t xml:space="preserve">(April 10-20, 2018) </w:t>
      </w:r>
      <w:r w:rsidRPr="00014AA4">
        <w:t>and the 1</w:t>
      </w:r>
      <w:r>
        <w:t>1</w:t>
      </w:r>
      <w:r w:rsidRPr="00014AA4">
        <w:rPr>
          <w:vertAlign w:val="superscript"/>
        </w:rPr>
        <w:t>th</w:t>
      </w:r>
      <w:r>
        <w:t xml:space="preserve"> meeting </w:t>
      </w:r>
      <w:r w:rsidR="00040BAB">
        <w:t>in</w:t>
      </w:r>
      <w:r>
        <w:t xml:space="preserve"> Ljubljana, SI (10-18, July 2018).</w:t>
      </w:r>
      <w:bookmarkStart w:id="0" w:name="_GoBack"/>
      <w:bookmarkEnd w:id="0"/>
    </w:p>
    <w:p w14:paraId="7D2AC1F0" w14:textId="4C924677" w:rsidR="00745F6B" w:rsidRDefault="00745F6B" w:rsidP="00E11923">
      <w:pPr>
        <w:pStyle w:val="Heading1"/>
        <w:rPr>
          <w:lang w:val="en-CA"/>
        </w:rPr>
      </w:pPr>
      <w:r w:rsidRPr="005B217D">
        <w:rPr>
          <w:lang w:val="en-CA"/>
        </w:rPr>
        <w:t>Introduction</w:t>
      </w:r>
    </w:p>
    <w:p w14:paraId="4A7CA22F" w14:textId="021CCFE2" w:rsidR="007F7737" w:rsidRPr="00014AA4" w:rsidRDefault="007F7737" w:rsidP="007F7737">
      <w:pPr>
        <w:rPr>
          <w:szCs w:val="22"/>
        </w:rPr>
      </w:pPr>
      <w:r w:rsidRPr="00014AA4">
        <w:rPr>
          <w:szCs w:val="22"/>
        </w:rPr>
        <w:t xml:space="preserve">At </w:t>
      </w:r>
      <w:r w:rsidRPr="00014AA4">
        <w:t>the</w:t>
      </w:r>
      <w:r w:rsidRPr="00014AA4">
        <w:rPr>
          <w:szCs w:val="22"/>
        </w:rPr>
        <w:t xml:space="preserve"> </w:t>
      </w:r>
      <w:r>
        <w:rPr>
          <w:szCs w:val="22"/>
        </w:rPr>
        <w:t>10</w:t>
      </w:r>
      <w:r w:rsidRPr="00014AA4">
        <w:rPr>
          <w:szCs w:val="22"/>
          <w:vertAlign w:val="superscript"/>
          <w:lang w:eastAsia="ko-KR"/>
        </w:rPr>
        <w:t>th</w:t>
      </w:r>
      <w:r w:rsidRPr="00014AA4">
        <w:rPr>
          <w:szCs w:val="22"/>
          <w:lang w:eastAsia="ko-KR"/>
        </w:rPr>
        <w:t xml:space="preserve"> </w:t>
      </w:r>
      <w:r w:rsidRPr="00014AA4">
        <w:rPr>
          <w:szCs w:val="22"/>
        </w:rPr>
        <w:t xml:space="preserve">JVET meeting, the AHG on </w:t>
      </w:r>
      <w:r w:rsidRPr="007F7737">
        <w:rPr>
          <w:szCs w:val="22"/>
        </w:rPr>
        <w:t xml:space="preserve">Encoding algorithm optimizations </w:t>
      </w:r>
      <w:r w:rsidRPr="00014AA4">
        <w:rPr>
          <w:szCs w:val="22"/>
        </w:rPr>
        <w:t>was established with the following mandates:</w:t>
      </w:r>
    </w:p>
    <w:p w14:paraId="7E529CAF" w14:textId="77777777" w:rsidR="006E27CC" w:rsidRDefault="006E27CC" w:rsidP="006E27CC">
      <w:pPr>
        <w:numPr>
          <w:ilvl w:val="0"/>
          <w:numId w:val="21"/>
        </w:numPr>
        <w:tabs>
          <w:tab w:val="clear" w:pos="1800"/>
          <w:tab w:val="clear" w:pos="2160"/>
          <w:tab w:val="clear" w:pos="2520"/>
          <w:tab w:val="clear" w:pos="2880"/>
          <w:tab w:val="clear" w:pos="3240"/>
          <w:tab w:val="clear" w:pos="3600"/>
          <w:tab w:val="clear" w:pos="3960"/>
          <w:tab w:val="clear" w:pos="4320"/>
        </w:tabs>
        <w:ind w:left="360"/>
        <w:jc w:val="left"/>
        <w:textAlignment w:val="auto"/>
      </w:pPr>
      <w:r>
        <w:t>Study the impact of using techniques such as GOP structures and perceptually optimized adaptive quantization for encoder optimization.</w:t>
      </w:r>
    </w:p>
    <w:p w14:paraId="4251D12C" w14:textId="77777777" w:rsidR="006E27CC" w:rsidRDefault="006E27CC" w:rsidP="006E27CC">
      <w:pPr>
        <w:numPr>
          <w:ilvl w:val="0"/>
          <w:numId w:val="21"/>
        </w:numPr>
        <w:tabs>
          <w:tab w:val="clear" w:pos="1800"/>
          <w:tab w:val="clear" w:pos="2160"/>
          <w:tab w:val="clear" w:pos="2520"/>
          <w:tab w:val="clear" w:pos="2880"/>
          <w:tab w:val="clear" w:pos="3240"/>
          <w:tab w:val="clear" w:pos="3600"/>
          <w:tab w:val="clear" w:pos="3960"/>
          <w:tab w:val="clear" w:pos="4320"/>
        </w:tabs>
        <w:ind w:left="360"/>
        <w:jc w:val="left"/>
        <w:textAlignment w:val="auto"/>
      </w:pPr>
      <w:r>
        <w:t>Study the impact of adaptive quantization on individual tools in the TM.</w:t>
      </w:r>
    </w:p>
    <w:p w14:paraId="57D25887" w14:textId="77777777" w:rsidR="006E27CC" w:rsidRDefault="006E27CC" w:rsidP="006E27CC">
      <w:pPr>
        <w:numPr>
          <w:ilvl w:val="0"/>
          <w:numId w:val="21"/>
        </w:numPr>
        <w:tabs>
          <w:tab w:val="clear" w:pos="1800"/>
          <w:tab w:val="clear" w:pos="2160"/>
          <w:tab w:val="clear" w:pos="2520"/>
          <w:tab w:val="clear" w:pos="2880"/>
          <w:tab w:val="clear" w:pos="3240"/>
          <w:tab w:val="clear" w:pos="3600"/>
          <w:tab w:val="clear" w:pos="3960"/>
          <w:tab w:val="clear" w:pos="4320"/>
        </w:tabs>
        <w:ind w:left="360"/>
        <w:jc w:val="left"/>
        <w:textAlignment w:val="auto"/>
      </w:pPr>
      <w:r>
        <w:t>Study the quantization adaptation tool in the TM.</w:t>
      </w:r>
    </w:p>
    <w:p w14:paraId="3B9B2130" w14:textId="77777777" w:rsidR="006E27CC" w:rsidRDefault="006E27CC" w:rsidP="006E27CC">
      <w:pPr>
        <w:numPr>
          <w:ilvl w:val="0"/>
          <w:numId w:val="21"/>
        </w:numPr>
        <w:tabs>
          <w:tab w:val="clear" w:pos="1800"/>
          <w:tab w:val="clear" w:pos="2160"/>
          <w:tab w:val="clear" w:pos="2520"/>
          <w:tab w:val="clear" w:pos="2880"/>
          <w:tab w:val="clear" w:pos="3240"/>
          <w:tab w:val="clear" w:pos="3600"/>
          <w:tab w:val="clear" w:pos="3960"/>
          <w:tab w:val="clear" w:pos="4320"/>
        </w:tabs>
        <w:ind w:left="360"/>
        <w:jc w:val="left"/>
        <w:textAlignment w:val="auto"/>
      </w:pPr>
      <w:r>
        <w:t>Investigate the feasibility of adding a CTC test category in which adaptive quantization is turned on.</w:t>
      </w:r>
    </w:p>
    <w:p w14:paraId="495508BA" w14:textId="77777777" w:rsidR="006E27CC" w:rsidRDefault="006E27CC" w:rsidP="006E27CC">
      <w:pPr>
        <w:numPr>
          <w:ilvl w:val="0"/>
          <w:numId w:val="21"/>
        </w:numPr>
        <w:tabs>
          <w:tab w:val="clear" w:pos="1800"/>
          <w:tab w:val="clear" w:pos="2160"/>
          <w:tab w:val="clear" w:pos="2520"/>
          <w:tab w:val="clear" w:pos="2880"/>
          <w:tab w:val="clear" w:pos="3240"/>
          <w:tab w:val="clear" w:pos="3600"/>
          <w:tab w:val="clear" w:pos="3960"/>
          <w:tab w:val="clear" w:pos="4320"/>
        </w:tabs>
        <w:ind w:left="360"/>
        <w:jc w:val="left"/>
        <w:textAlignment w:val="auto"/>
      </w:pPr>
      <w:bookmarkStart w:id="1" w:name="_Hlk511977925"/>
      <w:r>
        <w:t>Study quality metrics for measuring subjective quality</w:t>
      </w:r>
      <w:bookmarkEnd w:id="1"/>
      <w:r>
        <w:t xml:space="preserve"> using e.g. the CfP response MOS scores.</w:t>
      </w:r>
    </w:p>
    <w:p w14:paraId="5E3C9CB0" w14:textId="77777777" w:rsidR="006E27CC" w:rsidRPr="00845C1A" w:rsidRDefault="006E27CC" w:rsidP="006E27CC">
      <w:pPr>
        <w:numPr>
          <w:ilvl w:val="0"/>
          <w:numId w:val="21"/>
        </w:numPr>
        <w:tabs>
          <w:tab w:val="clear" w:pos="1800"/>
          <w:tab w:val="clear" w:pos="2160"/>
          <w:tab w:val="clear" w:pos="2520"/>
          <w:tab w:val="clear" w:pos="2880"/>
          <w:tab w:val="clear" w:pos="3240"/>
          <w:tab w:val="clear" w:pos="3600"/>
          <w:tab w:val="clear" w:pos="3960"/>
          <w:tab w:val="clear" w:pos="4320"/>
        </w:tabs>
        <w:ind w:left="360"/>
        <w:jc w:val="left"/>
        <w:textAlignment w:val="auto"/>
      </w:pPr>
      <w:r>
        <w:rPr>
          <w:rFonts w:eastAsia="Times New Roman" w:cs="Helvetica"/>
        </w:rPr>
        <w:t xml:space="preserve">Investigate other methods of improving objective and/or subjective quality, including adaptive coding structures, </w:t>
      </w:r>
      <w:r>
        <w:t xml:space="preserve">adaptive quantization without </w:t>
      </w:r>
      <w:proofErr w:type="spellStart"/>
      <w:r>
        <w:t>signalling</w:t>
      </w:r>
      <w:proofErr w:type="spellEnd"/>
      <w:r>
        <w:t>,</w:t>
      </w:r>
      <w:r>
        <w:rPr>
          <w:rFonts w:eastAsia="Times New Roman" w:cs="Helvetica"/>
        </w:rPr>
        <w:t xml:space="preserve"> and multi-pass encoding.</w:t>
      </w:r>
    </w:p>
    <w:p w14:paraId="5653F2F6" w14:textId="77777777" w:rsidR="006E27CC" w:rsidRDefault="006E27CC" w:rsidP="006E27CC">
      <w:pPr>
        <w:numPr>
          <w:ilvl w:val="0"/>
          <w:numId w:val="21"/>
        </w:numPr>
        <w:tabs>
          <w:tab w:val="clear" w:pos="1800"/>
          <w:tab w:val="clear" w:pos="2160"/>
          <w:tab w:val="clear" w:pos="2520"/>
          <w:tab w:val="clear" w:pos="2880"/>
          <w:tab w:val="clear" w:pos="3240"/>
          <w:tab w:val="clear" w:pos="3600"/>
          <w:tab w:val="clear" w:pos="3960"/>
          <w:tab w:val="clear" w:pos="4320"/>
        </w:tabs>
        <w:ind w:left="360"/>
        <w:jc w:val="left"/>
        <w:textAlignment w:val="auto"/>
      </w:pPr>
      <w:r>
        <w:rPr>
          <w:rFonts w:eastAsia="Times New Roman" w:cs="Helvetica"/>
        </w:rPr>
        <w:t>Study methods of rate control and their impact on performance, subjective and objective quality.</w:t>
      </w:r>
    </w:p>
    <w:p w14:paraId="5D4E0F55" w14:textId="77777777" w:rsidR="00050FD8" w:rsidRPr="00014AA4" w:rsidRDefault="00E00FAB" w:rsidP="00050FD8">
      <w:r w:rsidRPr="00014AA4">
        <w:rPr>
          <w:szCs w:val="22"/>
        </w:rPr>
        <w:t>The regular JVET e-mail reflector was used for discussions (</w:t>
      </w:r>
      <w:hyperlink r:id="rId14" w:history="1">
        <w:r w:rsidR="00050FD8" w:rsidRPr="003B5160">
          <w:rPr>
            <w:rStyle w:val="Hyperlink"/>
            <w:szCs w:val="22"/>
          </w:rPr>
          <w:t>jvet@lists.rwth-aachen.de</w:t>
        </w:r>
      </w:hyperlink>
      <w:r w:rsidRPr="00014AA4">
        <w:rPr>
          <w:szCs w:val="22"/>
        </w:rPr>
        <w:t>).</w:t>
      </w:r>
      <w:r w:rsidR="00050FD8">
        <w:rPr>
          <w:szCs w:val="22"/>
        </w:rPr>
        <w:t xml:space="preserve"> </w:t>
      </w:r>
      <w:r w:rsidR="00050FD8" w:rsidRPr="00014AA4">
        <w:t>No e-mail related to AHG10 activity was sent to the JEVT reflector during the AHG period.</w:t>
      </w:r>
    </w:p>
    <w:p w14:paraId="16E503BB" w14:textId="77777777" w:rsidR="00050FD8" w:rsidRPr="00014AA4" w:rsidRDefault="00050FD8" w:rsidP="00E00FAB">
      <w:pPr>
        <w:rPr>
          <w:szCs w:val="22"/>
        </w:rPr>
      </w:pPr>
    </w:p>
    <w:p w14:paraId="58EC8273" w14:textId="77777777" w:rsidR="00E00FAB" w:rsidRPr="00014AA4" w:rsidRDefault="00E00FAB" w:rsidP="00E00FAB">
      <w:pPr>
        <w:pStyle w:val="Heading1"/>
        <w:tabs>
          <w:tab w:val="clear" w:pos="1800"/>
          <w:tab w:val="clear" w:pos="2160"/>
          <w:tab w:val="clear" w:pos="2520"/>
          <w:tab w:val="clear" w:pos="2880"/>
          <w:tab w:val="clear" w:pos="3240"/>
          <w:tab w:val="clear" w:pos="3600"/>
          <w:tab w:val="clear" w:pos="3960"/>
          <w:tab w:val="clear" w:pos="4320"/>
        </w:tabs>
        <w:ind w:left="360" w:hanging="360"/>
        <w:jc w:val="left"/>
      </w:pPr>
      <w:r w:rsidRPr="00014AA4">
        <w:t>Overview of input documents related to the AHG</w:t>
      </w:r>
    </w:p>
    <w:p w14:paraId="04556B45" w14:textId="44F88FA2" w:rsidR="00E00FAB" w:rsidRDefault="00E00FAB" w:rsidP="00E00FAB">
      <w:r w:rsidRPr="00014AA4">
        <w:t xml:space="preserve">The following </w:t>
      </w:r>
      <w:r w:rsidR="004C4D7E">
        <w:t>input documents</w:t>
      </w:r>
      <w:r w:rsidRPr="00014AA4">
        <w:t xml:space="preserve"> were identified to be related to the AHG:</w:t>
      </w:r>
    </w:p>
    <w:p w14:paraId="4AF732C4" w14:textId="11F8226A" w:rsidR="00C50364" w:rsidRPr="00C50364" w:rsidRDefault="00C50364" w:rsidP="00C50364">
      <w:pPr>
        <w:pStyle w:val="Heading2"/>
        <w:rPr>
          <w:i w:val="0"/>
          <w:sz w:val="24"/>
          <w:szCs w:val="24"/>
        </w:rPr>
      </w:pPr>
      <w:r w:rsidRPr="00C50364">
        <w:rPr>
          <w:i w:val="0"/>
          <w:sz w:val="24"/>
          <w:szCs w:val="24"/>
        </w:rPr>
        <w:lastRenderedPageBreak/>
        <w:t>JVET-K0108</w:t>
      </w:r>
      <w:r w:rsidR="00050FD8">
        <w:rPr>
          <w:i w:val="0"/>
          <w:sz w:val="24"/>
          <w:szCs w:val="24"/>
        </w:rPr>
        <w:t>:</w:t>
      </w:r>
      <w:r w:rsidRPr="00C50364">
        <w:rPr>
          <w:i w:val="0"/>
          <w:sz w:val="24"/>
          <w:szCs w:val="24"/>
        </w:rPr>
        <w:t xml:space="preserve"> Decoding-Energy-Rate-Distortion Optimization by Friedrich-Alexander University Erlangen-</w:t>
      </w:r>
      <w:proofErr w:type="spellStart"/>
      <w:r w:rsidRPr="00C50364">
        <w:rPr>
          <w:i w:val="0"/>
          <w:sz w:val="24"/>
          <w:szCs w:val="24"/>
        </w:rPr>
        <w:t>Nürnberg</w:t>
      </w:r>
      <w:proofErr w:type="spellEnd"/>
      <w:r w:rsidRPr="00C50364">
        <w:rPr>
          <w:i w:val="0"/>
          <w:sz w:val="24"/>
          <w:szCs w:val="24"/>
        </w:rPr>
        <w:t xml:space="preserve"> (FAU)</w:t>
      </w:r>
    </w:p>
    <w:p w14:paraId="43AC1CE6" w14:textId="5EDC2D18" w:rsidR="003B37BF" w:rsidRDefault="003B37BF" w:rsidP="003B37BF">
      <w:pPr>
        <w:rPr>
          <w:szCs w:val="22"/>
          <w:highlight w:val="yellow"/>
        </w:rPr>
      </w:pPr>
      <w:r>
        <w:rPr>
          <w:szCs w:val="22"/>
        </w:rPr>
        <w:t>This contribution proposes to include Decoding-Energy-Rate-Distortion Optimization (DERDO) into the encoder reference software. DERDO can be used to control and minimize the decoding energy. Potential savings have been analyzed for intra only coding and shows 5.74% energy savings at the expense of a bit</w:t>
      </w:r>
      <w:r w:rsidR="00050FD8">
        <w:rPr>
          <w:szCs w:val="22"/>
        </w:rPr>
        <w:t xml:space="preserve"> </w:t>
      </w:r>
      <w:r>
        <w:rPr>
          <w:szCs w:val="22"/>
        </w:rPr>
        <w:t xml:space="preserve">rate increase of 7.57%. The authors claim that energy savings of a higher magnitude at lower rate increases can be expected for inter prediction coding tools. </w:t>
      </w:r>
    </w:p>
    <w:p w14:paraId="4B3A2AF6" w14:textId="4E3062B9" w:rsidR="00C50364" w:rsidRPr="00C50364" w:rsidRDefault="00C50364" w:rsidP="00C50364">
      <w:pPr>
        <w:pStyle w:val="Heading2"/>
        <w:rPr>
          <w:i w:val="0"/>
          <w:sz w:val="24"/>
          <w:szCs w:val="24"/>
        </w:rPr>
      </w:pPr>
      <w:r w:rsidRPr="00C50364">
        <w:rPr>
          <w:i w:val="0"/>
          <w:sz w:val="24"/>
          <w:szCs w:val="24"/>
        </w:rPr>
        <w:t>JVET-K0154</w:t>
      </w:r>
      <w:r w:rsidR="00050FD8">
        <w:rPr>
          <w:i w:val="0"/>
          <w:sz w:val="24"/>
          <w:szCs w:val="24"/>
        </w:rPr>
        <w:t>:</w:t>
      </w:r>
      <w:r w:rsidRPr="00C50364">
        <w:rPr>
          <w:i w:val="0"/>
          <w:sz w:val="24"/>
          <w:szCs w:val="24"/>
        </w:rPr>
        <w:t xml:space="preserve"> On encoding distortion evaluation of VTM/BMS software by </w:t>
      </w:r>
      <w:r>
        <w:rPr>
          <w:i w:val="0"/>
          <w:sz w:val="24"/>
          <w:szCs w:val="24"/>
        </w:rPr>
        <w:t>Sharp Corporation</w:t>
      </w:r>
    </w:p>
    <w:p w14:paraId="38C7B8F8" w14:textId="334447DA" w:rsidR="00C50364" w:rsidRDefault="00807AE0" w:rsidP="00C50364">
      <w:pPr>
        <w:rPr>
          <w:lang w:val="en-CA" w:eastAsia="ja-JP"/>
        </w:rPr>
      </w:pPr>
      <w:r>
        <w:rPr>
          <w:lang w:eastAsia="de-DE"/>
        </w:rPr>
        <w:t xml:space="preserve">In this contribution, </w:t>
      </w:r>
      <w:r w:rsidR="003B37BF" w:rsidRPr="00E65EFC">
        <w:rPr>
          <w:lang w:val="en-CA" w:eastAsia="ja-JP"/>
        </w:rPr>
        <w:t xml:space="preserve">it is </w:t>
      </w:r>
      <w:r w:rsidR="003B37BF">
        <w:rPr>
          <w:lang w:val="en-CA" w:eastAsia="ja-JP"/>
        </w:rPr>
        <w:t>proposed</w:t>
      </w:r>
      <w:r w:rsidR="003B37BF" w:rsidRPr="00E65EFC">
        <w:rPr>
          <w:lang w:val="en-CA" w:eastAsia="ja-JP"/>
        </w:rPr>
        <w:t xml:space="preserve"> </w:t>
      </w:r>
      <w:r w:rsidR="003B37BF">
        <w:rPr>
          <w:lang w:val="en-CA" w:eastAsia="ja-JP"/>
        </w:rPr>
        <w:t>to use</w:t>
      </w:r>
      <w:r w:rsidR="003B37BF" w:rsidRPr="00E65EFC">
        <w:rPr>
          <w:lang w:val="en-CA" w:eastAsia="ja-JP"/>
        </w:rPr>
        <w:t xml:space="preserve"> </w:t>
      </w:r>
      <w:r w:rsidR="003B37BF">
        <w:rPr>
          <w:lang w:val="en-CA" w:eastAsia="ja-JP"/>
        </w:rPr>
        <w:t xml:space="preserve">10-bit </w:t>
      </w:r>
      <w:r w:rsidR="003B37BF" w:rsidRPr="00E65EFC">
        <w:rPr>
          <w:lang w:val="en-CA" w:eastAsia="ja-JP"/>
        </w:rPr>
        <w:t xml:space="preserve">distortion </w:t>
      </w:r>
      <w:r w:rsidR="003B37BF">
        <w:rPr>
          <w:lang w:val="en-CA" w:eastAsia="ja-JP"/>
        </w:rPr>
        <w:t>evaluation instead of 8-bit distortion for the next VVC software and CTC.</w:t>
      </w:r>
      <w:r w:rsidR="004E5B7E">
        <w:rPr>
          <w:lang w:val="en-CA" w:eastAsia="ja-JP"/>
        </w:rPr>
        <w:t xml:space="preserve"> For VTM AI/RA/LDB/LDP, the contribution reports the following BD-rate numbers for the proposal: -0.04%/-0.02%/-0.01%/-0.03%</w:t>
      </w:r>
    </w:p>
    <w:p w14:paraId="795E8F3D" w14:textId="56E0B2EB" w:rsidR="004E5B7E" w:rsidRDefault="004E5B7E" w:rsidP="00C50364">
      <w:pPr>
        <w:rPr>
          <w:lang w:val="en-CA" w:eastAsia="ja-JP"/>
        </w:rPr>
      </w:pPr>
      <w:r>
        <w:rPr>
          <w:lang w:val="en-CA" w:eastAsia="ja-JP"/>
        </w:rPr>
        <w:t>The contribution also reports a bug related to bit-depth for the BMS ALF tool.</w:t>
      </w:r>
    </w:p>
    <w:p w14:paraId="1EAC19B2" w14:textId="3579C8DA" w:rsidR="003B37BF" w:rsidRDefault="004E5B7E" w:rsidP="00C50364">
      <w:pPr>
        <w:rPr>
          <w:lang w:eastAsia="de-DE"/>
        </w:rPr>
      </w:pPr>
      <w:r>
        <w:rPr>
          <w:lang w:val="en-CA" w:eastAsia="ja-JP"/>
        </w:rPr>
        <w:t>In addition, the contribution also reports that “</w:t>
      </w:r>
      <w:r w:rsidRPr="004E5B7E">
        <w:rPr>
          <w:i/>
          <w:szCs w:val="22"/>
          <w:lang w:val="en-CA"/>
        </w:rPr>
        <w:t xml:space="preserve">There seem to be several bugs of tools with non-BMS configuration; </w:t>
      </w:r>
      <w:r w:rsidR="00050FD8" w:rsidRPr="004E5B7E">
        <w:rPr>
          <w:i/>
          <w:szCs w:val="22"/>
          <w:lang w:val="en-CA"/>
        </w:rPr>
        <w:t>however,</w:t>
      </w:r>
      <w:r w:rsidRPr="004E5B7E">
        <w:rPr>
          <w:i/>
          <w:szCs w:val="22"/>
          <w:lang w:val="en-CA"/>
        </w:rPr>
        <w:t xml:space="preserve"> we will not discuss them </w:t>
      </w:r>
      <w:proofErr w:type="gramStart"/>
      <w:r w:rsidRPr="004E5B7E">
        <w:rPr>
          <w:i/>
          <w:szCs w:val="22"/>
          <w:lang w:val="en-CA"/>
        </w:rPr>
        <w:t>at this time</w:t>
      </w:r>
      <w:proofErr w:type="gramEnd"/>
      <w:r w:rsidRPr="004E5B7E">
        <w:rPr>
          <w:i/>
          <w:szCs w:val="22"/>
          <w:lang w:val="en-CA"/>
        </w:rPr>
        <w:t>.</w:t>
      </w:r>
      <w:r>
        <w:rPr>
          <w:lang w:val="en-CA" w:eastAsia="ja-JP"/>
        </w:rPr>
        <w:t>”</w:t>
      </w:r>
    </w:p>
    <w:p w14:paraId="6FC6A095" w14:textId="7915CF55" w:rsidR="00C50364" w:rsidRPr="00C50364" w:rsidRDefault="00C50364" w:rsidP="00C50364">
      <w:pPr>
        <w:pStyle w:val="Heading2"/>
        <w:rPr>
          <w:i w:val="0"/>
          <w:sz w:val="24"/>
          <w:szCs w:val="24"/>
        </w:rPr>
      </w:pPr>
      <w:r w:rsidRPr="00C50364">
        <w:rPr>
          <w:i w:val="0"/>
          <w:sz w:val="24"/>
          <w:szCs w:val="24"/>
        </w:rPr>
        <w:t>JVET-K0206</w:t>
      </w:r>
      <w:r w:rsidR="00050FD8">
        <w:rPr>
          <w:i w:val="0"/>
          <w:sz w:val="24"/>
          <w:szCs w:val="24"/>
        </w:rPr>
        <w:t>:</w:t>
      </w:r>
      <w:r w:rsidRPr="00C50364">
        <w:rPr>
          <w:i w:val="0"/>
          <w:sz w:val="24"/>
          <w:szCs w:val="24"/>
        </w:rPr>
        <w:t xml:space="preserve"> AHG10: Improved perceptually optimized QP adaptation and associated distortion measure by Fraunhofer HHI</w:t>
      </w:r>
    </w:p>
    <w:p w14:paraId="3E5B10D0" w14:textId="3C437E71" w:rsidR="00807AE0" w:rsidRDefault="004E5B7E" w:rsidP="00807AE0">
      <w:pPr>
        <w:rPr>
          <w:lang w:eastAsia="de-DE"/>
        </w:rPr>
      </w:pPr>
      <w:r>
        <w:rPr>
          <w:lang w:eastAsia="de-DE"/>
        </w:rPr>
        <w:t>This input document describes seven improvements to the QP adaptation scheme</w:t>
      </w:r>
      <w:r w:rsidR="00EE1D66">
        <w:rPr>
          <w:lang w:eastAsia="de-DE"/>
        </w:rPr>
        <w:t xml:space="preserve"> that is present in the VVC software</w:t>
      </w:r>
      <w:r>
        <w:rPr>
          <w:lang w:eastAsia="de-DE"/>
        </w:rPr>
        <w:t xml:space="preserve">. </w:t>
      </w:r>
      <w:r w:rsidR="00EE1D66">
        <w:rPr>
          <w:lang w:eastAsia="de-DE"/>
        </w:rPr>
        <w:t>The document reports that t</w:t>
      </w:r>
      <w:r w:rsidRPr="002920E7">
        <w:rPr>
          <w:kern w:val="22"/>
          <w:szCs w:val="22"/>
        </w:rPr>
        <w:t xml:space="preserve">he subjective merit of these modifications </w:t>
      </w:r>
      <w:r>
        <w:rPr>
          <w:kern w:val="22"/>
          <w:szCs w:val="22"/>
        </w:rPr>
        <w:t>has been</w:t>
      </w:r>
      <w:r w:rsidRPr="002920E7">
        <w:rPr>
          <w:kern w:val="22"/>
          <w:szCs w:val="22"/>
        </w:rPr>
        <w:t xml:space="preserve"> demonstrated via </w:t>
      </w:r>
      <w:r>
        <w:rPr>
          <w:kern w:val="22"/>
          <w:szCs w:val="22"/>
        </w:rPr>
        <w:t>formal comparative subjective evaluation.</w:t>
      </w:r>
      <w:r w:rsidR="00EE1D66">
        <w:rPr>
          <w:kern w:val="22"/>
          <w:szCs w:val="22"/>
        </w:rPr>
        <w:t xml:space="preserve"> The contribution</w:t>
      </w:r>
      <w:r w:rsidRPr="002920E7">
        <w:rPr>
          <w:kern w:val="22"/>
          <w:szCs w:val="22"/>
        </w:rPr>
        <w:t xml:space="preserve"> </w:t>
      </w:r>
      <w:r w:rsidR="00EE1D66">
        <w:rPr>
          <w:kern w:val="22"/>
          <w:szCs w:val="22"/>
        </w:rPr>
        <w:t>s</w:t>
      </w:r>
      <w:r w:rsidRPr="002920E7">
        <w:rPr>
          <w:kern w:val="22"/>
          <w:szCs w:val="22"/>
        </w:rPr>
        <w:t>ugge</w:t>
      </w:r>
      <w:r w:rsidR="00EE1D66">
        <w:rPr>
          <w:kern w:val="22"/>
          <w:szCs w:val="22"/>
        </w:rPr>
        <w:t>sts</w:t>
      </w:r>
      <w:r w:rsidRPr="002920E7">
        <w:rPr>
          <w:kern w:val="22"/>
          <w:szCs w:val="22"/>
        </w:rPr>
        <w:t xml:space="preserve"> </w:t>
      </w:r>
      <w:r w:rsidR="00EE1D66">
        <w:rPr>
          <w:kern w:val="22"/>
          <w:szCs w:val="22"/>
        </w:rPr>
        <w:t xml:space="preserve">that </w:t>
      </w:r>
      <w:r w:rsidRPr="002920E7">
        <w:rPr>
          <w:kern w:val="22"/>
          <w:szCs w:val="22"/>
        </w:rPr>
        <w:t xml:space="preserve">the proposed </w:t>
      </w:r>
      <w:r>
        <w:rPr>
          <w:kern w:val="22"/>
          <w:szCs w:val="22"/>
        </w:rPr>
        <w:t>improvements</w:t>
      </w:r>
      <w:r w:rsidRPr="002920E7">
        <w:rPr>
          <w:kern w:val="22"/>
          <w:szCs w:val="22"/>
        </w:rPr>
        <w:t xml:space="preserve"> to the QPA design </w:t>
      </w:r>
      <w:r w:rsidR="00EE1D66">
        <w:rPr>
          <w:kern w:val="22"/>
          <w:szCs w:val="22"/>
        </w:rPr>
        <w:t xml:space="preserve">is adopted into </w:t>
      </w:r>
      <w:r w:rsidRPr="002920E7">
        <w:rPr>
          <w:kern w:val="22"/>
          <w:szCs w:val="22"/>
        </w:rPr>
        <w:t>in the next version of the VTM/BMS</w:t>
      </w:r>
      <w:r w:rsidR="00EE1D66">
        <w:rPr>
          <w:kern w:val="22"/>
          <w:szCs w:val="22"/>
        </w:rPr>
        <w:t xml:space="preserve"> software.</w:t>
      </w:r>
    </w:p>
    <w:p w14:paraId="734F0A22" w14:textId="3EDD1951" w:rsidR="00C50364" w:rsidRPr="00C50364" w:rsidRDefault="00C50364" w:rsidP="00C50364">
      <w:pPr>
        <w:pStyle w:val="Heading2"/>
        <w:rPr>
          <w:i w:val="0"/>
          <w:sz w:val="24"/>
          <w:szCs w:val="24"/>
        </w:rPr>
      </w:pPr>
      <w:r w:rsidRPr="00C50364">
        <w:rPr>
          <w:i w:val="0"/>
          <w:sz w:val="24"/>
          <w:szCs w:val="24"/>
        </w:rPr>
        <w:t>JVET-K0390</w:t>
      </w:r>
      <w:r w:rsidR="00050FD8">
        <w:rPr>
          <w:i w:val="0"/>
          <w:sz w:val="24"/>
          <w:szCs w:val="24"/>
        </w:rPr>
        <w:t>:</w:t>
      </w:r>
      <w:r w:rsidRPr="00C50364">
        <w:rPr>
          <w:i w:val="0"/>
          <w:sz w:val="24"/>
          <w:szCs w:val="24"/>
        </w:rPr>
        <w:t xml:space="preserve"> Rate Control for VVC by </w:t>
      </w:r>
      <w:r>
        <w:rPr>
          <w:i w:val="0"/>
          <w:sz w:val="24"/>
          <w:szCs w:val="24"/>
        </w:rPr>
        <w:t>Tencent and Wuhan University</w:t>
      </w:r>
    </w:p>
    <w:p w14:paraId="26913E01" w14:textId="60AC9734" w:rsidR="00EE1D66" w:rsidRDefault="00EE1D66" w:rsidP="00807AE0">
      <w:pPr>
        <w:rPr>
          <w:lang w:val="en-CA"/>
        </w:rPr>
      </w:pPr>
      <w:r>
        <w:rPr>
          <w:lang w:val="en-CA"/>
        </w:rPr>
        <w:t xml:space="preserve">The HM software contains a rate control algorithm known as the </w:t>
      </w:r>
      <w:r w:rsidRPr="000774CB">
        <w:rPr>
          <w:lang w:val="en-CA"/>
        </w:rPr>
        <w:t>R-lambda rate control algorithm</w:t>
      </w:r>
      <w:r>
        <w:rPr>
          <w:lang w:val="en-CA"/>
        </w:rPr>
        <w:t>. This contribution presents four modifications to the R-lambda algorithm</w:t>
      </w:r>
      <w:r w:rsidR="009C6E42">
        <w:rPr>
          <w:lang w:val="en-CA"/>
        </w:rPr>
        <w:t>. The contribution reports BD-rate difference of -9.03% and -2.94% for RA and LD for VTM-1.1 when using VTM-1.1 with a straightforward implementation of the HM R-lambda algorithm as anchor.</w:t>
      </w:r>
      <w:r w:rsidR="00050FD8">
        <w:rPr>
          <w:lang w:val="en-CA"/>
        </w:rPr>
        <w:t xml:space="preserve"> It can be noted that no corresponding input contribution to JCT-VC was submitted.</w:t>
      </w:r>
    </w:p>
    <w:p w14:paraId="4248F27E" w14:textId="77777777" w:rsidR="00E00FAB" w:rsidRPr="00014AA4" w:rsidRDefault="00E00FAB" w:rsidP="00E00FAB">
      <w:pPr>
        <w:pStyle w:val="Heading1"/>
        <w:tabs>
          <w:tab w:val="clear" w:pos="1800"/>
          <w:tab w:val="clear" w:pos="2160"/>
          <w:tab w:val="clear" w:pos="2520"/>
          <w:tab w:val="clear" w:pos="2880"/>
          <w:tab w:val="clear" w:pos="3240"/>
          <w:tab w:val="clear" w:pos="3600"/>
          <w:tab w:val="clear" w:pos="3960"/>
          <w:tab w:val="clear" w:pos="4320"/>
        </w:tabs>
        <w:ind w:left="360" w:hanging="360"/>
        <w:jc w:val="left"/>
      </w:pPr>
      <w:r w:rsidRPr="00014AA4">
        <w:t>Recommendation</w:t>
      </w:r>
    </w:p>
    <w:p w14:paraId="038BA0F9" w14:textId="5D06999F" w:rsidR="00E00FAB" w:rsidRPr="00014AA4" w:rsidRDefault="00E00FAB" w:rsidP="00E00FAB">
      <w:r w:rsidRPr="00014AA4">
        <w:t xml:space="preserve">The AHG recommends </w:t>
      </w:r>
      <w:r w:rsidR="00A10658">
        <w:t xml:space="preserve">that </w:t>
      </w:r>
      <w:r w:rsidRPr="00014AA4">
        <w:t xml:space="preserve">the related input contributions </w:t>
      </w:r>
      <w:r w:rsidR="00A10658">
        <w:t xml:space="preserve">are reviewed </w:t>
      </w:r>
      <w:r w:rsidRPr="00014AA4">
        <w:t xml:space="preserve">and to continue to study </w:t>
      </w:r>
      <w:r w:rsidR="00A10658" w:rsidRPr="00A10658">
        <w:t xml:space="preserve">Encoding algorithm optimizations </w:t>
      </w:r>
      <w:r w:rsidRPr="00014AA4">
        <w:t>in JVET.</w:t>
      </w:r>
    </w:p>
    <w:p w14:paraId="1DEC76B4" w14:textId="77777777" w:rsidR="00E00FAB" w:rsidRDefault="00E00FAB" w:rsidP="00F514B0"/>
    <w:sectPr w:rsidR="00E00FAB"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5C33E5" w14:textId="77777777" w:rsidR="007F7737" w:rsidRDefault="007F7737">
      <w:r>
        <w:separator/>
      </w:r>
    </w:p>
  </w:endnote>
  <w:endnote w:type="continuationSeparator" w:id="0">
    <w:p w14:paraId="6B2BE452" w14:textId="77777777" w:rsidR="007F7737" w:rsidRDefault="007F7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2E55AFB" w:rsidR="007F7737" w:rsidRPr="00C00DDE" w:rsidRDefault="007F773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40BAB">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D57D6">
      <w:rPr>
        <w:rStyle w:val="PageNumber"/>
        <w:noProof/>
      </w:rPr>
      <w:t>2018-07-09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57B5E6" w14:textId="77777777" w:rsidR="007F7737" w:rsidRDefault="007F7737">
      <w:r>
        <w:separator/>
      </w:r>
    </w:p>
  </w:footnote>
  <w:footnote w:type="continuationSeparator" w:id="0">
    <w:p w14:paraId="2C0BD6BD" w14:textId="77777777" w:rsidR="007F7737" w:rsidRDefault="007F77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DB4231"/>
    <w:multiLevelType w:val="hybridMultilevel"/>
    <w:tmpl w:val="069044D2"/>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53D6D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22DA7"/>
    <w:multiLevelType w:val="hybridMultilevel"/>
    <w:tmpl w:val="154A355A"/>
    <w:lvl w:ilvl="0" w:tplc="10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B91CEB"/>
    <w:multiLevelType w:val="hybridMultilevel"/>
    <w:tmpl w:val="54F00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C02F33"/>
    <w:multiLevelType w:val="hybridMultilevel"/>
    <w:tmpl w:val="0DF029FE"/>
    <w:lvl w:ilvl="0" w:tplc="7E62065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695C47C7"/>
    <w:multiLevelType w:val="hybridMultilevel"/>
    <w:tmpl w:val="C682205C"/>
    <w:lvl w:ilvl="0" w:tplc="5F106E5A">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2EE7798"/>
    <w:multiLevelType w:val="hybridMultilevel"/>
    <w:tmpl w:val="8DC062DC"/>
    <w:lvl w:ilvl="0" w:tplc="13808752">
      <w:start w:val="1"/>
      <w:numFmt w:val="bullet"/>
      <w:lvlText w:val=""/>
      <w:lvlJc w:val="left"/>
      <w:pPr>
        <w:ind w:left="720" w:hanging="360"/>
      </w:pPr>
      <w:rPr>
        <w:rFonts w:ascii="Symbol" w:hAnsi="Symbol" w:hint="default"/>
        <w:lang w:val="en-US"/>
      </w:rPr>
    </w:lvl>
    <w:lvl w:ilvl="1" w:tplc="10090011">
      <w:start w:val="1"/>
      <w:numFmt w:val="decimal"/>
      <w:lvlText w:val="%2)"/>
      <w:lvlJc w:val="left"/>
      <w:pPr>
        <w:ind w:left="1440" w:hanging="360"/>
      </w:pPr>
      <w:rPr>
        <w:rFonts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1"/>
  </w:num>
  <w:num w:numId="4">
    <w:abstractNumId w:val="9"/>
  </w:num>
  <w:num w:numId="5">
    <w:abstractNumId w:val="10"/>
  </w:num>
  <w:num w:numId="6">
    <w:abstractNumId w:val="5"/>
  </w:num>
  <w:num w:numId="7">
    <w:abstractNumId w:val="8"/>
  </w:num>
  <w:num w:numId="8">
    <w:abstractNumId w:val="5"/>
  </w:num>
  <w:num w:numId="9">
    <w:abstractNumId w:val="1"/>
  </w:num>
  <w:num w:numId="10">
    <w:abstractNumId w:val="4"/>
  </w:num>
  <w:num w:numId="11">
    <w:abstractNumId w:val="3"/>
  </w:num>
  <w:num w:numId="12">
    <w:abstractNumId w:val="12"/>
  </w:num>
  <w:num w:numId="13">
    <w:abstractNumId w:val="6"/>
  </w:num>
  <w:num w:numId="14">
    <w:abstractNumId w:val="5"/>
  </w:num>
  <w:num w:numId="15">
    <w:abstractNumId w:val="5"/>
  </w:num>
  <w:num w:numId="16">
    <w:abstractNumId w:val="13"/>
  </w:num>
  <w:num w:numId="17">
    <w:abstractNumId w:val="7"/>
  </w:num>
  <w:num w:numId="18">
    <w:abstractNumId w:val="14"/>
  </w:num>
  <w:num w:numId="19">
    <w:abstractNumId w:val="2"/>
  </w:num>
  <w:num w:numId="20">
    <w:abstractNumId w:val="16"/>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17FB9"/>
    <w:rsid w:val="000308A3"/>
    <w:rsid w:val="00040BAB"/>
    <w:rsid w:val="000458BC"/>
    <w:rsid w:val="00045C41"/>
    <w:rsid w:val="00046C03"/>
    <w:rsid w:val="00050FD8"/>
    <w:rsid w:val="00056620"/>
    <w:rsid w:val="00065039"/>
    <w:rsid w:val="00073AD1"/>
    <w:rsid w:val="0007614F"/>
    <w:rsid w:val="000B0C0F"/>
    <w:rsid w:val="000B1C6B"/>
    <w:rsid w:val="000B4FF9"/>
    <w:rsid w:val="000C09AC"/>
    <w:rsid w:val="000D6E0A"/>
    <w:rsid w:val="000E00F3"/>
    <w:rsid w:val="000F158C"/>
    <w:rsid w:val="00102F3D"/>
    <w:rsid w:val="00124E38"/>
    <w:rsid w:val="0012580B"/>
    <w:rsid w:val="00131F90"/>
    <w:rsid w:val="0013458C"/>
    <w:rsid w:val="0013526E"/>
    <w:rsid w:val="00146152"/>
    <w:rsid w:val="00155526"/>
    <w:rsid w:val="00171371"/>
    <w:rsid w:val="00175A24"/>
    <w:rsid w:val="00187E58"/>
    <w:rsid w:val="00190CDE"/>
    <w:rsid w:val="001927C9"/>
    <w:rsid w:val="001A1E71"/>
    <w:rsid w:val="001A297E"/>
    <w:rsid w:val="001A368E"/>
    <w:rsid w:val="001A7329"/>
    <w:rsid w:val="001A792F"/>
    <w:rsid w:val="001B4E28"/>
    <w:rsid w:val="001C3525"/>
    <w:rsid w:val="001C3AFB"/>
    <w:rsid w:val="001C5D59"/>
    <w:rsid w:val="001D1BD2"/>
    <w:rsid w:val="001D62F6"/>
    <w:rsid w:val="001E02BE"/>
    <w:rsid w:val="001E3B37"/>
    <w:rsid w:val="001F2594"/>
    <w:rsid w:val="00200532"/>
    <w:rsid w:val="002055A6"/>
    <w:rsid w:val="00206460"/>
    <w:rsid w:val="002069B4"/>
    <w:rsid w:val="00215DFC"/>
    <w:rsid w:val="002212DF"/>
    <w:rsid w:val="0022270D"/>
    <w:rsid w:val="00222CD4"/>
    <w:rsid w:val="00225016"/>
    <w:rsid w:val="002264A6"/>
    <w:rsid w:val="00227BA7"/>
    <w:rsid w:val="0023011C"/>
    <w:rsid w:val="002375C1"/>
    <w:rsid w:val="00255F47"/>
    <w:rsid w:val="00263398"/>
    <w:rsid w:val="00266F06"/>
    <w:rsid w:val="00275BCF"/>
    <w:rsid w:val="00284596"/>
    <w:rsid w:val="00291E36"/>
    <w:rsid w:val="00292257"/>
    <w:rsid w:val="002A54E0"/>
    <w:rsid w:val="002B1595"/>
    <w:rsid w:val="002B191D"/>
    <w:rsid w:val="002D0AF6"/>
    <w:rsid w:val="002F164D"/>
    <w:rsid w:val="003021BC"/>
    <w:rsid w:val="00306206"/>
    <w:rsid w:val="0031731D"/>
    <w:rsid w:val="00317D85"/>
    <w:rsid w:val="00327C56"/>
    <w:rsid w:val="003315A1"/>
    <w:rsid w:val="003373EC"/>
    <w:rsid w:val="00342FF4"/>
    <w:rsid w:val="00346148"/>
    <w:rsid w:val="003669EA"/>
    <w:rsid w:val="003706CC"/>
    <w:rsid w:val="00377710"/>
    <w:rsid w:val="00385908"/>
    <w:rsid w:val="0039277D"/>
    <w:rsid w:val="003A2D8E"/>
    <w:rsid w:val="003A7CE6"/>
    <w:rsid w:val="003B37BF"/>
    <w:rsid w:val="003B5DBD"/>
    <w:rsid w:val="003C0513"/>
    <w:rsid w:val="003C20E4"/>
    <w:rsid w:val="003D6342"/>
    <w:rsid w:val="003E6F90"/>
    <w:rsid w:val="003F5D0F"/>
    <w:rsid w:val="00414101"/>
    <w:rsid w:val="004219CF"/>
    <w:rsid w:val="004234F0"/>
    <w:rsid w:val="00433DDB"/>
    <w:rsid w:val="00435A29"/>
    <w:rsid w:val="00437619"/>
    <w:rsid w:val="00465A1E"/>
    <w:rsid w:val="00475F4F"/>
    <w:rsid w:val="004964F4"/>
    <w:rsid w:val="004A091C"/>
    <w:rsid w:val="004A2A63"/>
    <w:rsid w:val="004A673A"/>
    <w:rsid w:val="004A7FA0"/>
    <w:rsid w:val="004B210C"/>
    <w:rsid w:val="004C1746"/>
    <w:rsid w:val="004C4D7E"/>
    <w:rsid w:val="004D405F"/>
    <w:rsid w:val="004E4F4F"/>
    <w:rsid w:val="004E5B7E"/>
    <w:rsid w:val="004E6789"/>
    <w:rsid w:val="004F015C"/>
    <w:rsid w:val="004F61E3"/>
    <w:rsid w:val="00502821"/>
    <w:rsid w:val="00502E10"/>
    <w:rsid w:val="0051015C"/>
    <w:rsid w:val="00516CF1"/>
    <w:rsid w:val="00531AE9"/>
    <w:rsid w:val="0054565F"/>
    <w:rsid w:val="00550A66"/>
    <w:rsid w:val="00567EC7"/>
    <w:rsid w:val="00570013"/>
    <w:rsid w:val="005801A2"/>
    <w:rsid w:val="005952A5"/>
    <w:rsid w:val="005A33A1"/>
    <w:rsid w:val="005B217D"/>
    <w:rsid w:val="005C385F"/>
    <w:rsid w:val="005D57D6"/>
    <w:rsid w:val="005E1AC6"/>
    <w:rsid w:val="005F6F1B"/>
    <w:rsid w:val="00610E5A"/>
    <w:rsid w:val="00615995"/>
    <w:rsid w:val="00616155"/>
    <w:rsid w:val="00624B33"/>
    <w:rsid w:val="00627A7D"/>
    <w:rsid w:val="0063041A"/>
    <w:rsid w:val="00630AA2"/>
    <w:rsid w:val="00632AE0"/>
    <w:rsid w:val="00646707"/>
    <w:rsid w:val="00650417"/>
    <w:rsid w:val="00657F7E"/>
    <w:rsid w:val="00662E58"/>
    <w:rsid w:val="006637F2"/>
    <w:rsid w:val="006642A5"/>
    <w:rsid w:val="00664DCF"/>
    <w:rsid w:val="006C5D39"/>
    <w:rsid w:val="006D02AB"/>
    <w:rsid w:val="006D2B39"/>
    <w:rsid w:val="006D3B2D"/>
    <w:rsid w:val="006D6D9B"/>
    <w:rsid w:val="006E27CC"/>
    <w:rsid w:val="006E2810"/>
    <w:rsid w:val="006E5417"/>
    <w:rsid w:val="007023DE"/>
    <w:rsid w:val="00712F60"/>
    <w:rsid w:val="00720E3B"/>
    <w:rsid w:val="0074393F"/>
    <w:rsid w:val="00745F6B"/>
    <w:rsid w:val="0075585E"/>
    <w:rsid w:val="00770571"/>
    <w:rsid w:val="007768FF"/>
    <w:rsid w:val="007824D3"/>
    <w:rsid w:val="00796EE3"/>
    <w:rsid w:val="007A7D29"/>
    <w:rsid w:val="007B4AB8"/>
    <w:rsid w:val="007C57E2"/>
    <w:rsid w:val="007D1181"/>
    <w:rsid w:val="007E01A3"/>
    <w:rsid w:val="007E1ED6"/>
    <w:rsid w:val="007E68B5"/>
    <w:rsid w:val="007F1F8B"/>
    <w:rsid w:val="007F67A1"/>
    <w:rsid w:val="007F7737"/>
    <w:rsid w:val="00807AE0"/>
    <w:rsid w:val="00811C05"/>
    <w:rsid w:val="008206C8"/>
    <w:rsid w:val="00850F95"/>
    <w:rsid w:val="0086387C"/>
    <w:rsid w:val="00874A6C"/>
    <w:rsid w:val="00876C65"/>
    <w:rsid w:val="00892ECC"/>
    <w:rsid w:val="008A304D"/>
    <w:rsid w:val="008A4B4C"/>
    <w:rsid w:val="008C239F"/>
    <w:rsid w:val="008D2301"/>
    <w:rsid w:val="008E480C"/>
    <w:rsid w:val="00907757"/>
    <w:rsid w:val="009212B0"/>
    <w:rsid w:val="00921FA1"/>
    <w:rsid w:val="009234A5"/>
    <w:rsid w:val="009323EF"/>
    <w:rsid w:val="00933453"/>
    <w:rsid w:val="009336F7"/>
    <w:rsid w:val="0093636C"/>
    <w:rsid w:val="009374A7"/>
    <w:rsid w:val="00955F6D"/>
    <w:rsid w:val="00977C16"/>
    <w:rsid w:val="0098551D"/>
    <w:rsid w:val="0099518F"/>
    <w:rsid w:val="009A523D"/>
    <w:rsid w:val="009B02A1"/>
    <w:rsid w:val="009C6E42"/>
    <w:rsid w:val="009D7CE6"/>
    <w:rsid w:val="009F4740"/>
    <w:rsid w:val="009F496B"/>
    <w:rsid w:val="00A01439"/>
    <w:rsid w:val="00A02E61"/>
    <w:rsid w:val="00A05CFF"/>
    <w:rsid w:val="00A10658"/>
    <w:rsid w:val="00A13048"/>
    <w:rsid w:val="00A1493B"/>
    <w:rsid w:val="00A454A1"/>
    <w:rsid w:val="00A46843"/>
    <w:rsid w:val="00A56B97"/>
    <w:rsid w:val="00A6093D"/>
    <w:rsid w:val="00A61E81"/>
    <w:rsid w:val="00A767DC"/>
    <w:rsid w:val="00A76A6D"/>
    <w:rsid w:val="00A80025"/>
    <w:rsid w:val="00A83253"/>
    <w:rsid w:val="00AA6E84"/>
    <w:rsid w:val="00AB1A1C"/>
    <w:rsid w:val="00AD05A8"/>
    <w:rsid w:val="00AE341B"/>
    <w:rsid w:val="00AF2716"/>
    <w:rsid w:val="00B02ABF"/>
    <w:rsid w:val="00B07CA7"/>
    <w:rsid w:val="00B1279A"/>
    <w:rsid w:val="00B1624E"/>
    <w:rsid w:val="00B27C7D"/>
    <w:rsid w:val="00B4194A"/>
    <w:rsid w:val="00B437E8"/>
    <w:rsid w:val="00B5222E"/>
    <w:rsid w:val="00B53179"/>
    <w:rsid w:val="00B600CD"/>
    <w:rsid w:val="00B61C96"/>
    <w:rsid w:val="00B73A2A"/>
    <w:rsid w:val="00B75A51"/>
    <w:rsid w:val="00B827C6"/>
    <w:rsid w:val="00B94B06"/>
    <w:rsid w:val="00B94C28"/>
    <w:rsid w:val="00BC10BA"/>
    <w:rsid w:val="00BC5AFD"/>
    <w:rsid w:val="00C00DDE"/>
    <w:rsid w:val="00C04F43"/>
    <w:rsid w:val="00C0609D"/>
    <w:rsid w:val="00C0696B"/>
    <w:rsid w:val="00C115AB"/>
    <w:rsid w:val="00C245EA"/>
    <w:rsid w:val="00C26CCB"/>
    <w:rsid w:val="00C30249"/>
    <w:rsid w:val="00C3723B"/>
    <w:rsid w:val="00C42466"/>
    <w:rsid w:val="00C50364"/>
    <w:rsid w:val="00C56108"/>
    <w:rsid w:val="00C606C9"/>
    <w:rsid w:val="00C80288"/>
    <w:rsid w:val="00C84003"/>
    <w:rsid w:val="00C90650"/>
    <w:rsid w:val="00C97D78"/>
    <w:rsid w:val="00CC2AAE"/>
    <w:rsid w:val="00CC3C52"/>
    <w:rsid w:val="00CC5A42"/>
    <w:rsid w:val="00CD0EAB"/>
    <w:rsid w:val="00CE5E02"/>
    <w:rsid w:val="00CF21C2"/>
    <w:rsid w:val="00CF34DB"/>
    <w:rsid w:val="00CF558F"/>
    <w:rsid w:val="00D010C0"/>
    <w:rsid w:val="00D073E2"/>
    <w:rsid w:val="00D446EC"/>
    <w:rsid w:val="00D451DB"/>
    <w:rsid w:val="00D51BF0"/>
    <w:rsid w:val="00D531DB"/>
    <w:rsid w:val="00D54400"/>
    <w:rsid w:val="00D54F9F"/>
    <w:rsid w:val="00D55630"/>
    <w:rsid w:val="00D55942"/>
    <w:rsid w:val="00D807BF"/>
    <w:rsid w:val="00D82FCC"/>
    <w:rsid w:val="00DA17FC"/>
    <w:rsid w:val="00DA7887"/>
    <w:rsid w:val="00DB2C26"/>
    <w:rsid w:val="00DC19C4"/>
    <w:rsid w:val="00DD02F4"/>
    <w:rsid w:val="00DD3910"/>
    <w:rsid w:val="00DD6622"/>
    <w:rsid w:val="00DE1C7C"/>
    <w:rsid w:val="00DE544E"/>
    <w:rsid w:val="00DE6B43"/>
    <w:rsid w:val="00E00FAB"/>
    <w:rsid w:val="00E113CE"/>
    <w:rsid w:val="00E11923"/>
    <w:rsid w:val="00E262D4"/>
    <w:rsid w:val="00E36250"/>
    <w:rsid w:val="00E47F2D"/>
    <w:rsid w:val="00E542E6"/>
    <w:rsid w:val="00E54511"/>
    <w:rsid w:val="00E61DAC"/>
    <w:rsid w:val="00E72B80"/>
    <w:rsid w:val="00E75FE3"/>
    <w:rsid w:val="00E81717"/>
    <w:rsid w:val="00E86C4C"/>
    <w:rsid w:val="00E907A3"/>
    <w:rsid w:val="00EA5AE0"/>
    <w:rsid w:val="00EB56E1"/>
    <w:rsid w:val="00EB7AB1"/>
    <w:rsid w:val="00EE1D66"/>
    <w:rsid w:val="00EE7CD8"/>
    <w:rsid w:val="00EF03F5"/>
    <w:rsid w:val="00EF48CC"/>
    <w:rsid w:val="00F00801"/>
    <w:rsid w:val="00F2488D"/>
    <w:rsid w:val="00F514B0"/>
    <w:rsid w:val="00F601A0"/>
    <w:rsid w:val="00F712E9"/>
    <w:rsid w:val="00F73032"/>
    <w:rsid w:val="00F848FC"/>
    <w:rsid w:val="00F906F6"/>
    <w:rsid w:val="00F9282A"/>
    <w:rsid w:val="00F9402A"/>
    <w:rsid w:val="00F96BAD"/>
    <w:rsid w:val="00FA139D"/>
    <w:rsid w:val="00FB0E84"/>
    <w:rsid w:val="00FD01C2"/>
    <w:rsid w:val="00FE595C"/>
    <w:rsid w:val="00FE7F22"/>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CA"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C0696B"/>
    <w:rPr>
      <w:sz w:val="22"/>
      <w:lang w:val="en-US" w:eastAsia="en-US"/>
    </w:rPr>
  </w:style>
  <w:style w:type="character" w:styleId="UnresolvedMention">
    <w:name w:val="Unresolved Mention"/>
    <w:basedOn w:val="DefaultParagraphFont"/>
    <w:uiPriority w:val="99"/>
    <w:semiHidden/>
    <w:unhideWhenUsed/>
    <w:rsid w:val="006E27CC"/>
    <w:rPr>
      <w:color w:val="808080"/>
      <w:shd w:val="clear" w:color="auto" w:fill="E6E6E6"/>
    </w:rPr>
  </w:style>
  <w:style w:type="table" w:styleId="TableGrid">
    <w:name w:val="Table Grid"/>
    <w:basedOn w:val="TableNormal"/>
    <w:rsid w:val="003927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7678740">
      <w:bodyDiv w:val="1"/>
      <w:marLeft w:val="0"/>
      <w:marRight w:val="0"/>
      <w:marTop w:val="0"/>
      <w:marBottom w:val="0"/>
      <w:divBdr>
        <w:top w:val="none" w:sz="0" w:space="0" w:color="auto"/>
        <w:left w:val="none" w:sz="0" w:space="0" w:color="auto"/>
        <w:bottom w:val="none" w:sz="0" w:space="0" w:color="auto"/>
        <w:right w:val="none" w:sz="0" w:space="0" w:color="auto"/>
      </w:divBdr>
    </w:div>
    <w:div w:id="1174296161">
      <w:bodyDiv w:val="1"/>
      <w:marLeft w:val="150"/>
      <w:marRight w:val="150"/>
      <w:marTop w:val="150"/>
      <w:marBottom w:val="150"/>
      <w:divBdr>
        <w:top w:val="none" w:sz="0" w:space="0" w:color="auto"/>
        <w:left w:val="none" w:sz="0" w:space="0" w:color="auto"/>
        <w:bottom w:val="none" w:sz="0" w:space="0" w:color="auto"/>
        <w:right w:val="none" w:sz="0" w:space="0" w:color="auto"/>
      </w:divBdr>
    </w:div>
    <w:div w:id="1411583842">
      <w:bodyDiv w:val="1"/>
      <w:marLeft w:val="150"/>
      <w:marRight w:val="150"/>
      <w:marTop w:val="150"/>
      <w:marBottom w:val="150"/>
      <w:divBdr>
        <w:top w:val="none" w:sz="0" w:space="0" w:color="auto"/>
        <w:left w:val="none" w:sz="0" w:space="0" w:color="auto"/>
        <w:bottom w:val="none" w:sz="0" w:space="0" w:color="auto"/>
        <w:right w:val="none" w:sz="0" w:space="0" w:color="auto"/>
      </w:divBdr>
    </w:div>
    <w:div w:id="168227499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9516608">
      <w:bodyDiv w:val="1"/>
      <w:marLeft w:val="150"/>
      <w:marRight w:val="150"/>
      <w:marTop w:val="150"/>
      <w:marBottom w:val="150"/>
      <w:divBdr>
        <w:top w:val="none" w:sz="0" w:space="0" w:color="auto"/>
        <w:left w:val="none" w:sz="0" w:space="0" w:color="auto"/>
        <w:bottom w:val="none" w:sz="0" w:space="0" w:color="auto"/>
        <w:right w:val="none" w:sz="0" w:space="0" w:color="auto"/>
      </w:divBdr>
    </w:div>
    <w:div w:id="1766487811">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anorkin@netflix.co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Sergey.Ikonin@huawei.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hristian.helmrich@hhi.fraunhofer.de"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elena.alshina@gmail.com" TargetMode="External"/><Relationship Id="rId4" Type="http://schemas.openxmlformats.org/officeDocument/2006/relationships/webSettings" Target="webSettings.xml"/><Relationship Id="rId9" Type="http://schemas.openxmlformats.org/officeDocument/2006/relationships/hyperlink" Target="mailto:rickard.sjoberg@ericsson.com" TargetMode="External"/><Relationship Id="rId14" Type="http://schemas.openxmlformats.org/officeDocument/2006/relationships/hyperlink" Target="mailto:jvet@lists.rwth-aachen.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TotalTime>
  <Pages>2</Pages>
  <Words>680</Words>
  <Characters>3881</Characters>
  <Application>Microsoft Office Word</Application>
  <DocSecurity>0</DocSecurity>
  <Lines>32</Lines>
  <Paragraphs>9</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4552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Rickard Sjöberg</cp:lastModifiedBy>
  <cp:revision>22</cp:revision>
  <cp:lastPrinted>1900-01-01T08:00:00Z</cp:lastPrinted>
  <dcterms:created xsi:type="dcterms:W3CDTF">2018-07-06T00:12:00Z</dcterms:created>
  <dcterms:modified xsi:type="dcterms:W3CDTF">2018-07-09T18:03:00Z</dcterms:modified>
</cp:coreProperties>
</file>