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4BBB3803" w:rsidR="00E61DAC" w:rsidRPr="005B217D" w:rsidRDefault="00320AB3" w:rsidP="003F3D75">
            <w:pPr>
              <w:tabs>
                <w:tab w:val="left" w:pos="7200"/>
              </w:tabs>
              <w:rPr>
                <w:b/>
                <w:szCs w:val="22"/>
                <w:lang w:val="en-CA"/>
              </w:rPr>
            </w:pPr>
            <w:r w:rsidRPr="00BF7C85">
              <w:t>10th Meeting: San Diego, US, 10–20 Apr. 2018</w:t>
            </w:r>
          </w:p>
        </w:tc>
        <w:tc>
          <w:tcPr>
            <w:tcW w:w="3168" w:type="dxa"/>
          </w:tcPr>
          <w:p w14:paraId="6BE4F99B" w14:textId="6B85E165" w:rsidR="008A4B4C" w:rsidRPr="005B217D" w:rsidRDefault="00E61DAC" w:rsidP="00320AB3">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C27BB">
              <w:rPr>
                <w:lang w:val="en-CA"/>
              </w:rPr>
              <w:t>J00</w:t>
            </w:r>
            <w:r w:rsidR="00CE3471">
              <w:rPr>
                <w:lang w:val="en-CA"/>
              </w:rPr>
              <w:t>97</w:t>
            </w:r>
          </w:p>
        </w:tc>
      </w:tr>
    </w:tbl>
    <w:p w14:paraId="60B02FDA" w14:textId="77777777" w:rsidR="00E61DAC" w:rsidRPr="005B217D"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20E4841E" w14:textId="77777777" w:rsidTr="00320AB3">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64A3A42" w:rsidR="00E61DAC" w:rsidRPr="005B217D" w:rsidRDefault="00320AB3" w:rsidP="004E58F0">
            <w:pPr>
              <w:spacing w:before="60" w:after="60"/>
              <w:rPr>
                <w:b/>
                <w:szCs w:val="22"/>
                <w:lang w:val="en-CA"/>
              </w:rPr>
            </w:pPr>
            <w:r w:rsidRPr="00320AB3">
              <w:rPr>
                <w:b/>
                <w:szCs w:val="22"/>
                <w:lang w:val="en-CA"/>
              </w:rPr>
              <w:t xml:space="preserve">BoG </w:t>
            </w:r>
            <w:r>
              <w:rPr>
                <w:b/>
                <w:szCs w:val="22"/>
                <w:lang w:val="en-CA"/>
              </w:rPr>
              <w:t xml:space="preserve">Report: </w:t>
            </w:r>
            <w:r w:rsidR="00AC27BB">
              <w:rPr>
                <w:b/>
                <w:szCs w:val="22"/>
                <w:lang w:val="en-CA"/>
              </w:rPr>
              <w:t>High Dynamic Range and Wide Color Gamut Content</w:t>
            </w:r>
            <w:r w:rsidDel="00320AB3">
              <w:rPr>
                <w:b/>
                <w:szCs w:val="22"/>
                <w:lang w:val="en-CA"/>
              </w:rPr>
              <w:t xml:space="preserve"> </w:t>
            </w:r>
          </w:p>
        </w:tc>
      </w:tr>
      <w:tr w:rsidR="00E61DAC" w:rsidRPr="005B217D" w14:paraId="2B41313A" w14:textId="77777777" w:rsidTr="00320AB3">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rsidTr="00320AB3">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320AB3" w:rsidRPr="005B217D" w14:paraId="16821DEE" w14:textId="77777777" w:rsidTr="00320AB3">
        <w:tc>
          <w:tcPr>
            <w:tcW w:w="1458" w:type="dxa"/>
          </w:tcPr>
          <w:p w14:paraId="319D8ABF" w14:textId="77777777" w:rsidR="00320AB3" w:rsidRPr="005B217D" w:rsidRDefault="00320AB3" w:rsidP="00320AB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701525C" w14:textId="1F583376" w:rsidR="00320AB3" w:rsidRPr="00320AB3" w:rsidRDefault="00320AB3" w:rsidP="00320AB3">
            <w:pPr>
              <w:spacing w:before="60" w:after="60"/>
              <w:rPr>
                <w:szCs w:val="22"/>
                <w:lang w:val="en-CA"/>
              </w:rPr>
            </w:pPr>
            <w:r w:rsidRPr="00320AB3">
              <w:t>Andrew Segall</w:t>
            </w:r>
            <w:r w:rsidRPr="00320AB3">
              <w:br/>
            </w:r>
            <w:r>
              <w:t>Sharp Labs of America</w:t>
            </w:r>
            <w:r w:rsidRPr="000B06DE">
              <w:br/>
            </w:r>
            <w:r>
              <w:t xml:space="preserve">5750 NW Pacific Rim Blvd </w:t>
            </w:r>
            <w:r w:rsidRPr="000B06DE">
              <w:br/>
            </w:r>
            <w:r>
              <w:t>Camas</w:t>
            </w:r>
            <w:r w:rsidRPr="000B06DE">
              <w:t>, WA 98</w:t>
            </w:r>
            <w:r>
              <w:t>607</w:t>
            </w:r>
            <w:r w:rsidRPr="000B06DE">
              <w:t xml:space="preserve"> USA</w:t>
            </w:r>
          </w:p>
          <w:p w14:paraId="713ED467" w14:textId="42C3F688" w:rsidR="00320AB3" w:rsidRPr="005B217D" w:rsidRDefault="00320AB3" w:rsidP="00320AB3">
            <w:pPr>
              <w:spacing w:before="60" w:after="60"/>
              <w:rPr>
                <w:szCs w:val="22"/>
                <w:lang w:val="en-CA"/>
              </w:rPr>
            </w:pPr>
          </w:p>
        </w:tc>
        <w:tc>
          <w:tcPr>
            <w:tcW w:w="900" w:type="dxa"/>
          </w:tcPr>
          <w:p w14:paraId="12676CCE" w14:textId="078D15C0" w:rsidR="00320AB3" w:rsidRPr="005B217D" w:rsidRDefault="00320AB3" w:rsidP="00320AB3">
            <w:pPr>
              <w:spacing w:before="60" w:after="60"/>
              <w:rPr>
                <w:szCs w:val="22"/>
                <w:lang w:val="en-CA"/>
              </w:rPr>
            </w:pPr>
            <w:r w:rsidRPr="000B06DE">
              <w:t>Tel:</w:t>
            </w:r>
            <w:r w:rsidRPr="000B06DE">
              <w:br/>
              <w:t>Email:</w:t>
            </w:r>
            <w:r w:rsidRPr="000B06DE">
              <w:br/>
            </w:r>
          </w:p>
        </w:tc>
        <w:tc>
          <w:tcPr>
            <w:tcW w:w="3168" w:type="dxa"/>
          </w:tcPr>
          <w:p w14:paraId="18733342" w14:textId="1CA8DE5E" w:rsidR="00320AB3" w:rsidRPr="005B217D" w:rsidRDefault="00320AB3" w:rsidP="00320AB3">
            <w:pPr>
              <w:spacing w:before="60" w:after="60"/>
              <w:rPr>
                <w:szCs w:val="22"/>
                <w:lang w:val="en-CA"/>
              </w:rPr>
            </w:pPr>
            <w:r w:rsidRPr="000B06DE">
              <w:t xml:space="preserve">+1 </w:t>
            </w:r>
            <w:r>
              <w:t>360</w:t>
            </w:r>
            <w:r w:rsidRPr="000B06DE">
              <w:t xml:space="preserve"> </w:t>
            </w:r>
            <w:r>
              <w:t>817</w:t>
            </w:r>
            <w:r w:rsidRPr="000B06DE">
              <w:t xml:space="preserve"> </w:t>
            </w:r>
            <w:r>
              <w:t>8487</w:t>
            </w:r>
            <w:r w:rsidRPr="000B06DE">
              <w:br/>
            </w:r>
            <w:hyperlink r:id="rId9" w:history="1">
              <w:r w:rsidRPr="00B35D24">
                <w:rPr>
                  <w:rStyle w:val="Hyperlink"/>
                </w:rPr>
                <w:t>asegall@sharplabs.com</w:t>
              </w:r>
            </w:hyperlink>
            <w:r>
              <w:t xml:space="preserve"> </w:t>
            </w:r>
            <w:r w:rsidRPr="000B06DE">
              <w:br/>
            </w:r>
          </w:p>
        </w:tc>
      </w:tr>
      <w:tr w:rsidR="00E61DAC" w:rsidRPr="005B217D" w14:paraId="61084272" w14:textId="77777777" w:rsidTr="00320AB3">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4E038111" w:rsidR="00E61DAC" w:rsidRPr="005B217D" w:rsidRDefault="00320AB3">
            <w:pPr>
              <w:spacing w:before="60" w:after="60"/>
              <w:rPr>
                <w:szCs w:val="22"/>
                <w:lang w:val="en-CA"/>
              </w:rPr>
            </w:pPr>
            <w:r>
              <w:rPr>
                <w:szCs w:val="22"/>
                <w:lang w:val="en-CA"/>
              </w:rPr>
              <w:t>BOG</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B259830" w14:textId="77777777" w:rsidR="00320AB3" w:rsidRPr="000B06DE" w:rsidRDefault="00320AB3"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rPr>
          <w:lang w:val="en-CA"/>
        </w:rPr>
      </w:pPr>
      <w:r w:rsidRPr="000B06DE">
        <w:rPr>
          <w:lang w:val="en-CA"/>
        </w:rPr>
        <w:t>Summary</w:t>
      </w:r>
    </w:p>
    <w:p w14:paraId="1C4C50D8" w14:textId="4A10CFD1" w:rsidR="00320AB3" w:rsidRPr="000B06DE" w:rsidRDefault="00320AB3" w:rsidP="00320AB3">
      <w:pPr>
        <w:pStyle w:val="BodyText"/>
      </w:pPr>
      <w:r>
        <w:t>This is a report of the Breakout Group on H</w:t>
      </w:r>
      <w:r w:rsidR="00FD5AF8">
        <w:t>igh Dynamic Range and Wide Color Gamut content</w:t>
      </w:r>
      <w:r>
        <w:t xml:space="preserve"> that met during the 10</w:t>
      </w:r>
      <w:r w:rsidRPr="00320AB3">
        <w:rPr>
          <w:vertAlign w:val="superscript"/>
        </w:rPr>
        <w:t>th</w:t>
      </w:r>
      <w:r>
        <w:t xml:space="preserve"> meeting.  The </w:t>
      </w:r>
      <w:r w:rsidR="00C276B4">
        <w:t>goal</w:t>
      </w:r>
      <w:r>
        <w:t xml:space="preserve"> of the group </w:t>
      </w:r>
      <w:r w:rsidR="00C276B4">
        <w:t>was</w:t>
      </w:r>
      <w:r>
        <w:t xml:space="preserve"> as follows:</w:t>
      </w:r>
    </w:p>
    <w:p w14:paraId="0AF9CCC5" w14:textId="55FA3BFB" w:rsidR="00AC27BB" w:rsidRDefault="00AC27BB" w:rsidP="00AC27BB">
      <w:pPr>
        <w:pStyle w:val="ListParagraph"/>
        <w:numPr>
          <w:ilvl w:val="0"/>
          <w:numId w:val="27"/>
        </w:numPr>
      </w:pPr>
      <w:r w:rsidRPr="00AC27BB">
        <w:rPr>
          <w:sz w:val="22"/>
          <w:szCs w:val="22"/>
        </w:rPr>
        <w:t>Review and discuss HDR common test conditions</w:t>
      </w:r>
    </w:p>
    <w:p w14:paraId="2C314F80" w14:textId="7BDBE711" w:rsidR="00AC27BB" w:rsidRDefault="00AC27BB" w:rsidP="00AC27BB">
      <w:pPr>
        <w:pStyle w:val="ListParagraph"/>
        <w:numPr>
          <w:ilvl w:val="0"/>
          <w:numId w:val="27"/>
        </w:numPr>
      </w:pPr>
      <w:r w:rsidRPr="00AC27BB">
        <w:rPr>
          <w:sz w:val="22"/>
          <w:szCs w:val="22"/>
        </w:rPr>
        <w:t>Review and discuss the study of correlation between HDR metrics and subjective viewing results</w:t>
      </w:r>
    </w:p>
    <w:p w14:paraId="020160F1" w14:textId="56E880B4" w:rsidR="00C276B4" w:rsidRPr="00C276B4" w:rsidRDefault="00C276B4" w:rsidP="00C276B4">
      <w:pPr>
        <w:pStyle w:val="ListParagraph"/>
        <w:numPr>
          <w:ilvl w:val="0"/>
          <w:numId w:val="27"/>
        </w:numPr>
      </w:pPr>
      <w:r w:rsidRPr="00AC27BB">
        <w:rPr>
          <w:sz w:val="22"/>
          <w:szCs w:val="22"/>
        </w:rPr>
        <w:t xml:space="preserve">Review and discuss </w:t>
      </w:r>
      <w:r>
        <w:rPr>
          <w:sz w:val="22"/>
          <w:szCs w:val="22"/>
        </w:rPr>
        <w:t>HDR CE descriptions as appropriate</w:t>
      </w:r>
    </w:p>
    <w:p w14:paraId="7AC3A23C" w14:textId="45AC6771" w:rsidR="00AC27BB" w:rsidRDefault="00AC27BB" w:rsidP="00AC27BB">
      <w:pPr>
        <w:pStyle w:val="ListParagraph"/>
        <w:numPr>
          <w:ilvl w:val="0"/>
          <w:numId w:val="27"/>
        </w:numPr>
      </w:pPr>
      <w:r w:rsidRPr="00AC27BB">
        <w:rPr>
          <w:sz w:val="22"/>
          <w:szCs w:val="22"/>
        </w:rPr>
        <w:t>Review and discuss AhG mandates</w:t>
      </w:r>
    </w:p>
    <w:p w14:paraId="3E33D59A" w14:textId="32A2600E" w:rsidR="00AC27BB" w:rsidRDefault="00AC27BB" w:rsidP="00AC27BB">
      <w:pPr>
        <w:pStyle w:val="ListParagraph"/>
        <w:numPr>
          <w:ilvl w:val="0"/>
          <w:numId w:val="27"/>
        </w:numPr>
      </w:pPr>
      <w:r w:rsidRPr="00AC27BB">
        <w:rPr>
          <w:sz w:val="22"/>
          <w:szCs w:val="22"/>
        </w:rPr>
        <w:t>All other business</w:t>
      </w:r>
    </w:p>
    <w:p w14:paraId="49A951AD" w14:textId="0E4BF434" w:rsidR="00320AB3" w:rsidRPr="000B06DE" w:rsidRDefault="00320AB3" w:rsidP="00723A45">
      <w:pPr>
        <w:tabs>
          <w:tab w:val="left" w:pos="360"/>
          <w:tab w:val="left" w:pos="720"/>
          <w:tab w:val="left" w:pos="1080"/>
          <w:tab w:val="left" w:pos="1440"/>
        </w:tabs>
        <w:overflowPunct w:val="0"/>
        <w:autoSpaceDE w:val="0"/>
        <w:autoSpaceDN w:val="0"/>
        <w:adjustRightInd w:val="0"/>
        <w:spacing w:before="136"/>
        <w:ind w:left="720"/>
        <w:textAlignment w:val="baseline"/>
      </w:pPr>
    </w:p>
    <w:p w14:paraId="7FAF3EC6" w14:textId="7AF357F6" w:rsidR="00320AB3" w:rsidRDefault="00320AB3" w:rsidP="00320AB3">
      <w:r w:rsidRPr="00944862">
        <w:t xml:space="preserve">The BoG met on </w:t>
      </w:r>
      <w:r w:rsidR="00723A45" w:rsidRPr="00944862">
        <w:t>April 1</w:t>
      </w:r>
      <w:r w:rsidR="00AC27BB">
        <w:t>9</w:t>
      </w:r>
      <w:r w:rsidR="00723A45" w:rsidRPr="00944862">
        <w:rPr>
          <w:vertAlign w:val="superscript"/>
        </w:rPr>
        <w:t>th</w:t>
      </w:r>
      <w:r w:rsidR="00C62149" w:rsidRPr="00944862">
        <w:t xml:space="preserve"> from </w:t>
      </w:r>
      <w:r w:rsidR="00AC27BB">
        <w:t>2</w:t>
      </w:r>
      <w:r w:rsidR="00C62149" w:rsidRPr="00944862">
        <w:t xml:space="preserve">:30PM </w:t>
      </w:r>
      <w:r w:rsidR="00C62149" w:rsidRPr="000453B8">
        <w:t xml:space="preserve">to </w:t>
      </w:r>
      <w:r w:rsidR="000453B8" w:rsidRPr="000453B8">
        <w:t>4</w:t>
      </w:r>
      <w:r w:rsidR="00C62149" w:rsidRPr="000453B8">
        <w:t>:</w:t>
      </w:r>
      <w:r w:rsidR="000453B8" w:rsidRPr="000453B8">
        <w:t>45</w:t>
      </w:r>
      <w:r w:rsidR="00C62149" w:rsidRPr="000453B8">
        <w:t>PM.</w:t>
      </w:r>
    </w:p>
    <w:p w14:paraId="23D96E67" w14:textId="624399A0" w:rsidR="000453B8" w:rsidRDefault="000453B8"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pPr>
      <w:r>
        <w:t>Review and Discuss HDR Common Test Conditions</w:t>
      </w:r>
    </w:p>
    <w:p w14:paraId="676D2C26" w14:textId="2ABC0F97" w:rsidR="000453B8" w:rsidRDefault="002F0ABB" w:rsidP="000453B8">
      <w:r>
        <w:t>The group discussed changes and improvements in regards to the HDR common test conditions.</w:t>
      </w:r>
    </w:p>
    <w:p w14:paraId="63756BF9" w14:textId="77777777" w:rsidR="002F0ABB" w:rsidRDefault="002F0ABB" w:rsidP="000453B8"/>
    <w:p w14:paraId="0BAEEF6C" w14:textId="36727E51" w:rsidR="002F0ABB" w:rsidRDefault="002F0ABB" w:rsidP="000453B8">
      <w:r>
        <w:t>A participant suggested that we should develop tests for two targets.  The first target was proposed to be visual quality evaluation, and the second target was proposed to be for objective valuation.  It was suggested that the common test conditions could re-use the testing condition in the Call for Proposals for the subjective evaluation target.  It was further proposed that he existing fixed QP settings of 22, 27, 32, and 37, could be used for objective evaluation.  This was recommended by the group.</w:t>
      </w:r>
    </w:p>
    <w:p w14:paraId="35469165" w14:textId="77777777" w:rsidR="002F0ABB" w:rsidRDefault="002F0ABB" w:rsidP="000453B8"/>
    <w:p w14:paraId="34FB1CAE" w14:textId="04F5273C" w:rsidR="002F0ABB" w:rsidRDefault="002F0ABB" w:rsidP="000453B8">
      <w:r>
        <w:t>It was further suggested that the subjective evaluation should be limited to random access configurations.  This was recommended by the group.</w:t>
      </w:r>
    </w:p>
    <w:p w14:paraId="6164C6EF" w14:textId="77777777" w:rsidR="002F0ABB" w:rsidRDefault="002F0ABB" w:rsidP="000453B8"/>
    <w:p w14:paraId="64694AE0" w14:textId="366A6245" w:rsidR="000258DA" w:rsidRDefault="002F0ABB" w:rsidP="000453B8">
      <w:r>
        <w:t>It was further suggested to remove the following sequences from the common test conditions:</w:t>
      </w:r>
    </w:p>
    <w:p w14:paraId="52B3A9C4" w14:textId="77777777" w:rsidR="005A69CE" w:rsidRDefault="005A69CE" w:rsidP="000453B8"/>
    <w:p w14:paraId="515155E8" w14:textId="097D4AD3" w:rsidR="002F0ABB" w:rsidRDefault="002F0ABB" w:rsidP="002F0ABB">
      <w:pPr>
        <w:pStyle w:val="ListParagraph"/>
        <w:numPr>
          <w:ilvl w:val="0"/>
          <w:numId w:val="27"/>
        </w:numPr>
      </w:pPr>
      <w:r>
        <w:t>“Table 1” sequences that describe SDR content mapped to a PQ container</w:t>
      </w:r>
    </w:p>
    <w:p w14:paraId="31905799" w14:textId="0233C7C7" w:rsidR="002F0ABB" w:rsidRDefault="002F0ABB" w:rsidP="002F0ABB">
      <w:pPr>
        <w:pStyle w:val="ListParagraph"/>
        <w:numPr>
          <w:ilvl w:val="0"/>
          <w:numId w:val="27"/>
        </w:numPr>
      </w:pPr>
      <w:r>
        <w:t>“Table 4” sequences that describe HDR sequences that had been under study in previous meeting.</w:t>
      </w:r>
    </w:p>
    <w:p w14:paraId="784ECDA2" w14:textId="340D0859" w:rsidR="002F0ABB" w:rsidRDefault="002F0ABB" w:rsidP="002F0ABB">
      <w:pPr>
        <w:pStyle w:val="ListParagraph"/>
        <w:numPr>
          <w:ilvl w:val="0"/>
          <w:numId w:val="27"/>
        </w:numPr>
      </w:pPr>
      <w:r>
        <w:t>The Fire Eater sequence</w:t>
      </w:r>
    </w:p>
    <w:p w14:paraId="1530470E" w14:textId="77777777" w:rsidR="002F0ABB" w:rsidRDefault="002F0ABB" w:rsidP="002F0ABB"/>
    <w:p w14:paraId="1783BD97" w14:textId="5EEAB5AB" w:rsidR="002F0ABB" w:rsidRDefault="002F0ABB" w:rsidP="002F0ABB">
      <w:r>
        <w:lastRenderedPageBreak/>
        <w:t xml:space="preserve">Removing the sequences </w:t>
      </w:r>
      <w:r w:rsidR="00220744">
        <w:t xml:space="preserve">in the three bullets above </w:t>
      </w:r>
      <w:r>
        <w:t>were recommended by the group.</w:t>
      </w:r>
    </w:p>
    <w:p w14:paraId="59E0F99A" w14:textId="77777777" w:rsidR="008B75B4" w:rsidRDefault="008B75B4" w:rsidP="002F0ABB"/>
    <w:p w14:paraId="26D477EA" w14:textId="3A0C26DC" w:rsidR="008B75B4" w:rsidRDefault="008B75B4" w:rsidP="002F0ABB">
      <w:r>
        <w:t>The group then discussed the software to be used between the current meeting and next meeting.  It was identified that:</w:t>
      </w:r>
    </w:p>
    <w:p w14:paraId="7E057BEC" w14:textId="77777777" w:rsidR="00FD1237" w:rsidRDefault="00FD1237" w:rsidP="002F0ABB"/>
    <w:p w14:paraId="653E1FAF" w14:textId="77777777" w:rsidR="00EB59FC" w:rsidRDefault="008B75B4" w:rsidP="008B75B4">
      <w:pPr>
        <w:pStyle w:val="ListParagraph"/>
        <w:numPr>
          <w:ilvl w:val="0"/>
          <w:numId w:val="27"/>
        </w:numPr>
      </w:pPr>
      <w:r>
        <w:t xml:space="preserve">The current version of the TM contains the HM version of the QP adaptation method used for the Call for Proposals anchor.  It was proposed that the JEM version of the QP adaptation method be </w:t>
      </w:r>
      <w:r w:rsidR="00EB59FC">
        <w:t>incorporated and used in the software.</w:t>
      </w:r>
    </w:p>
    <w:p w14:paraId="460E1587" w14:textId="77777777" w:rsidR="00EB59FC" w:rsidRDefault="00EB59FC" w:rsidP="008B75B4">
      <w:pPr>
        <w:pStyle w:val="ListParagraph"/>
        <w:numPr>
          <w:ilvl w:val="0"/>
          <w:numId w:val="27"/>
        </w:numPr>
      </w:pPr>
      <w:r>
        <w:t>It should be confirmed that the TM supports chroma QP offsets in the same way as the JEM anchor used for the Call for Proposals anchor.</w:t>
      </w:r>
    </w:p>
    <w:p w14:paraId="6E78AAC4" w14:textId="77777777" w:rsidR="00EB59FC" w:rsidRDefault="00EB59FC" w:rsidP="008B75B4">
      <w:pPr>
        <w:pStyle w:val="ListParagraph"/>
        <w:numPr>
          <w:ilvl w:val="0"/>
          <w:numId w:val="27"/>
        </w:numPr>
      </w:pPr>
      <w:r>
        <w:t>It was requested that the TM provide wPSNR measurements</w:t>
      </w:r>
    </w:p>
    <w:p w14:paraId="752E884B" w14:textId="77777777" w:rsidR="00EB59FC" w:rsidRDefault="00EB59FC" w:rsidP="00EB59FC"/>
    <w:p w14:paraId="3F5425DA" w14:textId="77777777" w:rsidR="00EB59FC" w:rsidRDefault="00EB59FC" w:rsidP="00EB59FC">
      <w:r>
        <w:t>The group recommended that the above three bullets confirmed, and if the desired functionality was not currently present in the TM, that it be supported.</w:t>
      </w:r>
    </w:p>
    <w:p w14:paraId="2E6A17F2" w14:textId="77777777" w:rsidR="00EB59FC" w:rsidRDefault="00EB59FC" w:rsidP="00EB59FC"/>
    <w:p w14:paraId="40092639" w14:textId="6435CD0B" w:rsidR="008B75B4" w:rsidRPr="000453B8" w:rsidRDefault="00EB59FC" w:rsidP="00EB59FC">
      <w:r>
        <w:t>The group then edited the Common Test Condition document collaboratively.  The draft is attached to this document.</w:t>
      </w:r>
      <w:r w:rsidR="008B75B4">
        <w:t xml:space="preserve"> </w:t>
      </w:r>
    </w:p>
    <w:p w14:paraId="5CDEEC0A" w14:textId="26F93029" w:rsidR="00A1644C" w:rsidRDefault="00A1644C" w:rsidP="00320AB3">
      <w:pPr>
        <w:pStyle w:val="Heading1"/>
        <w:tabs>
          <w:tab w:val="left" w:pos="432"/>
          <w:tab w:val="left" w:pos="720"/>
          <w:tab w:val="left" w:pos="1080"/>
          <w:tab w:val="left" w:pos="1440"/>
        </w:tabs>
        <w:overflowPunct w:val="0"/>
        <w:autoSpaceDE w:val="0"/>
        <w:autoSpaceDN w:val="0"/>
        <w:adjustRightInd w:val="0"/>
        <w:ind w:left="432" w:hanging="432"/>
        <w:textAlignment w:val="baseline"/>
      </w:pPr>
      <w:r>
        <w:t>HDR Metrics and Subjective Viewing Results</w:t>
      </w:r>
    </w:p>
    <w:p w14:paraId="29307923" w14:textId="77777777" w:rsidR="00555F20" w:rsidRDefault="00A1644C" w:rsidP="00A1644C">
      <w:r>
        <w:t xml:space="preserve">An evaluation of the correlation between the HDR metrics and subjective viewing results was presented.  </w:t>
      </w:r>
    </w:p>
    <w:p w14:paraId="043939D6" w14:textId="77777777" w:rsidR="00555F20" w:rsidRDefault="00555F20" w:rsidP="00A1644C"/>
    <w:p w14:paraId="6F122A99" w14:textId="52D76995" w:rsidR="00A1644C" w:rsidRDefault="00A1644C" w:rsidP="00A1644C">
      <w:r>
        <w:t xml:space="preserve">It was reported </w:t>
      </w:r>
      <w:r w:rsidR="00555F20">
        <w:t xml:space="preserve">by the presenter </w:t>
      </w:r>
      <w:r>
        <w:t xml:space="preserve">that </w:t>
      </w:r>
      <w:r w:rsidR="00555F20">
        <w:t>the objective of the study was assess the correlation between objective number and MOS scores.</w:t>
      </w:r>
    </w:p>
    <w:p w14:paraId="2CFA6C98" w14:textId="77777777" w:rsidR="00555F20" w:rsidRDefault="00555F20" w:rsidP="00A1644C"/>
    <w:p w14:paraId="1E24D98A" w14:textId="1C3F574B" w:rsidR="00555F20" w:rsidRDefault="00555F20" w:rsidP="00A1644C">
      <w:r>
        <w:t>The presenter reported that they used a subset of the responses to the call for proposals, in which the presenter had knowledge of the proponent number and corresponding input contribution.</w:t>
      </w:r>
    </w:p>
    <w:p w14:paraId="6B364699" w14:textId="77777777" w:rsidR="00555F20" w:rsidRDefault="00555F20" w:rsidP="00A1644C"/>
    <w:p w14:paraId="45048787" w14:textId="7F832D33" w:rsidR="00555F20" w:rsidRDefault="00555F20" w:rsidP="00A1644C">
      <w:r>
        <w:t>Different statistical methods were considered</w:t>
      </w:r>
      <w:r w:rsidR="0086760F">
        <w:t>:</w:t>
      </w:r>
    </w:p>
    <w:p w14:paraId="3E167B40" w14:textId="77777777" w:rsidR="0086760F" w:rsidRDefault="0086760F" w:rsidP="00A1644C"/>
    <w:p w14:paraId="05B2B313" w14:textId="1EE4C18F" w:rsidR="00555F20" w:rsidRDefault="00555F20" w:rsidP="00555F20">
      <w:pPr>
        <w:pStyle w:val="ListParagraph"/>
        <w:numPr>
          <w:ilvl w:val="0"/>
          <w:numId w:val="27"/>
        </w:numPr>
      </w:pPr>
      <w:r>
        <w:t>Zero-mean objective results for sequence</w:t>
      </w:r>
    </w:p>
    <w:p w14:paraId="0BB0F647" w14:textId="2DD1A71F" w:rsidR="00555F20" w:rsidRDefault="00555F20" w:rsidP="00555F20">
      <w:pPr>
        <w:pStyle w:val="ListParagraph"/>
        <w:numPr>
          <w:ilvl w:val="0"/>
          <w:numId w:val="27"/>
        </w:numPr>
      </w:pPr>
      <w:r>
        <w:t>Zero-mean MOS results for sequence</w:t>
      </w:r>
    </w:p>
    <w:p w14:paraId="48E25487" w14:textId="6025078B" w:rsidR="00555F20" w:rsidRDefault="00555F20" w:rsidP="00555F20">
      <w:pPr>
        <w:pStyle w:val="ListParagraph"/>
        <w:numPr>
          <w:ilvl w:val="0"/>
          <w:numId w:val="27"/>
        </w:numPr>
      </w:pPr>
      <w:r>
        <w:t>Correlation of the objective/objective</w:t>
      </w:r>
    </w:p>
    <w:p w14:paraId="5F050F33" w14:textId="0594E552" w:rsidR="00555F20" w:rsidRDefault="00555F20" w:rsidP="00555F20">
      <w:pPr>
        <w:pStyle w:val="ListParagraph"/>
        <w:numPr>
          <w:ilvl w:val="0"/>
          <w:numId w:val="27"/>
        </w:numPr>
      </w:pPr>
      <w:r>
        <w:t>Linear model of the scatter plot</w:t>
      </w:r>
    </w:p>
    <w:p w14:paraId="079F4E8B" w14:textId="6E98958F" w:rsidR="00555F20" w:rsidRDefault="003F00DF" w:rsidP="00555F20">
      <w:pPr>
        <w:pStyle w:val="ListParagraph"/>
        <w:numPr>
          <w:ilvl w:val="0"/>
          <w:numId w:val="27"/>
        </w:numPr>
      </w:pPr>
      <w:r>
        <w:t>Characteristics of scatter by R</w:t>
      </w:r>
      <w:r w:rsidRPr="003F00DF">
        <w:rPr>
          <w:vertAlign w:val="superscript"/>
        </w:rPr>
        <w:t>2</w:t>
      </w:r>
      <w:r w:rsidR="00555F20">
        <w:t xml:space="preserve"> value (Excel)</w:t>
      </w:r>
    </w:p>
    <w:p w14:paraId="3C2E1E75" w14:textId="77777777" w:rsidR="00555F20" w:rsidRDefault="00555F20" w:rsidP="00555F20"/>
    <w:p w14:paraId="41E5C391" w14:textId="223E34E0" w:rsidR="00555F20" w:rsidRDefault="00555F20" w:rsidP="00555F20">
      <w:r>
        <w:t>The presenter reported that the R</w:t>
      </w:r>
      <w:r w:rsidRPr="003F00DF">
        <w:rPr>
          <w:vertAlign w:val="superscript"/>
        </w:rPr>
        <w:t>2</w:t>
      </w:r>
      <w:r>
        <w:t xml:space="preserve"> value from the scatter plot ranged between 0.72 and 0.93, where wPSNR-V had the smallest value and wPSNR-Y had the highest value.</w:t>
      </w:r>
    </w:p>
    <w:p w14:paraId="477F2AE0" w14:textId="77777777" w:rsidR="00555F20" w:rsidRDefault="00555F20" w:rsidP="00555F20"/>
    <w:p w14:paraId="749CA15F" w14:textId="60AC0AE9" w:rsidR="00555F20" w:rsidRDefault="00555F20" w:rsidP="00555F20">
      <w:r>
        <w:t>It was reported that the correlation of of L100 and wPSNR-Y was high and both showed a clustered behavior that was asserted to be good.  The deltaE, wPSNR-U and wPSNR-V showed less clustering and showed respectively lower correlation.</w:t>
      </w:r>
    </w:p>
    <w:p w14:paraId="60776D61" w14:textId="77777777" w:rsidR="00555F20" w:rsidRDefault="00555F20" w:rsidP="00555F20"/>
    <w:p w14:paraId="432B8355" w14:textId="0986B6CE" w:rsidR="00555F20" w:rsidRDefault="003F00DF" w:rsidP="00555F20">
      <w:r>
        <w:t>A second analysis was presented that considered a normalized range of the metrics and MOS scores.  It was suggested to discuss with the testing chair on if the approach was justifiable or could be improved.</w:t>
      </w:r>
    </w:p>
    <w:p w14:paraId="26AB025F" w14:textId="77777777" w:rsidR="003F00DF" w:rsidRDefault="003F00DF" w:rsidP="00555F20"/>
    <w:p w14:paraId="4F11D3A9" w14:textId="053BCF51" w:rsidR="003F00DF" w:rsidRDefault="003F00DF" w:rsidP="00555F20">
      <w:r>
        <w:t>It was observed that wPSNR-Y and L100 showed similar correlation to the MOS scores.  For chromaticity, the deltaE showed higher correlation to the MOS scores compared to wPSNR-U and wPSNR-V.</w:t>
      </w:r>
    </w:p>
    <w:p w14:paraId="5109B9AB" w14:textId="77777777" w:rsidR="003F00DF" w:rsidRDefault="003F00DF" w:rsidP="00555F20"/>
    <w:p w14:paraId="101FB5F9" w14:textId="2547884E" w:rsidR="003F00DF" w:rsidRDefault="003F00DF" w:rsidP="00555F20">
      <w:r>
        <w:t xml:space="preserve">It was </w:t>
      </w:r>
      <w:r w:rsidR="006F12BF">
        <w:t>reported</w:t>
      </w:r>
      <w:r>
        <w:t xml:space="preserve"> that this was an initial study.</w:t>
      </w:r>
    </w:p>
    <w:p w14:paraId="57713836" w14:textId="77777777" w:rsidR="003F00DF" w:rsidRDefault="003F00DF" w:rsidP="00555F20"/>
    <w:p w14:paraId="13B71F70" w14:textId="2662ABA2" w:rsidR="003F00DF" w:rsidRPr="00A1644C" w:rsidRDefault="003F00DF" w:rsidP="00555F20">
      <w:r>
        <w:t>Further work was encouraged.</w:t>
      </w:r>
    </w:p>
    <w:p w14:paraId="4444EBA8" w14:textId="6D66EEB7" w:rsidR="006F12BF" w:rsidRDefault="006F12BF"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bookmarkStart w:id="0" w:name="_Ref443720209"/>
      <w:bookmarkStart w:id="1" w:name="_Ref451632240"/>
      <w:r>
        <w:t>HDR CE Review and Discussion</w:t>
      </w:r>
    </w:p>
    <w:p w14:paraId="23116546" w14:textId="06CC79FE" w:rsidR="006F12BF" w:rsidRDefault="006F12BF" w:rsidP="006F12BF">
      <w:r>
        <w:t>A presentation of the Core Experiment on Reshaping was presented.</w:t>
      </w:r>
    </w:p>
    <w:p w14:paraId="33C32B44" w14:textId="77777777" w:rsidR="006F12BF" w:rsidRDefault="006F12BF" w:rsidP="006F12BF"/>
    <w:p w14:paraId="615F90F7" w14:textId="55999DDF" w:rsidR="006F12BF" w:rsidRDefault="006F12BF" w:rsidP="006F12BF">
      <w:r>
        <w:t>The CE includes JVET-J0021, JVET-J0022 and JVET-J0015.</w:t>
      </w:r>
    </w:p>
    <w:p w14:paraId="22ED5B18" w14:textId="77777777" w:rsidR="006F12BF" w:rsidRDefault="006F12BF" w:rsidP="006F12BF"/>
    <w:p w14:paraId="6D24D6E9" w14:textId="77777777" w:rsidR="006F12BF" w:rsidRDefault="006F12BF" w:rsidP="006F12BF">
      <w:r>
        <w:t>The CE goals includes:</w:t>
      </w:r>
    </w:p>
    <w:p w14:paraId="435F679B" w14:textId="77777777" w:rsidR="0086760F" w:rsidRDefault="0086760F" w:rsidP="006F12BF"/>
    <w:p w14:paraId="404C8C1C" w14:textId="77777777" w:rsidR="006F12BF" w:rsidRDefault="006F12BF" w:rsidP="006F12BF">
      <w:pPr>
        <w:pStyle w:val="ListParagraph"/>
        <w:numPr>
          <w:ilvl w:val="0"/>
          <w:numId w:val="29"/>
        </w:numPr>
      </w:pPr>
      <w:r>
        <w:t>Assessing performance of the pixel level mapping</w:t>
      </w:r>
    </w:p>
    <w:p w14:paraId="6B3D4F9B" w14:textId="36AE745D" w:rsidR="006F12BF" w:rsidRDefault="006F12BF" w:rsidP="006F12BF">
      <w:pPr>
        <w:pStyle w:val="ListParagraph"/>
        <w:numPr>
          <w:ilvl w:val="0"/>
          <w:numId w:val="29"/>
        </w:numPr>
      </w:pPr>
      <w:r>
        <w:t>Assess performance of the out-of-loop and in-loop mapping</w:t>
      </w:r>
    </w:p>
    <w:p w14:paraId="3BA13746" w14:textId="5DB2E9E0" w:rsidR="006F12BF" w:rsidRDefault="006F12BF" w:rsidP="006F12BF">
      <w:pPr>
        <w:pStyle w:val="ListParagraph"/>
        <w:numPr>
          <w:ilvl w:val="0"/>
          <w:numId w:val="29"/>
        </w:numPr>
      </w:pPr>
      <w:r>
        <w:t>Study approach to harmonize pixel-level mapping and QP</w:t>
      </w:r>
    </w:p>
    <w:p w14:paraId="48B69DBB" w14:textId="77777777" w:rsidR="006F12BF" w:rsidRDefault="006F12BF" w:rsidP="006F12BF">
      <w:pPr>
        <w:pStyle w:val="ListParagraph"/>
        <w:numPr>
          <w:ilvl w:val="0"/>
          <w:numId w:val="29"/>
        </w:numPr>
      </w:pPr>
      <w:r>
        <w:t>Study approach to use region-based mapping</w:t>
      </w:r>
    </w:p>
    <w:p w14:paraId="6D70C9AE" w14:textId="17171DB7" w:rsidR="006F12BF" w:rsidRDefault="006F12BF" w:rsidP="006F12BF"/>
    <w:p w14:paraId="73A68942" w14:textId="56ECAB93" w:rsidR="006F12BF" w:rsidRDefault="006F12BF" w:rsidP="006F12BF">
      <w:r>
        <w:t>It was clarified that the remapping should be aligned with the QP control in the anchor.</w:t>
      </w:r>
    </w:p>
    <w:p w14:paraId="014A60D0" w14:textId="77777777" w:rsidR="006F12BF" w:rsidRDefault="006F12BF" w:rsidP="006F12BF"/>
    <w:p w14:paraId="1D70B526" w14:textId="1A831877" w:rsidR="006F12BF" w:rsidRDefault="006F12BF" w:rsidP="006F12BF">
      <w:r>
        <w:t>It was commented that any meta-data should be considered in the bit-rate calculation and should not inhibit random-access.</w:t>
      </w:r>
    </w:p>
    <w:p w14:paraId="5D44C8A4" w14:textId="77777777" w:rsidR="007C7363" w:rsidRDefault="007C7363" w:rsidP="006F12BF"/>
    <w:p w14:paraId="3A3EA82E" w14:textId="25AF5D58" w:rsidR="006F12BF" w:rsidRDefault="007C7363" w:rsidP="006F12BF">
      <w:r>
        <w:t xml:space="preserve">It was discussed if the group should plan for subjective viewing of all tests.  </w:t>
      </w:r>
      <w:r w:rsidR="007E795A">
        <w:t>One proponent commented that it may be difficult to see a difference in some of the tests, as the CE requires the tools to use the same reshaping curve.</w:t>
      </w:r>
    </w:p>
    <w:p w14:paraId="6E493651" w14:textId="77777777" w:rsidR="007E795A" w:rsidRDefault="007E795A" w:rsidP="006F12BF"/>
    <w:p w14:paraId="09B5A097" w14:textId="17DE6858" w:rsidR="007E795A" w:rsidRDefault="007E795A" w:rsidP="006F12BF">
      <w:r>
        <w:t>CE description was reviewed and agreed by the group.</w:t>
      </w:r>
    </w:p>
    <w:p w14:paraId="4A55C73E" w14:textId="77777777" w:rsidR="007E795A" w:rsidRDefault="007E795A" w:rsidP="006F12BF"/>
    <w:p w14:paraId="57C9761B" w14:textId="66C4C8D1" w:rsidR="007E795A" w:rsidRPr="006F12BF" w:rsidRDefault="007E795A" w:rsidP="006F12BF">
      <w:r w:rsidRPr="007E795A">
        <w:rPr>
          <w:highlight w:val="yellow"/>
        </w:rPr>
        <w:t>Recommendation</w:t>
      </w:r>
      <w:r>
        <w:t>: Approve the CE</w:t>
      </w:r>
    </w:p>
    <w:p w14:paraId="539CCFA9" w14:textId="7F7C84FD" w:rsidR="007E795A" w:rsidRDefault="007E795A"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r>
        <w:t>AhG Mandates</w:t>
      </w:r>
    </w:p>
    <w:p w14:paraId="51849DD1" w14:textId="77777777" w:rsidR="005A69CE" w:rsidRDefault="005A69CE" w:rsidP="005A69CE"/>
    <w:p w14:paraId="67A73E0E" w14:textId="13DBA2A0" w:rsidR="005A69CE" w:rsidRDefault="005A69CE" w:rsidP="005A69CE">
      <w:r>
        <w:t>The group discussed the mandates for the AhG and the developed the following list:</w:t>
      </w:r>
    </w:p>
    <w:p w14:paraId="1587BFF4" w14:textId="77777777" w:rsidR="005A69CE" w:rsidRPr="005A69CE" w:rsidRDefault="005A69CE" w:rsidP="005A69CE">
      <w:bookmarkStart w:id="2" w:name="_GoBack"/>
      <w:bookmarkEnd w:id="2"/>
    </w:p>
    <w:p w14:paraId="41D7664E" w14:textId="431D7103" w:rsidR="007E795A" w:rsidRDefault="007E795A" w:rsidP="007E795A">
      <w:pPr>
        <w:pStyle w:val="ListParagraph"/>
        <w:numPr>
          <w:ilvl w:val="0"/>
          <w:numId w:val="27"/>
        </w:numPr>
      </w:pPr>
      <w:r>
        <w:t>Repeat of what was there before</w:t>
      </w:r>
    </w:p>
    <w:p w14:paraId="6DADE455" w14:textId="261CCE08" w:rsidR="007E795A" w:rsidRDefault="007E795A" w:rsidP="007E795A">
      <w:pPr>
        <w:pStyle w:val="ListParagraph"/>
        <w:numPr>
          <w:ilvl w:val="0"/>
          <w:numId w:val="27"/>
        </w:numPr>
      </w:pPr>
      <w:r>
        <w:t>Study correlation of objective and visual quality metrics</w:t>
      </w:r>
    </w:p>
    <w:p w14:paraId="5B855BBA" w14:textId="645B721D" w:rsidR="007E795A" w:rsidRDefault="007E795A" w:rsidP="007E795A">
      <w:pPr>
        <w:pStyle w:val="ListParagraph"/>
        <w:numPr>
          <w:ilvl w:val="0"/>
          <w:numId w:val="27"/>
        </w:numPr>
      </w:pPr>
      <w:r>
        <w:t>Consider number of frames in HLG sequences</w:t>
      </w:r>
    </w:p>
    <w:p w14:paraId="3A18CC1E" w14:textId="5D354418" w:rsidR="007E795A" w:rsidRDefault="007E795A" w:rsidP="007E795A">
      <w:pPr>
        <w:pStyle w:val="ListParagraph"/>
        <w:numPr>
          <w:ilvl w:val="0"/>
          <w:numId w:val="27"/>
        </w:numPr>
      </w:pPr>
      <w:r>
        <w:t>Prepare for expert viewing at next meeting</w:t>
      </w:r>
    </w:p>
    <w:p w14:paraId="2335ACDC" w14:textId="2ED26F9A" w:rsidR="007E795A" w:rsidRPr="007E795A" w:rsidRDefault="007E795A" w:rsidP="007E795A">
      <w:pPr>
        <w:pStyle w:val="ListParagraph"/>
        <w:numPr>
          <w:ilvl w:val="0"/>
          <w:numId w:val="27"/>
        </w:numPr>
      </w:pPr>
      <w:r>
        <w:t>Confirm TM implementation of HDR anchor</w:t>
      </w:r>
    </w:p>
    <w:p w14:paraId="763E7D8B" w14:textId="66AA1922" w:rsidR="009F35C1" w:rsidRPr="00723A45" w:rsidRDefault="009F35C1" w:rsidP="009F35C1">
      <w:pPr>
        <w:pStyle w:val="Heading1"/>
        <w:tabs>
          <w:tab w:val="left" w:pos="432"/>
          <w:tab w:val="left" w:pos="720"/>
          <w:tab w:val="left" w:pos="1080"/>
          <w:tab w:val="left" w:pos="1440"/>
        </w:tabs>
        <w:overflowPunct w:val="0"/>
        <w:autoSpaceDE w:val="0"/>
        <w:autoSpaceDN w:val="0"/>
        <w:adjustRightInd w:val="0"/>
        <w:ind w:left="432" w:hanging="432"/>
        <w:textAlignment w:val="baseline"/>
      </w:pPr>
      <w:r>
        <w:rPr>
          <w:lang w:val="en-CA"/>
        </w:rPr>
        <w:t>Summary of Recommendations</w:t>
      </w:r>
    </w:p>
    <w:p w14:paraId="26932B02" w14:textId="4CA1F3CF" w:rsidR="009F35C1" w:rsidRPr="002733BA" w:rsidRDefault="009F35C1" w:rsidP="00320AB3">
      <w:pPr>
        <w:pStyle w:val="BodyText"/>
        <w:rPr>
          <w:sz w:val="24"/>
        </w:rPr>
      </w:pPr>
      <w:r w:rsidRPr="002733BA">
        <w:rPr>
          <w:sz w:val="24"/>
        </w:rPr>
        <w:t>The following recommendations were made by the BoG:</w:t>
      </w:r>
    </w:p>
    <w:p w14:paraId="77781F69" w14:textId="399919C8" w:rsidR="002733BA" w:rsidRDefault="002733BA" w:rsidP="00944862">
      <w:pPr>
        <w:numPr>
          <w:ilvl w:val="0"/>
          <w:numId w:val="27"/>
        </w:numPr>
        <w:tabs>
          <w:tab w:val="left" w:pos="360"/>
          <w:tab w:val="left" w:pos="720"/>
          <w:tab w:val="left" w:pos="1080"/>
          <w:tab w:val="left" w:pos="1440"/>
        </w:tabs>
        <w:overflowPunct w:val="0"/>
        <w:autoSpaceDE w:val="0"/>
        <w:autoSpaceDN w:val="0"/>
        <w:adjustRightInd w:val="0"/>
        <w:spacing w:before="136"/>
        <w:textAlignment w:val="baseline"/>
      </w:pPr>
      <w:r w:rsidRPr="002733BA">
        <w:rPr>
          <w:highlight w:val="yellow"/>
        </w:rPr>
        <w:t>Recommendation</w:t>
      </w:r>
      <w:r>
        <w:t>: Revise the HDR Common Test Conditions using the attached draft with an editing period.</w:t>
      </w:r>
    </w:p>
    <w:p w14:paraId="53B3F3B4" w14:textId="417EE758" w:rsidR="002733BA" w:rsidRDefault="002733BA" w:rsidP="00944862">
      <w:pPr>
        <w:numPr>
          <w:ilvl w:val="0"/>
          <w:numId w:val="27"/>
        </w:numPr>
        <w:tabs>
          <w:tab w:val="left" w:pos="360"/>
          <w:tab w:val="left" w:pos="720"/>
          <w:tab w:val="left" w:pos="1080"/>
          <w:tab w:val="left" w:pos="1440"/>
        </w:tabs>
        <w:overflowPunct w:val="0"/>
        <w:autoSpaceDE w:val="0"/>
        <w:autoSpaceDN w:val="0"/>
        <w:adjustRightInd w:val="0"/>
        <w:spacing w:before="136"/>
        <w:textAlignment w:val="baseline"/>
      </w:pPr>
      <w:r w:rsidRPr="002733BA">
        <w:rPr>
          <w:highlight w:val="yellow"/>
        </w:rPr>
        <w:t>Recommendation</w:t>
      </w:r>
      <w:r>
        <w:t>: Establish an AhG with the following mandates:</w:t>
      </w:r>
    </w:p>
    <w:p w14:paraId="6C5B7D09" w14:textId="1CA0E547" w:rsidR="002733BA" w:rsidRPr="002733BA" w:rsidRDefault="002733BA" w:rsidP="002733BA">
      <w:pPr>
        <w:pStyle w:val="ListParagraph"/>
        <w:numPr>
          <w:ilvl w:val="1"/>
          <w:numId w:val="27"/>
        </w:numPr>
        <w:spacing w:before="136"/>
        <w:rPr>
          <w:color w:val="000000"/>
          <w:sz w:val="22"/>
          <w:szCs w:val="22"/>
        </w:rPr>
      </w:pPr>
      <w:r w:rsidRPr="002733BA">
        <w:rPr>
          <w:color w:val="000000"/>
          <w:sz w:val="22"/>
          <w:szCs w:val="22"/>
          <w:lang w:val="en-CA"/>
        </w:rPr>
        <w:t>Study and evaluate available HDR/WCG test content, including reducing the number of frames in the HLG sequences.</w:t>
      </w:r>
    </w:p>
    <w:p w14:paraId="0CD8C1BA" w14:textId="078494E1"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lastRenderedPageBreak/>
        <w:t>S</w:t>
      </w:r>
      <w:r w:rsidRPr="002733BA">
        <w:rPr>
          <w:color w:val="000000"/>
          <w:sz w:val="22"/>
          <w:szCs w:val="22"/>
          <w:lang w:val="en-CA"/>
        </w:rPr>
        <w:t>tudy objective metrics for quality assessment of HDR/WCG material, including investigation of the correlation between subjective and objective results of the CfP responses as possible.</w:t>
      </w:r>
    </w:p>
    <w:p w14:paraId="728CAEFF" w14:textId="15A2C676"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E</w:t>
      </w:r>
      <w:r w:rsidRPr="002733BA">
        <w:rPr>
          <w:color w:val="000000"/>
          <w:sz w:val="22"/>
          <w:szCs w:val="22"/>
          <w:lang w:val="en-CA"/>
        </w:rPr>
        <w:t>valuate transfer function conversion methods.</w:t>
      </w:r>
    </w:p>
    <w:p w14:paraId="1A224FD8" w14:textId="5DF26BE0"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C</w:t>
      </w:r>
      <w:r w:rsidRPr="002733BA">
        <w:rPr>
          <w:color w:val="000000"/>
          <w:sz w:val="22"/>
          <w:szCs w:val="22"/>
          <w:lang w:val="en-CA"/>
        </w:rPr>
        <w:t>oordinate expert viewing of HDR content at the Ljubljana meeting</w:t>
      </w:r>
    </w:p>
    <w:p w14:paraId="315DD7D4" w14:textId="7B4AEB43"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C</w:t>
      </w:r>
      <w:r w:rsidRPr="002733BA">
        <w:rPr>
          <w:color w:val="000000"/>
          <w:sz w:val="22"/>
          <w:szCs w:val="22"/>
          <w:lang w:val="en-CA"/>
        </w:rPr>
        <w:t>onfirm implementation of HDR anchor aspects in the test model software</w:t>
      </w:r>
    </w:p>
    <w:p w14:paraId="3C7E0511" w14:textId="3706E03F" w:rsidR="002733BA" w:rsidRPr="002733BA" w:rsidRDefault="002733BA" w:rsidP="002733BA">
      <w:pPr>
        <w:pStyle w:val="ListParagraph"/>
        <w:numPr>
          <w:ilvl w:val="1"/>
          <w:numId w:val="27"/>
        </w:numPr>
        <w:spacing w:before="136"/>
        <w:rPr>
          <w:color w:val="000000"/>
          <w:sz w:val="22"/>
          <w:szCs w:val="22"/>
        </w:rPr>
      </w:pPr>
      <w:r>
        <w:rPr>
          <w:color w:val="000000"/>
          <w:sz w:val="22"/>
          <w:szCs w:val="22"/>
          <w:lang w:val="en-CA"/>
        </w:rPr>
        <w:t>S</w:t>
      </w:r>
      <w:r w:rsidRPr="002733BA">
        <w:rPr>
          <w:color w:val="000000"/>
          <w:sz w:val="22"/>
          <w:szCs w:val="22"/>
          <w:lang w:val="en-CA"/>
        </w:rPr>
        <w:t>tudy additional aspects of coding HDR/WCG content.</w:t>
      </w:r>
    </w:p>
    <w:p w14:paraId="01A6B895" w14:textId="5751C825" w:rsidR="00944862" w:rsidRPr="000B06DE" w:rsidRDefault="00320AB3" w:rsidP="00944862">
      <w:pPr>
        <w:numPr>
          <w:ilvl w:val="0"/>
          <w:numId w:val="27"/>
        </w:numPr>
        <w:tabs>
          <w:tab w:val="left" w:pos="360"/>
          <w:tab w:val="left" w:pos="720"/>
          <w:tab w:val="left" w:pos="1080"/>
          <w:tab w:val="left" w:pos="1440"/>
        </w:tabs>
        <w:overflowPunct w:val="0"/>
        <w:autoSpaceDE w:val="0"/>
        <w:autoSpaceDN w:val="0"/>
        <w:adjustRightInd w:val="0"/>
        <w:spacing w:before="136"/>
        <w:textAlignment w:val="baseline"/>
      </w:pPr>
      <w:r w:rsidRPr="002733BA">
        <w:rPr>
          <w:highlight w:val="yellow"/>
        </w:rPr>
        <w:t>Recommendation</w:t>
      </w:r>
      <w:r w:rsidRPr="00944862">
        <w:t xml:space="preserve">: </w:t>
      </w:r>
      <w:r w:rsidR="002733BA">
        <w:t>Approve the CE</w:t>
      </w:r>
    </w:p>
    <w:p w14:paraId="0A6CB856" w14:textId="374B13CF" w:rsidR="00320AB3" w:rsidRPr="000B06DE" w:rsidRDefault="00320AB3" w:rsidP="00320AB3">
      <w:pPr>
        <w:pStyle w:val="BodyText"/>
      </w:pPr>
    </w:p>
    <w:p w14:paraId="07E86535" w14:textId="77777777" w:rsidR="00320AB3" w:rsidRPr="000B06DE" w:rsidRDefault="00320AB3" w:rsidP="00320AB3">
      <w:pPr>
        <w:keepNext/>
        <w:tabs>
          <w:tab w:val="left" w:pos="432"/>
        </w:tabs>
        <w:spacing w:before="240" w:after="60"/>
        <w:ind w:left="432"/>
        <w:outlineLvl w:val="0"/>
      </w:pPr>
      <w:bookmarkStart w:id="3" w:name="_EE2:_Adaptive_primary"/>
      <w:bookmarkStart w:id="4" w:name="_EE3:_Generalized_bi-prediction"/>
      <w:bookmarkStart w:id="5" w:name="_EE4:_Improved_affine"/>
      <w:bookmarkStart w:id="6" w:name="_EE5:_Improved_MV"/>
      <w:bookmarkStart w:id="7" w:name="_EE6:_Extended_intra"/>
      <w:bookmarkStart w:id="8" w:name="_EE8:_Decoder_side"/>
      <w:bookmarkEnd w:id="0"/>
      <w:bookmarkEnd w:id="1"/>
      <w:bookmarkEnd w:id="3"/>
      <w:bookmarkEnd w:id="4"/>
      <w:bookmarkEnd w:id="5"/>
      <w:bookmarkEnd w:id="6"/>
      <w:bookmarkEnd w:id="7"/>
      <w:bookmarkEnd w:id="8"/>
    </w:p>
    <w:p w14:paraId="4612EFED" w14:textId="77777777" w:rsidR="00B15BD2" w:rsidRPr="00F23268" w:rsidRDefault="00B15BD2" w:rsidP="00CC00A9">
      <w:pPr>
        <w:ind w:left="1080"/>
        <w:rPr>
          <w:lang w:val="en-CA"/>
        </w:rPr>
      </w:pPr>
    </w:p>
    <w:p w14:paraId="5F8B42C5" w14:textId="77777777" w:rsidR="00C043D6" w:rsidRPr="00C043D6" w:rsidRDefault="00C043D6" w:rsidP="00C043D6">
      <w:pPr>
        <w:rPr>
          <w:lang w:val="en-CA"/>
        </w:rPr>
      </w:pPr>
    </w:p>
    <w:sectPr w:rsidR="00C043D6" w:rsidRPr="00C043D6"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ECE81" w14:textId="77777777" w:rsidR="00217913" w:rsidRDefault="00217913">
      <w:r>
        <w:separator/>
      </w:r>
    </w:p>
  </w:endnote>
  <w:endnote w:type="continuationSeparator" w:id="0">
    <w:p w14:paraId="40052516" w14:textId="77777777" w:rsidR="00217913" w:rsidRDefault="0021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F1086"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16FF3" w14:textId="4C3628FD" w:rsidR="000B4FF9" w:rsidRDefault="000B4FF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06C7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E621A">
      <w:rPr>
        <w:rStyle w:val="PageNumber"/>
        <w:noProof/>
      </w:rPr>
      <w:t>2018-04-15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EE256"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54B9" w14:textId="77777777" w:rsidR="00217913" w:rsidRDefault="00217913">
      <w:r>
        <w:separator/>
      </w:r>
    </w:p>
  </w:footnote>
  <w:footnote w:type="continuationSeparator" w:id="0">
    <w:p w14:paraId="1545A1E7" w14:textId="77777777" w:rsidR="00217913" w:rsidRDefault="0021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28F84"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5B7C"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0BC96"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F18F5"/>
    <w:multiLevelType w:val="hybridMultilevel"/>
    <w:tmpl w:val="28B4F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74573"/>
    <w:multiLevelType w:val="hybridMultilevel"/>
    <w:tmpl w:val="082CE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464E0E"/>
    <w:multiLevelType w:val="hybridMultilevel"/>
    <w:tmpl w:val="80E088F6"/>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8E07A1"/>
    <w:multiLevelType w:val="hybridMultilevel"/>
    <w:tmpl w:val="85745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5"/>
  </w:num>
  <w:num w:numId="5">
    <w:abstractNumId w:val="16"/>
  </w:num>
  <w:num w:numId="6">
    <w:abstractNumId w:val="5"/>
  </w:num>
  <w:num w:numId="7">
    <w:abstractNumId w:val="9"/>
  </w:num>
  <w:num w:numId="8">
    <w:abstractNumId w:val="5"/>
  </w:num>
  <w:num w:numId="9">
    <w:abstractNumId w:val="2"/>
  </w:num>
  <w:num w:numId="10">
    <w:abstractNumId w:val="4"/>
  </w:num>
  <w:num w:numId="11">
    <w:abstractNumId w:val="3"/>
  </w:num>
  <w:num w:numId="12">
    <w:abstractNumId w:val="6"/>
  </w:num>
  <w:num w:numId="13">
    <w:abstractNumId w:val="10"/>
  </w:num>
  <w:num w:numId="14">
    <w:abstractNumId w:val="1"/>
  </w:num>
  <w:num w:numId="15">
    <w:abstractNumId w:val="11"/>
  </w:num>
  <w:num w:numId="16">
    <w:abstractNumId w:val="21"/>
  </w:num>
  <w:num w:numId="17">
    <w:abstractNumId w:val="7"/>
  </w:num>
  <w:num w:numId="18">
    <w:abstractNumId w:val="19"/>
  </w:num>
  <w:num w:numId="19">
    <w:abstractNumId w:val="8"/>
  </w:num>
  <w:num w:numId="20">
    <w:abstractNumId w:val="13"/>
  </w:num>
  <w:num w:numId="21">
    <w:abstractNumId w:val="5"/>
  </w:num>
  <w:num w:numId="22">
    <w:abstractNumId w:val="14"/>
  </w:num>
  <w:num w:numId="23">
    <w:abstractNumId w:val="24"/>
  </w:num>
  <w:num w:numId="24">
    <w:abstractNumId w:val="12"/>
  </w:num>
  <w:num w:numId="25">
    <w:abstractNumId w:val="26"/>
  </w:num>
  <w:num w:numId="26">
    <w:abstractNumId w:val="20"/>
  </w:num>
  <w:num w:numId="27">
    <w:abstractNumId w:val="17"/>
  </w:num>
  <w:num w:numId="28">
    <w:abstractNumId w:val="2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9A8"/>
    <w:rsid w:val="000258DA"/>
    <w:rsid w:val="000308A3"/>
    <w:rsid w:val="000453B8"/>
    <w:rsid w:val="000458BC"/>
    <w:rsid w:val="00045C41"/>
    <w:rsid w:val="0004607C"/>
    <w:rsid w:val="00046C03"/>
    <w:rsid w:val="0005351B"/>
    <w:rsid w:val="00065039"/>
    <w:rsid w:val="00072375"/>
    <w:rsid w:val="0007614F"/>
    <w:rsid w:val="00087358"/>
    <w:rsid w:val="000A1A18"/>
    <w:rsid w:val="000B0C0F"/>
    <w:rsid w:val="000B1C6B"/>
    <w:rsid w:val="000B4FF9"/>
    <w:rsid w:val="000C09AC"/>
    <w:rsid w:val="000C6835"/>
    <w:rsid w:val="000D02E0"/>
    <w:rsid w:val="000E00F3"/>
    <w:rsid w:val="000E0427"/>
    <w:rsid w:val="000F158C"/>
    <w:rsid w:val="00102F3D"/>
    <w:rsid w:val="001178E1"/>
    <w:rsid w:val="00124E38"/>
    <w:rsid w:val="0012580B"/>
    <w:rsid w:val="00131F90"/>
    <w:rsid w:val="0013526E"/>
    <w:rsid w:val="00146152"/>
    <w:rsid w:val="00154E46"/>
    <w:rsid w:val="00155526"/>
    <w:rsid w:val="00165D4A"/>
    <w:rsid w:val="00171371"/>
    <w:rsid w:val="00175A24"/>
    <w:rsid w:val="001775F6"/>
    <w:rsid w:val="00187E58"/>
    <w:rsid w:val="001A297E"/>
    <w:rsid w:val="001A368E"/>
    <w:rsid w:val="001A7329"/>
    <w:rsid w:val="001A792F"/>
    <w:rsid w:val="001B2007"/>
    <w:rsid w:val="001B4E28"/>
    <w:rsid w:val="001C1D1C"/>
    <w:rsid w:val="001C3525"/>
    <w:rsid w:val="001C3AFB"/>
    <w:rsid w:val="001D1BD2"/>
    <w:rsid w:val="001E02BE"/>
    <w:rsid w:val="001E3B37"/>
    <w:rsid w:val="001F2594"/>
    <w:rsid w:val="001F6A25"/>
    <w:rsid w:val="002055A6"/>
    <w:rsid w:val="00206460"/>
    <w:rsid w:val="002069B4"/>
    <w:rsid w:val="00215DFC"/>
    <w:rsid w:val="00217913"/>
    <w:rsid w:val="00220744"/>
    <w:rsid w:val="002212DF"/>
    <w:rsid w:val="00222CD4"/>
    <w:rsid w:val="00225016"/>
    <w:rsid w:val="002264A6"/>
    <w:rsid w:val="00227BA7"/>
    <w:rsid w:val="0023011C"/>
    <w:rsid w:val="002317CD"/>
    <w:rsid w:val="002375C1"/>
    <w:rsid w:val="00263398"/>
    <w:rsid w:val="00266F06"/>
    <w:rsid w:val="002733BA"/>
    <w:rsid w:val="00275BCF"/>
    <w:rsid w:val="00276545"/>
    <w:rsid w:val="00291E36"/>
    <w:rsid w:val="00292257"/>
    <w:rsid w:val="002922DB"/>
    <w:rsid w:val="002A4298"/>
    <w:rsid w:val="002A54E0"/>
    <w:rsid w:val="002B1595"/>
    <w:rsid w:val="002B191D"/>
    <w:rsid w:val="002D0AF6"/>
    <w:rsid w:val="002D5160"/>
    <w:rsid w:val="002F0ABB"/>
    <w:rsid w:val="002F164D"/>
    <w:rsid w:val="003021BC"/>
    <w:rsid w:val="00306206"/>
    <w:rsid w:val="00312EC1"/>
    <w:rsid w:val="00317D85"/>
    <w:rsid w:val="00320AB3"/>
    <w:rsid w:val="00327C56"/>
    <w:rsid w:val="003315A1"/>
    <w:rsid w:val="003373EC"/>
    <w:rsid w:val="003408F2"/>
    <w:rsid w:val="00342FF4"/>
    <w:rsid w:val="00346148"/>
    <w:rsid w:val="00361D9C"/>
    <w:rsid w:val="003669EA"/>
    <w:rsid w:val="003706CC"/>
    <w:rsid w:val="00377710"/>
    <w:rsid w:val="003A1756"/>
    <w:rsid w:val="003A2D8E"/>
    <w:rsid w:val="003A7CE6"/>
    <w:rsid w:val="003B725D"/>
    <w:rsid w:val="003C20E4"/>
    <w:rsid w:val="003D23DF"/>
    <w:rsid w:val="003D6342"/>
    <w:rsid w:val="003E6D4A"/>
    <w:rsid w:val="003E6F90"/>
    <w:rsid w:val="003F00DF"/>
    <w:rsid w:val="003F3D75"/>
    <w:rsid w:val="003F5D0F"/>
    <w:rsid w:val="00412664"/>
    <w:rsid w:val="00414101"/>
    <w:rsid w:val="00416F03"/>
    <w:rsid w:val="004234F0"/>
    <w:rsid w:val="00433DDB"/>
    <w:rsid w:val="00435A29"/>
    <w:rsid w:val="00437619"/>
    <w:rsid w:val="00445D49"/>
    <w:rsid w:val="00451F47"/>
    <w:rsid w:val="004651DC"/>
    <w:rsid w:val="00465A1E"/>
    <w:rsid w:val="004A2A63"/>
    <w:rsid w:val="004B1D34"/>
    <w:rsid w:val="004B210C"/>
    <w:rsid w:val="004C6FB7"/>
    <w:rsid w:val="004D405F"/>
    <w:rsid w:val="004E4F4F"/>
    <w:rsid w:val="004E58F0"/>
    <w:rsid w:val="004E6524"/>
    <w:rsid w:val="004E6789"/>
    <w:rsid w:val="004F61E3"/>
    <w:rsid w:val="004F6BD2"/>
    <w:rsid w:val="00502E10"/>
    <w:rsid w:val="00506C7A"/>
    <w:rsid w:val="0051015C"/>
    <w:rsid w:val="00516CF1"/>
    <w:rsid w:val="00531AE9"/>
    <w:rsid w:val="00545798"/>
    <w:rsid w:val="00550A66"/>
    <w:rsid w:val="00555F20"/>
    <w:rsid w:val="00567EC7"/>
    <w:rsid w:val="00570013"/>
    <w:rsid w:val="005801A2"/>
    <w:rsid w:val="005860FE"/>
    <w:rsid w:val="00590051"/>
    <w:rsid w:val="0059036C"/>
    <w:rsid w:val="005952A5"/>
    <w:rsid w:val="005A33A1"/>
    <w:rsid w:val="005A4EF0"/>
    <w:rsid w:val="005A642A"/>
    <w:rsid w:val="005A69CE"/>
    <w:rsid w:val="005B07B1"/>
    <w:rsid w:val="005B217D"/>
    <w:rsid w:val="005C2EAC"/>
    <w:rsid w:val="005C385F"/>
    <w:rsid w:val="005E1AC6"/>
    <w:rsid w:val="005F6F1B"/>
    <w:rsid w:val="0062269C"/>
    <w:rsid w:val="00624B33"/>
    <w:rsid w:val="0063041A"/>
    <w:rsid w:val="00630AA2"/>
    <w:rsid w:val="00632A30"/>
    <w:rsid w:val="00646707"/>
    <w:rsid w:val="00653AE1"/>
    <w:rsid w:val="00657AC0"/>
    <w:rsid w:val="00657F7E"/>
    <w:rsid w:val="00662E58"/>
    <w:rsid w:val="006637F2"/>
    <w:rsid w:val="00664DCF"/>
    <w:rsid w:val="00682DE6"/>
    <w:rsid w:val="006948C1"/>
    <w:rsid w:val="006B380A"/>
    <w:rsid w:val="006B3B94"/>
    <w:rsid w:val="006B6251"/>
    <w:rsid w:val="006C4992"/>
    <w:rsid w:val="006C5D39"/>
    <w:rsid w:val="006D6D9B"/>
    <w:rsid w:val="006E2810"/>
    <w:rsid w:val="006E5417"/>
    <w:rsid w:val="006F12BF"/>
    <w:rsid w:val="00700E6C"/>
    <w:rsid w:val="00702360"/>
    <w:rsid w:val="007023DE"/>
    <w:rsid w:val="00712F60"/>
    <w:rsid w:val="00720E3B"/>
    <w:rsid w:val="00723A45"/>
    <w:rsid w:val="0073110E"/>
    <w:rsid w:val="0074393F"/>
    <w:rsid w:val="00744524"/>
    <w:rsid w:val="00745F6B"/>
    <w:rsid w:val="00754DD1"/>
    <w:rsid w:val="0075585E"/>
    <w:rsid w:val="00770571"/>
    <w:rsid w:val="007768FF"/>
    <w:rsid w:val="007824D3"/>
    <w:rsid w:val="00782EF1"/>
    <w:rsid w:val="00796EE3"/>
    <w:rsid w:val="007A7D29"/>
    <w:rsid w:val="007B4AB8"/>
    <w:rsid w:val="007C7363"/>
    <w:rsid w:val="007D081F"/>
    <w:rsid w:val="007D1181"/>
    <w:rsid w:val="007D216B"/>
    <w:rsid w:val="007E01A3"/>
    <w:rsid w:val="007E1DB9"/>
    <w:rsid w:val="007E795A"/>
    <w:rsid w:val="007F1424"/>
    <w:rsid w:val="007F1F8B"/>
    <w:rsid w:val="007F67A1"/>
    <w:rsid w:val="00803E05"/>
    <w:rsid w:val="00811C05"/>
    <w:rsid w:val="008206C8"/>
    <w:rsid w:val="00854EC4"/>
    <w:rsid w:val="0086387C"/>
    <w:rsid w:val="0086760F"/>
    <w:rsid w:val="008700BD"/>
    <w:rsid w:val="00874A6C"/>
    <w:rsid w:val="00876C65"/>
    <w:rsid w:val="008830AE"/>
    <w:rsid w:val="00896338"/>
    <w:rsid w:val="008A4B4C"/>
    <w:rsid w:val="008B1650"/>
    <w:rsid w:val="008B75B4"/>
    <w:rsid w:val="008C0E26"/>
    <w:rsid w:val="008C239F"/>
    <w:rsid w:val="008D77E7"/>
    <w:rsid w:val="008E01C8"/>
    <w:rsid w:val="008E480C"/>
    <w:rsid w:val="00907757"/>
    <w:rsid w:val="009212B0"/>
    <w:rsid w:val="00921FA1"/>
    <w:rsid w:val="009234A5"/>
    <w:rsid w:val="00933453"/>
    <w:rsid w:val="009336F7"/>
    <w:rsid w:val="0093636C"/>
    <w:rsid w:val="009374A7"/>
    <w:rsid w:val="00944862"/>
    <w:rsid w:val="00955F6D"/>
    <w:rsid w:val="0098551D"/>
    <w:rsid w:val="0099518F"/>
    <w:rsid w:val="009A523D"/>
    <w:rsid w:val="009B02A1"/>
    <w:rsid w:val="009D6C9F"/>
    <w:rsid w:val="009D7CE6"/>
    <w:rsid w:val="009E59DA"/>
    <w:rsid w:val="009E5AFC"/>
    <w:rsid w:val="009F35C1"/>
    <w:rsid w:val="009F496B"/>
    <w:rsid w:val="00A01439"/>
    <w:rsid w:val="00A02E61"/>
    <w:rsid w:val="00A05CFF"/>
    <w:rsid w:val="00A13048"/>
    <w:rsid w:val="00A1644C"/>
    <w:rsid w:val="00A45EF6"/>
    <w:rsid w:val="00A46843"/>
    <w:rsid w:val="00A56B97"/>
    <w:rsid w:val="00A6093D"/>
    <w:rsid w:val="00A723A9"/>
    <w:rsid w:val="00A767DC"/>
    <w:rsid w:val="00A76A6D"/>
    <w:rsid w:val="00A83253"/>
    <w:rsid w:val="00AA6E84"/>
    <w:rsid w:val="00AC27BB"/>
    <w:rsid w:val="00AD05A8"/>
    <w:rsid w:val="00AE341B"/>
    <w:rsid w:val="00AE542A"/>
    <w:rsid w:val="00AF0E33"/>
    <w:rsid w:val="00B07CA7"/>
    <w:rsid w:val="00B1279A"/>
    <w:rsid w:val="00B15BD2"/>
    <w:rsid w:val="00B4194A"/>
    <w:rsid w:val="00B45AC9"/>
    <w:rsid w:val="00B5222E"/>
    <w:rsid w:val="00B53179"/>
    <w:rsid w:val="00B600CD"/>
    <w:rsid w:val="00B61C96"/>
    <w:rsid w:val="00B73A2A"/>
    <w:rsid w:val="00B827C6"/>
    <w:rsid w:val="00B94B06"/>
    <w:rsid w:val="00B94C28"/>
    <w:rsid w:val="00BA5BF7"/>
    <w:rsid w:val="00BC10BA"/>
    <w:rsid w:val="00BC5AFD"/>
    <w:rsid w:val="00BE416B"/>
    <w:rsid w:val="00BE621A"/>
    <w:rsid w:val="00C043D6"/>
    <w:rsid w:val="00C04F43"/>
    <w:rsid w:val="00C05905"/>
    <w:rsid w:val="00C0609D"/>
    <w:rsid w:val="00C115AB"/>
    <w:rsid w:val="00C26CCB"/>
    <w:rsid w:val="00C276B4"/>
    <w:rsid w:val="00C30249"/>
    <w:rsid w:val="00C3723B"/>
    <w:rsid w:val="00C42466"/>
    <w:rsid w:val="00C606C9"/>
    <w:rsid w:val="00C62149"/>
    <w:rsid w:val="00C80288"/>
    <w:rsid w:val="00C84003"/>
    <w:rsid w:val="00C90650"/>
    <w:rsid w:val="00C94DAE"/>
    <w:rsid w:val="00C97D78"/>
    <w:rsid w:val="00CA0F56"/>
    <w:rsid w:val="00CB23FF"/>
    <w:rsid w:val="00CC00A9"/>
    <w:rsid w:val="00CC2AAE"/>
    <w:rsid w:val="00CC5A42"/>
    <w:rsid w:val="00CD0EAB"/>
    <w:rsid w:val="00CE3471"/>
    <w:rsid w:val="00CE5E02"/>
    <w:rsid w:val="00CF34DB"/>
    <w:rsid w:val="00CF558F"/>
    <w:rsid w:val="00D010C0"/>
    <w:rsid w:val="00D073E2"/>
    <w:rsid w:val="00D17DA9"/>
    <w:rsid w:val="00D446EC"/>
    <w:rsid w:val="00D45C2E"/>
    <w:rsid w:val="00D51BF0"/>
    <w:rsid w:val="00D55942"/>
    <w:rsid w:val="00D56330"/>
    <w:rsid w:val="00D806A9"/>
    <w:rsid w:val="00D807BF"/>
    <w:rsid w:val="00D82FCC"/>
    <w:rsid w:val="00DA17FC"/>
    <w:rsid w:val="00DA363D"/>
    <w:rsid w:val="00DA7887"/>
    <w:rsid w:val="00DB2C26"/>
    <w:rsid w:val="00DC1004"/>
    <w:rsid w:val="00DD02F4"/>
    <w:rsid w:val="00DD6622"/>
    <w:rsid w:val="00DE1C7C"/>
    <w:rsid w:val="00DE5D08"/>
    <w:rsid w:val="00DE6B43"/>
    <w:rsid w:val="00E11923"/>
    <w:rsid w:val="00E262D4"/>
    <w:rsid w:val="00E36250"/>
    <w:rsid w:val="00E54511"/>
    <w:rsid w:val="00E60798"/>
    <w:rsid w:val="00E61DAC"/>
    <w:rsid w:val="00E61EB7"/>
    <w:rsid w:val="00E72B80"/>
    <w:rsid w:val="00E75FE3"/>
    <w:rsid w:val="00E86C4C"/>
    <w:rsid w:val="00E907A3"/>
    <w:rsid w:val="00E929EB"/>
    <w:rsid w:val="00EA5AE0"/>
    <w:rsid w:val="00EB59FC"/>
    <w:rsid w:val="00EB7AB1"/>
    <w:rsid w:val="00EE0FCC"/>
    <w:rsid w:val="00EE7CD8"/>
    <w:rsid w:val="00EF48CC"/>
    <w:rsid w:val="00F00801"/>
    <w:rsid w:val="00F20366"/>
    <w:rsid w:val="00F23268"/>
    <w:rsid w:val="00F2488D"/>
    <w:rsid w:val="00F52E6A"/>
    <w:rsid w:val="00F73032"/>
    <w:rsid w:val="00F82D61"/>
    <w:rsid w:val="00F848FC"/>
    <w:rsid w:val="00F906F6"/>
    <w:rsid w:val="00F9282A"/>
    <w:rsid w:val="00F96BAD"/>
    <w:rsid w:val="00FA139D"/>
    <w:rsid w:val="00FB0E84"/>
    <w:rsid w:val="00FD01C2"/>
    <w:rsid w:val="00FD1237"/>
    <w:rsid w:val="00FD5AF8"/>
    <w:rsid w:val="00FD6945"/>
    <w:rsid w:val="00FE595C"/>
    <w:rsid w:val="00FF0CE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6B6251"/>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72"/>
    <w:qFormat/>
    <w:rsid w:val="001C1D1C"/>
    <w:pPr>
      <w:ind w:left="720"/>
      <w:contextualSpacing/>
    </w:pPr>
  </w:style>
  <w:style w:type="paragraph" w:styleId="BodyText">
    <w:name w:val="Body Text"/>
    <w:basedOn w:val="Normal"/>
    <w:link w:val="BodyTextChar"/>
    <w:rsid w:val="00320AB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320AB3"/>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73288454">
      <w:bodyDiv w:val="1"/>
      <w:marLeft w:val="0"/>
      <w:marRight w:val="0"/>
      <w:marTop w:val="0"/>
      <w:marBottom w:val="0"/>
      <w:divBdr>
        <w:top w:val="none" w:sz="0" w:space="0" w:color="auto"/>
        <w:left w:val="none" w:sz="0" w:space="0" w:color="auto"/>
        <w:bottom w:val="none" w:sz="0" w:space="0" w:color="auto"/>
        <w:right w:val="none" w:sz="0" w:space="0" w:color="auto"/>
      </w:divBdr>
    </w:div>
    <w:div w:id="150025975">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842086495">
      <w:bodyDiv w:val="1"/>
      <w:marLeft w:val="0"/>
      <w:marRight w:val="0"/>
      <w:marTop w:val="0"/>
      <w:marBottom w:val="0"/>
      <w:divBdr>
        <w:top w:val="none" w:sz="0" w:space="0" w:color="auto"/>
        <w:left w:val="none" w:sz="0" w:space="0" w:color="auto"/>
        <w:bottom w:val="none" w:sz="0" w:space="0" w:color="auto"/>
        <w:right w:val="none" w:sz="0" w:space="0" w:color="auto"/>
      </w:divBdr>
    </w:div>
    <w:div w:id="957756760">
      <w:bodyDiv w:val="1"/>
      <w:marLeft w:val="0"/>
      <w:marRight w:val="0"/>
      <w:marTop w:val="0"/>
      <w:marBottom w:val="0"/>
      <w:divBdr>
        <w:top w:val="none" w:sz="0" w:space="0" w:color="auto"/>
        <w:left w:val="none" w:sz="0" w:space="0" w:color="auto"/>
        <w:bottom w:val="none" w:sz="0" w:space="0" w:color="auto"/>
        <w:right w:val="none" w:sz="0" w:space="0" w:color="auto"/>
      </w:divBdr>
    </w:div>
    <w:div w:id="1062362922">
      <w:bodyDiv w:val="1"/>
      <w:marLeft w:val="0"/>
      <w:marRight w:val="0"/>
      <w:marTop w:val="0"/>
      <w:marBottom w:val="0"/>
      <w:divBdr>
        <w:top w:val="none" w:sz="0" w:space="0" w:color="auto"/>
        <w:left w:val="none" w:sz="0" w:space="0" w:color="auto"/>
        <w:bottom w:val="none" w:sz="0" w:space="0" w:color="auto"/>
        <w:right w:val="none" w:sz="0" w:space="0" w:color="auto"/>
      </w:divBdr>
    </w:div>
    <w:div w:id="1097822235">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6594</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3</cp:revision>
  <dcterms:created xsi:type="dcterms:W3CDTF">2018-04-20T02:23:00Z</dcterms:created>
  <dcterms:modified xsi:type="dcterms:W3CDTF">2018-04-20T02:24:00Z</dcterms:modified>
</cp:coreProperties>
</file>