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71386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699E9BFC" w:rsidR="008A4B4C" w:rsidRPr="005B217D" w:rsidRDefault="00E61DAC" w:rsidP="005C457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712E9">
              <w:rPr>
                <w:lang w:val="en-CA"/>
              </w:rPr>
              <w:t>J</w:t>
            </w:r>
            <w:r w:rsidR="005C457F">
              <w:rPr>
                <w:lang w:val="en-CA"/>
              </w:rPr>
              <w:t>0096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D808908" w:rsidR="00E61DAC" w:rsidRPr="005B217D" w:rsidRDefault="005C457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C457F">
              <w:rPr>
                <w:szCs w:val="22"/>
                <w:lang w:val="en-CA"/>
              </w:rPr>
              <w:t>BoG report on Benchmark Set tool selection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BD4775A" w:rsidR="00E61DAC" w:rsidRPr="005B217D" w:rsidRDefault="0013458C" w:rsidP="005C45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E3F4C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89425D1" w:rsidR="00E61DAC" w:rsidRPr="005B217D" w:rsidRDefault="0006781F" w:rsidP="000678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C4D2EFA" w:rsidR="00E61DAC" w:rsidRPr="005B217D" w:rsidRDefault="00E61DAC" w:rsidP="000678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06781F">
              <w:rPr>
                <w:szCs w:val="22"/>
                <w:lang w:val="en-CA"/>
              </w:rPr>
              <w:t>jill.boyce@intel.com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49EDC96" w:rsidR="00E61DAC" w:rsidRPr="005B217D" w:rsidRDefault="005C45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BoG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4AEF5B" w14:textId="5F2A881D" w:rsidR="00651649" w:rsidRPr="00651649" w:rsidRDefault="0006781F" w:rsidP="00317C9C">
      <w:r>
        <w:rPr>
          <w:szCs w:val="22"/>
          <w:lang w:val="en-CA"/>
        </w:rPr>
        <w:t xml:space="preserve">The BoG met on Apr 18 </w:t>
      </w:r>
      <w:r w:rsidR="00927D04">
        <w:rPr>
          <w:szCs w:val="22"/>
          <w:lang w:val="en-CA"/>
        </w:rPr>
        <w:t>from 2:30</w:t>
      </w:r>
      <w:r w:rsidR="00F4708E">
        <w:rPr>
          <w:szCs w:val="22"/>
          <w:lang w:val="en-CA"/>
        </w:rPr>
        <w:t xml:space="preserve"> pm</w:t>
      </w:r>
      <w:r w:rsidR="00927D04">
        <w:rPr>
          <w:szCs w:val="22"/>
          <w:lang w:val="en-CA"/>
        </w:rPr>
        <w:t xml:space="preserve"> to 4:00 </w:t>
      </w:r>
      <w:r w:rsidR="00F4708E">
        <w:rPr>
          <w:szCs w:val="22"/>
          <w:lang w:val="en-CA"/>
        </w:rPr>
        <w:t xml:space="preserve">pm </w:t>
      </w:r>
      <w:r w:rsidR="00927D04">
        <w:rPr>
          <w:szCs w:val="22"/>
          <w:lang w:val="en-CA"/>
        </w:rPr>
        <w:t xml:space="preserve">and 5:30 </w:t>
      </w:r>
      <w:r w:rsidR="00F4708E">
        <w:rPr>
          <w:szCs w:val="22"/>
          <w:lang w:val="en-CA"/>
        </w:rPr>
        <w:t>pm to 6:00</w:t>
      </w:r>
      <w:r w:rsidR="00927D04">
        <w:rPr>
          <w:szCs w:val="22"/>
          <w:lang w:val="en-CA"/>
        </w:rPr>
        <w:t xml:space="preserve"> </w:t>
      </w:r>
      <w:r w:rsidR="00F4708E">
        <w:rPr>
          <w:szCs w:val="22"/>
          <w:lang w:val="en-CA"/>
        </w:rPr>
        <w:t xml:space="preserve">pm </w:t>
      </w:r>
      <w:r>
        <w:rPr>
          <w:szCs w:val="22"/>
          <w:lang w:val="en-CA"/>
        </w:rPr>
        <w:t>to select which subset of the JEM tools should be included in the</w:t>
      </w:r>
      <w:r w:rsidR="00317C9C">
        <w:t xml:space="preserve"> “benchmark set” (BMS) of tools with higher coding efficiency than the test model. </w:t>
      </w:r>
      <w:r>
        <w:t xml:space="preserve">The BoG was directed to exclude tools from the BMS that either had high decoder implementation complexity, or that had low demonstrated coding efficiency improvement. </w:t>
      </w:r>
    </w:p>
    <w:p w14:paraId="585958BC" w14:textId="44AA8813" w:rsidR="00F4708E" w:rsidRDefault="0006781F" w:rsidP="00317C9C">
      <w:pPr>
        <w:rPr>
          <w:szCs w:val="22"/>
          <w:lang w:val="en-CA"/>
        </w:rPr>
      </w:pPr>
      <w:r w:rsidRPr="0006781F">
        <w:rPr>
          <w:szCs w:val="22"/>
          <w:lang w:val="en-CA"/>
        </w:rPr>
        <w:t>A list of JEM tools was gathered from JVET-G1001 “</w:t>
      </w:r>
      <w:r w:rsidRPr="0006781F">
        <w:rPr>
          <w:szCs w:val="22"/>
          <w:lang w:val="en-CA"/>
        </w:rPr>
        <w:t>Algorithm description of Joint Exploration Test Model 7 (JEM7)</w:t>
      </w:r>
      <w:r>
        <w:rPr>
          <w:szCs w:val="22"/>
          <w:lang w:val="en-CA"/>
        </w:rPr>
        <w:t xml:space="preserve">.”  </w:t>
      </w:r>
      <w:r w:rsidR="00F4708E">
        <w:rPr>
          <w:szCs w:val="22"/>
          <w:lang w:val="en-CA"/>
        </w:rPr>
        <w:t>The attached spreadsheet was prepared during consideration of the JEM tools.</w:t>
      </w:r>
    </w:p>
    <w:p w14:paraId="2DD9F5AF" w14:textId="5D332AED" w:rsidR="00F4708E" w:rsidRDefault="00F4708E" w:rsidP="00317C9C">
      <w:pPr>
        <w:rPr>
          <w:szCs w:val="22"/>
          <w:lang w:val="en-CA"/>
        </w:rPr>
      </w:pPr>
      <w:r>
        <w:rPr>
          <w:szCs w:val="22"/>
          <w:lang w:val="en-CA"/>
        </w:rPr>
        <w:t xml:space="preserve">The BoG recommends and exclusion of 17 JEM tools, and </w:t>
      </w:r>
      <w:r>
        <w:rPr>
          <w:szCs w:val="22"/>
          <w:lang w:val="en-CA"/>
        </w:rPr>
        <w:t xml:space="preserve">inclusion of </w:t>
      </w:r>
      <w:r>
        <w:rPr>
          <w:szCs w:val="22"/>
          <w:lang w:val="en-CA"/>
        </w:rPr>
        <w:t xml:space="preserve">the following </w:t>
      </w:r>
      <w:r>
        <w:rPr>
          <w:szCs w:val="22"/>
          <w:lang w:val="en-CA"/>
        </w:rPr>
        <w:t>9 JEM to</w:t>
      </w:r>
      <w:r>
        <w:rPr>
          <w:szCs w:val="22"/>
          <w:lang w:val="en-CA"/>
        </w:rPr>
        <w:t>ols:</w:t>
      </w:r>
    </w:p>
    <w:p w14:paraId="0F02A0C4" w14:textId="77777777" w:rsidR="00F4708E" w:rsidRDefault="00F4708E" w:rsidP="00317C9C">
      <w:pPr>
        <w:rPr>
          <w:szCs w:val="22"/>
          <w:lang w:val="en-CA"/>
        </w:rPr>
      </w:pPr>
    </w:p>
    <w:tbl>
      <w:tblPr>
        <w:tblW w:w="6000" w:type="dxa"/>
        <w:tblInd w:w="108" w:type="dxa"/>
        <w:tblLook w:val="04A0" w:firstRow="1" w:lastRow="0" w:firstColumn="1" w:lastColumn="0" w:noHBand="0" w:noVBand="1"/>
      </w:tblPr>
      <w:tblGrid>
        <w:gridCol w:w="6000"/>
      </w:tblGrid>
      <w:tr w:rsidR="00F4708E" w:rsidRPr="00F4708E" w14:paraId="020C4E49" w14:textId="77777777" w:rsidTr="00F4708E">
        <w:trPr>
          <w:trHeight w:val="28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9846" w14:textId="77777777" w:rsidR="00F4708E" w:rsidRDefault="00F4708E" w:rsidP="00F4708E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val="en-CA"/>
              </w:rPr>
            </w:pPr>
            <w:r w:rsidRPr="00F4708E">
              <w:rPr>
                <w:szCs w:val="22"/>
                <w:lang w:val="en-CA"/>
              </w:rPr>
              <w:t>65 intra prediction modes</w:t>
            </w:r>
          </w:p>
          <w:p w14:paraId="602AFC65" w14:textId="2A827C9D" w:rsidR="00F4708E" w:rsidRDefault="00F4708E" w:rsidP="00F4708E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Coefficient coding</w:t>
            </w:r>
          </w:p>
          <w:p w14:paraId="7A66C182" w14:textId="6C2197ED" w:rsidR="00F4708E" w:rsidRDefault="00F4708E" w:rsidP="00F4708E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val="en-CA"/>
              </w:rPr>
            </w:pPr>
            <w:r w:rsidRPr="00F4708E">
              <w:rPr>
                <w:szCs w:val="22"/>
                <w:lang w:val="en-CA"/>
              </w:rPr>
              <w:t>AMT + 4x4 NSST</w:t>
            </w:r>
          </w:p>
          <w:p w14:paraId="7DB774E4" w14:textId="531A9A27" w:rsidR="00F4708E" w:rsidRPr="00F4708E" w:rsidRDefault="00F4708E" w:rsidP="00F4708E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val="en-CA"/>
              </w:rPr>
            </w:pPr>
            <w:r w:rsidRPr="00F4708E">
              <w:rPr>
                <w:szCs w:val="22"/>
                <w:lang w:val="en-CA"/>
              </w:rPr>
              <w:t>Affine motion</w:t>
            </w:r>
          </w:p>
        </w:tc>
      </w:tr>
      <w:tr w:rsidR="00F4708E" w:rsidRPr="00F4708E" w14:paraId="58123F1F" w14:textId="77777777" w:rsidTr="00F4708E">
        <w:trPr>
          <w:trHeight w:val="28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3F8F3" w14:textId="77777777" w:rsidR="00F4708E" w:rsidRPr="00F4708E" w:rsidRDefault="00F4708E" w:rsidP="00F4708E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val="en-CA"/>
              </w:rPr>
            </w:pPr>
            <w:r w:rsidRPr="00F4708E">
              <w:rPr>
                <w:szCs w:val="22"/>
                <w:lang w:val="en-CA"/>
              </w:rPr>
              <w:t>GALF</w:t>
            </w:r>
          </w:p>
        </w:tc>
      </w:tr>
      <w:tr w:rsidR="00F4708E" w:rsidRPr="00F4708E" w14:paraId="29A36B0A" w14:textId="77777777" w:rsidTr="00F4708E">
        <w:trPr>
          <w:trHeight w:val="28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C659F" w14:textId="77777777" w:rsidR="00F4708E" w:rsidRPr="00F4708E" w:rsidRDefault="00F4708E" w:rsidP="00F4708E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val="en-CA"/>
              </w:rPr>
            </w:pPr>
            <w:r w:rsidRPr="00F4708E">
              <w:rPr>
                <w:szCs w:val="22"/>
                <w:lang w:val="en-CA"/>
              </w:rPr>
              <w:t>Subblock merge candidate (ATMVP )</w:t>
            </w:r>
          </w:p>
        </w:tc>
      </w:tr>
      <w:tr w:rsidR="00F4708E" w:rsidRPr="00F4708E" w14:paraId="659B9B8D" w14:textId="77777777" w:rsidTr="00F4708E">
        <w:trPr>
          <w:trHeight w:val="28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06E12" w14:textId="0F6F702B" w:rsidR="00F4708E" w:rsidRPr="00F4708E" w:rsidRDefault="00F4708E" w:rsidP="00F4708E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Pr="00F4708E">
              <w:rPr>
                <w:szCs w:val="22"/>
                <w:lang w:val="en-CA"/>
              </w:rPr>
              <w:t>daptive motion vector precision</w:t>
            </w:r>
          </w:p>
        </w:tc>
      </w:tr>
      <w:tr w:rsidR="00F4708E" w:rsidRPr="00F4708E" w14:paraId="53F9834C" w14:textId="77777777" w:rsidTr="00F4708E">
        <w:trPr>
          <w:trHeight w:val="28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6976" w14:textId="77777777" w:rsidR="00F4708E" w:rsidRPr="00F4708E" w:rsidRDefault="00F4708E" w:rsidP="00F4708E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val="en-CA"/>
              </w:rPr>
            </w:pPr>
            <w:r w:rsidRPr="00F4708E">
              <w:rPr>
                <w:szCs w:val="22"/>
                <w:lang w:val="en-CA"/>
              </w:rPr>
              <w:t>Decoder motion vector refinement</w:t>
            </w:r>
          </w:p>
        </w:tc>
      </w:tr>
      <w:tr w:rsidR="00F4708E" w:rsidRPr="00F4708E" w14:paraId="30D2588C" w14:textId="77777777" w:rsidTr="00F4708E">
        <w:trPr>
          <w:trHeight w:val="28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385E" w14:textId="77777777" w:rsidR="00F4708E" w:rsidRPr="00F4708E" w:rsidRDefault="00F4708E" w:rsidP="00F4708E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val="en-CA"/>
              </w:rPr>
            </w:pPr>
            <w:r w:rsidRPr="00F4708E">
              <w:rPr>
                <w:szCs w:val="22"/>
                <w:lang w:val="en-CA"/>
              </w:rPr>
              <w:t>LM Chroma mode</w:t>
            </w:r>
          </w:p>
        </w:tc>
      </w:tr>
    </w:tbl>
    <w:p w14:paraId="0DBBD0EE" w14:textId="77777777" w:rsidR="00651649" w:rsidRDefault="00651649" w:rsidP="00317C9C">
      <w:pPr>
        <w:rPr>
          <w:szCs w:val="22"/>
          <w:lang w:val="en-CA"/>
        </w:rPr>
      </w:pPr>
    </w:p>
    <w:p w14:paraId="3FF76E67" w14:textId="7A08620E" w:rsidR="00C144D2" w:rsidRPr="00F4708E" w:rsidRDefault="00F4708E" w:rsidP="009234A5">
      <w:pPr>
        <w:pStyle w:val="Heading1"/>
        <w:rPr>
          <w:lang w:val="en-CA"/>
        </w:rPr>
      </w:pPr>
      <w:r>
        <w:rPr>
          <w:lang w:val="en-CA"/>
        </w:rPr>
        <w:t>Document presentation</w:t>
      </w:r>
    </w:p>
    <w:p w14:paraId="12534075" w14:textId="0576FE7A" w:rsidR="00C144D2" w:rsidRDefault="00C144D2" w:rsidP="00C144D2">
      <w:pPr>
        <w:pStyle w:val="Heading2"/>
        <w:rPr>
          <w:lang w:val="en-CA"/>
        </w:rPr>
      </w:pPr>
      <w:r>
        <w:rPr>
          <w:lang w:val="en-CA"/>
        </w:rPr>
        <w:t xml:space="preserve">JVET-J0094, </w:t>
      </w:r>
      <w:r w:rsidR="00F4708E">
        <w:rPr>
          <w:lang w:val="en-CA"/>
        </w:rPr>
        <w:t>“</w:t>
      </w:r>
      <w:r w:rsidR="00F4708E" w:rsidRPr="00F4708E">
        <w:rPr>
          <w:szCs w:val="22"/>
        </w:rPr>
        <w:t>Suggested process to select the Benchmark Set</w:t>
      </w:r>
      <w:r w:rsidR="00F4708E">
        <w:rPr>
          <w:szCs w:val="22"/>
        </w:rPr>
        <w:t>”</w:t>
      </w:r>
    </w:p>
    <w:p w14:paraId="446F235B" w14:textId="77777777" w:rsidR="00F4708E" w:rsidRDefault="00F4708E" w:rsidP="00F4708E">
      <w:pPr>
        <w:rPr>
          <w:lang w:val="en-CA"/>
        </w:rPr>
      </w:pPr>
      <w:r>
        <w:rPr>
          <w:lang w:val="en-CA"/>
        </w:rPr>
        <w:t>This document suggests</w:t>
      </w:r>
      <w:r w:rsidRPr="007D5DFD">
        <w:rPr>
          <w:lang w:val="en-CA"/>
        </w:rPr>
        <w:t xml:space="preserve"> a </w:t>
      </w:r>
      <w:r>
        <w:rPr>
          <w:lang w:val="en-CA"/>
        </w:rPr>
        <w:t>process to select the benchmark set (BMS)</w:t>
      </w:r>
      <w:r w:rsidRPr="007D5DFD">
        <w:rPr>
          <w:lang w:val="en-CA"/>
        </w:rPr>
        <w:t>.</w:t>
      </w:r>
      <w:r>
        <w:rPr>
          <w:lang w:val="en-CA"/>
        </w:rPr>
        <w:t xml:space="preserve">  </w:t>
      </w:r>
      <w:r w:rsidRPr="007D5DFD">
        <w:rPr>
          <w:lang w:val="en-CA"/>
        </w:rPr>
        <w:t xml:space="preserve">The </w:t>
      </w:r>
      <w:r>
        <w:rPr>
          <w:lang w:val="en-CA"/>
        </w:rPr>
        <w:t>proposed method starts with a base configuration that includes HM + QTBT + TT.  On top of that, additional coding tools are tested individually and ranked according to their BD-rate vs. encoder/decoder runtime slope.  This ranking can provide guidance and an order for selecting tools for a test model for given coding efficiency and runtime expectations.  As an example, the method is applied to JEM tools.  Two different combinations of tools with a certain minimum BD-rate gain and a high slope are selected to generate two operation points. For example, the BD-rates and runtimes of SDR UHD sequences are as follows:</w:t>
      </w:r>
    </w:p>
    <w:p w14:paraId="76AC2DC0" w14:textId="77777777" w:rsidR="00F4708E" w:rsidRPr="00B94259" w:rsidRDefault="00F4708E" w:rsidP="00F4708E">
      <w:pPr>
        <w:ind w:left="360"/>
        <w:rPr>
          <w:lang w:val="en-CA"/>
        </w:rPr>
      </w:pPr>
      <w:r w:rsidRPr="00B94259">
        <w:rPr>
          <w:b/>
          <w:lang w:val="en-CA"/>
        </w:rPr>
        <w:t xml:space="preserve">MTT </w:t>
      </w:r>
      <w:r w:rsidRPr="00B94259">
        <w:rPr>
          <w:lang w:val="en-CA"/>
        </w:rPr>
        <w:t xml:space="preserve">with </w:t>
      </w:r>
      <w:r w:rsidRPr="0038110C">
        <w:rPr>
          <w:lang w:val="en-CA"/>
        </w:rPr>
        <w:t>-15%</w:t>
      </w:r>
      <w:r w:rsidRPr="00B94259">
        <w:rPr>
          <w:lang w:val="en-CA"/>
        </w:rPr>
        <w:t xml:space="preserve"> BD-rate over the HM anchor at </w:t>
      </w:r>
      <w:r w:rsidRPr="0038110C">
        <w:rPr>
          <w:lang w:val="en-CA"/>
        </w:rPr>
        <w:t>113%</w:t>
      </w:r>
      <w:r w:rsidRPr="00B94259">
        <w:rPr>
          <w:lang w:val="en-CA"/>
        </w:rPr>
        <w:t xml:space="preserve"> encoder and </w:t>
      </w:r>
      <w:r w:rsidRPr="0038110C">
        <w:rPr>
          <w:lang w:val="en-CA"/>
        </w:rPr>
        <w:t>87%</w:t>
      </w:r>
      <w:r w:rsidRPr="00B94259">
        <w:rPr>
          <w:lang w:val="en-CA"/>
        </w:rPr>
        <w:t xml:space="preserve"> decoder runtime. </w:t>
      </w:r>
    </w:p>
    <w:p w14:paraId="46641AD5" w14:textId="77777777" w:rsidR="00F4708E" w:rsidRPr="00B94259" w:rsidRDefault="00F4708E" w:rsidP="00F4708E">
      <w:pPr>
        <w:ind w:left="360"/>
        <w:rPr>
          <w:lang w:val="en-CA"/>
        </w:rPr>
      </w:pPr>
      <w:r w:rsidRPr="00B94259">
        <w:rPr>
          <w:b/>
          <w:lang w:val="en-CA"/>
        </w:rPr>
        <w:t>OP1</w:t>
      </w:r>
      <w:r w:rsidRPr="00B94259">
        <w:rPr>
          <w:lang w:val="en-CA"/>
        </w:rPr>
        <w:t xml:space="preserve"> with </w:t>
      </w:r>
      <w:r w:rsidRPr="0038110C">
        <w:rPr>
          <w:lang w:val="en-CA"/>
        </w:rPr>
        <w:t>-26%</w:t>
      </w:r>
      <w:r w:rsidRPr="00B94259">
        <w:rPr>
          <w:lang w:val="en-CA"/>
        </w:rPr>
        <w:t xml:space="preserve"> BD-rate over the HM anchor at </w:t>
      </w:r>
      <w:r w:rsidRPr="0038110C">
        <w:rPr>
          <w:lang w:val="en-CA"/>
        </w:rPr>
        <w:t>370%</w:t>
      </w:r>
      <w:r w:rsidRPr="00B94259">
        <w:rPr>
          <w:lang w:val="en-CA"/>
        </w:rPr>
        <w:t xml:space="preserve"> encoder and </w:t>
      </w:r>
      <w:r w:rsidRPr="0038110C">
        <w:rPr>
          <w:lang w:val="en-CA"/>
        </w:rPr>
        <w:t>109%</w:t>
      </w:r>
      <w:r w:rsidRPr="00B94259">
        <w:rPr>
          <w:lang w:val="en-CA"/>
        </w:rPr>
        <w:t xml:space="preserve"> decoder runtime. </w:t>
      </w:r>
    </w:p>
    <w:p w14:paraId="09662F6E" w14:textId="7EA76D0A" w:rsidR="00F4708E" w:rsidRDefault="00F4708E" w:rsidP="00F4708E">
      <w:r>
        <w:lastRenderedPageBreak/>
        <w:t xml:space="preserve">The proposed method provides a way to compile a benchmark set from a set of tools for given BD-rate and complexity conditions.  </w:t>
      </w:r>
    </w:p>
    <w:p w14:paraId="40047CD0" w14:textId="1BA65161" w:rsidR="00F4708E" w:rsidRPr="00C144D2" w:rsidRDefault="00F4708E" w:rsidP="00F4708E">
      <w:pPr>
        <w:rPr>
          <w:lang w:val="en-CA"/>
        </w:rPr>
      </w:pPr>
      <w:r>
        <w:t xml:space="preserve">The model </w:t>
      </w:r>
      <w:r>
        <w:rPr>
          <w:lang w:val="en-CA"/>
        </w:rPr>
        <w:t>c</w:t>
      </w:r>
      <w:r>
        <w:rPr>
          <w:lang w:val="en-CA"/>
        </w:rPr>
        <w:t>alculate</w:t>
      </w:r>
      <w:r>
        <w:rPr>
          <w:lang w:val="en-CA"/>
        </w:rPr>
        <w:t>s</w:t>
      </w:r>
      <w:r>
        <w:rPr>
          <w:lang w:val="en-CA"/>
        </w:rPr>
        <w:t xml:space="preserve"> </w:t>
      </w:r>
      <w:r>
        <w:rPr>
          <w:lang w:val="en-CA"/>
        </w:rPr>
        <w:t xml:space="preserve">a </w:t>
      </w:r>
      <w:r>
        <w:rPr>
          <w:lang w:val="en-CA"/>
        </w:rPr>
        <w:t>slope of coding gain vs.</w:t>
      </w:r>
      <w:r>
        <w:rPr>
          <w:lang w:val="en-CA"/>
        </w:rPr>
        <w:t xml:space="preserve"> the </w:t>
      </w:r>
      <w:r>
        <w:rPr>
          <w:lang w:val="en-CA"/>
        </w:rPr>
        <w:t>complexity metric.</w:t>
      </w:r>
      <w:r>
        <w:rPr>
          <w:lang w:val="en-CA"/>
        </w:rPr>
        <w:t xml:space="preserve"> </w:t>
      </w:r>
      <w:r w:rsidR="00A92C43">
        <w:rPr>
          <w:lang w:val="en-CA"/>
        </w:rPr>
        <w:t>Model</w:t>
      </w:r>
      <w:r>
        <w:rPr>
          <w:lang w:val="en-CA"/>
        </w:rPr>
        <w:t>s</w:t>
      </w:r>
      <w:r w:rsidR="00A92C43">
        <w:rPr>
          <w:lang w:val="en-CA"/>
        </w:rPr>
        <w:t xml:space="preserve"> complexity by </w:t>
      </w:r>
      <w:r>
        <w:rPr>
          <w:lang w:val="en-CA"/>
        </w:rPr>
        <w:t xml:space="preserve">weighted average of </w:t>
      </w:r>
      <w:r w:rsidR="00A92C43">
        <w:rPr>
          <w:lang w:val="en-CA"/>
        </w:rPr>
        <w:t>5* decoder run time plus encoder runtime</w:t>
      </w:r>
      <w:r>
        <w:rPr>
          <w:lang w:val="en-CA"/>
        </w:rPr>
        <w:t>, with the factor configurable</w:t>
      </w:r>
      <w:r w:rsidR="00A92C43">
        <w:rPr>
          <w:lang w:val="en-CA"/>
        </w:rPr>
        <w:t>.</w:t>
      </w:r>
      <w:r w:rsidRPr="00F4708E">
        <w:rPr>
          <w:lang w:val="en-CA"/>
        </w:rPr>
        <w:t xml:space="preserve"> </w:t>
      </w:r>
      <w:r>
        <w:rPr>
          <w:lang w:val="en-CA"/>
        </w:rPr>
        <w:t>Some participants questioned</w:t>
      </w:r>
      <w:r>
        <w:rPr>
          <w:lang w:val="en-CA"/>
        </w:rPr>
        <w:t xml:space="preserve"> if 5x weighting for decoder makes sense.</w:t>
      </w:r>
    </w:p>
    <w:p w14:paraId="12A56407" w14:textId="6F294E33" w:rsidR="003C27B4" w:rsidRDefault="003C27B4" w:rsidP="00C144D2">
      <w:pPr>
        <w:rPr>
          <w:lang w:val="en-CA"/>
        </w:rPr>
      </w:pPr>
      <w:r>
        <w:rPr>
          <w:lang w:val="en-CA"/>
        </w:rPr>
        <w:t>Used QPs (27, 32, 37, 42) to closer match the CfP bitrates</w:t>
      </w:r>
      <w:r w:rsidR="00F4708E">
        <w:rPr>
          <w:lang w:val="en-CA"/>
        </w:rPr>
        <w:t xml:space="preserve">. </w:t>
      </w:r>
      <w:r w:rsidR="00957E39">
        <w:rPr>
          <w:lang w:val="en-CA"/>
        </w:rPr>
        <w:t>Suggestion to use lower QPs</w:t>
      </w:r>
      <w:r w:rsidR="00F4708E">
        <w:rPr>
          <w:lang w:val="en-CA"/>
        </w:rPr>
        <w:t>.</w:t>
      </w:r>
    </w:p>
    <w:p w14:paraId="4CCAC640" w14:textId="57492B0F" w:rsidR="00957E39" w:rsidRDefault="007D6C8B" w:rsidP="00C144D2">
      <w:pPr>
        <w:rPr>
          <w:lang w:val="en-CA"/>
        </w:rPr>
      </w:pPr>
      <w:r>
        <w:rPr>
          <w:lang w:val="en-CA"/>
        </w:rPr>
        <w:t>A</w:t>
      </w:r>
      <w:r w:rsidR="00F4708E">
        <w:rPr>
          <w:lang w:val="en-CA"/>
        </w:rPr>
        <w:t xml:space="preserve"> table </w:t>
      </w:r>
      <w:r>
        <w:rPr>
          <w:lang w:val="en-CA"/>
        </w:rPr>
        <w:t xml:space="preserve">was provided </w:t>
      </w:r>
      <w:r w:rsidR="00F4708E">
        <w:rPr>
          <w:lang w:val="en-CA"/>
        </w:rPr>
        <w:t>of coding efficiency gains and runtimes for encoder and decoder</w:t>
      </w:r>
      <w:r>
        <w:rPr>
          <w:lang w:val="en-CA"/>
        </w:rPr>
        <w:t xml:space="preserve"> for 49 frames. </w:t>
      </w:r>
    </w:p>
    <w:p w14:paraId="2B640B23" w14:textId="77777777" w:rsidR="00C144D2" w:rsidRPr="005B217D" w:rsidRDefault="00C144D2" w:rsidP="009234A5">
      <w:pPr>
        <w:rPr>
          <w:szCs w:val="22"/>
          <w:lang w:val="en-CA"/>
        </w:rPr>
      </w:pPr>
      <w:bookmarkStart w:id="0" w:name="_GoBack"/>
      <w:bookmarkEnd w:id="0"/>
    </w:p>
    <w:sectPr w:rsidR="00C144D2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A83279" w14:textId="77777777" w:rsidR="0071386E" w:rsidRDefault="0071386E">
      <w:r>
        <w:separator/>
      </w:r>
    </w:p>
  </w:endnote>
  <w:endnote w:type="continuationSeparator" w:id="0">
    <w:p w14:paraId="391AFB1E" w14:textId="77777777" w:rsidR="0071386E" w:rsidRDefault="00713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8CB191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222C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17C9C">
      <w:rPr>
        <w:rStyle w:val="PageNumber"/>
        <w:noProof/>
      </w:rPr>
      <w:t>2018-02-11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5721F" w14:textId="77777777" w:rsidR="0071386E" w:rsidRDefault="0071386E">
      <w:r>
        <w:separator/>
      </w:r>
    </w:p>
  </w:footnote>
  <w:footnote w:type="continuationSeparator" w:id="0">
    <w:p w14:paraId="7D4AF356" w14:textId="77777777" w:rsidR="0071386E" w:rsidRDefault="00713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D291C"/>
    <w:multiLevelType w:val="hybridMultilevel"/>
    <w:tmpl w:val="AEA6C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BD0F0D"/>
    <w:multiLevelType w:val="hybridMultilevel"/>
    <w:tmpl w:val="94422AFE"/>
    <w:lvl w:ilvl="0" w:tplc="4D74BC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42B60"/>
    <w:multiLevelType w:val="hybridMultilevel"/>
    <w:tmpl w:val="9B160374"/>
    <w:lvl w:ilvl="0" w:tplc="040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447CA"/>
    <w:multiLevelType w:val="hybridMultilevel"/>
    <w:tmpl w:val="6874B708"/>
    <w:lvl w:ilvl="0" w:tplc="2230D5F4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2E3EE7"/>
    <w:multiLevelType w:val="hybridMultilevel"/>
    <w:tmpl w:val="DB8417CE"/>
    <w:lvl w:ilvl="0" w:tplc="4D74BC3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C454E3"/>
    <w:multiLevelType w:val="hybridMultilevel"/>
    <w:tmpl w:val="ABF2F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4483562"/>
    <w:multiLevelType w:val="hybridMultilevel"/>
    <w:tmpl w:val="4BBE33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</w:num>
  <w:num w:numId="16">
    <w:abstractNumId w:val="6"/>
  </w:num>
  <w:num w:numId="17">
    <w:abstractNumId w:val="1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6781F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3E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C9C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C27B4"/>
    <w:rsid w:val="003D6342"/>
    <w:rsid w:val="003E6F90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C457F"/>
    <w:rsid w:val="005E1AC6"/>
    <w:rsid w:val="005F6F1B"/>
    <w:rsid w:val="00615995"/>
    <w:rsid w:val="00616155"/>
    <w:rsid w:val="006222C8"/>
    <w:rsid w:val="00624B33"/>
    <w:rsid w:val="0063041A"/>
    <w:rsid w:val="00630AA2"/>
    <w:rsid w:val="00646707"/>
    <w:rsid w:val="00651649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7023DE"/>
    <w:rsid w:val="00712F60"/>
    <w:rsid w:val="0071386E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6C8B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27D04"/>
    <w:rsid w:val="00933453"/>
    <w:rsid w:val="009336F7"/>
    <w:rsid w:val="0093636C"/>
    <w:rsid w:val="009374A7"/>
    <w:rsid w:val="00955F6D"/>
    <w:rsid w:val="00957E39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2C43"/>
    <w:rsid w:val="00AA6E84"/>
    <w:rsid w:val="00AB1A1C"/>
    <w:rsid w:val="00AD05A8"/>
    <w:rsid w:val="00AE341B"/>
    <w:rsid w:val="00B07CA7"/>
    <w:rsid w:val="00B1279A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8769A"/>
    <w:rsid w:val="00B94B06"/>
    <w:rsid w:val="00B94C28"/>
    <w:rsid w:val="00BC10BA"/>
    <w:rsid w:val="00BC5AFD"/>
    <w:rsid w:val="00C00DDE"/>
    <w:rsid w:val="00C04F43"/>
    <w:rsid w:val="00C0609D"/>
    <w:rsid w:val="00C115AB"/>
    <w:rsid w:val="00C144D2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9F8"/>
    <w:rsid w:val="00EF48CC"/>
    <w:rsid w:val="00F00801"/>
    <w:rsid w:val="00F2488D"/>
    <w:rsid w:val="00F4708E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2322</Characters>
  <Application>Microsoft Office Word</Application>
  <DocSecurity>0</DocSecurity>
  <Lines>62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2</cp:revision>
  <cp:lastPrinted>1900-01-01T08:00:00Z</cp:lastPrinted>
  <dcterms:created xsi:type="dcterms:W3CDTF">2018-04-19T01:16:00Z</dcterms:created>
  <dcterms:modified xsi:type="dcterms:W3CDTF">2018-04-19T01:16:00Z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919ea5b2-a7dd-4f77-9fc2-9a1ba7093654</vt:lpwstr>
  </property>
  <property fmtid="{D5CDD505-2E9C-101B-9397-08002B2CF9AE}" pid="3" name="CTP_TimeStamp">
    <vt:lpwstr>2018-04-19 01:15:21Z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