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6022C90" w14:textId="77777777">
        <w:tc>
          <w:tcPr>
            <w:tcW w:w="6408" w:type="dxa"/>
          </w:tcPr>
          <w:p w14:paraId="5222E6D2" w14:textId="6424C5C2" w:rsidR="006C5D39" w:rsidRPr="005B217D" w:rsidRDefault="00F74B92"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43904" behindDoc="0" locked="0" layoutInCell="1" allowOverlap="1" wp14:anchorId="5250F3AD" wp14:editId="32EDB425">
                      <wp:simplePos x="0" y="0"/>
                      <wp:positionH relativeFrom="column">
                        <wp:posOffset>-52705</wp:posOffset>
                      </wp:positionH>
                      <wp:positionV relativeFrom="paragraph">
                        <wp:posOffset>-349250</wp:posOffset>
                      </wp:positionV>
                      <wp:extent cx="295910" cy="312420"/>
                      <wp:effectExtent l="0" t="0" r="0" b="0"/>
                      <wp:wrapNone/>
                      <wp:docPr id="5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12D72D" id="Group 2" o:spid="_x0000_s1026" style="position:absolute;margin-left:-4.15pt;margin-top:-27.5pt;width:23.3pt;height:24.6pt;z-index:2516439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01oQK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kr6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bdt&#10;G3QTMrFkWxp2PsJeh5FL+tiVCXuxxxNV5Gdm5uLzIzOxP8KaqZcMYNSEckur5ttvNQOp+enmooZd&#10;VUs12o0QKOwF+NqegGPrsnm8bG7XU4vjLTfzbVlrifFyvDg2kOJAv/1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Cix01oQKIAALmsBAAOAAAAAAAAAAAAAAAAAC4CAABkcnMvZTJv&#10;RG9jLnhtbFBLAQItABQABgAIAAAAIQBFf8AY3QAAAAgBAAAPAAAAAAAAAAAAAAAAAJqkAABkcnMv&#10;ZG93bnJldi54bWxQSwUGAAAAAAQABADzAAAApK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gUwgAAANsAAAAPAAAAZHJzL2Rvd25yZXYueG1sRI9Ra8JA&#10;EITfhf6HYwt900sL1R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CpPCgU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45952" behindDoc="0" locked="0" layoutInCell="1" allowOverlap="1" wp14:anchorId="06A1199B" wp14:editId="4E3A9275">
                  <wp:simplePos x="0" y="0"/>
                  <wp:positionH relativeFrom="column">
                    <wp:posOffset>610235</wp:posOffset>
                  </wp:positionH>
                  <wp:positionV relativeFrom="paragraph">
                    <wp:posOffset>-318770</wp:posOffset>
                  </wp:positionV>
                  <wp:extent cx="293370" cy="267335"/>
                  <wp:effectExtent l="0" t="0" r="0" b="0"/>
                  <wp:wrapNone/>
                  <wp:docPr id="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44928" behindDoc="0" locked="0" layoutInCell="1" allowOverlap="1" wp14:anchorId="6D5FF60B" wp14:editId="336B6896">
                  <wp:simplePos x="0" y="0"/>
                  <wp:positionH relativeFrom="column">
                    <wp:posOffset>268605</wp:posOffset>
                  </wp:positionH>
                  <wp:positionV relativeFrom="paragraph">
                    <wp:posOffset>-318770</wp:posOffset>
                  </wp:positionV>
                  <wp:extent cx="294640" cy="267335"/>
                  <wp:effectExtent l="0" t="0" r="0" b="0"/>
                  <wp:wrapNone/>
                  <wp:docPr id="5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FFDF4E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6CA85FD6" w14:textId="03558D32" w:rsidR="00E61DAC" w:rsidRPr="005B217D" w:rsidRDefault="004E0271" w:rsidP="009F7898">
            <w:pPr>
              <w:tabs>
                <w:tab w:val="left" w:pos="7200"/>
              </w:tabs>
              <w:spacing w:before="0"/>
              <w:rPr>
                <w:b/>
                <w:szCs w:val="22"/>
                <w:lang w:val="en-CA"/>
              </w:rPr>
            </w:pPr>
            <w:r>
              <w:t xml:space="preserve">8th Meeting: </w:t>
            </w:r>
            <w:r>
              <w:rPr>
                <w:lang w:val="en-CA"/>
              </w:rPr>
              <w:t>Macao, CN, 18–24 Oct. 2017</w:t>
            </w:r>
          </w:p>
        </w:tc>
        <w:tc>
          <w:tcPr>
            <w:tcW w:w="3168" w:type="dxa"/>
          </w:tcPr>
          <w:p w14:paraId="12717780" w14:textId="5344580C" w:rsidR="008A4B4C" w:rsidRPr="005B217D" w:rsidRDefault="00E61DAC" w:rsidP="0010108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4E0271">
              <w:rPr>
                <w:lang w:val="en-CA"/>
              </w:rPr>
              <w:t>H</w:t>
            </w:r>
            <w:r w:rsidR="006E567B">
              <w:rPr>
                <w:lang w:val="en-CA"/>
              </w:rPr>
              <w:t>0049</w:t>
            </w:r>
          </w:p>
        </w:tc>
      </w:tr>
    </w:tbl>
    <w:p w14:paraId="3C74599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0A5898C" w14:textId="77777777">
        <w:tc>
          <w:tcPr>
            <w:tcW w:w="1458" w:type="dxa"/>
          </w:tcPr>
          <w:p w14:paraId="569DE86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2EA46AA" w14:textId="5B3AB630" w:rsidR="00E61DAC" w:rsidRPr="005B217D" w:rsidRDefault="00496E9E" w:rsidP="00A82D26">
            <w:pPr>
              <w:spacing w:before="60" w:after="60"/>
              <w:rPr>
                <w:b/>
                <w:szCs w:val="22"/>
                <w:lang w:val="en-CA"/>
              </w:rPr>
            </w:pPr>
            <w:r>
              <w:rPr>
                <w:b/>
                <w:szCs w:val="22"/>
                <w:lang w:val="en-CA"/>
              </w:rPr>
              <w:t xml:space="preserve">AhG8: </w:t>
            </w:r>
            <w:r w:rsidR="00533D0D">
              <w:rPr>
                <w:b/>
                <w:szCs w:val="22"/>
                <w:lang w:val="en-CA"/>
              </w:rPr>
              <w:t>On viewport size and field of view</w:t>
            </w:r>
          </w:p>
        </w:tc>
        <w:bookmarkStart w:id="0" w:name="_GoBack"/>
        <w:bookmarkEnd w:id="0"/>
      </w:tr>
      <w:tr w:rsidR="00E61DAC" w:rsidRPr="005B217D" w14:paraId="263F8C17" w14:textId="77777777">
        <w:tc>
          <w:tcPr>
            <w:tcW w:w="1458" w:type="dxa"/>
          </w:tcPr>
          <w:p w14:paraId="199ABCFF"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605133DD" w14:textId="77777777" w:rsidR="00E61DAC" w:rsidRPr="005B217D" w:rsidRDefault="00E61DAC" w:rsidP="00496E9E">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32ADEA74" w14:textId="77777777">
        <w:tc>
          <w:tcPr>
            <w:tcW w:w="1458" w:type="dxa"/>
          </w:tcPr>
          <w:p w14:paraId="6EEE09EC"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3CFF8C16" w14:textId="77777777" w:rsidR="00E61DAC" w:rsidRPr="005B217D" w:rsidRDefault="00E61DAC" w:rsidP="00496E9E">
            <w:pPr>
              <w:spacing w:before="60" w:after="60"/>
              <w:rPr>
                <w:szCs w:val="22"/>
                <w:lang w:val="en-CA"/>
              </w:rPr>
            </w:pPr>
            <w:r w:rsidRPr="005B217D">
              <w:rPr>
                <w:szCs w:val="22"/>
                <w:lang w:val="en-CA"/>
              </w:rPr>
              <w:t>Information</w:t>
            </w:r>
          </w:p>
        </w:tc>
      </w:tr>
      <w:tr w:rsidR="00E61DAC" w:rsidRPr="005B217D" w14:paraId="28F08863" w14:textId="77777777">
        <w:tc>
          <w:tcPr>
            <w:tcW w:w="1458" w:type="dxa"/>
          </w:tcPr>
          <w:p w14:paraId="55084266"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8E8303A" w14:textId="77777777" w:rsidR="00E61DAC" w:rsidRPr="00496E9E" w:rsidRDefault="00496E9E">
            <w:pPr>
              <w:spacing w:before="60" w:after="60"/>
              <w:rPr>
                <w:szCs w:val="22"/>
              </w:rPr>
            </w:pPr>
            <w:r>
              <w:t xml:space="preserve">Philippe Hanhart, </w:t>
            </w:r>
            <w:r>
              <w:rPr>
                <w:szCs w:val="22"/>
                <w:lang w:val="en-CA"/>
              </w:rPr>
              <w:t xml:space="preserve">Yuwen He, </w:t>
            </w:r>
            <w:r>
              <w:t>Yan Ye</w:t>
            </w:r>
            <w:r w:rsidRPr="005B217D">
              <w:rPr>
                <w:szCs w:val="22"/>
                <w:lang w:val="en-CA"/>
              </w:rPr>
              <w:t xml:space="preserve"> </w:t>
            </w:r>
            <w:r w:rsidRPr="005B217D">
              <w:rPr>
                <w:szCs w:val="22"/>
                <w:lang w:val="en-CA"/>
              </w:rPr>
              <w:br/>
            </w:r>
            <w:r w:rsidRPr="000B253A">
              <w:rPr>
                <w:szCs w:val="22"/>
              </w:rPr>
              <w:t>9710 Scranton Rd, #250</w:t>
            </w:r>
            <w:r w:rsidRPr="000B253A">
              <w:rPr>
                <w:szCs w:val="22"/>
              </w:rPr>
              <w:br/>
              <w:t>San Diego, CA 92121, USA</w:t>
            </w:r>
          </w:p>
        </w:tc>
        <w:tc>
          <w:tcPr>
            <w:tcW w:w="900" w:type="dxa"/>
          </w:tcPr>
          <w:p w14:paraId="3E8EED7F"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0C3A0578" w14:textId="77777777" w:rsidR="00E61DAC" w:rsidRPr="005B217D" w:rsidRDefault="00E61DAC" w:rsidP="005952A5">
            <w:pPr>
              <w:spacing w:before="60" w:after="60"/>
              <w:rPr>
                <w:szCs w:val="22"/>
                <w:lang w:val="en-CA"/>
              </w:rPr>
            </w:pPr>
            <w:r w:rsidRPr="005B217D">
              <w:rPr>
                <w:szCs w:val="22"/>
                <w:lang w:val="en-CA"/>
              </w:rPr>
              <w:br/>
            </w:r>
            <w:r w:rsidR="00496E9E" w:rsidRPr="001F5134">
              <w:rPr>
                <w:szCs w:val="22"/>
                <w:lang w:val="en-CA"/>
              </w:rPr>
              <w:t>+1 858 210 4841</w:t>
            </w:r>
            <w:r w:rsidRPr="005B217D">
              <w:rPr>
                <w:szCs w:val="22"/>
                <w:lang w:val="en-CA"/>
              </w:rPr>
              <w:br/>
            </w:r>
            <w:hyperlink r:id="rId10" w:history="1">
              <w:r w:rsidR="00496E9E" w:rsidRPr="001F5134">
                <w:rPr>
                  <w:rStyle w:val="Hyperlink"/>
                  <w:sz w:val="20"/>
                  <w:szCs w:val="22"/>
                  <w:lang w:val="en-CA"/>
                </w:rPr>
                <w:t>Philippe.Hanhart@interdigital.com</w:t>
              </w:r>
            </w:hyperlink>
            <w:r w:rsidR="00496E9E" w:rsidRPr="001F5134">
              <w:rPr>
                <w:sz w:val="20"/>
                <w:szCs w:val="22"/>
                <w:lang w:val="en-CA"/>
              </w:rPr>
              <w:br/>
            </w:r>
            <w:hyperlink r:id="rId11" w:history="1">
              <w:r w:rsidR="00496E9E" w:rsidRPr="001F5134">
                <w:rPr>
                  <w:rStyle w:val="Hyperlink"/>
                  <w:sz w:val="20"/>
                  <w:szCs w:val="22"/>
                  <w:lang w:val="en-CA"/>
                </w:rPr>
                <w:t>Yuwen.He@interdigital.com</w:t>
              </w:r>
            </w:hyperlink>
            <w:r w:rsidR="00496E9E" w:rsidRPr="001F5134">
              <w:rPr>
                <w:sz w:val="20"/>
                <w:szCs w:val="22"/>
                <w:lang w:val="en-CA"/>
              </w:rPr>
              <w:br/>
            </w:r>
            <w:hyperlink r:id="rId12" w:history="1">
              <w:r w:rsidR="00496E9E" w:rsidRPr="001F5134">
                <w:rPr>
                  <w:rStyle w:val="Hyperlink"/>
                  <w:sz w:val="20"/>
                  <w:szCs w:val="22"/>
                  <w:lang w:val="en-CA"/>
                </w:rPr>
                <w:t>Yan.Ye@interdigital.com</w:t>
              </w:r>
            </w:hyperlink>
          </w:p>
        </w:tc>
      </w:tr>
      <w:tr w:rsidR="00E61DAC" w:rsidRPr="005B217D" w14:paraId="5BDA9275" w14:textId="77777777">
        <w:tc>
          <w:tcPr>
            <w:tcW w:w="1458" w:type="dxa"/>
          </w:tcPr>
          <w:p w14:paraId="2EAD15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12C4EDF" w14:textId="77777777" w:rsidR="00E61DAC" w:rsidRPr="005B217D" w:rsidRDefault="00496E9E">
            <w:pPr>
              <w:spacing w:before="60" w:after="60"/>
              <w:rPr>
                <w:szCs w:val="22"/>
                <w:lang w:val="en-CA"/>
              </w:rPr>
            </w:pPr>
            <w:r>
              <w:rPr>
                <w:szCs w:val="22"/>
                <w:lang w:val="en-CA"/>
              </w:rPr>
              <w:t>InterDigital Communications Inc.</w:t>
            </w:r>
          </w:p>
        </w:tc>
      </w:tr>
    </w:tbl>
    <w:p w14:paraId="6B317D59"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4A2C048"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666B77A" w14:textId="37880E46" w:rsidR="00CE1872" w:rsidRPr="005B217D" w:rsidRDefault="007F46C9" w:rsidP="00081751">
      <w:pPr>
        <w:jc w:val="both"/>
        <w:rPr>
          <w:szCs w:val="22"/>
          <w:lang w:val="en-CA"/>
        </w:rPr>
      </w:pPr>
      <w:r>
        <w:rPr>
          <w:szCs w:val="22"/>
          <w:lang w:val="en-CA"/>
        </w:rPr>
        <w:t xml:space="preserve">This document investigates suitable viewport field of view (FOV) parameters for rendering of high definition resolutions viewports. </w:t>
      </w:r>
      <w:r w:rsidR="00081751">
        <w:rPr>
          <w:szCs w:val="22"/>
          <w:lang w:val="en-CA"/>
        </w:rPr>
        <w:t>Two</w:t>
      </w:r>
      <w:r>
        <w:rPr>
          <w:szCs w:val="22"/>
          <w:lang w:val="en-CA"/>
        </w:rPr>
        <w:t xml:space="preserve"> viewport configurations were investigated</w:t>
      </w:r>
      <w:r w:rsidR="00081751">
        <w:rPr>
          <w:szCs w:val="22"/>
          <w:lang w:val="en-CA"/>
        </w:rPr>
        <w:t xml:space="preserve"> and compared to the</w:t>
      </w:r>
      <w:r>
        <w:rPr>
          <w:szCs w:val="22"/>
          <w:lang w:val="en-CA"/>
        </w:rPr>
        <w:t xml:space="preserve"> CTC conditions (i.e., 75×75 FOV and </w:t>
      </w:r>
      <w:r w:rsidRPr="00AE0962">
        <w:rPr>
          <w:szCs w:val="22"/>
          <w:lang w:val="en-CA"/>
        </w:rPr>
        <w:t>1816×1816</w:t>
      </w:r>
      <w:r>
        <w:rPr>
          <w:szCs w:val="22"/>
          <w:lang w:val="en-CA"/>
        </w:rPr>
        <w:t xml:space="preserve"> resolution)</w:t>
      </w:r>
      <w:r w:rsidR="00081751">
        <w:rPr>
          <w:szCs w:val="22"/>
          <w:lang w:val="en-CA"/>
        </w:rPr>
        <w:t xml:space="preserve">: </w:t>
      </w:r>
      <w:r w:rsidR="00081751" w:rsidRPr="00081751">
        <w:rPr>
          <w:szCs w:val="22"/>
          <w:lang w:val="en-CA"/>
        </w:rPr>
        <w:t>78.1×49.1</w:t>
      </w:r>
      <w:r w:rsidR="00081751">
        <w:rPr>
          <w:szCs w:val="22"/>
          <w:lang w:val="en-CA"/>
        </w:rPr>
        <w:t xml:space="preserve"> FOV and </w:t>
      </w:r>
      <w:r w:rsidR="00081751" w:rsidRPr="00081751">
        <w:rPr>
          <w:szCs w:val="22"/>
          <w:lang w:val="en-CA"/>
        </w:rPr>
        <w:t>116.7×84.8</w:t>
      </w:r>
      <w:r w:rsidR="00081751">
        <w:rPr>
          <w:szCs w:val="22"/>
          <w:lang w:val="en-CA"/>
        </w:rPr>
        <w:t xml:space="preserve"> FOV. Informal </w:t>
      </w:r>
      <w:r w:rsidR="000A6EB7">
        <w:rPr>
          <w:szCs w:val="22"/>
          <w:lang w:val="en-CA"/>
        </w:rPr>
        <w:t>viewing was conducted to evaluate the suitability of both configurations. Observations made during the viewing are reported.</w:t>
      </w:r>
    </w:p>
    <w:p w14:paraId="63FF1737" w14:textId="77777777" w:rsidR="00745F6B" w:rsidRPr="005B217D" w:rsidRDefault="00496E9E" w:rsidP="00E11923">
      <w:pPr>
        <w:pStyle w:val="Heading1"/>
        <w:rPr>
          <w:lang w:val="en-CA"/>
        </w:rPr>
      </w:pPr>
      <w:r>
        <w:rPr>
          <w:lang w:val="en-CA"/>
        </w:rPr>
        <w:t>Introduction</w:t>
      </w:r>
    </w:p>
    <w:p w14:paraId="1A5FD564" w14:textId="324C7DDA" w:rsidR="00F778A0" w:rsidRDefault="00AE0962" w:rsidP="009234A5">
      <w:pPr>
        <w:jc w:val="both"/>
        <w:rPr>
          <w:szCs w:val="22"/>
          <w:lang w:val="en-CA"/>
        </w:rPr>
      </w:pPr>
      <w:r>
        <w:rPr>
          <w:szCs w:val="22"/>
          <w:lang w:val="en-CA"/>
        </w:rPr>
        <w:t xml:space="preserve">Subjective evaluations of the responses to the </w:t>
      </w:r>
      <w:r w:rsidRPr="003D0CF7">
        <w:rPr>
          <w:szCs w:val="22"/>
          <w:lang w:val="en-CA"/>
        </w:rPr>
        <w:t>Joint Call for Evidence</w:t>
      </w:r>
      <w:r>
        <w:rPr>
          <w:szCs w:val="22"/>
          <w:lang w:val="en-CA"/>
        </w:rPr>
        <w:t xml:space="preserve"> (CfE)</w:t>
      </w:r>
      <w:r w:rsidRPr="003D0CF7">
        <w:rPr>
          <w:szCs w:val="22"/>
          <w:lang w:val="en-CA"/>
        </w:rPr>
        <w:t xml:space="preserve"> on Video Compression with Capability beyond HEVC </w:t>
      </w:r>
      <w:r>
        <w:rPr>
          <w:szCs w:val="22"/>
          <w:lang w:val="en-CA"/>
        </w:rPr>
        <w:t>were conducted at the 7</w:t>
      </w:r>
      <w:r w:rsidRPr="003D0CF7">
        <w:rPr>
          <w:szCs w:val="22"/>
          <w:vertAlign w:val="superscript"/>
          <w:lang w:val="en-CA"/>
        </w:rPr>
        <w:t>th</w:t>
      </w:r>
      <w:r>
        <w:rPr>
          <w:szCs w:val="22"/>
          <w:lang w:val="en-CA"/>
        </w:rPr>
        <w:t xml:space="preserve"> JVET meeting </w:t>
      </w:r>
      <w:r>
        <w:rPr>
          <w:szCs w:val="22"/>
          <w:lang w:val="en-CA"/>
        </w:rPr>
        <w:fldChar w:fldCharType="begin"/>
      </w:r>
      <w:r>
        <w:rPr>
          <w:szCs w:val="22"/>
          <w:lang w:val="en-CA"/>
        </w:rPr>
        <w:instrText xml:space="preserve"> REF _Ref478130564 \r \h </w:instrText>
      </w:r>
      <w:r>
        <w:rPr>
          <w:szCs w:val="22"/>
          <w:lang w:val="en-CA"/>
        </w:rPr>
      </w:r>
      <w:r>
        <w:rPr>
          <w:szCs w:val="22"/>
          <w:lang w:val="en-CA"/>
        </w:rPr>
        <w:fldChar w:fldCharType="separate"/>
      </w:r>
      <w:r w:rsidR="00820EFC">
        <w:rPr>
          <w:szCs w:val="22"/>
          <w:lang w:val="en-CA"/>
        </w:rPr>
        <w:t>[1]</w:t>
      </w:r>
      <w:r>
        <w:rPr>
          <w:szCs w:val="22"/>
          <w:lang w:val="en-CA"/>
        </w:rPr>
        <w:fldChar w:fldCharType="end"/>
      </w:r>
      <w:r>
        <w:rPr>
          <w:szCs w:val="22"/>
          <w:lang w:val="en-CA"/>
        </w:rPr>
        <w:t xml:space="preserve">. For the 360-degree video category, dynamic </w:t>
      </w:r>
      <w:r w:rsidR="00EE17E6">
        <w:rPr>
          <w:szCs w:val="22"/>
        </w:rPr>
        <w:t>2</w:t>
      </w:r>
      <w:r w:rsidR="00EE17E6" w:rsidRPr="000F2541">
        <w:rPr>
          <w:szCs w:val="22"/>
        </w:rPr>
        <w:t xml:space="preserve">D rectilinear </w:t>
      </w:r>
      <w:r>
        <w:rPr>
          <w:szCs w:val="22"/>
          <w:lang w:val="en-CA"/>
        </w:rPr>
        <w:t>viewports were rendered from the coded sequences using the same field of view (F</w:t>
      </w:r>
      <w:r w:rsidR="00EE17E6">
        <w:rPr>
          <w:szCs w:val="22"/>
          <w:lang w:val="en-CA"/>
        </w:rPr>
        <w:t>O</w:t>
      </w:r>
      <w:r>
        <w:rPr>
          <w:szCs w:val="22"/>
          <w:lang w:val="en-CA"/>
        </w:rPr>
        <w:t xml:space="preserve">V) and resolution as used in CTC </w:t>
      </w:r>
      <w:r>
        <w:rPr>
          <w:szCs w:val="22"/>
          <w:lang w:val="en-CA"/>
        </w:rPr>
        <w:fldChar w:fldCharType="begin"/>
      </w:r>
      <w:r>
        <w:rPr>
          <w:szCs w:val="22"/>
          <w:lang w:val="en-CA"/>
        </w:rPr>
        <w:instrText xml:space="preserve"> REF _Ref494987124 \r \h </w:instrText>
      </w:r>
      <w:r>
        <w:rPr>
          <w:szCs w:val="22"/>
          <w:lang w:val="en-CA"/>
        </w:rPr>
      </w:r>
      <w:r>
        <w:rPr>
          <w:szCs w:val="22"/>
          <w:lang w:val="en-CA"/>
        </w:rPr>
        <w:fldChar w:fldCharType="separate"/>
      </w:r>
      <w:r w:rsidR="00820EFC">
        <w:rPr>
          <w:szCs w:val="22"/>
          <w:lang w:val="en-CA"/>
        </w:rPr>
        <w:t>[2]</w:t>
      </w:r>
      <w:r>
        <w:rPr>
          <w:szCs w:val="22"/>
          <w:lang w:val="en-CA"/>
        </w:rPr>
        <w:fldChar w:fldCharType="end"/>
      </w:r>
      <w:r>
        <w:rPr>
          <w:szCs w:val="22"/>
          <w:lang w:val="en-CA"/>
        </w:rPr>
        <w:t>, i.e., with 75×75</w:t>
      </w:r>
      <w:r w:rsidR="00EE17E6">
        <w:rPr>
          <w:szCs w:val="22"/>
          <w:lang w:val="en-CA"/>
        </w:rPr>
        <w:t xml:space="preserve"> degrees</w:t>
      </w:r>
      <w:r>
        <w:rPr>
          <w:szCs w:val="22"/>
          <w:lang w:val="en-CA"/>
        </w:rPr>
        <w:t xml:space="preserve"> FOV and </w:t>
      </w:r>
      <w:r w:rsidRPr="00AE0962">
        <w:rPr>
          <w:szCs w:val="22"/>
          <w:lang w:val="en-CA"/>
        </w:rPr>
        <w:t>1816×1816</w:t>
      </w:r>
      <w:r>
        <w:rPr>
          <w:szCs w:val="22"/>
          <w:lang w:val="en-CA"/>
        </w:rPr>
        <w:t xml:space="preserve"> </w:t>
      </w:r>
      <w:r w:rsidR="006E35C5">
        <w:rPr>
          <w:szCs w:val="22"/>
          <w:lang w:val="en-CA"/>
        </w:rPr>
        <w:t>luma samples</w:t>
      </w:r>
      <w:r>
        <w:rPr>
          <w:szCs w:val="22"/>
          <w:lang w:val="en-CA"/>
        </w:rPr>
        <w:t xml:space="preserve">. The viewports were rendered on a 4K display, so padding was necessary to </w:t>
      </w:r>
      <w:r w:rsidR="006E35C5">
        <w:rPr>
          <w:szCs w:val="22"/>
          <w:lang w:val="en-CA"/>
        </w:rPr>
        <w:t>match</w:t>
      </w:r>
      <w:r>
        <w:rPr>
          <w:szCs w:val="22"/>
          <w:lang w:val="en-CA"/>
        </w:rPr>
        <w:t xml:space="preserve"> the display resolution. It was suggested during the </w:t>
      </w:r>
      <w:r w:rsidR="00F778A0">
        <w:rPr>
          <w:szCs w:val="22"/>
          <w:lang w:val="en-CA"/>
        </w:rPr>
        <w:t>7</w:t>
      </w:r>
      <w:r w:rsidR="00F778A0" w:rsidRPr="0060198A">
        <w:rPr>
          <w:szCs w:val="22"/>
          <w:vertAlign w:val="superscript"/>
          <w:lang w:val="en-CA"/>
        </w:rPr>
        <w:t>th</w:t>
      </w:r>
      <w:r w:rsidR="00F778A0">
        <w:rPr>
          <w:szCs w:val="22"/>
          <w:lang w:val="en-CA"/>
        </w:rPr>
        <w:t xml:space="preserve"> </w:t>
      </w:r>
      <w:r>
        <w:rPr>
          <w:szCs w:val="22"/>
          <w:lang w:val="en-CA"/>
        </w:rPr>
        <w:t xml:space="preserve">meeting that viewports </w:t>
      </w:r>
      <w:r w:rsidR="00A662B2">
        <w:rPr>
          <w:szCs w:val="22"/>
          <w:lang w:val="en-CA"/>
        </w:rPr>
        <w:t>rendered in</w:t>
      </w:r>
      <w:r>
        <w:rPr>
          <w:szCs w:val="22"/>
          <w:lang w:val="en-CA"/>
        </w:rPr>
        <w:t xml:space="preserve"> high definition (HD) resolution, i.e., 1920×1080 luma samples, </w:t>
      </w:r>
      <w:r w:rsidR="00F778A0">
        <w:rPr>
          <w:szCs w:val="22"/>
          <w:lang w:val="en-CA"/>
        </w:rPr>
        <w:t xml:space="preserve">might </w:t>
      </w:r>
      <w:r>
        <w:rPr>
          <w:szCs w:val="22"/>
          <w:lang w:val="en-CA"/>
        </w:rPr>
        <w:t xml:space="preserve">be </w:t>
      </w:r>
      <w:r w:rsidR="00A662B2">
        <w:rPr>
          <w:szCs w:val="22"/>
          <w:lang w:val="en-CA"/>
        </w:rPr>
        <w:t xml:space="preserve">more friendly for the CfP evaluations, as those viewports could be displayed directly on a HD monitor without padding. It was further suggested </w:t>
      </w:r>
      <w:r w:rsidR="009B304B">
        <w:rPr>
          <w:szCs w:val="22"/>
          <w:lang w:val="en-CA"/>
        </w:rPr>
        <w:t>that</w:t>
      </w:r>
      <w:r w:rsidR="00A662B2">
        <w:rPr>
          <w:szCs w:val="22"/>
          <w:lang w:val="en-CA"/>
        </w:rPr>
        <w:t xml:space="preserve"> the viewport resolution and/or FOV </w:t>
      </w:r>
      <w:r w:rsidR="009B304B">
        <w:rPr>
          <w:szCs w:val="22"/>
          <w:lang w:val="en-CA"/>
        </w:rPr>
        <w:t>may</w:t>
      </w:r>
      <w:r w:rsidR="00A662B2">
        <w:rPr>
          <w:szCs w:val="22"/>
          <w:lang w:val="en-CA"/>
        </w:rPr>
        <w:t xml:space="preserve"> be defined based on the coded resolution rather than the original </w:t>
      </w:r>
      <w:r w:rsidR="00EE17E6">
        <w:rPr>
          <w:szCs w:val="22"/>
          <w:lang w:val="en-CA"/>
        </w:rPr>
        <w:t>equirectangular projection (</w:t>
      </w:r>
      <w:r w:rsidR="00A662B2">
        <w:rPr>
          <w:szCs w:val="22"/>
          <w:lang w:val="en-CA"/>
        </w:rPr>
        <w:t>ERP</w:t>
      </w:r>
      <w:r w:rsidR="00EE17E6">
        <w:rPr>
          <w:szCs w:val="22"/>
          <w:lang w:val="en-CA"/>
        </w:rPr>
        <w:t>)</w:t>
      </w:r>
      <w:r w:rsidR="00A662B2">
        <w:rPr>
          <w:szCs w:val="22"/>
          <w:lang w:val="en-CA"/>
        </w:rPr>
        <w:t xml:space="preserve"> resolution, as in the CTC. </w:t>
      </w:r>
      <w:r w:rsidR="00F778A0">
        <w:rPr>
          <w:szCs w:val="22"/>
          <w:lang w:val="en-CA"/>
        </w:rPr>
        <w:t>Specifically</w:t>
      </w:r>
      <w:r w:rsidR="00DC06F2">
        <w:rPr>
          <w:szCs w:val="22"/>
          <w:lang w:val="en-CA"/>
        </w:rPr>
        <w:t>,</w:t>
      </w:r>
      <w:r w:rsidR="00F778A0">
        <w:rPr>
          <w:szCs w:val="22"/>
          <w:lang w:val="en-CA"/>
        </w:rPr>
        <w:t xml:space="preserve"> the following mandates were add</w:t>
      </w:r>
      <w:r w:rsidR="00DC06F2">
        <w:rPr>
          <w:szCs w:val="22"/>
          <w:lang w:val="en-CA"/>
        </w:rPr>
        <w:t>ed</w:t>
      </w:r>
      <w:r w:rsidR="00F778A0">
        <w:rPr>
          <w:szCs w:val="22"/>
          <w:lang w:val="en-CA"/>
        </w:rPr>
        <w:t xml:space="preserve"> to AHG8 to investigate these aspects: </w:t>
      </w:r>
    </w:p>
    <w:p w14:paraId="57121CEE" w14:textId="15E145E3" w:rsidR="00F778A0" w:rsidRPr="00E72A7A" w:rsidRDefault="00314B7E" w:rsidP="00E72A7A">
      <w:pPr>
        <w:pStyle w:val="ListParagraph"/>
        <w:numPr>
          <w:ilvl w:val="0"/>
          <w:numId w:val="13"/>
        </w:numPr>
        <w:spacing w:after="0"/>
        <w:rPr>
          <w:rFonts w:ascii="Times New Roman" w:hAnsi="Times New Roman"/>
          <w:lang w:val="en-CA"/>
        </w:rPr>
      </w:pPr>
      <w:r w:rsidRPr="00E72A7A">
        <w:rPr>
          <w:rFonts w:ascii="Times New Roman" w:hAnsi="Times New Roman"/>
          <w:lang w:val="en-CA"/>
        </w:rPr>
        <w:t>Study the effect of viewport resolution, field of view, and viewport speed/direction on visual comfort.</w:t>
      </w:r>
    </w:p>
    <w:p w14:paraId="03E14E80" w14:textId="597116EB" w:rsidR="009E1C11" w:rsidRDefault="00F778A0" w:rsidP="009234A5">
      <w:pPr>
        <w:jc w:val="both"/>
        <w:rPr>
          <w:szCs w:val="22"/>
          <w:lang w:val="en-CA"/>
        </w:rPr>
      </w:pPr>
      <w:r>
        <w:rPr>
          <w:szCs w:val="22"/>
          <w:lang w:val="en-CA"/>
        </w:rPr>
        <w:t>In response to these AHG8 mandates, and to</w:t>
      </w:r>
      <w:r w:rsidR="00CF78E1">
        <w:rPr>
          <w:szCs w:val="22"/>
          <w:lang w:val="en-CA"/>
        </w:rPr>
        <w:t xml:space="preserve"> investigate suitable parameters for the viewport resolution and FOV, we generated viewports with different FOVs that are suitable for display on a HD monitor</w:t>
      </w:r>
      <w:r w:rsidR="00F43CE2">
        <w:rPr>
          <w:szCs w:val="22"/>
          <w:lang w:val="en-CA"/>
        </w:rPr>
        <w:t xml:space="preserve"> and conducted an informal viewing for the sequences included in the CfP </w:t>
      </w:r>
      <w:r w:rsidR="00820EFC">
        <w:rPr>
          <w:szCs w:val="22"/>
          <w:lang w:val="en-CA"/>
        </w:rPr>
        <w:fldChar w:fldCharType="begin"/>
      </w:r>
      <w:r w:rsidR="00820EFC">
        <w:rPr>
          <w:szCs w:val="22"/>
          <w:lang w:val="en-CA"/>
        </w:rPr>
        <w:instrText xml:space="preserve"> REF _Ref478132768 \r \h </w:instrText>
      </w:r>
      <w:r w:rsidR="00820EFC">
        <w:rPr>
          <w:szCs w:val="22"/>
          <w:lang w:val="en-CA"/>
        </w:rPr>
      </w:r>
      <w:r w:rsidR="00820EFC">
        <w:rPr>
          <w:szCs w:val="22"/>
          <w:lang w:val="en-CA"/>
        </w:rPr>
        <w:fldChar w:fldCharType="separate"/>
      </w:r>
      <w:r w:rsidR="00820EFC">
        <w:rPr>
          <w:szCs w:val="22"/>
          <w:lang w:val="en-CA"/>
        </w:rPr>
        <w:t>[3]</w:t>
      </w:r>
      <w:r w:rsidR="00820EFC">
        <w:rPr>
          <w:szCs w:val="22"/>
          <w:lang w:val="en-CA"/>
        </w:rPr>
        <w:fldChar w:fldCharType="end"/>
      </w:r>
      <w:r w:rsidR="00CF78E1">
        <w:rPr>
          <w:szCs w:val="22"/>
          <w:lang w:val="en-CA"/>
        </w:rPr>
        <w:t>.</w:t>
      </w:r>
    </w:p>
    <w:p w14:paraId="5930157B" w14:textId="2E414D62" w:rsidR="00AE0962" w:rsidRDefault="00CF78E1" w:rsidP="00CF78E1">
      <w:pPr>
        <w:pStyle w:val="Heading1"/>
        <w:rPr>
          <w:lang w:val="en-CA"/>
        </w:rPr>
      </w:pPr>
      <w:r>
        <w:rPr>
          <w:lang w:val="en-CA"/>
        </w:rPr>
        <w:t xml:space="preserve">Viewport </w:t>
      </w:r>
      <w:r w:rsidR="005B6D99">
        <w:rPr>
          <w:lang w:val="en-CA"/>
        </w:rPr>
        <w:t>definition in CTC</w:t>
      </w:r>
    </w:p>
    <w:p w14:paraId="2CAA97DA" w14:textId="627CC916" w:rsidR="00CF78E1" w:rsidRDefault="00CF78E1" w:rsidP="009234A5">
      <w:pPr>
        <w:jc w:val="both"/>
        <w:rPr>
          <w:szCs w:val="22"/>
          <w:lang w:val="en-CA"/>
        </w:rPr>
      </w:pPr>
      <w:r>
        <w:rPr>
          <w:szCs w:val="22"/>
          <w:lang w:val="en-CA"/>
        </w:rPr>
        <w:t>The</w:t>
      </w:r>
      <w:r w:rsidR="00EE17E6">
        <w:rPr>
          <w:szCs w:val="22"/>
          <w:lang w:val="en-CA"/>
        </w:rPr>
        <w:t xml:space="preserve"> </w:t>
      </w:r>
      <w:r w:rsidR="00EE17E6">
        <w:rPr>
          <w:szCs w:val="22"/>
        </w:rPr>
        <w:t>2</w:t>
      </w:r>
      <w:r w:rsidR="00EE17E6" w:rsidRPr="000F2541">
        <w:rPr>
          <w:szCs w:val="22"/>
        </w:rPr>
        <w:t>D rectilinear</w:t>
      </w:r>
      <w:r>
        <w:rPr>
          <w:szCs w:val="22"/>
          <w:lang w:val="en-CA"/>
        </w:rPr>
        <w:t xml:space="preserve"> viewport generation is controlled </w:t>
      </w:r>
      <w:r w:rsidR="00EE17E6">
        <w:rPr>
          <w:szCs w:val="22"/>
          <w:lang w:val="en-CA"/>
        </w:rPr>
        <w:t>by</w:t>
      </w:r>
      <w:r>
        <w:rPr>
          <w:szCs w:val="22"/>
          <w:lang w:val="en-CA"/>
        </w:rPr>
        <w:t xml:space="preserve"> </w:t>
      </w:r>
      <w:r w:rsidR="00EE17E6">
        <w:rPr>
          <w:szCs w:val="22"/>
          <w:lang w:val="en-CA"/>
        </w:rPr>
        <w:t xml:space="preserve">four </w:t>
      </w:r>
      <w:r>
        <w:rPr>
          <w:szCs w:val="22"/>
          <w:lang w:val="en-CA"/>
        </w:rPr>
        <w:t xml:space="preserve">parameters: the </w:t>
      </w:r>
      <w:r w:rsidR="00EE17E6">
        <w:rPr>
          <w:szCs w:val="22"/>
          <w:lang w:val="en-CA"/>
        </w:rPr>
        <w:t xml:space="preserve">horizontal and vertical </w:t>
      </w:r>
      <w:r w:rsidR="00A92083">
        <w:rPr>
          <w:szCs w:val="22"/>
          <w:lang w:val="en-CA"/>
        </w:rPr>
        <w:t xml:space="preserve">viewport </w:t>
      </w:r>
      <w:r>
        <w:rPr>
          <w:szCs w:val="22"/>
          <w:lang w:val="en-CA"/>
        </w:rPr>
        <w:t>FOV</w:t>
      </w:r>
      <w:r w:rsidR="00EE17E6">
        <w:rPr>
          <w:szCs w:val="22"/>
          <w:lang w:val="en-CA"/>
        </w:rPr>
        <w:t xml:space="preserve">s, as well as the horizontal and vertical </w:t>
      </w:r>
      <w:r w:rsidR="00A92083">
        <w:rPr>
          <w:szCs w:val="22"/>
          <w:lang w:val="en-CA"/>
        </w:rPr>
        <w:t xml:space="preserve">viewport </w:t>
      </w:r>
      <w:r>
        <w:rPr>
          <w:szCs w:val="22"/>
          <w:lang w:val="en-CA"/>
        </w:rPr>
        <w:t>size</w:t>
      </w:r>
      <w:r w:rsidR="00EE17E6">
        <w:rPr>
          <w:szCs w:val="22"/>
          <w:lang w:val="en-CA"/>
        </w:rPr>
        <w:t>s</w:t>
      </w:r>
      <w:r>
        <w:rPr>
          <w:szCs w:val="22"/>
          <w:lang w:val="en-CA"/>
        </w:rPr>
        <w:t xml:space="preserve">. </w:t>
      </w:r>
      <w:r w:rsidR="00EE17E6">
        <w:rPr>
          <w:szCs w:val="22"/>
          <w:lang w:val="en-CA"/>
        </w:rPr>
        <w:t xml:space="preserve">In the CTC </w:t>
      </w:r>
      <w:r w:rsidR="00EE17E6">
        <w:rPr>
          <w:szCs w:val="22"/>
          <w:lang w:val="en-CA"/>
        </w:rPr>
        <w:fldChar w:fldCharType="begin"/>
      </w:r>
      <w:r w:rsidR="00EE17E6">
        <w:rPr>
          <w:szCs w:val="22"/>
          <w:lang w:val="en-CA"/>
        </w:rPr>
        <w:instrText xml:space="preserve"> REF _Ref494987124 \r \h </w:instrText>
      </w:r>
      <w:r w:rsidR="00EE17E6">
        <w:rPr>
          <w:szCs w:val="22"/>
          <w:lang w:val="en-CA"/>
        </w:rPr>
      </w:r>
      <w:r w:rsidR="00EE17E6">
        <w:rPr>
          <w:szCs w:val="22"/>
          <w:lang w:val="en-CA"/>
        </w:rPr>
        <w:fldChar w:fldCharType="separate"/>
      </w:r>
      <w:r w:rsidR="00EE17E6">
        <w:rPr>
          <w:szCs w:val="22"/>
          <w:lang w:val="en-CA"/>
        </w:rPr>
        <w:t>[2]</w:t>
      </w:r>
      <w:r w:rsidR="00EE17E6">
        <w:rPr>
          <w:szCs w:val="22"/>
          <w:lang w:val="en-CA"/>
        </w:rPr>
        <w:fldChar w:fldCharType="end"/>
      </w:r>
      <w:r w:rsidR="00EE17E6">
        <w:rPr>
          <w:szCs w:val="22"/>
          <w:lang w:val="en-CA"/>
        </w:rPr>
        <w:t>, the viewport FOV is set to 75×75 degrees and the viewport resolution is computed such that</w:t>
      </w:r>
      <w:r w:rsidR="00C75277">
        <w:rPr>
          <w:szCs w:val="22"/>
          <w:lang w:val="en-CA"/>
        </w:rPr>
        <w:t>, if the FOV was set to 90×90, the resultin</w:t>
      </w:r>
      <w:r w:rsidR="00313708">
        <w:rPr>
          <w:szCs w:val="22"/>
          <w:lang w:val="en-CA"/>
        </w:rPr>
        <w:t>g viewport correspond</w:t>
      </w:r>
      <w:r w:rsidR="00A92083">
        <w:rPr>
          <w:szCs w:val="22"/>
          <w:lang w:val="en-CA"/>
        </w:rPr>
        <w:t>s</w:t>
      </w:r>
      <w:r w:rsidR="00C75277">
        <w:rPr>
          <w:szCs w:val="22"/>
          <w:lang w:val="en-CA"/>
        </w:rPr>
        <w:t xml:space="preserve"> to the face </w:t>
      </w:r>
      <w:r w:rsidR="00EE17E6">
        <w:rPr>
          <w:szCs w:val="22"/>
          <w:lang w:val="en-CA"/>
        </w:rPr>
        <w:t xml:space="preserve">of a cube </w:t>
      </w:r>
      <w:r w:rsidR="00313708">
        <w:rPr>
          <w:szCs w:val="22"/>
          <w:lang w:val="en-CA"/>
        </w:rPr>
        <w:t xml:space="preserve">having </w:t>
      </w:r>
      <w:r w:rsidR="00EE17E6">
        <w:rPr>
          <w:szCs w:val="22"/>
          <w:lang w:val="en-CA"/>
        </w:rPr>
        <w:t>the same number of samples as the original ERP sequence.</w:t>
      </w:r>
      <w:r w:rsidR="00E53816">
        <w:rPr>
          <w:szCs w:val="22"/>
          <w:lang w:val="en-CA"/>
        </w:rPr>
        <w:t xml:space="preserve"> The face size, </w:t>
      </w:r>
      <m:oMath>
        <m:r>
          <w:rPr>
            <w:rFonts w:ascii="Cambria Math" w:hAnsi="Cambria Math"/>
            <w:szCs w:val="22"/>
            <w:lang w:val="en-CA"/>
          </w:rPr>
          <m:t>F</m:t>
        </m:r>
      </m:oMath>
      <w:r w:rsidR="00E53816">
        <w:rPr>
          <w:szCs w:val="22"/>
          <w:lang w:val="en-CA"/>
        </w:rPr>
        <w:t xml:space="preserve">, of a cube having the same number of samples as ERP </w:t>
      </w:r>
      <w:r w:rsidR="00EE17E6">
        <w:rPr>
          <w:szCs w:val="22"/>
          <w:lang w:val="en-CA"/>
        </w:rPr>
        <w:t>is computed as:</w:t>
      </w:r>
    </w:p>
    <w:p w14:paraId="23D5C17B" w14:textId="534D99F2" w:rsidR="0000160E" w:rsidRDefault="0000160E" w:rsidP="009234A5">
      <w:pPr>
        <w:jc w:val="both"/>
        <w:rPr>
          <w:szCs w:val="22"/>
          <w:lang w:val="en-CA"/>
        </w:rPr>
      </w:pPr>
      <m:oMathPara>
        <m:oMath>
          <m:r>
            <w:rPr>
              <w:rFonts w:ascii="Cambria Math" w:hAnsi="Cambria Math"/>
              <w:szCs w:val="22"/>
              <w:lang w:val="en-CA"/>
            </w:rPr>
            <w:lastRenderedPageBreak/>
            <m:t xml:space="preserve">F= </m:t>
          </m:r>
          <m:rad>
            <m:radPr>
              <m:degHide m:val="1"/>
              <m:ctrlPr>
                <w:rPr>
                  <w:rFonts w:ascii="Cambria Math" w:hAnsi="Cambria Math"/>
                  <w:i/>
                  <w:szCs w:val="22"/>
                  <w:lang w:val="en-CA"/>
                </w:rPr>
              </m:ctrlPr>
            </m:radPr>
            <m:deg/>
            <m:e>
              <m:f>
                <m:fPr>
                  <m:ctrlPr>
                    <w:rPr>
                      <w:rFonts w:ascii="Cambria Math" w:hAnsi="Cambria Math"/>
                      <w:i/>
                      <w:szCs w:val="22"/>
                      <w:lang w:val="en-CA"/>
                    </w:rPr>
                  </m:ctrlPr>
                </m:fPr>
                <m:num>
                  <m:r>
                    <w:rPr>
                      <w:rFonts w:ascii="Cambria Math" w:hAnsi="Cambria Math"/>
                      <w:szCs w:val="22"/>
                      <w:lang w:val="en-CA"/>
                    </w:rPr>
                    <m:t>W∙H</m:t>
                  </m:r>
                </m:num>
                <m:den>
                  <m:r>
                    <w:rPr>
                      <w:rFonts w:ascii="Cambria Math" w:hAnsi="Cambria Math"/>
                      <w:szCs w:val="22"/>
                      <w:lang w:val="en-CA"/>
                    </w:rPr>
                    <m:t>6</m:t>
                  </m:r>
                </m:den>
              </m:f>
            </m:e>
          </m:rad>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W</m:t>
              </m:r>
            </m:num>
            <m:den>
              <m:r>
                <w:rPr>
                  <w:rFonts w:ascii="Cambria Math" w:hAnsi="Cambria Math"/>
                  <w:szCs w:val="22"/>
                  <w:lang w:val="en-CA"/>
                </w:rPr>
                <m:t>2</m:t>
              </m:r>
              <m:rad>
                <m:radPr>
                  <m:degHide m:val="1"/>
                  <m:ctrlPr>
                    <w:rPr>
                      <w:rFonts w:ascii="Cambria Math" w:hAnsi="Cambria Math"/>
                      <w:i/>
                      <w:szCs w:val="22"/>
                      <w:lang w:val="en-CA"/>
                    </w:rPr>
                  </m:ctrlPr>
                </m:radPr>
                <m:deg/>
                <m:e>
                  <m:r>
                    <w:rPr>
                      <w:rFonts w:ascii="Cambria Math" w:hAnsi="Cambria Math"/>
                      <w:szCs w:val="22"/>
                      <w:lang w:val="en-CA"/>
                    </w:rPr>
                    <m:t>3</m:t>
                  </m:r>
                </m:e>
              </m:rad>
            </m:den>
          </m:f>
        </m:oMath>
      </m:oMathPara>
    </w:p>
    <w:p w14:paraId="5B0FAB2B" w14:textId="575F2B96" w:rsidR="009E1C11" w:rsidRDefault="009E1C11" w:rsidP="009234A5">
      <w:pPr>
        <w:jc w:val="both"/>
        <w:rPr>
          <w:szCs w:val="22"/>
          <w:lang w:val="en-CA"/>
        </w:rPr>
      </w:pPr>
      <w:r>
        <w:rPr>
          <w:szCs w:val="22"/>
          <w:lang w:val="en-CA"/>
        </w:rPr>
        <w:t xml:space="preserve">where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ERP width and height, respectively.</w:t>
      </w:r>
      <w:r w:rsidR="00E53816">
        <w:rPr>
          <w:szCs w:val="22"/>
          <w:lang w:val="en-CA"/>
        </w:rPr>
        <w:t xml:space="preserve"> </w:t>
      </w:r>
      <w:r w:rsidR="00EE17E6">
        <w:rPr>
          <w:szCs w:val="22"/>
          <w:lang w:val="en-CA"/>
        </w:rPr>
        <w:t>Then, the viewport size is computed as:</w:t>
      </w:r>
    </w:p>
    <w:p w14:paraId="5FAFE40A" w14:textId="679D617F" w:rsidR="0000160E" w:rsidRDefault="009E1C11" w:rsidP="009234A5">
      <w:pPr>
        <w:jc w:val="both"/>
        <w:rPr>
          <w:szCs w:val="22"/>
          <w:lang w:val="en-CA"/>
        </w:rPr>
      </w:pPr>
      <m:oMathPara>
        <m:oMath>
          <m:r>
            <w:rPr>
              <w:rFonts w:ascii="Cambria Math" w:hAnsi="Cambria Math"/>
              <w:szCs w:val="22"/>
              <w:lang w:val="en-CA"/>
            </w:rPr>
            <m:t>S=F</m:t>
          </m:r>
          <m:func>
            <m:funcPr>
              <m:ctrlPr>
                <w:rPr>
                  <w:rFonts w:ascii="Cambria Math" w:hAnsi="Cambria Math"/>
                  <w:i/>
                  <w:szCs w:val="22"/>
                  <w:lang w:val="en-CA"/>
                </w:rPr>
              </m:ctrlPr>
            </m:funcPr>
            <m:fName>
              <m:r>
                <m:rPr>
                  <m:sty m:val="p"/>
                </m:rPr>
                <w:rPr>
                  <w:rFonts w:ascii="Cambria Math" w:hAnsi="Cambria Math"/>
                  <w:lang w:val="en-CA"/>
                </w:rPr>
                <m:t>tan</m:t>
              </m:r>
            </m:fName>
            <m:e>
              <m:f>
                <m:fPr>
                  <m:ctrlPr>
                    <w:rPr>
                      <w:rFonts w:ascii="Cambria Math" w:hAnsi="Cambria Math"/>
                      <w:i/>
                      <w:szCs w:val="22"/>
                      <w:lang w:val="en-CA"/>
                    </w:rPr>
                  </m:ctrlPr>
                </m:fPr>
                <m:num>
                  <m:r>
                    <w:rPr>
                      <w:rFonts w:ascii="Cambria Math" w:hAnsi="Cambria Math"/>
                      <w:szCs w:val="22"/>
                      <w:lang w:val="en-CA"/>
                    </w:rPr>
                    <m:t>FOV</m:t>
                  </m:r>
                </m:num>
                <m:den>
                  <m:r>
                    <w:rPr>
                      <w:rFonts w:ascii="Cambria Math" w:hAnsi="Cambria Math"/>
                      <w:szCs w:val="22"/>
                      <w:lang w:val="en-CA"/>
                    </w:rPr>
                    <m:t>2</m:t>
                  </m:r>
                </m:den>
              </m:f>
            </m:e>
          </m:func>
        </m:oMath>
      </m:oMathPara>
    </w:p>
    <w:p w14:paraId="4B426AE4" w14:textId="31650E39" w:rsidR="0000160E" w:rsidRDefault="007D50C0" w:rsidP="007D50C0">
      <w:pPr>
        <w:pStyle w:val="Heading1"/>
        <w:rPr>
          <w:lang w:val="en-CA"/>
        </w:rPr>
      </w:pPr>
      <w:r>
        <w:rPr>
          <w:lang w:val="en-CA"/>
        </w:rPr>
        <w:t>Investigated viewports</w:t>
      </w:r>
    </w:p>
    <w:p w14:paraId="0CDF656B" w14:textId="6E07B988" w:rsidR="007D50C0" w:rsidRDefault="0093540E" w:rsidP="009234A5">
      <w:pPr>
        <w:jc w:val="both"/>
        <w:rPr>
          <w:szCs w:val="22"/>
          <w:lang w:val="en-CA"/>
        </w:rPr>
      </w:pPr>
      <w:r>
        <w:rPr>
          <w:szCs w:val="22"/>
          <w:lang w:val="en-CA"/>
        </w:rPr>
        <w:t xml:space="preserve">Two </w:t>
      </w:r>
      <w:r w:rsidR="007D50C0">
        <w:rPr>
          <w:szCs w:val="22"/>
          <w:lang w:val="en-CA"/>
        </w:rPr>
        <w:t xml:space="preserve">different viewport configurations </w:t>
      </w:r>
      <w:r>
        <w:rPr>
          <w:szCs w:val="22"/>
          <w:lang w:val="en-CA"/>
        </w:rPr>
        <w:t xml:space="preserve">with HD resolution </w:t>
      </w:r>
      <w:r w:rsidR="007D50C0">
        <w:rPr>
          <w:szCs w:val="22"/>
          <w:lang w:val="en-CA"/>
        </w:rPr>
        <w:t>were investigated</w:t>
      </w:r>
      <w:r>
        <w:rPr>
          <w:szCs w:val="22"/>
          <w:lang w:val="en-CA"/>
        </w:rPr>
        <w:t xml:space="preserve"> and compared to the CTC </w:t>
      </w:r>
      <w:r w:rsidR="00820EFC">
        <w:rPr>
          <w:szCs w:val="22"/>
          <w:lang w:val="en-CA"/>
        </w:rPr>
        <w:t>conditions</w:t>
      </w:r>
      <w:r w:rsidR="007D50C0">
        <w:rPr>
          <w:szCs w:val="22"/>
          <w:lang w:val="en-CA"/>
        </w:rPr>
        <w:t xml:space="preserve">: a viewport whose FOV is determined based on the original 8K ERP and a viewport whose FOV is determined based on the coded 4K ERP (see </w:t>
      </w:r>
      <w:r w:rsidR="007D50C0" w:rsidRPr="007D50C0">
        <w:rPr>
          <w:szCs w:val="22"/>
          <w:lang w:val="en-CA"/>
        </w:rPr>
        <w:fldChar w:fldCharType="begin"/>
      </w:r>
      <w:r w:rsidR="007D50C0" w:rsidRPr="007D50C0">
        <w:rPr>
          <w:szCs w:val="22"/>
          <w:lang w:val="en-CA"/>
        </w:rPr>
        <w:instrText xml:space="preserve"> REF _Ref478121532 \h  \* MERGEFORMAT </w:instrText>
      </w:r>
      <w:r w:rsidR="007D50C0" w:rsidRPr="007D50C0">
        <w:rPr>
          <w:szCs w:val="22"/>
          <w:lang w:val="en-CA"/>
        </w:rPr>
      </w:r>
      <w:r w:rsidR="007D50C0" w:rsidRPr="007D50C0">
        <w:rPr>
          <w:szCs w:val="22"/>
          <w:lang w:val="en-CA"/>
        </w:rPr>
        <w:fldChar w:fldCharType="separate"/>
      </w:r>
      <w:r w:rsidR="007D50C0" w:rsidRPr="007D50C0">
        <w:t xml:space="preserve">Table </w:t>
      </w:r>
      <w:r w:rsidR="007D50C0" w:rsidRPr="007D50C0">
        <w:rPr>
          <w:noProof/>
        </w:rPr>
        <w:t>1</w:t>
      </w:r>
      <w:r w:rsidR="007D50C0" w:rsidRPr="007D50C0">
        <w:rPr>
          <w:szCs w:val="22"/>
          <w:lang w:val="en-CA"/>
        </w:rPr>
        <w:fldChar w:fldCharType="end"/>
      </w:r>
      <w:r w:rsidR="007D50C0" w:rsidRPr="007D50C0">
        <w:rPr>
          <w:szCs w:val="22"/>
          <w:lang w:val="en-CA"/>
        </w:rPr>
        <w:t>)</w:t>
      </w:r>
      <w:r w:rsidR="007D50C0">
        <w:rPr>
          <w:szCs w:val="22"/>
          <w:lang w:val="en-CA"/>
        </w:rPr>
        <w:t xml:space="preserve">. Figures 1 to </w:t>
      </w:r>
      <w:r w:rsidR="00F4055C">
        <w:rPr>
          <w:szCs w:val="22"/>
          <w:lang w:val="en-CA"/>
        </w:rPr>
        <w:t xml:space="preserve">6 </w:t>
      </w:r>
      <w:r w:rsidR="007D50C0">
        <w:rPr>
          <w:szCs w:val="22"/>
          <w:lang w:val="en-CA"/>
        </w:rPr>
        <w:t xml:space="preserve">depict examples of the resulting viewports for the Balboa </w:t>
      </w:r>
      <w:r w:rsidR="00B503A5">
        <w:rPr>
          <w:szCs w:val="22"/>
          <w:lang w:val="en-CA"/>
        </w:rPr>
        <w:t xml:space="preserve">and Landing </w:t>
      </w:r>
      <w:r w:rsidR="007D50C0">
        <w:rPr>
          <w:szCs w:val="22"/>
          <w:lang w:val="en-CA"/>
        </w:rPr>
        <w:t>sequence</w:t>
      </w:r>
      <w:r w:rsidR="00B503A5">
        <w:rPr>
          <w:szCs w:val="22"/>
          <w:lang w:val="en-CA"/>
        </w:rPr>
        <w:t>s</w:t>
      </w:r>
      <w:r w:rsidR="007D50C0">
        <w:rPr>
          <w:szCs w:val="22"/>
          <w:lang w:val="en-CA"/>
        </w:rPr>
        <w:t>.</w:t>
      </w:r>
    </w:p>
    <w:p w14:paraId="3E505391" w14:textId="0E8FDDEC" w:rsidR="00781CBE" w:rsidRPr="009E1C11" w:rsidRDefault="00781CBE" w:rsidP="00781CBE">
      <w:pPr>
        <w:jc w:val="center"/>
        <w:rPr>
          <w:b/>
          <w:szCs w:val="22"/>
        </w:rPr>
      </w:pPr>
      <w:bookmarkStart w:id="1" w:name="_Ref478121532"/>
      <w:r w:rsidRPr="009E1C11">
        <w:rPr>
          <w:b/>
        </w:rPr>
        <w:t xml:space="preserve">Table </w:t>
      </w:r>
      <w:r w:rsidRPr="009E1C11">
        <w:rPr>
          <w:b/>
        </w:rPr>
        <w:fldChar w:fldCharType="begin"/>
      </w:r>
      <w:r w:rsidRPr="009E1C11">
        <w:rPr>
          <w:b/>
        </w:rPr>
        <w:instrText xml:space="preserve"> SEQ Table \* ARABIC </w:instrText>
      </w:r>
      <w:r w:rsidRPr="009E1C11">
        <w:rPr>
          <w:b/>
        </w:rPr>
        <w:fldChar w:fldCharType="separate"/>
      </w:r>
      <w:r w:rsidRPr="009E1C11">
        <w:rPr>
          <w:b/>
          <w:noProof/>
        </w:rPr>
        <w:t>1</w:t>
      </w:r>
      <w:r w:rsidRPr="009E1C11">
        <w:rPr>
          <w:b/>
          <w:noProof/>
        </w:rPr>
        <w:fldChar w:fldCharType="end"/>
      </w:r>
      <w:bookmarkEnd w:id="1"/>
      <w:r w:rsidRPr="009E1C11">
        <w:rPr>
          <w:b/>
        </w:rPr>
        <w:t xml:space="preserve">. </w:t>
      </w:r>
      <w:r w:rsidR="0000160E" w:rsidRPr="009E1C11">
        <w:rPr>
          <w:b/>
        </w:rPr>
        <w:t>Viewport parameters.</w:t>
      </w:r>
    </w:p>
    <w:tbl>
      <w:tblPr>
        <w:tblStyle w:val="TableGrid"/>
        <w:tblW w:w="7849" w:type="dxa"/>
        <w:jc w:val="center"/>
        <w:tblLook w:val="04A0" w:firstRow="1" w:lastRow="0" w:firstColumn="1" w:lastColumn="0" w:noHBand="0" w:noVBand="1"/>
      </w:tblPr>
      <w:tblGrid>
        <w:gridCol w:w="1451"/>
        <w:gridCol w:w="1614"/>
        <w:gridCol w:w="2015"/>
        <w:gridCol w:w="2769"/>
      </w:tblGrid>
      <w:tr w:rsidR="0000160E" w14:paraId="30E9330A" w14:textId="508A54B7" w:rsidTr="0000160E">
        <w:trPr>
          <w:jc w:val="center"/>
        </w:trPr>
        <w:tc>
          <w:tcPr>
            <w:tcW w:w="1157" w:type="dxa"/>
          </w:tcPr>
          <w:p w14:paraId="28C46D00" w14:textId="566BF3F5" w:rsidR="0000160E" w:rsidRDefault="007D50C0" w:rsidP="0000160E">
            <w:pPr>
              <w:jc w:val="both"/>
              <w:rPr>
                <w:szCs w:val="22"/>
                <w:lang w:val="en-CA"/>
              </w:rPr>
            </w:pPr>
            <w:r>
              <w:rPr>
                <w:szCs w:val="22"/>
                <w:lang w:val="en-CA"/>
              </w:rPr>
              <w:t>Configuration</w:t>
            </w:r>
          </w:p>
        </w:tc>
        <w:tc>
          <w:tcPr>
            <w:tcW w:w="1653" w:type="dxa"/>
          </w:tcPr>
          <w:p w14:paraId="74F9DEE7" w14:textId="2BC46787" w:rsidR="0000160E" w:rsidRDefault="0000160E" w:rsidP="0000160E">
            <w:pPr>
              <w:jc w:val="both"/>
              <w:rPr>
                <w:szCs w:val="22"/>
                <w:lang w:val="en-CA"/>
              </w:rPr>
            </w:pPr>
            <w:r>
              <w:rPr>
                <w:szCs w:val="22"/>
                <w:lang w:val="en-CA"/>
              </w:rPr>
              <w:t>Viewport FOV</w:t>
            </w:r>
          </w:p>
        </w:tc>
        <w:tc>
          <w:tcPr>
            <w:tcW w:w="2092" w:type="dxa"/>
          </w:tcPr>
          <w:p w14:paraId="02F842A2" w14:textId="7B841531" w:rsidR="0000160E" w:rsidRDefault="0000160E" w:rsidP="0000160E">
            <w:pPr>
              <w:jc w:val="both"/>
              <w:rPr>
                <w:szCs w:val="22"/>
                <w:lang w:val="en-CA"/>
              </w:rPr>
            </w:pPr>
            <w:r>
              <w:rPr>
                <w:szCs w:val="22"/>
                <w:lang w:val="en-CA"/>
              </w:rPr>
              <w:t>Viewport resolution</w:t>
            </w:r>
          </w:p>
        </w:tc>
        <w:tc>
          <w:tcPr>
            <w:tcW w:w="2947" w:type="dxa"/>
          </w:tcPr>
          <w:p w14:paraId="182317F4" w14:textId="39FEE732" w:rsidR="0000160E" w:rsidRDefault="0000160E" w:rsidP="0000160E">
            <w:pPr>
              <w:jc w:val="both"/>
              <w:rPr>
                <w:szCs w:val="22"/>
                <w:lang w:val="en-CA"/>
              </w:rPr>
            </w:pPr>
            <w:r>
              <w:rPr>
                <w:szCs w:val="22"/>
                <w:lang w:val="en-CA"/>
              </w:rPr>
              <w:t>Number of samples on a cube</w:t>
            </w:r>
          </w:p>
        </w:tc>
      </w:tr>
      <w:tr w:rsidR="0000160E" w14:paraId="009FA4D3" w14:textId="7A209015" w:rsidTr="0000160E">
        <w:trPr>
          <w:jc w:val="center"/>
        </w:trPr>
        <w:tc>
          <w:tcPr>
            <w:tcW w:w="1157" w:type="dxa"/>
          </w:tcPr>
          <w:p w14:paraId="30D492E0" w14:textId="6EF73D67" w:rsidR="0000160E" w:rsidRDefault="007D50C0" w:rsidP="0000160E">
            <w:pPr>
              <w:jc w:val="right"/>
              <w:rPr>
                <w:szCs w:val="22"/>
                <w:lang w:val="en-CA"/>
              </w:rPr>
            </w:pPr>
            <w:r>
              <w:rPr>
                <w:szCs w:val="22"/>
                <w:lang w:val="en-CA"/>
              </w:rPr>
              <w:t>CTC</w:t>
            </w:r>
          </w:p>
        </w:tc>
        <w:tc>
          <w:tcPr>
            <w:tcW w:w="1653" w:type="dxa"/>
          </w:tcPr>
          <w:p w14:paraId="1FCFC405" w14:textId="1296735E" w:rsidR="0000160E" w:rsidRDefault="0000160E" w:rsidP="0000160E">
            <w:pPr>
              <w:jc w:val="right"/>
              <w:rPr>
                <w:szCs w:val="22"/>
                <w:lang w:val="en-CA"/>
              </w:rPr>
            </w:pPr>
            <w:r>
              <w:rPr>
                <w:szCs w:val="22"/>
                <w:lang w:val="en-CA"/>
              </w:rPr>
              <w:t>75×75</w:t>
            </w:r>
          </w:p>
        </w:tc>
        <w:tc>
          <w:tcPr>
            <w:tcW w:w="2092" w:type="dxa"/>
          </w:tcPr>
          <w:p w14:paraId="4F97D435" w14:textId="29F2A280" w:rsidR="0000160E" w:rsidRDefault="0000160E" w:rsidP="0000160E">
            <w:pPr>
              <w:jc w:val="right"/>
              <w:rPr>
                <w:szCs w:val="22"/>
                <w:lang w:val="en-CA"/>
              </w:rPr>
            </w:pPr>
            <w:r>
              <w:rPr>
                <w:szCs w:val="22"/>
                <w:lang w:val="en-CA"/>
              </w:rPr>
              <w:t>1816×1816</w:t>
            </w:r>
          </w:p>
        </w:tc>
        <w:tc>
          <w:tcPr>
            <w:tcW w:w="2947" w:type="dxa"/>
          </w:tcPr>
          <w:p w14:paraId="53D2EE53" w14:textId="07E6C70C" w:rsidR="0000160E" w:rsidRDefault="009E1C11" w:rsidP="0000160E">
            <w:pPr>
              <w:jc w:val="right"/>
              <w:rPr>
                <w:szCs w:val="22"/>
                <w:lang w:val="en-CA"/>
              </w:rPr>
            </w:pPr>
            <w:r>
              <w:rPr>
                <w:szCs w:val="22"/>
                <w:lang w:val="en-CA"/>
              </w:rPr>
              <w:t xml:space="preserve">Same as </w:t>
            </w:r>
            <w:r w:rsidR="0000160E">
              <w:rPr>
                <w:szCs w:val="22"/>
                <w:lang w:val="en-CA"/>
              </w:rPr>
              <w:t>8K</w:t>
            </w:r>
            <w:r>
              <w:rPr>
                <w:szCs w:val="22"/>
                <w:lang w:val="en-CA"/>
              </w:rPr>
              <w:t xml:space="preserve"> ERP</w:t>
            </w:r>
          </w:p>
        </w:tc>
      </w:tr>
      <w:tr w:rsidR="009E1C11" w14:paraId="1CD888F1" w14:textId="304A2214" w:rsidTr="0000160E">
        <w:trPr>
          <w:jc w:val="center"/>
        </w:trPr>
        <w:tc>
          <w:tcPr>
            <w:tcW w:w="1157" w:type="dxa"/>
          </w:tcPr>
          <w:p w14:paraId="0F20A339" w14:textId="1572DA55" w:rsidR="009E1C11" w:rsidRDefault="009E1C11" w:rsidP="009E1C11">
            <w:pPr>
              <w:jc w:val="right"/>
              <w:rPr>
                <w:szCs w:val="22"/>
                <w:lang w:val="en-CA"/>
              </w:rPr>
            </w:pPr>
            <w:r>
              <w:rPr>
                <w:szCs w:val="22"/>
                <w:lang w:val="en-CA"/>
              </w:rPr>
              <w:t>HD1</w:t>
            </w:r>
          </w:p>
        </w:tc>
        <w:tc>
          <w:tcPr>
            <w:tcW w:w="1653" w:type="dxa"/>
          </w:tcPr>
          <w:p w14:paraId="0DF8CCE1" w14:textId="661357EA" w:rsidR="009E1C11" w:rsidRDefault="009E1C11" w:rsidP="009E1C11">
            <w:pPr>
              <w:jc w:val="right"/>
              <w:rPr>
                <w:szCs w:val="22"/>
                <w:lang w:val="en-CA"/>
              </w:rPr>
            </w:pPr>
            <w:r>
              <w:rPr>
                <w:szCs w:val="22"/>
                <w:lang w:val="en-CA"/>
              </w:rPr>
              <w:t>78.1×49.1</w:t>
            </w:r>
          </w:p>
        </w:tc>
        <w:tc>
          <w:tcPr>
            <w:tcW w:w="2092" w:type="dxa"/>
          </w:tcPr>
          <w:p w14:paraId="4AE650F4" w14:textId="5C50C8A3" w:rsidR="009E1C11" w:rsidRDefault="009E1C11" w:rsidP="009E1C11">
            <w:pPr>
              <w:jc w:val="right"/>
              <w:rPr>
                <w:szCs w:val="22"/>
                <w:lang w:val="en-CA"/>
              </w:rPr>
            </w:pPr>
            <w:r>
              <w:rPr>
                <w:szCs w:val="22"/>
                <w:lang w:val="en-CA"/>
              </w:rPr>
              <w:t>1920×1080</w:t>
            </w:r>
          </w:p>
        </w:tc>
        <w:tc>
          <w:tcPr>
            <w:tcW w:w="2947" w:type="dxa"/>
          </w:tcPr>
          <w:p w14:paraId="50D60195" w14:textId="4835B704" w:rsidR="009E1C11" w:rsidRDefault="009E1C11" w:rsidP="009E1C11">
            <w:pPr>
              <w:jc w:val="right"/>
              <w:rPr>
                <w:szCs w:val="22"/>
                <w:lang w:val="en-CA"/>
              </w:rPr>
            </w:pPr>
            <w:r>
              <w:rPr>
                <w:szCs w:val="22"/>
                <w:lang w:val="en-CA"/>
              </w:rPr>
              <w:t>Same as 8K ERP</w:t>
            </w:r>
          </w:p>
        </w:tc>
      </w:tr>
      <w:tr w:rsidR="009E1C11" w14:paraId="0E552D17" w14:textId="4D884248" w:rsidTr="0000160E">
        <w:trPr>
          <w:jc w:val="center"/>
        </w:trPr>
        <w:tc>
          <w:tcPr>
            <w:tcW w:w="1157" w:type="dxa"/>
          </w:tcPr>
          <w:p w14:paraId="2EE7FE65" w14:textId="1D6D2730" w:rsidR="009E1C11" w:rsidRDefault="009E1C11" w:rsidP="009E1C11">
            <w:pPr>
              <w:jc w:val="right"/>
              <w:rPr>
                <w:szCs w:val="22"/>
                <w:lang w:val="en-CA"/>
              </w:rPr>
            </w:pPr>
            <w:r>
              <w:rPr>
                <w:szCs w:val="22"/>
                <w:lang w:val="en-CA"/>
              </w:rPr>
              <w:t>HD2</w:t>
            </w:r>
          </w:p>
        </w:tc>
        <w:tc>
          <w:tcPr>
            <w:tcW w:w="1653" w:type="dxa"/>
          </w:tcPr>
          <w:p w14:paraId="623B0C56" w14:textId="722274CE" w:rsidR="009E1C11" w:rsidRDefault="009E1C11" w:rsidP="009E1C11">
            <w:pPr>
              <w:jc w:val="right"/>
              <w:rPr>
                <w:szCs w:val="22"/>
                <w:lang w:val="en-CA"/>
              </w:rPr>
            </w:pPr>
            <w:r>
              <w:rPr>
                <w:szCs w:val="22"/>
                <w:lang w:val="en-CA"/>
              </w:rPr>
              <w:t>116.7×84.8</w:t>
            </w:r>
          </w:p>
        </w:tc>
        <w:tc>
          <w:tcPr>
            <w:tcW w:w="2092" w:type="dxa"/>
          </w:tcPr>
          <w:p w14:paraId="5B5FDF16" w14:textId="222E01A3" w:rsidR="009E1C11" w:rsidRDefault="009E1C11" w:rsidP="009E1C11">
            <w:pPr>
              <w:jc w:val="right"/>
              <w:rPr>
                <w:szCs w:val="22"/>
                <w:lang w:val="en-CA"/>
              </w:rPr>
            </w:pPr>
            <w:r>
              <w:rPr>
                <w:szCs w:val="22"/>
                <w:lang w:val="en-CA"/>
              </w:rPr>
              <w:t>1920×1080</w:t>
            </w:r>
          </w:p>
        </w:tc>
        <w:tc>
          <w:tcPr>
            <w:tcW w:w="2947" w:type="dxa"/>
          </w:tcPr>
          <w:p w14:paraId="668A90D5" w14:textId="6CC95086" w:rsidR="009E1C11" w:rsidRDefault="009E1C11" w:rsidP="009E1C11">
            <w:pPr>
              <w:jc w:val="right"/>
              <w:rPr>
                <w:szCs w:val="22"/>
                <w:lang w:val="en-CA"/>
              </w:rPr>
            </w:pPr>
            <w:r>
              <w:rPr>
                <w:szCs w:val="22"/>
                <w:lang w:val="en-CA"/>
              </w:rPr>
              <w:t>Same as 4K ERP</w:t>
            </w:r>
          </w:p>
        </w:tc>
      </w:tr>
    </w:tbl>
    <w:p w14:paraId="1C802923" w14:textId="640F8236" w:rsidR="00533D0D" w:rsidRDefault="00533D0D" w:rsidP="00E72A7A">
      <w:pPr>
        <w:jc w:val="center"/>
        <w:rPr>
          <w:szCs w:val="22"/>
          <w:lang w:val="en-CA"/>
        </w:rPr>
      </w:pPr>
      <w:r>
        <w:rPr>
          <w:noProof/>
          <w:szCs w:val="22"/>
        </w:rPr>
        <w:drawing>
          <wp:inline distT="0" distB="0" distL="0" distR="0" wp14:anchorId="583A6134" wp14:editId="4C582D51">
            <wp:extent cx="5029200" cy="5029200"/>
            <wp:effectExtent l="0" t="0" r="0" b="0"/>
            <wp:docPr id="7" name="Picture 7" descr="C:\Users\hanharpx\AppData\Local\Microsoft\Windows\INetCache\Content.Word\75x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nharpx\AppData\Local\Microsoft\Windows\INetCache\Content.Word\75x7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9200" cy="5029200"/>
                    </a:xfrm>
                    <a:prstGeom prst="rect">
                      <a:avLst/>
                    </a:prstGeom>
                    <a:noFill/>
                    <a:ln>
                      <a:noFill/>
                    </a:ln>
                  </pic:spPr>
                </pic:pic>
              </a:graphicData>
            </a:graphic>
          </wp:inline>
        </w:drawing>
      </w:r>
    </w:p>
    <w:p w14:paraId="479873F7" w14:textId="69D16EC3" w:rsidR="00781CBE" w:rsidRPr="009E1C11" w:rsidRDefault="00781CBE" w:rsidP="00E72A7A">
      <w:pPr>
        <w:pStyle w:val="ListParagraph"/>
        <w:ind w:left="0"/>
        <w:jc w:val="center"/>
        <w:rPr>
          <w:rFonts w:ascii="Times New Roman" w:hAnsi="Times New Roman"/>
          <w:b/>
        </w:rPr>
      </w:pPr>
      <w:bookmarkStart w:id="2" w:name="_Ref453974842"/>
      <w:bookmarkStart w:id="3" w:name="_Ref471467540"/>
      <w:r w:rsidRPr="009E1C11">
        <w:rPr>
          <w:rFonts w:ascii="Times New Roman" w:hAnsi="Times New Roman"/>
          <w:b/>
        </w:rPr>
        <w:t xml:space="preserve">Figure </w:t>
      </w:r>
      <w:r w:rsidRPr="009E1C11">
        <w:rPr>
          <w:rFonts w:ascii="Times New Roman" w:hAnsi="Times New Roman"/>
          <w:b/>
        </w:rPr>
        <w:fldChar w:fldCharType="begin"/>
      </w:r>
      <w:r w:rsidRPr="009E1C11">
        <w:rPr>
          <w:rFonts w:ascii="Times New Roman" w:hAnsi="Times New Roman"/>
          <w:b/>
        </w:rPr>
        <w:instrText xml:space="preserve"> SEQ Figure \* ARABIC </w:instrText>
      </w:r>
      <w:r w:rsidRPr="009E1C11">
        <w:rPr>
          <w:rFonts w:ascii="Times New Roman" w:hAnsi="Times New Roman"/>
          <w:b/>
        </w:rPr>
        <w:fldChar w:fldCharType="separate"/>
      </w:r>
      <w:r w:rsidRPr="009E1C11">
        <w:rPr>
          <w:rFonts w:ascii="Times New Roman" w:hAnsi="Times New Roman"/>
          <w:b/>
          <w:noProof/>
        </w:rPr>
        <w:t>1</w:t>
      </w:r>
      <w:r w:rsidRPr="009E1C11">
        <w:rPr>
          <w:rFonts w:ascii="Times New Roman" w:hAnsi="Times New Roman"/>
          <w:b/>
        </w:rPr>
        <w:fldChar w:fldCharType="end"/>
      </w:r>
      <w:bookmarkEnd w:id="2"/>
      <w:r w:rsidRPr="009E1C11">
        <w:rPr>
          <w:rFonts w:ascii="Times New Roman" w:hAnsi="Times New Roman"/>
          <w:b/>
        </w:rPr>
        <w:t xml:space="preserve">. </w:t>
      </w:r>
      <w:bookmarkEnd w:id="3"/>
      <w:r w:rsidR="00F4055C">
        <w:rPr>
          <w:rFonts w:ascii="Times New Roman" w:hAnsi="Times New Roman"/>
          <w:b/>
        </w:rPr>
        <w:t xml:space="preserve">Balboa - </w:t>
      </w:r>
      <w:r w:rsidR="007D50C0">
        <w:rPr>
          <w:rFonts w:ascii="Times New Roman" w:hAnsi="Times New Roman"/>
          <w:b/>
        </w:rPr>
        <w:t>CTC</w:t>
      </w:r>
      <w:r w:rsidR="0000160E" w:rsidRPr="009E1C11">
        <w:rPr>
          <w:rFonts w:ascii="Times New Roman" w:hAnsi="Times New Roman"/>
          <w:b/>
        </w:rPr>
        <w:t xml:space="preserve"> viewport: 1816×1816 resolution and 75×75 FOV.</w:t>
      </w:r>
    </w:p>
    <w:p w14:paraId="1D08AAA9" w14:textId="285A5433" w:rsidR="00533D0D" w:rsidRDefault="00533D0D" w:rsidP="00E72A7A">
      <w:pPr>
        <w:jc w:val="center"/>
        <w:rPr>
          <w:szCs w:val="22"/>
          <w:lang w:val="en-CA"/>
        </w:rPr>
      </w:pPr>
      <w:r>
        <w:rPr>
          <w:noProof/>
          <w:szCs w:val="22"/>
        </w:rPr>
        <w:lastRenderedPageBreak/>
        <w:drawing>
          <wp:inline distT="0" distB="0" distL="0" distR="0" wp14:anchorId="3B0D3AAF" wp14:editId="5AFE30D3">
            <wp:extent cx="5312664" cy="2989509"/>
            <wp:effectExtent l="0" t="0" r="2540" b="1905"/>
            <wp:docPr id="8" name="Picture 8" descr="C:\Users\hanharpx\AppData\Local\Microsoft\Windows\INetCache\Content.Word\78x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nharpx\AppData\Local\Microsoft\Windows\INetCache\Content.Word\78x4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12664" cy="2989509"/>
                    </a:xfrm>
                    <a:prstGeom prst="rect">
                      <a:avLst/>
                    </a:prstGeom>
                    <a:noFill/>
                    <a:ln>
                      <a:noFill/>
                    </a:ln>
                  </pic:spPr>
                </pic:pic>
              </a:graphicData>
            </a:graphic>
          </wp:inline>
        </w:drawing>
      </w:r>
    </w:p>
    <w:p w14:paraId="26007BAE" w14:textId="1A992D4B" w:rsidR="00781CBE" w:rsidRPr="009E1C11" w:rsidRDefault="00781CBE" w:rsidP="00E72A7A">
      <w:pPr>
        <w:pStyle w:val="ListParagraph"/>
        <w:ind w:left="0"/>
        <w:jc w:val="center"/>
        <w:rPr>
          <w:rFonts w:ascii="Times New Roman" w:hAnsi="Times New Roman"/>
          <w:b/>
        </w:rPr>
      </w:pPr>
      <w:r w:rsidRPr="009E1C11">
        <w:rPr>
          <w:rFonts w:ascii="Times New Roman" w:hAnsi="Times New Roman"/>
          <w:b/>
        </w:rPr>
        <w:t xml:space="preserve">Figure </w:t>
      </w:r>
      <w:r w:rsidRPr="009E1C11">
        <w:rPr>
          <w:rFonts w:ascii="Times New Roman" w:hAnsi="Times New Roman"/>
          <w:b/>
        </w:rPr>
        <w:fldChar w:fldCharType="begin"/>
      </w:r>
      <w:r w:rsidRPr="009E1C11">
        <w:rPr>
          <w:rFonts w:ascii="Times New Roman" w:hAnsi="Times New Roman"/>
          <w:b/>
        </w:rPr>
        <w:instrText xml:space="preserve"> SEQ Figure \* ARABIC </w:instrText>
      </w:r>
      <w:r w:rsidRPr="009E1C11">
        <w:rPr>
          <w:rFonts w:ascii="Times New Roman" w:hAnsi="Times New Roman"/>
          <w:b/>
        </w:rPr>
        <w:fldChar w:fldCharType="separate"/>
      </w:r>
      <w:r w:rsidR="00F4055C">
        <w:rPr>
          <w:rFonts w:ascii="Times New Roman" w:hAnsi="Times New Roman"/>
          <w:b/>
          <w:noProof/>
        </w:rPr>
        <w:t>2</w:t>
      </w:r>
      <w:r w:rsidRPr="009E1C11">
        <w:rPr>
          <w:rFonts w:ascii="Times New Roman" w:hAnsi="Times New Roman"/>
          <w:b/>
        </w:rPr>
        <w:fldChar w:fldCharType="end"/>
      </w:r>
      <w:r w:rsidRPr="009E1C11">
        <w:rPr>
          <w:rFonts w:ascii="Times New Roman" w:hAnsi="Times New Roman"/>
          <w:b/>
        </w:rPr>
        <w:t xml:space="preserve">. </w:t>
      </w:r>
      <w:r w:rsidR="00F4055C">
        <w:rPr>
          <w:rFonts w:ascii="Times New Roman" w:hAnsi="Times New Roman"/>
          <w:b/>
        </w:rPr>
        <w:t xml:space="preserve">Balboa - </w:t>
      </w:r>
      <w:r w:rsidR="0000160E" w:rsidRPr="009E1C11">
        <w:rPr>
          <w:rFonts w:ascii="Times New Roman" w:hAnsi="Times New Roman"/>
          <w:b/>
        </w:rPr>
        <w:t>HD1 viewport: 1920×1080 resolution and 78.1×49.1 FOV.</w:t>
      </w:r>
    </w:p>
    <w:p w14:paraId="4DD81AD0" w14:textId="2760C996" w:rsidR="00533D0D" w:rsidRDefault="00533D0D" w:rsidP="00E72A7A">
      <w:pPr>
        <w:jc w:val="center"/>
        <w:rPr>
          <w:szCs w:val="22"/>
          <w:lang w:val="en-CA"/>
        </w:rPr>
      </w:pPr>
      <w:r>
        <w:rPr>
          <w:noProof/>
          <w:szCs w:val="22"/>
        </w:rPr>
        <w:drawing>
          <wp:inline distT="0" distB="0" distL="0" distR="0" wp14:anchorId="3CCC6297" wp14:editId="50537EF2">
            <wp:extent cx="5312664" cy="2989509"/>
            <wp:effectExtent l="0" t="0" r="2540" b="1905"/>
            <wp:docPr id="9" name="Picture 9" descr="C:\Users\hanharpx\AppData\Local\Microsoft\Windows\INetCache\Content.Word\116x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nharpx\AppData\Local\Microsoft\Windows\INetCache\Content.Word\116x8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2664" cy="2989509"/>
                    </a:xfrm>
                    <a:prstGeom prst="rect">
                      <a:avLst/>
                    </a:prstGeom>
                    <a:noFill/>
                    <a:ln>
                      <a:noFill/>
                    </a:ln>
                  </pic:spPr>
                </pic:pic>
              </a:graphicData>
            </a:graphic>
          </wp:inline>
        </w:drawing>
      </w:r>
    </w:p>
    <w:p w14:paraId="0BB88076" w14:textId="51126292" w:rsidR="00781CBE" w:rsidRDefault="00781CBE" w:rsidP="00E72A7A">
      <w:pPr>
        <w:pStyle w:val="ListParagraph"/>
        <w:ind w:left="0"/>
        <w:jc w:val="center"/>
        <w:rPr>
          <w:rFonts w:ascii="Times New Roman" w:hAnsi="Times New Roman"/>
          <w:b/>
        </w:rPr>
      </w:pPr>
      <w:r w:rsidRPr="009E1C11">
        <w:rPr>
          <w:rFonts w:ascii="Times New Roman" w:hAnsi="Times New Roman"/>
          <w:b/>
        </w:rPr>
        <w:t xml:space="preserve">Figure </w:t>
      </w:r>
      <w:r w:rsidRPr="009E1C11">
        <w:rPr>
          <w:rFonts w:ascii="Times New Roman" w:hAnsi="Times New Roman"/>
          <w:b/>
        </w:rPr>
        <w:fldChar w:fldCharType="begin"/>
      </w:r>
      <w:r w:rsidRPr="009E1C11">
        <w:rPr>
          <w:rFonts w:ascii="Times New Roman" w:hAnsi="Times New Roman"/>
          <w:b/>
        </w:rPr>
        <w:instrText xml:space="preserve"> SEQ Figure \* ARABIC </w:instrText>
      </w:r>
      <w:r w:rsidRPr="009E1C11">
        <w:rPr>
          <w:rFonts w:ascii="Times New Roman" w:hAnsi="Times New Roman"/>
          <w:b/>
        </w:rPr>
        <w:fldChar w:fldCharType="separate"/>
      </w:r>
      <w:r w:rsidR="00F4055C">
        <w:rPr>
          <w:rFonts w:ascii="Times New Roman" w:hAnsi="Times New Roman"/>
          <w:b/>
          <w:noProof/>
        </w:rPr>
        <w:t>3</w:t>
      </w:r>
      <w:r w:rsidRPr="009E1C11">
        <w:rPr>
          <w:rFonts w:ascii="Times New Roman" w:hAnsi="Times New Roman"/>
          <w:b/>
        </w:rPr>
        <w:fldChar w:fldCharType="end"/>
      </w:r>
      <w:r w:rsidRPr="009E1C11">
        <w:rPr>
          <w:rFonts w:ascii="Times New Roman" w:hAnsi="Times New Roman"/>
          <w:b/>
        </w:rPr>
        <w:t xml:space="preserve">. </w:t>
      </w:r>
      <w:r w:rsidR="00F4055C">
        <w:rPr>
          <w:rFonts w:ascii="Times New Roman" w:hAnsi="Times New Roman"/>
          <w:b/>
        </w:rPr>
        <w:t xml:space="preserve">Balboa - </w:t>
      </w:r>
      <w:r w:rsidR="0000160E" w:rsidRPr="009E1C11">
        <w:rPr>
          <w:rFonts w:ascii="Times New Roman" w:hAnsi="Times New Roman"/>
          <w:b/>
        </w:rPr>
        <w:t>HD2 viewport: 1920×1080 resolution and 116.7×84.8 FOV.</w:t>
      </w:r>
    </w:p>
    <w:p w14:paraId="298A55DD" w14:textId="47EF5F52" w:rsidR="00F4055C" w:rsidRDefault="00F4055C" w:rsidP="00E72A7A">
      <w:pPr>
        <w:pStyle w:val="ListParagraph"/>
        <w:ind w:left="0"/>
        <w:jc w:val="center"/>
        <w:rPr>
          <w:rFonts w:ascii="Times New Roman" w:hAnsi="Times New Roman"/>
          <w:b/>
        </w:rPr>
      </w:pPr>
      <w:r>
        <w:rPr>
          <w:rFonts w:ascii="Times New Roman" w:hAnsi="Times New Roman"/>
          <w:b/>
          <w:noProof/>
          <w:lang w:eastAsia="en-US"/>
        </w:rPr>
        <w:lastRenderedPageBreak/>
        <w:drawing>
          <wp:inline distT="0" distB="0" distL="0" distR="0" wp14:anchorId="4528AB46" wp14:editId="2BB3BAFC">
            <wp:extent cx="5029200" cy="5029200"/>
            <wp:effectExtent l="0" t="0" r="0" b="0"/>
            <wp:docPr id="1" name="Picture 1" descr="C:\Users\hanharpx\AppData\Local\Microsoft\Windows\INetCache\Content.Word\Landing_75x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nharpx\AppData\Local\Microsoft\Windows\INetCache\Content.Word\Landing_75x7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9200" cy="5029200"/>
                    </a:xfrm>
                    <a:prstGeom prst="rect">
                      <a:avLst/>
                    </a:prstGeom>
                    <a:noFill/>
                    <a:ln>
                      <a:noFill/>
                    </a:ln>
                  </pic:spPr>
                </pic:pic>
              </a:graphicData>
            </a:graphic>
          </wp:inline>
        </w:drawing>
      </w:r>
    </w:p>
    <w:p w14:paraId="5C70AA2A" w14:textId="10C66DD3" w:rsidR="00F4055C" w:rsidRPr="009E1C11" w:rsidRDefault="00F4055C" w:rsidP="00F4055C">
      <w:pPr>
        <w:pStyle w:val="ListParagraph"/>
        <w:ind w:left="0"/>
        <w:jc w:val="center"/>
        <w:rPr>
          <w:rFonts w:ascii="Times New Roman" w:hAnsi="Times New Roman"/>
          <w:b/>
        </w:rPr>
      </w:pPr>
      <w:r w:rsidRPr="009E1C11">
        <w:rPr>
          <w:rFonts w:ascii="Times New Roman" w:hAnsi="Times New Roman"/>
          <w:b/>
        </w:rPr>
        <w:t xml:space="preserve">Figure </w:t>
      </w:r>
      <w:r w:rsidRPr="009E1C11">
        <w:rPr>
          <w:rFonts w:ascii="Times New Roman" w:hAnsi="Times New Roman"/>
          <w:b/>
        </w:rPr>
        <w:fldChar w:fldCharType="begin"/>
      </w:r>
      <w:r w:rsidRPr="009E1C11">
        <w:rPr>
          <w:rFonts w:ascii="Times New Roman" w:hAnsi="Times New Roman"/>
          <w:b/>
        </w:rPr>
        <w:instrText xml:space="preserve"> SEQ Figure \* ARABIC </w:instrText>
      </w:r>
      <w:r w:rsidRPr="009E1C11">
        <w:rPr>
          <w:rFonts w:ascii="Times New Roman" w:hAnsi="Times New Roman"/>
          <w:b/>
        </w:rPr>
        <w:fldChar w:fldCharType="separate"/>
      </w:r>
      <w:r>
        <w:rPr>
          <w:rFonts w:ascii="Times New Roman" w:hAnsi="Times New Roman"/>
          <w:b/>
          <w:noProof/>
        </w:rPr>
        <w:t>4</w:t>
      </w:r>
      <w:r w:rsidRPr="009E1C11">
        <w:rPr>
          <w:rFonts w:ascii="Times New Roman" w:hAnsi="Times New Roman"/>
          <w:b/>
        </w:rPr>
        <w:fldChar w:fldCharType="end"/>
      </w:r>
      <w:r w:rsidRPr="009E1C11">
        <w:rPr>
          <w:rFonts w:ascii="Times New Roman" w:hAnsi="Times New Roman"/>
          <w:b/>
        </w:rPr>
        <w:t xml:space="preserve">. </w:t>
      </w:r>
      <w:r>
        <w:rPr>
          <w:rFonts w:ascii="Times New Roman" w:hAnsi="Times New Roman"/>
          <w:b/>
        </w:rPr>
        <w:t>Landing - CTC</w:t>
      </w:r>
      <w:r w:rsidRPr="009E1C11">
        <w:rPr>
          <w:rFonts w:ascii="Times New Roman" w:hAnsi="Times New Roman"/>
          <w:b/>
        </w:rPr>
        <w:t xml:space="preserve"> viewport: 1816×1816 resolution and 75×75 FOV.</w:t>
      </w:r>
    </w:p>
    <w:p w14:paraId="116C1D98" w14:textId="3E21C120" w:rsidR="00F4055C" w:rsidRDefault="00F4055C" w:rsidP="00E72A7A">
      <w:pPr>
        <w:pStyle w:val="ListParagraph"/>
        <w:ind w:left="0"/>
        <w:jc w:val="center"/>
        <w:rPr>
          <w:rFonts w:ascii="Times New Roman" w:hAnsi="Times New Roman"/>
          <w:b/>
        </w:rPr>
      </w:pPr>
      <w:r>
        <w:rPr>
          <w:noProof/>
          <w:lang w:eastAsia="en-US"/>
        </w:rPr>
        <w:drawing>
          <wp:inline distT="0" distB="0" distL="0" distR="0" wp14:anchorId="383DE295" wp14:editId="3F665A9A">
            <wp:extent cx="5312664" cy="2988004"/>
            <wp:effectExtent l="0" t="0" r="2540" b="3175"/>
            <wp:docPr id="2" name="Picture 2" descr="C:\Users\hanharpx\AppData\Local\Microsoft\Windows\INetCache\Content.Word\Landing_78x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nharpx\AppData\Local\Microsoft\Windows\INetCache\Content.Word\Landing_78x4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12664" cy="2988004"/>
                    </a:xfrm>
                    <a:prstGeom prst="rect">
                      <a:avLst/>
                    </a:prstGeom>
                    <a:noFill/>
                    <a:ln>
                      <a:noFill/>
                    </a:ln>
                  </pic:spPr>
                </pic:pic>
              </a:graphicData>
            </a:graphic>
          </wp:inline>
        </w:drawing>
      </w:r>
    </w:p>
    <w:p w14:paraId="2FB0B117" w14:textId="3976BFC3" w:rsidR="00F4055C" w:rsidRPr="009E1C11" w:rsidRDefault="00F4055C" w:rsidP="00F4055C">
      <w:pPr>
        <w:pStyle w:val="ListParagraph"/>
        <w:ind w:left="0"/>
        <w:jc w:val="center"/>
        <w:rPr>
          <w:rFonts w:ascii="Times New Roman" w:hAnsi="Times New Roman"/>
          <w:b/>
        </w:rPr>
      </w:pPr>
      <w:r w:rsidRPr="009E1C11">
        <w:rPr>
          <w:rFonts w:ascii="Times New Roman" w:hAnsi="Times New Roman"/>
          <w:b/>
        </w:rPr>
        <w:t xml:space="preserve">Figure </w:t>
      </w:r>
      <w:r w:rsidRPr="009E1C11">
        <w:rPr>
          <w:rFonts w:ascii="Times New Roman" w:hAnsi="Times New Roman"/>
          <w:b/>
        </w:rPr>
        <w:fldChar w:fldCharType="begin"/>
      </w:r>
      <w:r w:rsidRPr="009E1C11">
        <w:rPr>
          <w:rFonts w:ascii="Times New Roman" w:hAnsi="Times New Roman"/>
          <w:b/>
        </w:rPr>
        <w:instrText xml:space="preserve"> SEQ Figure \* ARABIC </w:instrText>
      </w:r>
      <w:r w:rsidRPr="009E1C11">
        <w:rPr>
          <w:rFonts w:ascii="Times New Roman" w:hAnsi="Times New Roman"/>
          <w:b/>
        </w:rPr>
        <w:fldChar w:fldCharType="separate"/>
      </w:r>
      <w:r>
        <w:rPr>
          <w:rFonts w:ascii="Times New Roman" w:hAnsi="Times New Roman"/>
          <w:b/>
          <w:noProof/>
        </w:rPr>
        <w:t>5</w:t>
      </w:r>
      <w:r w:rsidRPr="009E1C11">
        <w:rPr>
          <w:rFonts w:ascii="Times New Roman" w:hAnsi="Times New Roman"/>
          <w:b/>
        </w:rPr>
        <w:fldChar w:fldCharType="end"/>
      </w:r>
      <w:r w:rsidRPr="009E1C11">
        <w:rPr>
          <w:rFonts w:ascii="Times New Roman" w:hAnsi="Times New Roman"/>
          <w:b/>
        </w:rPr>
        <w:t xml:space="preserve">. </w:t>
      </w:r>
      <w:r>
        <w:rPr>
          <w:rFonts w:ascii="Times New Roman" w:hAnsi="Times New Roman"/>
          <w:b/>
        </w:rPr>
        <w:t xml:space="preserve">Landing - </w:t>
      </w:r>
      <w:r w:rsidRPr="009E1C11">
        <w:rPr>
          <w:rFonts w:ascii="Times New Roman" w:hAnsi="Times New Roman"/>
          <w:b/>
        </w:rPr>
        <w:t>HD1 viewport: 1920×1080 resolution and 78.1×49.1 FOV.</w:t>
      </w:r>
    </w:p>
    <w:p w14:paraId="6C7FC220" w14:textId="2B361B8A" w:rsidR="00F4055C" w:rsidRDefault="00F4055C" w:rsidP="00E72A7A">
      <w:pPr>
        <w:pStyle w:val="ListParagraph"/>
        <w:ind w:left="0"/>
        <w:jc w:val="center"/>
        <w:rPr>
          <w:rFonts w:ascii="Times New Roman" w:hAnsi="Times New Roman"/>
          <w:b/>
        </w:rPr>
      </w:pPr>
      <w:r>
        <w:rPr>
          <w:noProof/>
          <w:lang w:eastAsia="en-US"/>
        </w:rPr>
        <w:lastRenderedPageBreak/>
        <w:drawing>
          <wp:inline distT="0" distB="0" distL="0" distR="0" wp14:anchorId="7C936B95" wp14:editId="45298337">
            <wp:extent cx="5312664" cy="2988004"/>
            <wp:effectExtent l="0" t="0" r="2540" b="3175"/>
            <wp:docPr id="3" name="Picture 3" descr="C:\Users\hanharpx\AppData\Local\Microsoft\Windows\INetCache\Content.Word\Landing_116x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nharpx\AppData\Local\Microsoft\Windows\INetCache\Content.Word\Landing_116x8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12664" cy="2988004"/>
                    </a:xfrm>
                    <a:prstGeom prst="rect">
                      <a:avLst/>
                    </a:prstGeom>
                    <a:noFill/>
                    <a:ln>
                      <a:noFill/>
                    </a:ln>
                  </pic:spPr>
                </pic:pic>
              </a:graphicData>
            </a:graphic>
          </wp:inline>
        </w:drawing>
      </w:r>
    </w:p>
    <w:p w14:paraId="5DFE3B0A" w14:textId="6A099932" w:rsidR="00F4055C" w:rsidRPr="009E1C11" w:rsidRDefault="00F4055C" w:rsidP="00E72A7A">
      <w:pPr>
        <w:pStyle w:val="ListParagraph"/>
        <w:ind w:left="0"/>
        <w:jc w:val="center"/>
        <w:rPr>
          <w:rFonts w:ascii="Times New Roman" w:hAnsi="Times New Roman"/>
          <w:b/>
        </w:rPr>
      </w:pPr>
      <w:r w:rsidRPr="009E1C11">
        <w:rPr>
          <w:rFonts w:ascii="Times New Roman" w:hAnsi="Times New Roman"/>
          <w:b/>
        </w:rPr>
        <w:t xml:space="preserve">Figure </w:t>
      </w:r>
      <w:r w:rsidRPr="009E1C11">
        <w:rPr>
          <w:rFonts w:ascii="Times New Roman" w:hAnsi="Times New Roman"/>
          <w:b/>
        </w:rPr>
        <w:fldChar w:fldCharType="begin"/>
      </w:r>
      <w:r w:rsidRPr="009E1C11">
        <w:rPr>
          <w:rFonts w:ascii="Times New Roman" w:hAnsi="Times New Roman"/>
          <w:b/>
        </w:rPr>
        <w:instrText xml:space="preserve"> SEQ Figure \* ARABIC </w:instrText>
      </w:r>
      <w:r w:rsidRPr="009E1C11">
        <w:rPr>
          <w:rFonts w:ascii="Times New Roman" w:hAnsi="Times New Roman"/>
          <w:b/>
        </w:rPr>
        <w:fldChar w:fldCharType="separate"/>
      </w:r>
      <w:r>
        <w:rPr>
          <w:rFonts w:ascii="Times New Roman" w:hAnsi="Times New Roman"/>
          <w:b/>
          <w:noProof/>
        </w:rPr>
        <w:t>6</w:t>
      </w:r>
      <w:r w:rsidRPr="009E1C11">
        <w:rPr>
          <w:rFonts w:ascii="Times New Roman" w:hAnsi="Times New Roman"/>
          <w:b/>
        </w:rPr>
        <w:fldChar w:fldCharType="end"/>
      </w:r>
      <w:r w:rsidRPr="009E1C11">
        <w:rPr>
          <w:rFonts w:ascii="Times New Roman" w:hAnsi="Times New Roman"/>
          <w:b/>
        </w:rPr>
        <w:t xml:space="preserve">. </w:t>
      </w:r>
      <w:r>
        <w:rPr>
          <w:rFonts w:ascii="Times New Roman" w:hAnsi="Times New Roman"/>
          <w:b/>
        </w:rPr>
        <w:t xml:space="preserve">Landing - </w:t>
      </w:r>
      <w:r w:rsidRPr="009E1C11">
        <w:rPr>
          <w:rFonts w:ascii="Times New Roman" w:hAnsi="Times New Roman"/>
          <w:b/>
        </w:rPr>
        <w:t>HD2 viewport: 1920×1080 resolution and 116.7×84.8 FOV.</w:t>
      </w:r>
    </w:p>
    <w:p w14:paraId="63719985" w14:textId="058C3A88" w:rsidR="00533D0D" w:rsidRDefault="007D50C0" w:rsidP="007D50C0">
      <w:pPr>
        <w:pStyle w:val="Heading1"/>
        <w:rPr>
          <w:lang w:val="en-CA"/>
        </w:rPr>
      </w:pPr>
      <w:r>
        <w:rPr>
          <w:lang w:val="en-CA"/>
        </w:rPr>
        <w:t>Discussion</w:t>
      </w:r>
    </w:p>
    <w:p w14:paraId="7FD68E79" w14:textId="18B9C6CD" w:rsidR="007D50C0" w:rsidRDefault="00081751" w:rsidP="009234A5">
      <w:pPr>
        <w:jc w:val="both"/>
        <w:rPr>
          <w:szCs w:val="22"/>
          <w:lang w:val="en-CA"/>
        </w:rPr>
      </w:pPr>
      <w:r>
        <w:rPr>
          <w:szCs w:val="22"/>
          <w:lang w:val="en-CA"/>
        </w:rPr>
        <w:t xml:space="preserve">We conducted an informal viewing to evaluate the suitability of both HD configurations. For this purpose, viewports were generated using the 360Lib </w:t>
      </w:r>
      <w:r w:rsidR="00820EFC">
        <w:rPr>
          <w:szCs w:val="22"/>
          <w:lang w:val="en-CA"/>
        </w:rPr>
        <w:fldChar w:fldCharType="begin"/>
      </w:r>
      <w:r w:rsidR="00820EFC">
        <w:rPr>
          <w:szCs w:val="22"/>
          <w:lang w:val="en-CA"/>
        </w:rPr>
        <w:instrText xml:space="preserve"> REF _Ref495078519 \r \h </w:instrText>
      </w:r>
      <w:r w:rsidR="00820EFC">
        <w:rPr>
          <w:szCs w:val="22"/>
          <w:lang w:val="en-CA"/>
        </w:rPr>
      </w:r>
      <w:r w:rsidR="00820EFC">
        <w:rPr>
          <w:szCs w:val="22"/>
          <w:lang w:val="en-CA"/>
        </w:rPr>
        <w:fldChar w:fldCharType="separate"/>
      </w:r>
      <w:r w:rsidR="00F4055C">
        <w:rPr>
          <w:szCs w:val="22"/>
          <w:lang w:val="en-CA"/>
        </w:rPr>
        <w:t>[4]</w:t>
      </w:r>
      <w:r w:rsidR="00820EFC">
        <w:rPr>
          <w:szCs w:val="22"/>
          <w:lang w:val="en-CA"/>
        </w:rPr>
        <w:fldChar w:fldCharType="end"/>
      </w:r>
      <w:r>
        <w:rPr>
          <w:szCs w:val="22"/>
          <w:lang w:val="en-CA"/>
        </w:rPr>
        <w:t xml:space="preserve"> for each of the sequences included in the draft CfP </w:t>
      </w:r>
      <w:r>
        <w:rPr>
          <w:szCs w:val="22"/>
          <w:lang w:val="en-CA"/>
        </w:rPr>
        <w:fldChar w:fldCharType="begin"/>
      </w:r>
      <w:r>
        <w:rPr>
          <w:szCs w:val="22"/>
          <w:lang w:val="en-CA"/>
        </w:rPr>
        <w:instrText xml:space="preserve"> REF _Ref478132768 \r \h </w:instrText>
      </w:r>
      <w:r>
        <w:rPr>
          <w:szCs w:val="22"/>
          <w:lang w:val="en-CA"/>
        </w:rPr>
      </w:r>
      <w:r>
        <w:rPr>
          <w:szCs w:val="22"/>
          <w:lang w:val="en-CA"/>
        </w:rPr>
        <w:fldChar w:fldCharType="separate"/>
      </w:r>
      <w:r w:rsidR="00F4055C">
        <w:rPr>
          <w:szCs w:val="22"/>
          <w:lang w:val="en-CA"/>
        </w:rPr>
        <w:t>[3]</w:t>
      </w:r>
      <w:r>
        <w:rPr>
          <w:szCs w:val="22"/>
          <w:lang w:val="en-CA"/>
        </w:rPr>
        <w:fldChar w:fldCharType="end"/>
      </w:r>
      <w:r>
        <w:rPr>
          <w:szCs w:val="22"/>
          <w:lang w:val="en-CA"/>
        </w:rPr>
        <w:t xml:space="preserve">, for the </w:t>
      </w:r>
      <w:r w:rsidR="00AE3130">
        <w:rPr>
          <w:szCs w:val="22"/>
          <w:lang w:val="en-CA"/>
        </w:rPr>
        <w:t>uncompressed</w:t>
      </w:r>
      <w:r>
        <w:rPr>
          <w:szCs w:val="22"/>
          <w:lang w:val="en-CA"/>
        </w:rPr>
        <w:t xml:space="preserve"> sequence, as well as </w:t>
      </w:r>
      <w:r w:rsidR="00627A54">
        <w:rPr>
          <w:szCs w:val="22"/>
          <w:lang w:val="en-CA"/>
        </w:rPr>
        <w:t xml:space="preserve">for </w:t>
      </w:r>
      <w:r>
        <w:rPr>
          <w:szCs w:val="22"/>
          <w:lang w:val="en-CA"/>
        </w:rPr>
        <w:t xml:space="preserve">the HM anchor at the lowest rate point. </w:t>
      </w:r>
      <w:r w:rsidR="007D50C0">
        <w:rPr>
          <w:szCs w:val="22"/>
          <w:lang w:val="en-CA"/>
        </w:rPr>
        <w:t xml:space="preserve">The viewports generated with the HD1 configuration are very similar to those generated using the CTC conditions. The horizontal FOV is slightly larger, but the difference is not noticeable and the rectilinear distortions are rather small. </w:t>
      </w:r>
      <w:r w:rsidR="00286A7A">
        <w:rPr>
          <w:szCs w:val="22"/>
          <w:lang w:val="en-CA"/>
        </w:rPr>
        <w:t xml:space="preserve">However, the vertical FOV is reduced, meaning that, for the same viewport path, </w:t>
      </w:r>
      <w:r w:rsidR="00D76147">
        <w:rPr>
          <w:szCs w:val="22"/>
          <w:lang w:val="en-CA"/>
        </w:rPr>
        <w:t>the</w:t>
      </w:r>
      <w:r w:rsidR="00033229">
        <w:rPr>
          <w:szCs w:val="22"/>
          <w:lang w:val="en-CA"/>
        </w:rPr>
        <w:t xml:space="preserve"> vertical</w:t>
      </w:r>
      <w:r w:rsidR="00D76147">
        <w:rPr>
          <w:szCs w:val="22"/>
          <w:lang w:val="en-CA"/>
        </w:rPr>
        <w:t xml:space="preserve"> coverage on the sphere is lower</w:t>
      </w:r>
      <w:r w:rsidR="00286A7A">
        <w:rPr>
          <w:szCs w:val="22"/>
          <w:lang w:val="en-CA"/>
        </w:rPr>
        <w:t xml:space="preserve"> when compared to the CTC conditions. Viewports generated with the HD1 configuration do not </w:t>
      </w:r>
      <w:r w:rsidR="00033229">
        <w:rPr>
          <w:szCs w:val="22"/>
          <w:lang w:val="en-CA"/>
        </w:rPr>
        <w:t xml:space="preserve">introduce </w:t>
      </w:r>
      <w:r w:rsidR="00286A7A">
        <w:rPr>
          <w:szCs w:val="22"/>
          <w:lang w:val="en-CA"/>
        </w:rPr>
        <w:t xml:space="preserve">visual </w:t>
      </w:r>
      <w:r w:rsidR="00033229">
        <w:rPr>
          <w:szCs w:val="22"/>
          <w:lang w:val="en-CA"/>
        </w:rPr>
        <w:t>dis</w:t>
      </w:r>
      <w:r w:rsidR="00286A7A">
        <w:rPr>
          <w:szCs w:val="22"/>
          <w:lang w:val="en-CA"/>
        </w:rPr>
        <w:t xml:space="preserve">comfort when compared to the CTC viewports. On the other hand, the viewports generated with the HD2 configuration exhibit strong </w:t>
      </w:r>
      <w:r w:rsidR="00D35E32">
        <w:rPr>
          <w:szCs w:val="22"/>
          <w:lang w:val="en-CA"/>
        </w:rPr>
        <w:t xml:space="preserve">stretching </w:t>
      </w:r>
      <w:r w:rsidR="00286A7A">
        <w:rPr>
          <w:szCs w:val="22"/>
          <w:lang w:val="en-CA"/>
        </w:rPr>
        <w:t>at the left and right sides of the video due to the rectilinear projection using a wide horizontal FOV. Additionally,</w:t>
      </w:r>
      <w:r w:rsidR="00033229">
        <w:rPr>
          <w:szCs w:val="22"/>
          <w:lang w:val="en-CA"/>
        </w:rPr>
        <w:t xml:space="preserve"> such </w:t>
      </w:r>
      <w:r w:rsidR="0042179E">
        <w:rPr>
          <w:szCs w:val="22"/>
          <w:lang w:val="en-CA"/>
        </w:rPr>
        <w:t xml:space="preserve">stretching </w:t>
      </w:r>
      <w:r w:rsidR="00033229">
        <w:rPr>
          <w:szCs w:val="22"/>
          <w:lang w:val="en-CA"/>
        </w:rPr>
        <w:t>causes the</w:t>
      </w:r>
      <w:r w:rsidR="00286A7A">
        <w:rPr>
          <w:szCs w:val="22"/>
          <w:lang w:val="en-CA"/>
        </w:rPr>
        <w:t xml:space="preserve"> objects on the left and right sides of the video </w:t>
      </w:r>
      <w:r w:rsidR="00033229">
        <w:rPr>
          <w:szCs w:val="22"/>
          <w:lang w:val="en-CA"/>
        </w:rPr>
        <w:t xml:space="preserve">to appear to </w:t>
      </w:r>
      <w:r w:rsidR="00286A7A">
        <w:rPr>
          <w:szCs w:val="22"/>
          <w:lang w:val="en-CA"/>
        </w:rPr>
        <w:t>have a high</w:t>
      </w:r>
      <w:r w:rsidR="00033229">
        <w:rPr>
          <w:szCs w:val="22"/>
          <w:lang w:val="en-CA"/>
        </w:rPr>
        <w:t>er</w:t>
      </w:r>
      <w:r w:rsidR="00286A7A">
        <w:rPr>
          <w:szCs w:val="22"/>
          <w:lang w:val="en-CA"/>
        </w:rPr>
        <w:t xml:space="preserve"> motion. </w:t>
      </w:r>
      <w:r w:rsidR="007F46C9">
        <w:rPr>
          <w:szCs w:val="22"/>
          <w:lang w:val="en-CA"/>
        </w:rPr>
        <w:t>The</w:t>
      </w:r>
      <w:r w:rsidR="00286A7A">
        <w:rPr>
          <w:szCs w:val="22"/>
          <w:lang w:val="en-CA"/>
        </w:rPr>
        <w:t>s</w:t>
      </w:r>
      <w:r w:rsidR="007F46C9">
        <w:rPr>
          <w:szCs w:val="22"/>
          <w:lang w:val="en-CA"/>
        </w:rPr>
        <w:t>e two aspects</w:t>
      </w:r>
      <w:r w:rsidR="00286A7A">
        <w:rPr>
          <w:szCs w:val="22"/>
          <w:lang w:val="en-CA"/>
        </w:rPr>
        <w:t xml:space="preserve"> </w:t>
      </w:r>
      <w:r w:rsidR="007F46C9">
        <w:rPr>
          <w:szCs w:val="22"/>
          <w:lang w:val="en-CA"/>
        </w:rPr>
        <w:t xml:space="preserve">significantly increase </w:t>
      </w:r>
      <w:r w:rsidR="00286A7A">
        <w:rPr>
          <w:szCs w:val="22"/>
          <w:lang w:val="en-CA"/>
        </w:rPr>
        <w:t xml:space="preserve">visual discomfort for dynamic viewports and moving </w:t>
      </w:r>
      <w:r w:rsidR="007F46C9">
        <w:rPr>
          <w:szCs w:val="22"/>
          <w:lang w:val="en-CA"/>
        </w:rPr>
        <w:t>content</w:t>
      </w:r>
      <w:r w:rsidR="00286A7A">
        <w:rPr>
          <w:szCs w:val="22"/>
          <w:lang w:val="en-CA"/>
        </w:rPr>
        <w:t>.</w:t>
      </w:r>
      <w:r w:rsidR="007F46C9">
        <w:rPr>
          <w:szCs w:val="22"/>
          <w:lang w:val="en-CA"/>
        </w:rPr>
        <w:t xml:space="preserve"> </w:t>
      </w:r>
      <w:r w:rsidR="00033229">
        <w:rPr>
          <w:szCs w:val="22"/>
          <w:lang w:val="en-CA"/>
        </w:rPr>
        <w:t xml:space="preserve">Consequently, this forces </w:t>
      </w:r>
      <w:r w:rsidR="007F46C9">
        <w:rPr>
          <w:szCs w:val="22"/>
          <w:lang w:val="en-CA"/>
        </w:rPr>
        <w:t xml:space="preserve">the viewer to focus more </w:t>
      </w:r>
      <w:r w:rsidR="00033229">
        <w:rPr>
          <w:szCs w:val="22"/>
          <w:lang w:val="en-CA"/>
        </w:rPr>
        <w:t xml:space="preserve">toward </w:t>
      </w:r>
      <w:r w:rsidR="007F46C9">
        <w:rPr>
          <w:szCs w:val="22"/>
          <w:lang w:val="en-CA"/>
        </w:rPr>
        <w:t xml:space="preserve">the center of the video and </w:t>
      </w:r>
      <w:r w:rsidR="00033229">
        <w:rPr>
          <w:szCs w:val="22"/>
          <w:lang w:val="en-CA"/>
        </w:rPr>
        <w:t xml:space="preserve">unable to </w:t>
      </w:r>
      <w:r w:rsidR="007F46C9">
        <w:rPr>
          <w:szCs w:val="22"/>
          <w:lang w:val="en-CA"/>
        </w:rPr>
        <w:t xml:space="preserve">take full advantage of the whole resolution. Therefore, if HD resolution viewports are </w:t>
      </w:r>
      <w:r w:rsidR="000A6EB7">
        <w:rPr>
          <w:szCs w:val="22"/>
          <w:lang w:val="en-CA"/>
        </w:rPr>
        <w:t xml:space="preserve">to be </w:t>
      </w:r>
      <w:r w:rsidR="007F46C9">
        <w:rPr>
          <w:szCs w:val="22"/>
          <w:lang w:val="en-CA"/>
        </w:rPr>
        <w:t xml:space="preserve">selected for the CfP subjective evaluations, we recommend to select the HD1 configuration, i.e., </w:t>
      </w:r>
      <w:r w:rsidR="007F46C9" w:rsidRPr="007F46C9">
        <w:rPr>
          <w:szCs w:val="22"/>
          <w:lang w:val="en-CA"/>
        </w:rPr>
        <w:t>78.1×49.1 FOV</w:t>
      </w:r>
      <w:r w:rsidR="007F46C9">
        <w:rPr>
          <w:szCs w:val="22"/>
          <w:lang w:val="en-CA"/>
        </w:rPr>
        <w:t>.</w:t>
      </w:r>
    </w:p>
    <w:p w14:paraId="21E3EECA" w14:textId="2A14F5F4" w:rsidR="00047E95" w:rsidRDefault="00047E95" w:rsidP="00047E95">
      <w:pPr>
        <w:pStyle w:val="Heading1"/>
        <w:rPr>
          <w:lang w:val="en-CA"/>
        </w:rPr>
      </w:pPr>
      <w:r>
        <w:rPr>
          <w:lang w:val="en-CA"/>
        </w:rPr>
        <w:t>References</w:t>
      </w:r>
    </w:p>
    <w:p w14:paraId="0F4950B6" w14:textId="3AC7425E" w:rsidR="00CF584C" w:rsidRPr="00CF584C" w:rsidRDefault="00314F5C" w:rsidP="00CF584C">
      <w:pPr>
        <w:numPr>
          <w:ilvl w:val="0"/>
          <w:numId w:val="12"/>
        </w:numPr>
        <w:jc w:val="both"/>
        <w:rPr>
          <w:szCs w:val="22"/>
          <w:lang w:val="en-CA"/>
        </w:rPr>
      </w:pPr>
      <w:bookmarkStart w:id="4" w:name="_Ref478130564"/>
      <w:bookmarkStart w:id="5" w:name="_Ref478121466"/>
      <w:bookmarkStart w:id="6" w:name="_Ref470871761"/>
      <w:r>
        <w:t>V. Baroncini, P. Hanhart, M. Wien, J. Boyce, A. Segall, T. Suzuki</w:t>
      </w:r>
      <w:r w:rsidR="00AC4FAD">
        <w:t>, “</w:t>
      </w:r>
      <w:r w:rsidRPr="00314F5C">
        <w:t>Results of the Call for Evidence on Video Compression with Capability beyond HEVC</w:t>
      </w:r>
      <w:r w:rsidR="00AC4FAD">
        <w:t xml:space="preserve">”, </w:t>
      </w:r>
      <w:r w:rsidR="00AC4FAD" w:rsidRPr="000F2541">
        <w:t xml:space="preserve">Joint Video Exploration Team of ITU-T SG16 WP3 and ISO/IEC JTC1/SC29/WG11, </w:t>
      </w:r>
      <w:hyperlink r:id="rId19" w:history="1">
        <w:r w:rsidR="00AC4FAD" w:rsidRPr="000F2541">
          <w:t>JVET-</w:t>
        </w:r>
      </w:hyperlink>
      <w:r>
        <w:rPr>
          <w:lang w:val="en-CA"/>
        </w:rPr>
        <w:t>G1004</w:t>
      </w:r>
      <w:r w:rsidR="00AC4FAD" w:rsidRPr="000F2541">
        <w:t xml:space="preserve">, </w:t>
      </w:r>
      <w:r>
        <w:t>7</w:t>
      </w:r>
      <w:r w:rsidR="00AC4FAD" w:rsidRPr="000F2541">
        <w:t xml:space="preserve">th Meeting, </w:t>
      </w:r>
      <w:r>
        <w:t>July</w:t>
      </w:r>
      <w:r w:rsidR="00AC4FAD">
        <w:t xml:space="preserve"> 2017</w:t>
      </w:r>
      <w:r w:rsidR="00AC4FAD" w:rsidRPr="000F2541">
        <w:t>.</w:t>
      </w:r>
      <w:bookmarkEnd w:id="4"/>
    </w:p>
    <w:p w14:paraId="31B73196" w14:textId="77777777" w:rsidR="009F23D1" w:rsidRPr="006B1FA2" w:rsidRDefault="009F23D1" w:rsidP="009F23D1">
      <w:pPr>
        <w:numPr>
          <w:ilvl w:val="0"/>
          <w:numId w:val="12"/>
        </w:numPr>
        <w:jc w:val="both"/>
        <w:rPr>
          <w:szCs w:val="22"/>
          <w:lang w:val="en-CA"/>
        </w:rPr>
      </w:pPr>
      <w:bookmarkStart w:id="7" w:name="_Ref494987124"/>
      <w:bookmarkStart w:id="8" w:name="_Ref470871796"/>
      <w:bookmarkStart w:id="9" w:name="_Ref478137729"/>
      <w:bookmarkEnd w:id="5"/>
      <w:bookmarkEnd w:id="6"/>
      <w:r>
        <w:rPr>
          <w:szCs w:val="22"/>
          <w:lang w:val="en-CA"/>
        </w:rPr>
        <w:t xml:space="preserve">J. </w:t>
      </w:r>
      <w:r w:rsidRPr="000F2541">
        <w:rPr>
          <w:szCs w:val="22"/>
          <w:lang w:val="en-CA"/>
        </w:rPr>
        <w:t>Boyce, E</w:t>
      </w:r>
      <w:r>
        <w:rPr>
          <w:szCs w:val="22"/>
          <w:lang w:val="en-CA"/>
        </w:rPr>
        <w:t xml:space="preserve">. </w:t>
      </w:r>
      <w:r w:rsidRPr="000F2541">
        <w:rPr>
          <w:szCs w:val="22"/>
          <w:lang w:val="en-CA"/>
        </w:rPr>
        <w:t>Alshina, A</w:t>
      </w:r>
      <w:r>
        <w:rPr>
          <w:szCs w:val="22"/>
          <w:lang w:val="en-CA"/>
        </w:rPr>
        <w:t xml:space="preserve">. </w:t>
      </w:r>
      <w:r w:rsidRPr="000F2541">
        <w:rPr>
          <w:szCs w:val="22"/>
          <w:lang w:val="en-CA"/>
        </w:rPr>
        <w:t>Abbas, Y</w:t>
      </w:r>
      <w:r>
        <w:rPr>
          <w:szCs w:val="22"/>
          <w:lang w:val="en-CA"/>
        </w:rPr>
        <w:t xml:space="preserve">. </w:t>
      </w:r>
      <w:r w:rsidRPr="000F2541">
        <w:rPr>
          <w:szCs w:val="22"/>
          <w:lang w:val="en-CA"/>
        </w:rPr>
        <w:t>Ye</w:t>
      </w:r>
      <w:r w:rsidRPr="000F2541">
        <w:t>, “</w:t>
      </w:r>
      <w:r w:rsidRPr="00047E95">
        <w:t>JVET common test conditions and evaluation procedures for 360° video</w:t>
      </w:r>
      <w:r w:rsidRPr="000F2541">
        <w:t xml:space="preserve">”, Joint Video Exploration Team of ITU-T SG16 WP3 and ISO/IEC JTC1/SC29/WG11, </w:t>
      </w:r>
      <w:hyperlink r:id="rId20" w:history="1">
        <w:r w:rsidRPr="000F2541">
          <w:t>JVET-</w:t>
        </w:r>
        <w:r>
          <w:t>G</w:t>
        </w:r>
      </w:hyperlink>
      <w:r w:rsidRPr="00047E95">
        <w:t>1030</w:t>
      </w:r>
      <w:r w:rsidRPr="000F2541">
        <w:t xml:space="preserve">, </w:t>
      </w:r>
      <w:r>
        <w:t>7</w:t>
      </w:r>
      <w:r w:rsidRPr="000F2541">
        <w:t xml:space="preserve">th Meeting, </w:t>
      </w:r>
      <w:r>
        <w:t>July 2017</w:t>
      </w:r>
      <w:r w:rsidRPr="000F2541">
        <w:t>.</w:t>
      </w:r>
      <w:bookmarkEnd w:id="7"/>
    </w:p>
    <w:p w14:paraId="4B320AC2" w14:textId="77777777" w:rsidR="00F43CE2" w:rsidRPr="00081751" w:rsidRDefault="00F43CE2" w:rsidP="00F43CE2">
      <w:pPr>
        <w:numPr>
          <w:ilvl w:val="0"/>
          <w:numId w:val="12"/>
        </w:numPr>
        <w:jc w:val="both"/>
        <w:rPr>
          <w:szCs w:val="22"/>
          <w:lang w:val="en-CA"/>
        </w:rPr>
      </w:pPr>
      <w:bookmarkStart w:id="10" w:name="_Ref478132768"/>
      <w:bookmarkStart w:id="11" w:name="_Ref470894985"/>
      <w:bookmarkEnd w:id="8"/>
      <w:bookmarkEnd w:id="9"/>
      <w:r w:rsidRPr="00B21813">
        <w:rPr>
          <w:szCs w:val="22"/>
          <w:lang w:val="en-CA"/>
        </w:rPr>
        <w:t>A. Segall, M. Wien, V. Baroncini, J. Boyce, T. Suzuki</w:t>
      </w:r>
      <w:r>
        <w:rPr>
          <w:szCs w:val="22"/>
          <w:lang w:val="en-CA"/>
        </w:rPr>
        <w:t>, “</w:t>
      </w:r>
      <w:r w:rsidRPr="00B21813">
        <w:rPr>
          <w:szCs w:val="22"/>
          <w:lang w:val="en-CA"/>
        </w:rPr>
        <w:t>Draft Joint Call for Proposals on Video Compression with Capability beyond HEVC</w:t>
      </w:r>
      <w:r>
        <w:rPr>
          <w:szCs w:val="22"/>
          <w:lang w:val="en-CA"/>
        </w:rPr>
        <w:t xml:space="preserve">”, </w:t>
      </w:r>
      <w:r w:rsidRPr="000F2541">
        <w:t xml:space="preserve">Joint Video Exploration Team of ITU-T SG16 WP3 and ISO/IEC JTC1/SC29/WG11, </w:t>
      </w:r>
      <w:hyperlink r:id="rId21" w:history="1">
        <w:r w:rsidRPr="000F2541">
          <w:t>JVET-</w:t>
        </w:r>
        <w:r>
          <w:t>G</w:t>
        </w:r>
      </w:hyperlink>
      <w:r w:rsidRPr="00047E95">
        <w:t>10</w:t>
      </w:r>
      <w:r>
        <w:t>02</w:t>
      </w:r>
      <w:r w:rsidRPr="000F2541">
        <w:t xml:space="preserve">, </w:t>
      </w:r>
      <w:r>
        <w:t>7</w:t>
      </w:r>
      <w:r w:rsidRPr="000F2541">
        <w:t xml:space="preserve">th Meeting, </w:t>
      </w:r>
      <w:r>
        <w:t>July 2017</w:t>
      </w:r>
      <w:r w:rsidRPr="000F2541">
        <w:t>.</w:t>
      </w:r>
      <w:bookmarkEnd w:id="10"/>
    </w:p>
    <w:p w14:paraId="220AEBE1" w14:textId="1271DAC0" w:rsidR="00F43CE2" w:rsidRPr="00F43CE2" w:rsidRDefault="00AE0962" w:rsidP="00F43CE2">
      <w:pPr>
        <w:numPr>
          <w:ilvl w:val="0"/>
          <w:numId w:val="12"/>
        </w:numPr>
        <w:jc w:val="both"/>
        <w:rPr>
          <w:szCs w:val="22"/>
          <w:lang w:val="fr-CH"/>
        </w:rPr>
      </w:pPr>
      <w:bookmarkStart w:id="12" w:name="_Ref495078519"/>
      <w:r w:rsidRPr="00A81DC7">
        <w:rPr>
          <w:szCs w:val="22"/>
          <w:lang w:val="fr-CH"/>
        </w:rPr>
        <w:t>360Lib-</w:t>
      </w:r>
      <w:r>
        <w:rPr>
          <w:szCs w:val="22"/>
          <w:lang w:val="fr-CH"/>
        </w:rPr>
        <w:t>4.0</w:t>
      </w:r>
      <w:r w:rsidRPr="00A81DC7">
        <w:rPr>
          <w:szCs w:val="22"/>
          <w:lang w:val="fr-CH"/>
        </w:rPr>
        <w:t xml:space="preserve">, </w:t>
      </w:r>
      <w:hyperlink r:id="rId22" w:history="1">
        <w:r w:rsidRPr="000159D5">
          <w:rPr>
            <w:rStyle w:val="Hyperlink"/>
            <w:szCs w:val="22"/>
            <w:lang w:val="fr-CH"/>
          </w:rPr>
          <w:t>https://jvet.hhi.fraunhofer.de/svn/svn_360Lib/tags/360Lib-</w:t>
        </w:r>
        <w:r>
          <w:rPr>
            <w:rStyle w:val="Hyperlink"/>
            <w:szCs w:val="22"/>
            <w:lang w:val="fr-CH"/>
          </w:rPr>
          <w:t>4.0</w:t>
        </w:r>
      </w:hyperlink>
      <w:bookmarkEnd w:id="11"/>
      <w:bookmarkEnd w:id="12"/>
    </w:p>
    <w:sectPr w:rsidR="00F43CE2" w:rsidRPr="00F43CE2"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4A4FF7" w14:textId="77777777" w:rsidR="009C1C30" w:rsidRDefault="009C1C30">
      <w:r>
        <w:separator/>
      </w:r>
    </w:p>
  </w:endnote>
  <w:endnote w:type="continuationSeparator" w:id="0">
    <w:p w14:paraId="65BF1978" w14:textId="77777777" w:rsidR="009C1C30" w:rsidRDefault="009C1C30">
      <w:r>
        <w:continuationSeparator/>
      </w:r>
    </w:p>
  </w:endnote>
  <w:endnote w:type="continuationNotice" w:id="1">
    <w:p w14:paraId="2D92FAC4" w14:textId="77777777" w:rsidR="009C1C30" w:rsidRDefault="009C1C3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4C542" w14:textId="4CCDB1EF" w:rsidR="001D6FAB" w:rsidRDefault="001D6FA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6E567B">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6E567B">
      <w:rPr>
        <w:rStyle w:val="PageNumber"/>
        <w:noProof/>
      </w:rPr>
      <w:t>2017-10-10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E2FDBA" w14:textId="77777777" w:rsidR="009C1C30" w:rsidRDefault="009C1C30">
      <w:r>
        <w:separator/>
      </w:r>
    </w:p>
  </w:footnote>
  <w:footnote w:type="continuationSeparator" w:id="0">
    <w:p w14:paraId="51CD50F1" w14:textId="77777777" w:rsidR="009C1C30" w:rsidRDefault="009C1C30">
      <w:r>
        <w:continuationSeparator/>
      </w:r>
    </w:p>
  </w:footnote>
  <w:footnote w:type="continuationNotice" w:id="1">
    <w:p w14:paraId="3FADCF2C" w14:textId="77777777" w:rsidR="009C1C30" w:rsidRDefault="009C1C3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7905"/>
    <w:multiLevelType w:val="hybridMultilevel"/>
    <w:tmpl w:val="22FEE35C"/>
    <w:lvl w:ilvl="0" w:tplc="04090001">
      <w:start w:val="1"/>
      <w:numFmt w:val="decimal"/>
      <w:lvlText w:val="[%1]"/>
      <w:lvlJc w:val="left"/>
      <w:pPr>
        <w:ind w:left="36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1F42B27"/>
    <w:multiLevelType w:val="hybridMultilevel"/>
    <w:tmpl w:val="6DC24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4"/>
  </w:num>
  <w:num w:numId="11">
    <w:abstractNumId w:val="3"/>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60E"/>
    <w:rsid w:val="00001BC9"/>
    <w:rsid w:val="00011660"/>
    <w:rsid w:val="00014E42"/>
    <w:rsid w:val="000153C6"/>
    <w:rsid w:val="000170E2"/>
    <w:rsid w:val="0002032B"/>
    <w:rsid w:val="00020C3E"/>
    <w:rsid w:val="000308A3"/>
    <w:rsid w:val="00030D09"/>
    <w:rsid w:val="00033229"/>
    <w:rsid w:val="000354F2"/>
    <w:rsid w:val="00035930"/>
    <w:rsid w:val="000458BC"/>
    <w:rsid w:val="00045C41"/>
    <w:rsid w:val="00046C03"/>
    <w:rsid w:val="00047E95"/>
    <w:rsid w:val="00047ED2"/>
    <w:rsid w:val="00054F75"/>
    <w:rsid w:val="00056031"/>
    <w:rsid w:val="0006376A"/>
    <w:rsid w:val="00065039"/>
    <w:rsid w:val="00065F61"/>
    <w:rsid w:val="0007614F"/>
    <w:rsid w:val="00081751"/>
    <w:rsid w:val="000A6EB7"/>
    <w:rsid w:val="000B0C0F"/>
    <w:rsid w:val="000B1C6B"/>
    <w:rsid w:val="000B4FF9"/>
    <w:rsid w:val="000C09AC"/>
    <w:rsid w:val="000C1888"/>
    <w:rsid w:val="000C56FB"/>
    <w:rsid w:val="000E00F3"/>
    <w:rsid w:val="000F0319"/>
    <w:rsid w:val="000F158C"/>
    <w:rsid w:val="00101086"/>
    <w:rsid w:val="00102F3D"/>
    <w:rsid w:val="0010622F"/>
    <w:rsid w:val="00114092"/>
    <w:rsid w:val="00124E38"/>
    <w:rsid w:val="0012580B"/>
    <w:rsid w:val="00131F90"/>
    <w:rsid w:val="0013526E"/>
    <w:rsid w:val="00137BC0"/>
    <w:rsid w:val="00146152"/>
    <w:rsid w:val="001524E6"/>
    <w:rsid w:val="00155526"/>
    <w:rsid w:val="00170A70"/>
    <w:rsid w:val="00171371"/>
    <w:rsid w:val="00175A24"/>
    <w:rsid w:val="00185E1D"/>
    <w:rsid w:val="00186BD0"/>
    <w:rsid w:val="00187E58"/>
    <w:rsid w:val="00190E45"/>
    <w:rsid w:val="00195389"/>
    <w:rsid w:val="001A297E"/>
    <w:rsid w:val="001A2DF0"/>
    <w:rsid w:val="001A368E"/>
    <w:rsid w:val="001A4050"/>
    <w:rsid w:val="001A637F"/>
    <w:rsid w:val="001A7329"/>
    <w:rsid w:val="001A792F"/>
    <w:rsid w:val="001B4E28"/>
    <w:rsid w:val="001C1EF5"/>
    <w:rsid w:val="001C26AD"/>
    <w:rsid w:val="001C2EEF"/>
    <w:rsid w:val="001C3525"/>
    <w:rsid w:val="001C3AFB"/>
    <w:rsid w:val="001C6756"/>
    <w:rsid w:val="001D1BD2"/>
    <w:rsid w:val="001D6334"/>
    <w:rsid w:val="001D6FAB"/>
    <w:rsid w:val="001E02BE"/>
    <w:rsid w:val="001E3B37"/>
    <w:rsid w:val="001F2594"/>
    <w:rsid w:val="002055A6"/>
    <w:rsid w:val="00206460"/>
    <w:rsid w:val="002069B4"/>
    <w:rsid w:val="00215DFC"/>
    <w:rsid w:val="002160A2"/>
    <w:rsid w:val="002212DF"/>
    <w:rsid w:val="00222CD4"/>
    <w:rsid w:val="00225016"/>
    <w:rsid w:val="002264A6"/>
    <w:rsid w:val="00227BA7"/>
    <w:rsid w:val="0023011C"/>
    <w:rsid w:val="002326A3"/>
    <w:rsid w:val="002375C1"/>
    <w:rsid w:val="00263398"/>
    <w:rsid w:val="00266F06"/>
    <w:rsid w:val="0027223F"/>
    <w:rsid w:val="00275BCF"/>
    <w:rsid w:val="00284B4D"/>
    <w:rsid w:val="00286A7A"/>
    <w:rsid w:val="00291E36"/>
    <w:rsid w:val="00292257"/>
    <w:rsid w:val="00292D5B"/>
    <w:rsid w:val="0029519F"/>
    <w:rsid w:val="00295222"/>
    <w:rsid w:val="002A53F7"/>
    <w:rsid w:val="002A54E0"/>
    <w:rsid w:val="002A6682"/>
    <w:rsid w:val="002B1595"/>
    <w:rsid w:val="002B191D"/>
    <w:rsid w:val="002D0AF6"/>
    <w:rsid w:val="002F164D"/>
    <w:rsid w:val="002F3F07"/>
    <w:rsid w:val="003041C4"/>
    <w:rsid w:val="00306206"/>
    <w:rsid w:val="00313708"/>
    <w:rsid w:val="00314B7E"/>
    <w:rsid w:val="00314F5C"/>
    <w:rsid w:val="00317D85"/>
    <w:rsid w:val="00320039"/>
    <w:rsid w:val="00327C56"/>
    <w:rsid w:val="003315A1"/>
    <w:rsid w:val="00333C19"/>
    <w:rsid w:val="003373EC"/>
    <w:rsid w:val="00342FF4"/>
    <w:rsid w:val="00346148"/>
    <w:rsid w:val="00351CC0"/>
    <w:rsid w:val="00354C70"/>
    <w:rsid w:val="00360099"/>
    <w:rsid w:val="00363FE3"/>
    <w:rsid w:val="003669EA"/>
    <w:rsid w:val="003706CC"/>
    <w:rsid w:val="00377710"/>
    <w:rsid w:val="003A1341"/>
    <w:rsid w:val="003A2D8E"/>
    <w:rsid w:val="003A7A54"/>
    <w:rsid w:val="003A7CE6"/>
    <w:rsid w:val="003C06CF"/>
    <w:rsid w:val="003C20E4"/>
    <w:rsid w:val="003C6226"/>
    <w:rsid w:val="003D0CF7"/>
    <w:rsid w:val="003D503B"/>
    <w:rsid w:val="003D6342"/>
    <w:rsid w:val="003E3D68"/>
    <w:rsid w:val="003E6F90"/>
    <w:rsid w:val="003F25C9"/>
    <w:rsid w:val="003F5D0F"/>
    <w:rsid w:val="003F7359"/>
    <w:rsid w:val="00414101"/>
    <w:rsid w:val="0042179E"/>
    <w:rsid w:val="004234F0"/>
    <w:rsid w:val="00430C24"/>
    <w:rsid w:val="00433DDB"/>
    <w:rsid w:val="00435A29"/>
    <w:rsid w:val="00436D04"/>
    <w:rsid w:val="00437619"/>
    <w:rsid w:val="004417CC"/>
    <w:rsid w:val="004517C0"/>
    <w:rsid w:val="00453438"/>
    <w:rsid w:val="00465A1E"/>
    <w:rsid w:val="00496E9E"/>
    <w:rsid w:val="004A19FE"/>
    <w:rsid w:val="004A2A63"/>
    <w:rsid w:val="004A467F"/>
    <w:rsid w:val="004B210C"/>
    <w:rsid w:val="004D405F"/>
    <w:rsid w:val="004E0271"/>
    <w:rsid w:val="004E4F4F"/>
    <w:rsid w:val="004E6789"/>
    <w:rsid w:val="004F5D59"/>
    <w:rsid w:val="004F61E3"/>
    <w:rsid w:val="00502193"/>
    <w:rsid w:val="00502E10"/>
    <w:rsid w:val="0051015C"/>
    <w:rsid w:val="00516CF1"/>
    <w:rsid w:val="00531AE9"/>
    <w:rsid w:val="00533D0D"/>
    <w:rsid w:val="00536D54"/>
    <w:rsid w:val="00544D15"/>
    <w:rsid w:val="00550A66"/>
    <w:rsid w:val="005566C6"/>
    <w:rsid w:val="00567EC7"/>
    <w:rsid w:val="00570013"/>
    <w:rsid w:val="00573120"/>
    <w:rsid w:val="00575A94"/>
    <w:rsid w:val="005801A2"/>
    <w:rsid w:val="00582989"/>
    <w:rsid w:val="005952A5"/>
    <w:rsid w:val="00596EC6"/>
    <w:rsid w:val="005972F4"/>
    <w:rsid w:val="005A33A1"/>
    <w:rsid w:val="005A66FB"/>
    <w:rsid w:val="005B0FB6"/>
    <w:rsid w:val="005B217D"/>
    <w:rsid w:val="005B6D99"/>
    <w:rsid w:val="005C1EDC"/>
    <w:rsid w:val="005C20AE"/>
    <w:rsid w:val="005C385F"/>
    <w:rsid w:val="005D48EC"/>
    <w:rsid w:val="005E1AC6"/>
    <w:rsid w:val="005F6F1B"/>
    <w:rsid w:val="0060198A"/>
    <w:rsid w:val="00604AFB"/>
    <w:rsid w:val="00624B33"/>
    <w:rsid w:val="00627A54"/>
    <w:rsid w:val="0063041A"/>
    <w:rsid w:val="00630AA2"/>
    <w:rsid w:val="00634D0A"/>
    <w:rsid w:val="00646707"/>
    <w:rsid w:val="00650010"/>
    <w:rsid w:val="0065657F"/>
    <w:rsid w:val="00657F7E"/>
    <w:rsid w:val="00662E58"/>
    <w:rsid w:val="00664DCF"/>
    <w:rsid w:val="006657B0"/>
    <w:rsid w:val="00680B89"/>
    <w:rsid w:val="0069511A"/>
    <w:rsid w:val="006B1FA2"/>
    <w:rsid w:val="006B71F9"/>
    <w:rsid w:val="006C5D39"/>
    <w:rsid w:val="006D0500"/>
    <w:rsid w:val="006D53EB"/>
    <w:rsid w:val="006D6D9B"/>
    <w:rsid w:val="006E099A"/>
    <w:rsid w:val="006E2810"/>
    <w:rsid w:val="006E35C5"/>
    <w:rsid w:val="006E5417"/>
    <w:rsid w:val="006E567B"/>
    <w:rsid w:val="006F04EA"/>
    <w:rsid w:val="006F4A92"/>
    <w:rsid w:val="007023DE"/>
    <w:rsid w:val="007029AC"/>
    <w:rsid w:val="00706443"/>
    <w:rsid w:val="0070769A"/>
    <w:rsid w:val="00712B76"/>
    <w:rsid w:val="00712F60"/>
    <w:rsid w:val="00713B4F"/>
    <w:rsid w:val="00716E39"/>
    <w:rsid w:val="00720E3B"/>
    <w:rsid w:val="0074393F"/>
    <w:rsid w:val="00745F6B"/>
    <w:rsid w:val="007471E9"/>
    <w:rsid w:val="007472D6"/>
    <w:rsid w:val="0075585E"/>
    <w:rsid w:val="00766EDB"/>
    <w:rsid w:val="00770571"/>
    <w:rsid w:val="007755DA"/>
    <w:rsid w:val="007768FF"/>
    <w:rsid w:val="00781CBE"/>
    <w:rsid w:val="007824D3"/>
    <w:rsid w:val="0078371B"/>
    <w:rsid w:val="007855E7"/>
    <w:rsid w:val="00796EE3"/>
    <w:rsid w:val="007A7D29"/>
    <w:rsid w:val="007B4AB8"/>
    <w:rsid w:val="007C4C10"/>
    <w:rsid w:val="007D1181"/>
    <w:rsid w:val="007D15BC"/>
    <w:rsid w:val="007D22A6"/>
    <w:rsid w:val="007D50C0"/>
    <w:rsid w:val="007E01A3"/>
    <w:rsid w:val="007F1F8B"/>
    <w:rsid w:val="007F46C9"/>
    <w:rsid w:val="007F67A1"/>
    <w:rsid w:val="00811C05"/>
    <w:rsid w:val="008206C8"/>
    <w:rsid w:val="00820EFC"/>
    <w:rsid w:val="00823AFB"/>
    <w:rsid w:val="0083092E"/>
    <w:rsid w:val="0085166F"/>
    <w:rsid w:val="00863508"/>
    <w:rsid w:val="0086387C"/>
    <w:rsid w:val="00863F5A"/>
    <w:rsid w:val="00874A6C"/>
    <w:rsid w:val="00874EF2"/>
    <w:rsid w:val="00876C65"/>
    <w:rsid w:val="00881942"/>
    <w:rsid w:val="00885324"/>
    <w:rsid w:val="00887D4E"/>
    <w:rsid w:val="00895007"/>
    <w:rsid w:val="008A291A"/>
    <w:rsid w:val="008A39FC"/>
    <w:rsid w:val="008A44B0"/>
    <w:rsid w:val="008A4B4C"/>
    <w:rsid w:val="008A6DB3"/>
    <w:rsid w:val="008C1CD3"/>
    <w:rsid w:val="008C239F"/>
    <w:rsid w:val="008D4FBD"/>
    <w:rsid w:val="008D5E27"/>
    <w:rsid w:val="008D7C2C"/>
    <w:rsid w:val="008E428D"/>
    <w:rsid w:val="008E480C"/>
    <w:rsid w:val="008E5863"/>
    <w:rsid w:val="008E7924"/>
    <w:rsid w:val="00907757"/>
    <w:rsid w:val="00907D4B"/>
    <w:rsid w:val="00912825"/>
    <w:rsid w:val="00913546"/>
    <w:rsid w:val="009212B0"/>
    <w:rsid w:val="00921944"/>
    <w:rsid w:val="00921FA1"/>
    <w:rsid w:val="009234A5"/>
    <w:rsid w:val="00933453"/>
    <w:rsid w:val="009336F7"/>
    <w:rsid w:val="0093540E"/>
    <w:rsid w:val="0093636C"/>
    <w:rsid w:val="009374A7"/>
    <w:rsid w:val="00937EED"/>
    <w:rsid w:val="00945970"/>
    <w:rsid w:val="00945D12"/>
    <w:rsid w:val="0095163C"/>
    <w:rsid w:val="00953A26"/>
    <w:rsid w:val="00955F6D"/>
    <w:rsid w:val="0096680E"/>
    <w:rsid w:val="0098551D"/>
    <w:rsid w:val="00987306"/>
    <w:rsid w:val="00991D88"/>
    <w:rsid w:val="0099518F"/>
    <w:rsid w:val="009A523D"/>
    <w:rsid w:val="009B02A1"/>
    <w:rsid w:val="009B304B"/>
    <w:rsid w:val="009C1C30"/>
    <w:rsid w:val="009C329C"/>
    <w:rsid w:val="009D2B27"/>
    <w:rsid w:val="009D69E5"/>
    <w:rsid w:val="009D7CE6"/>
    <w:rsid w:val="009E1C11"/>
    <w:rsid w:val="009E2056"/>
    <w:rsid w:val="009F23D1"/>
    <w:rsid w:val="009F496B"/>
    <w:rsid w:val="009F7898"/>
    <w:rsid w:val="00A01439"/>
    <w:rsid w:val="00A02E61"/>
    <w:rsid w:val="00A04E5A"/>
    <w:rsid w:val="00A05CFF"/>
    <w:rsid w:val="00A061E4"/>
    <w:rsid w:val="00A13048"/>
    <w:rsid w:val="00A22D50"/>
    <w:rsid w:val="00A46843"/>
    <w:rsid w:val="00A50F6C"/>
    <w:rsid w:val="00A56B97"/>
    <w:rsid w:val="00A6093D"/>
    <w:rsid w:val="00A63E16"/>
    <w:rsid w:val="00A662B2"/>
    <w:rsid w:val="00A767DC"/>
    <w:rsid w:val="00A76A6D"/>
    <w:rsid w:val="00A81DC7"/>
    <w:rsid w:val="00A82D26"/>
    <w:rsid w:val="00A83253"/>
    <w:rsid w:val="00A92083"/>
    <w:rsid w:val="00A96F9D"/>
    <w:rsid w:val="00AA31E4"/>
    <w:rsid w:val="00AA6E84"/>
    <w:rsid w:val="00AB4289"/>
    <w:rsid w:val="00AC4FAD"/>
    <w:rsid w:val="00AC7D8F"/>
    <w:rsid w:val="00AD05A8"/>
    <w:rsid w:val="00AE0962"/>
    <w:rsid w:val="00AE3130"/>
    <w:rsid w:val="00AE341B"/>
    <w:rsid w:val="00B07CA7"/>
    <w:rsid w:val="00B1279A"/>
    <w:rsid w:val="00B16AD4"/>
    <w:rsid w:val="00B21813"/>
    <w:rsid w:val="00B352B9"/>
    <w:rsid w:val="00B35A5E"/>
    <w:rsid w:val="00B40AD9"/>
    <w:rsid w:val="00B4194A"/>
    <w:rsid w:val="00B503A5"/>
    <w:rsid w:val="00B5222E"/>
    <w:rsid w:val="00B53179"/>
    <w:rsid w:val="00B570B2"/>
    <w:rsid w:val="00B600CD"/>
    <w:rsid w:val="00B603C9"/>
    <w:rsid w:val="00B61C96"/>
    <w:rsid w:val="00B622FD"/>
    <w:rsid w:val="00B73A2A"/>
    <w:rsid w:val="00B827C6"/>
    <w:rsid w:val="00B86194"/>
    <w:rsid w:val="00B93D41"/>
    <w:rsid w:val="00B94B06"/>
    <w:rsid w:val="00B94C28"/>
    <w:rsid w:val="00BA39D3"/>
    <w:rsid w:val="00BB1360"/>
    <w:rsid w:val="00BB4620"/>
    <w:rsid w:val="00BC10BA"/>
    <w:rsid w:val="00BC5AFD"/>
    <w:rsid w:val="00BE4368"/>
    <w:rsid w:val="00C0001C"/>
    <w:rsid w:val="00C04F43"/>
    <w:rsid w:val="00C052AB"/>
    <w:rsid w:val="00C0609D"/>
    <w:rsid w:val="00C115AB"/>
    <w:rsid w:val="00C14AFB"/>
    <w:rsid w:val="00C15886"/>
    <w:rsid w:val="00C179DA"/>
    <w:rsid w:val="00C21153"/>
    <w:rsid w:val="00C22019"/>
    <w:rsid w:val="00C259A4"/>
    <w:rsid w:val="00C26CCB"/>
    <w:rsid w:val="00C30249"/>
    <w:rsid w:val="00C3723B"/>
    <w:rsid w:val="00C42466"/>
    <w:rsid w:val="00C4754D"/>
    <w:rsid w:val="00C47673"/>
    <w:rsid w:val="00C526AC"/>
    <w:rsid w:val="00C558EF"/>
    <w:rsid w:val="00C606C9"/>
    <w:rsid w:val="00C62F2F"/>
    <w:rsid w:val="00C647C1"/>
    <w:rsid w:val="00C64A0B"/>
    <w:rsid w:val="00C65B3F"/>
    <w:rsid w:val="00C7364B"/>
    <w:rsid w:val="00C75277"/>
    <w:rsid w:val="00C80288"/>
    <w:rsid w:val="00C836BD"/>
    <w:rsid w:val="00C84003"/>
    <w:rsid w:val="00C879D1"/>
    <w:rsid w:val="00C90650"/>
    <w:rsid w:val="00C97D78"/>
    <w:rsid w:val="00CA36A5"/>
    <w:rsid w:val="00CA5002"/>
    <w:rsid w:val="00CC1A6C"/>
    <w:rsid w:val="00CC2AAE"/>
    <w:rsid w:val="00CC3B46"/>
    <w:rsid w:val="00CC5A42"/>
    <w:rsid w:val="00CD0E47"/>
    <w:rsid w:val="00CD0EAB"/>
    <w:rsid w:val="00CD38A9"/>
    <w:rsid w:val="00CE01CB"/>
    <w:rsid w:val="00CE1872"/>
    <w:rsid w:val="00CE5E02"/>
    <w:rsid w:val="00CF34DB"/>
    <w:rsid w:val="00CF558F"/>
    <w:rsid w:val="00CF584C"/>
    <w:rsid w:val="00CF78E1"/>
    <w:rsid w:val="00D010C0"/>
    <w:rsid w:val="00D04717"/>
    <w:rsid w:val="00D0552F"/>
    <w:rsid w:val="00D073E2"/>
    <w:rsid w:val="00D2493E"/>
    <w:rsid w:val="00D331FA"/>
    <w:rsid w:val="00D35E32"/>
    <w:rsid w:val="00D40A93"/>
    <w:rsid w:val="00D446EC"/>
    <w:rsid w:val="00D51BF0"/>
    <w:rsid w:val="00D55942"/>
    <w:rsid w:val="00D629A9"/>
    <w:rsid w:val="00D64B5D"/>
    <w:rsid w:val="00D76147"/>
    <w:rsid w:val="00D807BF"/>
    <w:rsid w:val="00D82FCC"/>
    <w:rsid w:val="00DA17FC"/>
    <w:rsid w:val="00DA7887"/>
    <w:rsid w:val="00DB2C26"/>
    <w:rsid w:val="00DB72C8"/>
    <w:rsid w:val="00DC06F2"/>
    <w:rsid w:val="00DD02F4"/>
    <w:rsid w:val="00DD5ADD"/>
    <w:rsid w:val="00DD6622"/>
    <w:rsid w:val="00DD7BC8"/>
    <w:rsid w:val="00DD7C19"/>
    <w:rsid w:val="00DE10F8"/>
    <w:rsid w:val="00DE1C7C"/>
    <w:rsid w:val="00DE608B"/>
    <w:rsid w:val="00DE6B43"/>
    <w:rsid w:val="00DF74CE"/>
    <w:rsid w:val="00E01630"/>
    <w:rsid w:val="00E05414"/>
    <w:rsid w:val="00E0723F"/>
    <w:rsid w:val="00E11923"/>
    <w:rsid w:val="00E126E5"/>
    <w:rsid w:val="00E15655"/>
    <w:rsid w:val="00E16617"/>
    <w:rsid w:val="00E21958"/>
    <w:rsid w:val="00E236F6"/>
    <w:rsid w:val="00E262D4"/>
    <w:rsid w:val="00E36250"/>
    <w:rsid w:val="00E414D0"/>
    <w:rsid w:val="00E4151C"/>
    <w:rsid w:val="00E53816"/>
    <w:rsid w:val="00E54511"/>
    <w:rsid w:val="00E61DAC"/>
    <w:rsid w:val="00E62EEF"/>
    <w:rsid w:val="00E72A7A"/>
    <w:rsid w:val="00E72B80"/>
    <w:rsid w:val="00E75FE3"/>
    <w:rsid w:val="00E826B3"/>
    <w:rsid w:val="00E864DB"/>
    <w:rsid w:val="00E86C4C"/>
    <w:rsid w:val="00E907A3"/>
    <w:rsid w:val="00E93E56"/>
    <w:rsid w:val="00E9541B"/>
    <w:rsid w:val="00EA0CA7"/>
    <w:rsid w:val="00EA5AE0"/>
    <w:rsid w:val="00EA730F"/>
    <w:rsid w:val="00EB7AB1"/>
    <w:rsid w:val="00EC0616"/>
    <w:rsid w:val="00EC2028"/>
    <w:rsid w:val="00ED283D"/>
    <w:rsid w:val="00EE17E6"/>
    <w:rsid w:val="00EE2E4E"/>
    <w:rsid w:val="00EE7CD8"/>
    <w:rsid w:val="00EF48CC"/>
    <w:rsid w:val="00F00801"/>
    <w:rsid w:val="00F06640"/>
    <w:rsid w:val="00F07617"/>
    <w:rsid w:val="00F1345B"/>
    <w:rsid w:val="00F152ED"/>
    <w:rsid w:val="00F2488D"/>
    <w:rsid w:val="00F30F49"/>
    <w:rsid w:val="00F33192"/>
    <w:rsid w:val="00F4055C"/>
    <w:rsid w:val="00F43A8A"/>
    <w:rsid w:val="00F43CE2"/>
    <w:rsid w:val="00F44EE2"/>
    <w:rsid w:val="00F52179"/>
    <w:rsid w:val="00F62527"/>
    <w:rsid w:val="00F67723"/>
    <w:rsid w:val="00F73032"/>
    <w:rsid w:val="00F74B92"/>
    <w:rsid w:val="00F76F90"/>
    <w:rsid w:val="00F778A0"/>
    <w:rsid w:val="00F82CBE"/>
    <w:rsid w:val="00F848FC"/>
    <w:rsid w:val="00F9282A"/>
    <w:rsid w:val="00F96BAD"/>
    <w:rsid w:val="00FA139D"/>
    <w:rsid w:val="00FB0E84"/>
    <w:rsid w:val="00FB146A"/>
    <w:rsid w:val="00FB471E"/>
    <w:rsid w:val="00FD01C2"/>
    <w:rsid w:val="00FE595C"/>
    <w:rsid w:val="00FF0CE3"/>
    <w:rsid w:val="00FF29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81BE65"/>
  <w15:chartTrackingRefBased/>
  <w15:docId w15:val="{710CEB5A-1611-4865-9F38-18D01B137F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FB14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730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character" w:styleId="CommentReference">
    <w:name w:val="annotation reference"/>
    <w:rsid w:val="00F33192"/>
    <w:rPr>
      <w:sz w:val="16"/>
      <w:szCs w:val="16"/>
    </w:rPr>
  </w:style>
  <w:style w:type="paragraph" w:styleId="CommentText">
    <w:name w:val="annotation text"/>
    <w:basedOn w:val="Normal"/>
    <w:link w:val="CommentTextChar"/>
    <w:rsid w:val="00F33192"/>
    <w:rPr>
      <w:sz w:val="20"/>
    </w:rPr>
  </w:style>
  <w:style w:type="character" w:customStyle="1" w:styleId="CommentTextChar">
    <w:name w:val="Comment Text Char"/>
    <w:basedOn w:val="DefaultParagraphFont"/>
    <w:link w:val="CommentText"/>
    <w:rsid w:val="00F33192"/>
  </w:style>
  <w:style w:type="paragraph" w:styleId="CommentSubject">
    <w:name w:val="annotation subject"/>
    <w:basedOn w:val="CommentText"/>
    <w:next w:val="CommentText"/>
    <w:link w:val="CommentSubjectChar"/>
    <w:rsid w:val="00F33192"/>
    <w:rPr>
      <w:b/>
      <w:bCs/>
    </w:rPr>
  </w:style>
  <w:style w:type="character" w:customStyle="1" w:styleId="CommentSubjectChar">
    <w:name w:val="Comment Subject Char"/>
    <w:link w:val="CommentSubject"/>
    <w:rsid w:val="00F33192"/>
    <w:rPr>
      <w:b/>
      <w:bCs/>
    </w:rPr>
  </w:style>
  <w:style w:type="paragraph" w:styleId="Revision">
    <w:name w:val="Revision"/>
    <w:hidden/>
    <w:uiPriority w:val="99"/>
    <w:semiHidden/>
    <w:rsid w:val="005972F4"/>
    <w:rPr>
      <w:sz w:val="22"/>
    </w:rPr>
  </w:style>
  <w:style w:type="character" w:styleId="Mention">
    <w:name w:val="Mention"/>
    <w:basedOn w:val="DefaultParagraphFont"/>
    <w:uiPriority w:val="99"/>
    <w:semiHidden/>
    <w:unhideWhenUsed/>
    <w:rsid w:val="00B21813"/>
    <w:rPr>
      <w:color w:val="2B579A"/>
      <w:shd w:val="clear" w:color="auto" w:fill="E6E6E6"/>
    </w:rPr>
  </w:style>
  <w:style w:type="character" w:styleId="PlaceholderText">
    <w:name w:val="Placeholder Text"/>
    <w:basedOn w:val="DefaultParagraphFont"/>
    <w:uiPriority w:val="99"/>
    <w:semiHidden/>
    <w:rsid w:val="000016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2909835">
      <w:bodyDiv w:val="1"/>
      <w:marLeft w:val="0"/>
      <w:marRight w:val="0"/>
      <w:marTop w:val="0"/>
      <w:marBottom w:val="0"/>
      <w:divBdr>
        <w:top w:val="none" w:sz="0" w:space="0" w:color="auto"/>
        <w:left w:val="none" w:sz="0" w:space="0" w:color="auto"/>
        <w:bottom w:val="none" w:sz="0" w:space="0" w:color="auto"/>
        <w:right w:val="none" w:sz="0" w:space="0" w:color="auto"/>
      </w:divBdr>
    </w:div>
    <w:div w:id="9392928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2251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phenix.int-evry.fr/jvet/doc_end_user/current_document.php?id=2736" TargetMode="External"/><Relationship Id="rId7" Type="http://schemas.openxmlformats.org/officeDocument/2006/relationships/endnotes" Target="endnotes.xml"/><Relationship Id="rId12" Type="http://schemas.openxmlformats.org/officeDocument/2006/relationships/hyperlink" Target="mailto:Yan.Ye@interdigital.com" TargetMode="External"/><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phenix.int-evry.fr/jvet/doc_end_user/current_document.php?id=273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wen.He@interdigita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hyperlink" Target="mailto:Philippe.Hanhart@interdigital.com" TargetMode="External"/><Relationship Id="rId19" Type="http://schemas.openxmlformats.org/officeDocument/2006/relationships/hyperlink" Target="http://phenix.int-evry.fr/jvet/doc_end_user/current_document.php?id=2736"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yperlink" Target="https://jvet.hhi.fraunhofer.de/svn/svn_360Lib/tags/360Lib-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03F32E-567D-4280-92D0-26E079557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1107</Words>
  <Characters>6315</Characters>
  <Application>Microsoft Office Word</Application>
  <DocSecurity>0</DocSecurity>
  <Lines>52</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7408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Hanhart, Philippe</cp:lastModifiedBy>
  <cp:revision>2</cp:revision>
  <cp:lastPrinted>1900-01-01T08:00:00Z</cp:lastPrinted>
  <dcterms:created xsi:type="dcterms:W3CDTF">2017-10-10T18:02:00Z</dcterms:created>
  <dcterms:modified xsi:type="dcterms:W3CDTF">2017-10-10T18:02:00Z</dcterms:modified>
</cp:coreProperties>
</file>