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10F8D54D" w:rsidR="00E61DAC" w:rsidRPr="005B217D" w:rsidRDefault="00314E3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5th</w:t>
            </w:r>
            <w:r>
              <w:t xml:space="preserve"> Meeting: </w:t>
            </w:r>
            <w:r>
              <w:rPr>
                <w:rFonts w:hint="eastAsia"/>
              </w:rPr>
              <w:t>Geneva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12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20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January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7</w:t>
            </w:r>
          </w:p>
        </w:tc>
        <w:tc>
          <w:tcPr>
            <w:tcW w:w="3168" w:type="dxa"/>
          </w:tcPr>
          <w:p w14:paraId="51D9E462" w14:textId="18C88F4C" w:rsidR="008A4B4C" w:rsidRPr="005B217D" w:rsidRDefault="00E61DAC" w:rsidP="001032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6BBE">
              <w:rPr>
                <w:lang w:val="en-CA"/>
              </w:rPr>
              <w:t>E</w:t>
            </w:r>
            <w:r w:rsidR="00B1741F">
              <w:rPr>
                <w:lang w:val="en-CA"/>
              </w:rPr>
              <w:t>00</w:t>
            </w:r>
            <w:r w:rsidR="00103234">
              <w:rPr>
                <w:lang w:val="en-CA"/>
              </w:rPr>
              <w:t>64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2FDDE46E" w:rsidR="00E61DAC" w:rsidRPr="005B217D" w:rsidRDefault="00103234" w:rsidP="009757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JEM</w:t>
            </w:r>
            <w:r w:rsidR="00366BBE">
              <w:rPr>
                <w:b/>
                <w:szCs w:val="22"/>
                <w:lang w:val="en-CA"/>
              </w:rPr>
              <w:t xml:space="preserve"> Binary Arithmetic Engine </w:t>
            </w:r>
            <w:r w:rsidR="002C40A9">
              <w:rPr>
                <w:b/>
                <w:szCs w:val="22"/>
                <w:lang w:val="en-CA"/>
              </w:rPr>
              <w:t>Design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AF858AE" w:rsidR="00E61DAC" w:rsidRPr="005B217D" w:rsidRDefault="00314E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1260BA04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314E3C">
              <w:rPr>
                <w:szCs w:val="22"/>
                <w:lang w:val="en-CA"/>
              </w:rPr>
              <w:t>, Yi Hu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247D70D0" w:rsidR="000B253A" w:rsidRPr="00420A6A" w:rsidRDefault="00314E3C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F64A86" w:rsidRPr="00420A6A">
              <w:rPr>
                <w:szCs w:val="22"/>
                <w:lang w:val="en-CA"/>
              </w:rPr>
              <w:t>inhua.zhou@broadcom.com</w:t>
            </w:r>
          </w:p>
          <w:p w14:paraId="4184B613" w14:textId="3446F67E" w:rsidR="00AE5B39" w:rsidRPr="005B217D" w:rsidRDefault="00314E3C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yi.hu@broadcom.com</w:t>
            </w: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46EF72F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17F27" w14:textId="725210C9" w:rsidR="000B253A" w:rsidRPr="00B60FC6" w:rsidRDefault="00FF7C4B" w:rsidP="00B60FC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current JEM4.0 CABAC design uses a LPS </w:t>
      </w:r>
      <w:r w:rsidR="00103234">
        <w:t xml:space="preserve">(Least probable Symbol) </w:t>
      </w:r>
      <w:r>
        <w:rPr>
          <w:szCs w:val="22"/>
          <w:lang w:val="en-CA"/>
        </w:rPr>
        <w:t xml:space="preserve">range table of 36,834 bytes which is expensive from the implementation point of view. </w:t>
      </w:r>
      <w:r w:rsidR="000C519A">
        <w:rPr>
          <w:szCs w:val="22"/>
          <w:lang w:val="en-CA"/>
        </w:rPr>
        <w:t xml:space="preserve">This contribution provides a new </w:t>
      </w:r>
      <w:r w:rsidR="000C519A">
        <w:t xml:space="preserve">LPS range table design for the JEM binary arithmetic </w:t>
      </w:r>
      <w:r w:rsidR="00FD63A7">
        <w:t xml:space="preserve">engine. The new design </w:t>
      </w:r>
      <w:r>
        <w:t>not only maintains the ability of doing</w:t>
      </w:r>
      <w:r w:rsidR="00FD63A7">
        <w:t xml:space="preserve"> the LPS range update </w:t>
      </w:r>
      <w:r>
        <w:t>via</w:t>
      </w:r>
      <w:r w:rsidR="00FD63A7">
        <w:t xml:space="preserve"> table look up (similar to what the current JEM4.0 CABAC does, but with the half of LPS range table size), but also enables the LPS range update by using on-the-fly calculation that </w:t>
      </w:r>
      <w:r w:rsidR="003315AF">
        <w:t>employs</w:t>
      </w:r>
      <w:r w:rsidR="00FD63A7">
        <w:t xml:space="preserve"> a 7bit by 8-bit multiply plus shifts. The on-the-fly LPS update avoids </w:t>
      </w:r>
      <w:r w:rsidR="00103234">
        <w:t xml:space="preserve">the </w:t>
      </w:r>
      <w:r w:rsidR="00FD63A7">
        <w:t xml:space="preserve">need of buffering huge LPS range table and is </w:t>
      </w:r>
      <w:r>
        <w:t>in the order of magnitude cheaper than the table loop up based update</w:t>
      </w:r>
      <w:r w:rsidR="00FD63A7">
        <w:t xml:space="preserve">. Experimental results revealed that the proposed change </w:t>
      </w:r>
      <w:r>
        <w:t>preserved</w:t>
      </w:r>
      <w:r w:rsidR="00FD63A7">
        <w:t xml:space="preserve"> the same compression efficiency as the current JEM4.0 design.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B28CCB" w14:textId="51D82EA5" w:rsidR="002B57A7" w:rsidRDefault="002B57A7" w:rsidP="00B0631F">
      <w:pPr>
        <w:jc w:val="both"/>
      </w:pPr>
      <w:r>
        <w:t xml:space="preserve">This contribution advocates designing the LPS (Least probable Symbol) range table of the JEM CABAC binary arithmetic engine (BAE) in a way that allows the LPS range update </w:t>
      </w:r>
      <w:r w:rsidR="000C519A">
        <w:t xml:space="preserve">not only </w:t>
      </w:r>
      <w:r>
        <w:t>by using the table look up (same as the curr</w:t>
      </w:r>
      <w:r w:rsidR="000C519A">
        <w:t>ent JEM4.0 does) but also by using a 7</w:t>
      </w:r>
      <w:r w:rsidR="003315AF">
        <w:t>-bit</w:t>
      </w:r>
      <w:r w:rsidR="00103234">
        <w:t xml:space="preserve"> by</w:t>
      </w:r>
      <w:r w:rsidR="000C519A">
        <w:t xml:space="preserve"> 8</w:t>
      </w:r>
      <w:r w:rsidR="003315AF">
        <w:t>-</w:t>
      </w:r>
      <w:r>
        <w:t>bit multiply</w:t>
      </w:r>
      <w:r w:rsidR="000C519A">
        <w:t xml:space="preserve"> plus shifts</w:t>
      </w:r>
      <w:r>
        <w:t>. It is asserted that the proposed change significantly reduces the implementation cost of the JEM CABAC engine.</w:t>
      </w:r>
    </w:p>
    <w:p w14:paraId="2C1B5445" w14:textId="7313FFB3" w:rsidR="002B57A7" w:rsidRPr="00A8778E" w:rsidRDefault="002B57A7" w:rsidP="002B57A7">
      <w:pPr>
        <w:pStyle w:val="Heading1"/>
        <w:rPr>
          <w:u w:val="single"/>
          <w:lang w:val="en-CA"/>
        </w:rPr>
      </w:pPr>
      <w:r>
        <w:rPr>
          <w:lang w:val="en-CA"/>
        </w:rPr>
        <w:lastRenderedPageBreak/>
        <w:t>Problem Statement</w:t>
      </w:r>
    </w:p>
    <w:p w14:paraId="77239BC2" w14:textId="5D29FA97" w:rsidR="002B57A7" w:rsidRDefault="002B57A7" w:rsidP="00B0631F">
      <w:pPr>
        <w:jc w:val="both"/>
      </w:pPr>
      <w:r>
        <w:rPr>
          <w:noProof/>
          <w:lang w:eastAsia="zh-CN"/>
        </w:rPr>
        <w:drawing>
          <wp:inline distT="0" distB="0" distL="0" distR="0" wp14:anchorId="19F886DC" wp14:editId="50EE1D92">
            <wp:extent cx="4932509" cy="3505200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218" cy="3505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15712" w14:textId="71B99EBD" w:rsidR="002B57A7" w:rsidRDefault="002B57A7" w:rsidP="002B57A7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513991">
        <w:rPr>
          <w:rFonts w:ascii="Arial" w:hAnsi="Arial" w:cs="Arial"/>
          <w:b/>
          <w:i/>
          <w:sz w:val="24"/>
          <w:szCs w:val="24"/>
        </w:rPr>
        <w:t xml:space="preserve">Fig. </w:t>
      </w:r>
      <w:r>
        <w:rPr>
          <w:rFonts w:ascii="Arial" w:hAnsi="Arial" w:cs="Arial"/>
          <w:b/>
          <w:i/>
          <w:sz w:val="24"/>
          <w:szCs w:val="24"/>
        </w:rPr>
        <w:t>1</w:t>
      </w:r>
      <w:r w:rsidRPr="00513991">
        <w:rPr>
          <w:rFonts w:ascii="Arial" w:hAnsi="Arial" w:cs="Arial"/>
          <w:b/>
          <w:i/>
          <w:sz w:val="24"/>
          <w:szCs w:val="24"/>
        </w:rPr>
        <w:t xml:space="preserve"> Diagram</w:t>
      </w:r>
      <w:r>
        <w:rPr>
          <w:rFonts w:ascii="Arial" w:hAnsi="Arial" w:cs="Arial"/>
          <w:b/>
          <w:i/>
          <w:sz w:val="24"/>
          <w:szCs w:val="24"/>
        </w:rPr>
        <w:t xml:space="preserve"> of </w:t>
      </w:r>
      <w:r>
        <w:rPr>
          <w:rFonts w:ascii="Arial" w:hAnsi="Arial" w:cs="Arial" w:hint="eastAsia"/>
          <w:b/>
          <w:i/>
          <w:sz w:val="24"/>
          <w:szCs w:val="24"/>
        </w:rPr>
        <w:t>the JEM4.0</w:t>
      </w:r>
      <w:r>
        <w:rPr>
          <w:rFonts w:ascii="Arial" w:hAnsi="Arial" w:cs="Arial"/>
          <w:b/>
          <w:i/>
          <w:sz w:val="24"/>
          <w:szCs w:val="24"/>
        </w:rPr>
        <w:t xml:space="preserve"> CABAC</w:t>
      </w:r>
      <w:r>
        <w:rPr>
          <w:rFonts w:ascii="Arial" w:hAnsi="Arial" w:cs="Arial" w:hint="eastAsia"/>
          <w:b/>
          <w:i/>
          <w:sz w:val="24"/>
          <w:szCs w:val="24"/>
        </w:rPr>
        <w:t xml:space="preserve"> binary arithmetic coding engine of context-coded bins</w:t>
      </w:r>
    </w:p>
    <w:p w14:paraId="1F0AED16" w14:textId="782A2415" w:rsidR="004D217C" w:rsidRDefault="004D217C" w:rsidP="004D217C">
      <w:pPr>
        <w:jc w:val="both"/>
      </w:pPr>
      <w:r>
        <w:t>Fig.1 depicts the diagram of the JME4.0 CABAC binary arithmetic coding engine of context coded bins. Compared to the MPEG/ITU-T HEVC/H.265 and AVC/H.264 CABAC BAE design, the noticeable changes include</w:t>
      </w:r>
    </w:p>
    <w:p w14:paraId="215B346F" w14:textId="070A70DB" w:rsidR="004D217C" w:rsidRPr="004D217C" w:rsidRDefault="004D217C" w:rsidP="004D217C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4D217C">
        <w:rPr>
          <w:rFonts w:ascii="Times New Roman" w:hAnsi="Times New Roman"/>
        </w:rPr>
        <w:t xml:space="preserve">Increased precision for range (in 9-bit) and (MPS) probability state (in 15-bit), resulting in a LPS range table (i.e.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>rTab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512</m:t>
            </m:r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[64]</m:t>
        </m:r>
      </m:oMath>
      <w:r w:rsidRPr="003315AF">
        <w:rPr>
          <w:rFonts w:ascii="Times New Roman" w:hAnsi="Times New Roman"/>
          <w:color w:val="000000" w:themeColor="text1"/>
          <w:sz w:val="24"/>
          <w:szCs w:val="24"/>
        </w:rPr>
        <w:t xml:space="preserve"> in Fig. 1) </w:t>
      </w:r>
      <w:r w:rsidRPr="004D217C">
        <w:rPr>
          <w:rFonts w:ascii="Times New Roman" w:hAnsi="Times New Roman"/>
        </w:rPr>
        <w:t>size of 36,384 bytes (i.e. 512 x 64 x 9bit).</w:t>
      </w:r>
    </w:p>
    <w:p w14:paraId="03B729E0" w14:textId="6A6C9C44" w:rsidR="004D217C" w:rsidRDefault="004D217C" w:rsidP="004D217C">
      <w:pPr>
        <w:pStyle w:val="ListParagraph"/>
        <w:numPr>
          <w:ilvl w:val="0"/>
          <w:numId w:val="47"/>
        </w:numPr>
        <w:rPr>
          <w:rFonts w:ascii="Times New Roman" w:hAnsi="Times New Roman"/>
        </w:rPr>
      </w:pPr>
      <w:r w:rsidRPr="004D217C">
        <w:rPr>
          <w:rFonts w:ascii="Times New Roman" w:hAnsi="Times New Roman"/>
        </w:rPr>
        <w:t xml:space="preserve">Probability </w:t>
      </w:r>
      <w:proofErr w:type="gramStart"/>
      <w:r w:rsidRPr="004D217C">
        <w:rPr>
          <w:rFonts w:ascii="Times New Roman" w:hAnsi="Times New Roman"/>
        </w:rPr>
        <w:t>update with a so-called mult</w:t>
      </w:r>
      <w:r w:rsidR="003F5DD8">
        <w:rPr>
          <w:rFonts w:ascii="Times New Roman" w:hAnsi="Times New Roman"/>
        </w:rPr>
        <w:t>i-hypothesis probability update</w:t>
      </w:r>
      <w:proofErr w:type="gramEnd"/>
      <w:r w:rsidRPr="004D217C">
        <w:rPr>
          <w:rFonts w:ascii="Times New Roman" w:hAnsi="Times New Roman"/>
        </w:rPr>
        <w:t xml:space="preserve"> (not a topic of this contribution). </w:t>
      </w:r>
    </w:p>
    <w:p w14:paraId="4A9E8304" w14:textId="03E32939" w:rsidR="000F0100" w:rsidRPr="000F0100" w:rsidRDefault="000F0100" w:rsidP="000F0100">
      <w:pPr>
        <w:jc w:val="both"/>
        <w:rPr>
          <w:szCs w:val="22"/>
        </w:rPr>
      </w:pPr>
      <w:r w:rsidRPr="000F0100">
        <w:rPr>
          <w:szCs w:val="22"/>
        </w:rPr>
        <w:t xml:space="preserve">The JEM4.0 CABAC </w:t>
      </w:r>
      <w:r>
        <w:rPr>
          <w:szCs w:val="22"/>
        </w:rPr>
        <w:t xml:space="preserve">BAE </w:t>
      </w:r>
      <w:r w:rsidRPr="000F0100">
        <w:rPr>
          <w:szCs w:val="22"/>
        </w:rPr>
        <w:t xml:space="preserve">is more efficient than that of MPEG/ITU-T HEVC/H.265 and AVC/H.264, but with a cost. In MPEG/ITU-T HEVC/H.265, the LPS </w:t>
      </w:r>
      <w:r>
        <w:rPr>
          <w:szCs w:val="22"/>
        </w:rPr>
        <w:t xml:space="preserve">range </w:t>
      </w:r>
      <w:r w:rsidRPr="000F0100">
        <w:rPr>
          <w:szCs w:val="22"/>
        </w:rPr>
        <w:t xml:space="preserve">table size is only 64x4 (i.e. 256) bytes, but in JEM4.0 the same table </w:t>
      </w:r>
      <w:r>
        <w:rPr>
          <w:szCs w:val="22"/>
        </w:rPr>
        <w:t xml:space="preserve">has been </w:t>
      </w:r>
      <w:r w:rsidRPr="000F0100">
        <w:rPr>
          <w:szCs w:val="22"/>
        </w:rPr>
        <w:t xml:space="preserve">increased to </w:t>
      </w:r>
      <w:r>
        <w:rPr>
          <w:b/>
          <w:szCs w:val="22"/>
        </w:rPr>
        <w:t>36,864 bytes</w:t>
      </w:r>
      <w:r w:rsidRPr="000F0100">
        <w:rPr>
          <w:b/>
          <w:szCs w:val="22"/>
        </w:rPr>
        <w:t>,</w:t>
      </w:r>
      <w:r w:rsidRPr="000F0100">
        <w:rPr>
          <w:szCs w:val="22"/>
        </w:rPr>
        <w:t xml:space="preserve"> which is a significant cost increase for CABAC implementation and may not be justified.</w:t>
      </w:r>
    </w:p>
    <w:p w14:paraId="0DDA44FC" w14:textId="67B4DB10" w:rsidR="00A8778E" w:rsidRPr="00A8778E" w:rsidRDefault="00A8778E" w:rsidP="00A8778E">
      <w:pPr>
        <w:pStyle w:val="Heading1"/>
        <w:rPr>
          <w:u w:val="single"/>
          <w:lang w:val="en-CA"/>
        </w:rPr>
      </w:pPr>
      <w:r>
        <w:rPr>
          <w:lang w:val="en-CA"/>
        </w:rPr>
        <w:t>Proposed Solution</w:t>
      </w:r>
    </w:p>
    <w:p w14:paraId="0AFDAB3D" w14:textId="218F992C" w:rsidR="00A8778E" w:rsidRPr="00A8778E" w:rsidRDefault="00A8778E" w:rsidP="00A8778E">
      <w:pPr>
        <w:jc w:val="both"/>
        <w:rPr>
          <w:szCs w:val="22"/>
        </w:rPr>
      </w:pPr>
      <w:r w:rsidRPr="00A8778E">
        <w:rPr>
          <w:szCs w:val="22"/>
        </w:rPr>
        <w:t>In order to address the LPS range table size issu</w:t>
      </w:r>
      <w:r w:rsidR="00B60FC6">
        <w:rPr>
          <w:szCs w:val="22"/>
        </w:rPr>
        <w:t>e highlighted above, we propose</w:t>
      </w:r>
      <w:r w:rsidRPr="00A8778E">
        <w:rPr>
          <w:szCs w:val="22"/>
        </w:rPr>
        <w:t xml:space="preserve"> an architecture flexible LPS table design, so that the LPS range (i.e.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LPS</m:t>
            </m:r>
          </m:sub>
        </m:sSub>
      </m:oMath>
      <w:r w:rsidRPr="00A8778E">
        <w:rPr>
          <w:szCs w:val="22"/>
        </w:rPr>
        <w:t xml:space="preserve">) calculation </w:t>
      </w:r>
      <w:r w:rsidR="00B60FC6">
        <w:rPr>
          <w:szCs w:val="22"/>
        </w:rPr>
        <w:t xml:space="preserve">can </w:t>
      </w:r>
      <w:r w:rsidR="00B60FC6" w:rsidRPr="00A8778E">
        <w:rPr>
          <w:szCs w:val="22"/>
        </w:rPr>
        <w:t xml:space="preserve">not only </w:t>
      </w:r>
      <w:r w:rsidRPr="00A8778E">
        <w:rPr>
          <w:szCs w:val="22"/>
        </w:rPr>
        <w:t>be implemented in table look up fashion as the current JEM4.0 design does, but also be computed on-the-fly with multiply and bit shifts.</w:t>
      </w:r>
    </w:p>
    <w:p w14:paraId="2693F860" w14:textId="0E37EAC1" w:rsidR="00A8778E" w:rsidRPr="00A8778E" w:rsidRDefault="00A8778E" w:rsidP="00A8778E">
      <w:pPr>
        <w:jc w:val="both"/>
        <w:rPr>
          <w:szCs w:val="22"/>
        </w:rPr>
      </w:pPr>
      <w:r w:rsidRPr="00A8778E">
        <w:rPr>
          <w:szCs w:val="22"/>
        </w:rPr>
        <w:t xml:space="preserve">To replace the table-look-up based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LPS</m:t>
            </m:r>
          </m:sub>
        </m:sSub>
      </m:oMath>
      <w:r w:rsidRPr="00A8778E">
        <w:rPr>
          <w:szCs w:val="22"/>
        </w:rPr>
        <w:t xml:space="preserve"> calculation highlighted in red lines in Fig. 1, the proposed on-the-fly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LPS</m:t>
            </m:r>
          </m:sub>
        </m:sSub>
      </m:oMath>
      <w:r w:rsidRPr="00A8778E">
        <w:rPr>
          <w:szCs w:val="22"/>
        </w:rPr>
        <w:t xml:space="preserve"> calculation is defined in the following two steps:</w:t>
      </w:r>
    </w:p>
    <w:p w14:paraId="15AC54F1" w14:textId="1295FE70" w:rsidR="00A8778E" w:rsidRPr="00A8778E" w:rsidRDefault="00A8778E" w:rsidP="00A8778E">
      <w:pPr>
        <w:pStyle w:val="ListParagraph"/>
        <w:numPr>
          <w:ilvl w:val="0"/>
          <w:numId w:val="49"/>
        </w:numPr>
        <w:rPr>
          <w:rFonts w:ascii="Times New Roman" w:hAnsi="Times New Roman"/>
        </w:rPr>
      </w:pPr>
      <w:r w:rsidRPr="00A8778E">
        <w:rPr>
          <w:rFonts w:ascii="Times New Roman" w:hAnsi="Times New Roman"/>
        </w:rPr>
        <w:t xml:space="preserve">quantize range R and probability state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A8778E">
        <w:rPr>
          <w:rFonts w:ascii="Times New Roman" w:hAnsi="Times New Roman"/>
        </w:rPr>
        <w:t xml:space="preserve">by </w:t>
      </w:r>
      <m:oMath>
        <m:r>
          <w:rPr>
            <w:rFonts w:ascii="Cambria Math" w:hAnsi="Cambria Math"/>
          </w:rPr>
          <m:t>2</m:t>
        </m:r>
      </m:oMath>
      <w:r w:rsidRPr="00A8778E">
        <w:rPr>
          <w:rFonts w:ascii="Times New Roman" w:hAnsi="Times New Roman"/>
        </w:rPr>
        <w:t xml:space="preserve"> and </w:t>
      </w:r>
      <m:oMath>
        <m:r>
          <w:rPr>
            <w:rFonts w:ascii="Cambria Math" w:hAnsi="Cambria Math"/>
            <w:color w:val="FF0000"/>
          </w:rPr>
          <m:t xml:space="preserve">7 </m:t>
        </m:r>
        <m:r>
          <w:rPr>
            <w:rFonts w:ascii="Cambria Math" w:hAnsi="Cambria Math"/>
          </w:rPr>
          <m:t>bits</m:t>
        </m:r>
      </m:oMath>
      <w:r w:rsidRPr="00A8778E">
        <w:rPr>
          <w:rFonts w:ascii="Times New Roman" w:hAnsi="Times New Roman"/>
        </w:rPr>
        <w:t>, respectively, and by</w:t>
      </w:r>
    </w:p>
    <w:p w14:paraId="0F4361C5" w14:textId="77777777" w:rsidR="00A8778E" w:rsidRDefault="00A8778E" w:rsidP="00A8778E">
      <w:pPr>
        <w:pStyle w:val="ListParagraph"/>
        <w:rPr>
          <w:rFonts w:ascii="Arial" w:hAnsi="Arial" w:cs="Arial"/>
          <w:sz w:val="24"/>
          <w:szCs w:val="24"/>
        </w:rPr>
      </w:pPr>
    </w:p>
    <w:p w14:paraId="270A693B" w14:textId="2283A906" w:rsidR="00A8778E" w:rsidRDefault="00D247E8" w:rsidP="00A8778E">
      <w:pPr>
        <w:pStyle w:val="ListParagraph"/>
        <w:jc w:val="center"/>
        <w:rPr>
          <w:rFonts w:ascii="Arial" w:hAnsi="Arial" w:cs="Arial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qR=R≫2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qP=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≫</m:t>
                    </m:r>
                    <m:r>
                      <w:rPr>
                        <w:rFonts w:ascii="Cambria Math" w:hAnsi="Cambria Math" w:cs="Arial"/>
                        <w:color w:val="FF0000"/>
                        <w:sz w:val="24"/>
                        <w:szCs w:val="24"/>
                      </w:rPr>
                      <m:t>7</m:t>
                    </m:r>
                  </m:e>
                </m:mr>
              </m:m>
            </m:e>
          </m:d>
        </m:oMath>
      </m:oMathPara>
    </w:p>
    <w:p w14:paraId="5573CBC8" w14:textId="77777777" w:rsidR="00A8778E" w:rsidRPr="00304A47" w:rsidRDefault="00A8778E" w:rsidP="00A8778E">
      <w:pPr>
        <w:pStyle w:val="ListParagraph"/>
        <w:rPr>
          <w:rFonts w:ascii="Arial" w:hAnsi="Arial" w:cs="Arial"/>
          <w:sz w:val="24"/>
          <w:szCs w:val="24"/>
        </w:rPr>
      </w:pPr>
    </w:p>
    <w:p w14:paraId="565D9F35" w14:textId="77777777" w:rsidR="00A8778E" w:rsidRPr="00A8778E" w:rsidRDefault="00A8778E" w:rsidP="00A8778E">
      <w:pPr>
        <w:pStyle w:val="ListParagraph"/>
        <w:numPr>
          <w:ilvl w:val="0"/>
          <w:numId w:val="49"/>
        </w:numPr>
        <w:rPr>
          <w:rFonts w:ascii="Times New Roman" w:hAnsi="Times New Roman"/>
        </w:rPr>
      </w:pPr>
      <w:r w:rsidRPr="00A8778E">
        <w:rPr>
          <w:rFonts w:ascii="Times New Roman" w:hAnsi="Times New Roman"/>
        </w:rPr>
        <w:t xml:space="preserve">based on the quantized range </w:t>
      </w:r>
      <w:proofErr w:type="spellStart"/>
      <w:r w:rsidRPr="00A8778E">
        <w:rPr>
          <w:rFonts w:ascii="Times New Roman" w:hAnsi="Times New Roman"/>
        </w:rPr>
        <w:t>qR</w:t>
      </w:r>
      <w:proofErr w:type="spellEnd"/>
      <w:r w:rsidRPr="00A8778E">
        <w:rPr>
          <w:rFonts w:ascii="Times New Roman" w:hAnsi="Times New Roman"/>
        </w:rPr>
        <w:t xml:space="preserve"> and the quantized probability state </w:t>
      </w:r>
      <w:proofErr w:type="spellStart"/>
      <w:r w:rsidRPr="00A8778E">
        <w:rPr>
          <w:rFonts w:ascii="Times New Roman" w:hAnsi="Times New Roman"/>
        </w:rPr>
        <w:t>qP</w:t>
      </w:r>
      <w:proofErr w:type="spellEnd"/>
      <w:r w:rsidRPr="00A8778E">
        <w:rPr>
          <w:rFonts w:ascii="Times New Roman" w:hAnsi="Times New Roman"/>
        </w:rPr>
        <w:t xml:space="preserve"> to compute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LPS</m:t>
            </m:r>
          </m:sub>
        </m:sSub>
      </m:oMath>
      <w:r w:rsidRPr="00A8778E">
        <w:rPr>
          <w:rFonts w:ascii="Times New Roman" w:hAnsi="Times New Roman"/>
        </w:rPr>
        <w:t xml:space="preserve"> by</w:t>
      </w:r>
    </w:p>
    <w:p w14:paraId="60B18F24" w14:textId="77777777" w:rsidR="00A8778E" w:rsidRDefault="00A8778E" w:rsidP="00A8778E">
      <w:pPr>
        <w:pStyle w:val="ListParagraph"/>
        <w:rPr>
          <w:rFonts w:ascii="Arial" w:hAnsi="Arial" w:cs="Arial"/>
          <w:sz w:val="24"/>
          <w:szCs w:val="24"/>
        </w:rPr>
      </w:pPr>
    </w:p>
    <w:p w14:paraId="16CD3E95" w14:textId="00B7C000" w:rsidR="00A8778E" w:rsidRPr="00104409" w:rsidRDefault="00D247E8" w:rsidP="00A8778E">
      <w:pPr>
        <w:pStyle w:val="ListParagraph"/>
        <w:ind w:left="0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R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LPS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=Clip</m:t>
          </m:r>
          <m:r>
            <w:rPr>
              <w:rFonts w:ascii="Cambria Math" w:hAnsi="Cambria Math" w:cs="Arial"/>
              <w:sz w:val="20"/>
              <w:szCs w:val="20"/>
            </w:rPr>
            <m:t>3(2</m:t>
          </m:r>
          <m:r>
            <w:rPr>
              <w:rFonts w:ascii="Cambria Math" w:hAnsi="Cambria Math" w:cs="Arial"/>
              <w:sz w:val="20"/>
              <w:szCs w:val="20"/>
            </w:rPr>
            <m:t>, 511,(qR∙</m:t>
          </m:r>
          <m:d>
            <m:d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  <w:szCs w:val="20"/>
                </w:rPr>
                <m:t>256-</m:t>
              </m:r>
              <m:func>
                <m:func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qP,1</m:t>
                      </m:r>
                    </m:e>
                  </m:d>
                </m:e>
              </m:func>
            </m:e>
          </m:d>
          <m:r>
            <w:rPr>
              <w:rFonts w:ascii="Cambria Math" w:hAnsi="Cambria Math" w:cs="Arial"/>
              <w:sz w:val="20"/>
              <w:szCs w:val="20"/>
            </w:rPr>
            <m:t>)≫6)</m:t>
          </m:r>
        </m:oMath>
      </m:oMathPara>
    </w:p>
    <w:p w14:paraId="36317D52" w14:textId="77457863" w:rsidR="000F0100" w:rsidRPr="000F0100" w:rsidRDefault="00A8778E" w:rsidP="00B60FC6">
      <w:pPr>
        <w:jc w:val="both"/>
      </w:pPr>
      <w:r>
        <w:t xml:space="preserve">Since R is in 9-bit, </w:t>
      </w:r>
      <w:proofErr w:type="spellStart"/>
      <w:proofErr w:type="gramStart"/>
      <w:r>
        <w:t>qR</w:t>
      </w:r>
      <w:proofErr w:type="spellEnd"/>
      <w:proofErr w:type="gramEnd"/>
      <w:r>
        <w:t xml:space="preserve"> will be in 7-bit. It is obvio</w:t>
      </w:r>
      <w:r w:rsidR="00103234">
        <w:t>us that the LSP table look up can be</w:t>
      </w:r>
      <w:r>
        <w:t xml:space="preserve"> replaced by a 7 bit by 8 bit multiply plus shifts in the proposed solution, which is in the order of magnitude cheaper than storing a LPS range table of 36,384 bytes.</w:t>
      </w:r>
    </w:p>
    <w:p w14:paraId="4AA07BE6" w14:textId="5CB9778E" w:rsidR="00A8778E" w:rsidRPr="00636C52" w:rsidRDefault="00A8778E" w:rsidP="00B60FC6">
      <w:pPr>
        <w:jc w:val="both"/>
        <w:rPr>
          <w:szCs w:val="22"/>
        </w:rPr>
      </w:pPr>
      <w:r w:rsidRPr="00636C52">
        <w:rPr>
          <w:szCs w:val="22"/>
        </w:rPr>
        <w:t xml:space="preserve">The proposed solution </w:t>
      </w:r>
      <w:r w:rsidR="00B60FC6">
        <w:rPr>
          <w:szCs w:val="22"/>
        </w:rPr>
        <w:t>maintains the ability of c</w:t>
      </w:r>
      <w:r w:rsidRPr="00636C52">
        <w:rPr>
          <w:szCs w:val="22"/>
        </w:rPr>
        <w:t>omput</w:t>
      </w:r>
      <w:r w:rsidR="00B60FC6">
        <w:rPr>
          <w:szCs w:val="22"/>
        </w:rPr>
        <w:t>ing</w:t>
      </w:r>
      <w:r w:rsidRPr="00636C52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LPS</m:t>
            </m:r>
          </m:sub>
        </m:sSub>
      </m:oMath>
      <w:r w:rsidRPr="00636C52">
        <w:rPr>
          <w:szCs w:val="22"/>
        </w:rPr>
        <w:t xml:space="preserve"> based on table-look-up like the JPEM4.0 CABAC does, but the LPS range table </w:t>
      </w:r>
      <m:oMath>
        <m:r>
          <m:rPr>
            <m:sty m:val="b"/>
          </m:rPr>
          <w:rPr>
            <w:rFonts w:ascii="Cambria Math" w:hAnsi="Cambria Math"/>
            <w:szCs w:val="22"/>
          </w:rPr>
          <m:t>rTab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szCs w:val="22"/>
              </w:rPr>
            </m:ctrlPr>
          </m:dPr>
          <m:e>
            <m:r>
              <w:rPr>
                <w:rFonts w:ascii="Cambria Math" w:hAnsi="Cambria Math"/>
                <w:color w:val="FF0000"/>
                <w:szCs w:val="22"/>
              </w:rPr>
              <m:t>256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b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64</m:t>
            </m:r>
          </m:e>
        </m:d>
        <m:r>
          <m:rPr>
            <m:sty m:val="bi"/>
          </m:rPr>
          <w:rPr>
            <w:rFonts w:ascii="Cambria Math" w:hAnsi="Cambria Math"/>
            <w:szCs w:val="22"/>
          </w:rPr>
          <m:t xml:space="preserve"> </m:t>
        </m:r>
      </m:oMath>
      <w:r w:rsidRPr="00636C52">
        <w:rPr>
          <w:szCs w:val="22"/>
        </w:rPr>
        <w:t>has to be computed and pre-stored according to the pseudo code defined in Table 1 below:</w:t>
      </w:r>
    </w:p>
    <w:p w14:paraId="7C9B8D17" w14:textId="77777777" w:rsidR="00A8778E" w:rsidRDefault="00A8778E" w:rsidP="00A8778E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8778E" w14:paraId="2B9D95D9" w14:textId="77777777" w:rsidTr="00A8778E">
        <w:tc>
          <w:tcPr>
            <w:tcW w:w="9576" w:type="dxa"/>
          </w:tcPr>
          <w:p w14:paraId="09BE0D23" w14:textId="03A85B65" w:rsidR="00A8778E" w:rsidRPr="00304A47" w:rsidRDefault="00A8778E" w:rsidP="00A8778E">
            <w:pPr>
              <w:rPr>
                <w:rFonts w:ascii="Arial" w:hAnsi="Arial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    for </m:t>
                </m:r>
                <m:d>
                  <m:dPr>
                    <m:ctrlPr>
                      <w:rPr>
                        <w:rFonts w:ascii="Cambria Math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qP=0;qP&lt;</m:t>
                    </m:r>
                    <m:r>
                      <w:rPr>
                        <w:rFonts w:ascii="Cambria Math" w:hAnsi="Cambria Math" w:cs="Arial"/>
                      </w:rPr>
                      <m:t>256;qP++</m:t>
                    </m:r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  <m:r>
                  <w:rPr>
                    <w:rFonts w:ascii="Cambria Math" w:hAnsi="Cambria Math" w:cs="Arial"/>
                  </w:rPr>
                  <m:t xml:space="preserve">   {</m:t>
                </m:r>
              </m:oMath>
            </m:oMathPara>
          </w:p>
          <w:p w14:paraId="5B0A9E60" w14:textId="47B7A7DC" w:rsidR="00A8778E" w:rsidRPr="00304A47" w:rsidRDefault="00A8778E" w:rsidP="00A8778E">
            <w:pPr>
              <w:rPr>
                <w:rFonts w:ascii="Arial" w:hAnsi="Arial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         for </m:t>
                </m:r>
                <m:d>
                  <m:dPr>
                    <m:ctrlPr>
                      <w:rPr>
                        <w:rFonts w:ascii="Cambria Math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qR=</m:t>
                    </m:r>
                    <m:r>
                      <w:rPr>
                        <w:rFonts w:ascii="Cambria Math" w:hAnsi="Cambria Math" w:cs="Arial"/>
                      </w:rPr>
                      <m:t>64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;qR&lt;</m:t>
                    </m:r>
                    <m:r>
                      <w:rPr>
                        <w:rFonts w:ascii="Cambria Math" w:hAnsi="Cambria Math" w:cs="Arial"/>
                      </w:rPr>
                      <m:t>128;qR++</m:t>
                    </m:r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  <m:r>
                  <w:rPr>
                    <w:rFonts w:ascii="Cambria Math" w:hAnsi="Cambria Math" w:cs="Arial"/>
                  </w:rPr>
                  <m:t xml:space="preserve"> {</m:t>
                </m:r>
              </m:oMath>
            </m:oMathPara>
          </w:p>
          <w:p w14:paraId="416ABE96" w14:textId="77777777" w:rsidR="00A8778E" w:rsidRPr="00304A47" w:rsidRDefault="00A8778E" w:rsidP="00A8778E">
            <w:pPr>
              <w:rPr>
                <w:rFonts w:ascii="Arial" w:hAnsi="Arial" w:cs="Arial"/>
              </w:rPr>
            </w:pPr>
          </w:p>
          <w:p w14:paraId="2D0279C6" w14:textId="637F415E" w:rsidR="00A8778E" w:rsidRPr="00304A47" w:rsidRDefault="00894420" w:rsidP="00A8778E">
            <w:pPr>
              <w:rPr>
                <w:rFonts w:ascii="Arial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                 rTab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qP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qR-</m:t>
                  </m:r>
                  <m:r>
                    <w:rPr>
                      <w:rFonts w:ascii="Cambria Math" w:hAnsi="Cambria Math" w:cs="Arial"/>
                    </w:rPr>
                    <m:t>64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</m:d>
              <m:r>
                <w:rPr>
                  <w:rFonts w:ascii="Cambria Math" w:hAnsi="Cambria Math" w:cs="Arial"/>
                  <w:sz w:val="20"/>
                  <w:szCs w:val="20"/>
                </w:rPr>
                <m:t>=Clip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3(2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,511,(qR∙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256-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max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qP,1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 w:cs="Arial"/>
                  <w:sz w:val="20"/>
                  <w:szCs w:val="20"/>
                </w:rPr>
                <m:t>)≫6)</m:t>
              </m:r>
            </m:oMath>
            <w:r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</w:rPr>
              <w:t xml:space="preserve"> </w:t>
            </w:r>
          </w:p>
          <w:p w14:paraId="53065D19" w14:textId="77777777" w:rsidR="00A8778E" w:rsidRPr="00104409" w:rsidRDefault="00A8778E" w:rsidP="00A8778E">
            <w:pPr>
              <w:rPr>
                <w:rFonts w:ascii="Arial" w:hAnsi="Arial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         } </m:t>
                </m:r>
              </m:oMath>
            </m:oMathPara>
          </w:p>
          <w:p w14:paraId="362E5C74" w14:textId="77777777" w:rsidR="00A8778E" w:rsidRPr="00304A47" w:rsidRDefault="00A8778E" w:rsidP="00A8778E">
            <w:pPr>
              <w:rPr>
                <w:rFonts w:ascii="Arial" w:hAnsi="Arial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   } </m:t>
                </m:r>
              </m:oMath>
            </m:oMathPara>
          </w:p>
        </w:tc>
      </w:tr>
    </w:tbl>
    <w:p w14:paraId="578A7927" w14:textId="77777777" w:rsidR="00A8778E" w:rsidRPr="008667B9" w:rsidRDefault="00A8778E" w:rsidP="00A8778E">
      <w:pPr>
        <w:jc w:val="center"/>
        <w:rPr>
          <w:b/>
          <w:i/>
          <w:szCs w:val="22"/>
        </w:rPr>
      </w:pPr>
      <w:r w:rsidRPr="008667B9">
        <w:rPr>
          <w:b/>
          <w:i/>
          <w:szCs w:val="22"/>
        </w:rPr>
        <w:t>Table 1 Pseudo code for computing the LPS range table based on proposed solution</w:t>
      </w:r>
    </w:p>
    <w:p w14:paraId="5DA2E22F" w14:textId="3A3161B1" w:rsidR="004D217C" w:rsidRDefault="008667B9" w:rsidP="004D217C">
      <w:r>
        <w:t xml:space="preserve">Note that the </w:t>
      </w:r>
      <w:r w:rsidR="00C741C2">
        <w:t>LPS</w:t>
      </w:r>
      <w:r>
        <w:t xml:space="preserve"> range table size in the proposed solution is </w:t>
      </w:r>
      <w:r w:rsidR="00424E99">
        <w:t xml:space="preserve">only the </w:t>
      </w:r>
      <w:r>
        <w:t xml:space="preserve">half of that of JEM4.0. </w:t>
      </w:r>
    </w:p>
    <w:p w14:paraId="6DF63B31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</w:pPr>
    </w:p>
    <w:p w14:paraId="46681F11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</w:pPr>
      <w:r>
        <w:t>In the following functions of JEM4.0</w:t>
      </w:r>
    </w:p>
    <w:p w14:paraId="45FB24AD" w14:textId="237CA139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</w:pPr>
      <w:r>
        <w:t xml:space="preserve"> </w:t>
      </w:r>
    </w:p>
    <w:p w14:paraId="732E22C1" w14:textId="77777777" w:rsidR="00C741C2" w:rsidRDefault="00C741C2" w:rsidP="00C741C2">
      <w:pPr>
        <w:pStyle w:val="ListParagraph"/>
        <w:numPr>
          <w:ilvl w:val="0"/>
          <w:numId w:val="50"/>
        </w:numPr>
        <w:rPr>
          <w:rFonts w:ascii="Consolas" w:hAnsi="Consolas" w:cs="Consolas"/>
          <w:sz w:val="19"/>
          <w:szCs w:val="19"/>
        </w:rPr>
      </w:pPr>
      <w:proofErr w:type="spellStart"/>
      <w:r w:rsidRPr="00C741C2">
        <w:rPr>
          <w:rFonts w:ascii="Consolas" w:hAnsi="Consolas" w:cs="Consolas"/>
          <w:sz w:val="19"/>
          <w:szCs w:val="19"/>
        </w:rPr>
        <w:t>TEncBinCABAC</w:t>
      </w:r>
      <w:proofErr w:type="spellEnd"/>
      <w:r w:rsidRPr="00C741C2">
        <w:rPr>
          <w:rFonts w:ascii="Consolas" w:hAnsi="Consolas" w:cs="Consolas"/>
          <w:sz w:val="19"/>
          <w:szCs w:val="19"/>
        </w:rPr>
        <w:t>::</w:t>
      </w:r>
      <w:proofErr w:type="spellStart"/>
      <w:r w:rsidRPr="00C741C2">
        <w:rPr>
          <w:rFonts w:ascii="Consolas" w:hAnsi="Consolas" w:cs="Consolas"/>
          <w:sz w:val="19"/>
          <w:szCs w:val="19"/>
        </w:rPr>
        <w:t>encodeBin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( </w:t>
      </w:r>
      <w:proofErr w:type="spellStart"/>
      <w:r w:rsidRPr="00C741C2">
        <w:rPr>
          <w:rFonts w:ascii="Consolas" w:hAnsi="Consolas" w:cs="Consolas"/>
          <w:sz w:val="19"/>
          <w:szCs w:val="19"/>
        </w:rPr>
        <w:t>UInt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741C2">
        <w:rPr>
          <w:rFonts w:ascii="Consolas" w:hAnsi="Consolas" w:cs="Consolas"/>
          <w:sz w:val="19"/>
          <w:szCs w:val="19"/>
        </w:rPr>
        <w:t>binValue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Pr="00C741C2">
        <w:rPr>
          <w:rFonts w:ascii="Consolas" w:hAnsi="Consolas" w:cs="Consolas"/>
          <w:sz w:val="19"/>
          <w:szCs w:val="19"/>
        </w:rPr>
        <w:t>ContextModel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 &amp;</w:t>
      </w:r>
      <w:proofErr w:type="spellStart"/>
      <w:r w:rsidRPr="00C741C2">
        <w:rPr>
          <w:rFonts w:ascii="Consolas" w:hAnsi="Consolas" w:cs="Consolas"/>
          <w:sz w:val="19"/>
          <w:szCs w:val="19"/>
        </w:rPr>
        <w:t>rcCtxModel</w:t>
      </w:r>
      <w:proofErr w:type="spellEnd"/>
      <w:r w:rsidRPr="00C741C2">
        <w:rPr>
          <w:rFonts w:ascii="Consolas" w:hAnsi="Consolas" w:cs="Consolas"/>
          <w:sz w:val="19"/>
          <w:szCs w:val="19"/>
        </w:rPr>
        <w:t>)</w:t>
      </w:r>
      <w:bookmarkStart w:id="0" w:name="_GoBack"/>
      <w:bookmarkEnd w:id="0"/>
    </w:p>
    <w:p w14:paraId="1BCA9677" w14:textId="4BF843D8" w:rsidR="00C741C2" w:rsidRPr="00C741C2" w:rsidRDefault="00C741C2" w:rsidP="00C741C2">
      <w:pPr>
        <w:pStyle w:val="ListParagraph"/>
        <w:numPr>
          <w:ilvl w:val="0"/>
          <w:numId w:val="50"/>
        </w:numPr>
        <w:rPr>
          <w:rFonts w:ascii="Consolas" w:hAnsi="Consolas" w:cs="Consolas"/>
          <w:sz w:val="19"/>
          <w:szCs w:val="19"/>
        </w:rPr>
      </w:pPr>
      <w:proofErr w:type="spellStart"/>
      <w:r w:rsidRPr="00C741C2">
        <w:rPr>
          <w:rFonts w:ascii="Consolas" w:hAnsi="Consolas" w:cs="Consolas"/>
          <w:sz w:val="19"/>
          <w:szCs w:val="19"/>
        </w:rPr>
        <w:t>TDecBinCABAC</w:t>
      </w:r>
      <w:proofErr w:type="spellEnd"/>
      <w:r w:rsidRPr="00C741C2">
        <w:rPr>
          <w:rFonts w:ascii="Consolas" w:hAnsi="Consolas" w:cs="Consolas"/>
          <w:sz w:val="19"/>
          <w:szCs w:val="19"/>
        </w:rPr>
        <w:t>::</w:t>
      </w:r>
      <w:proofErr w:type="spellStart"/>
      <w:r w:rsidRPr="00C741C2">
        <w:rPr>
          <w:rFonts w:ascii="Consolas" w:hAnsi="Consolas" w:cs="Consolas"/>
          <w:sz w:val="19"/>
          <w:szCs w:val="19"/>
        </w:rPr>
        <w:t>decodeBin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( </w:t>
      </w:r>
      <w:proofErr w:type="spellStart"/>
      <w:r w:rsidRPr="00C741C2">
        <w:rPr>
          <w:rFonts w:ascii="Consolas" w:hAnsi="Consolas" w:cs="Consolas"/>
          <w:sz w:val="19"/>
          <w:szCs w:val="19"/>
        </w:rPr>
        <w:t>UInt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&amp; </w:t>
      </w:r>
      <w:proofErr w:type="spellStart"/>
      <w:r w:rsidRPr="00C741C2">
        <w:rPr>
          <w:rFonts w:ascii="Consolas" w:hAnsi="Consolas" w:cs="Consolas"/>
          <w:sz w:val="19"/>
          <w:szCs w:val="19"/>
        </w:rPr>
        <w:t>ruiBin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Pr="00C741C2">
        <w:rPr>
          <w:rFonts w:ascii="Consolas" w:hAnsi="Consolas" w:cs="Consolas"/>
          <w:sz w:val="19"/>
          <w:szCs w:val="19"/>
        </w:rPr>
        <w:t>ContextModel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 &amp;</w:t>
      </w:r>
      <w:proofErr w:type="spellStart"/>
      <w:r w:rsidRPr="00C741C2">
        <w:rPr>
          <w:rFonts w:ascii="Consolas" w:hAnsi="Consolas" w:cs="Consolas"/>
          <w:sz w:val="19"/>
          <w:szCs w:val="19"/>
        </w:rPr>
        <w:t>rcCtxModel</w:t>
      </w:r>
      <w:proofErr w:type="spellEnd"/>
      <w:r w:rsidRPr="00C741C2">
        <w:rPr>
          <w:rFonts w:ascii="Consolas" w:hAnsi="Consolas" w:cs="Consolas"/>
          <w:sz w:val="19"/>
          <w:szCs w:val="19"/>
        </w:rPr>
        <w:t xml:space="preserve"> )</w:t>
      </w:r>
    </w:p>
    <w:p w14:paraId="708E8094" w14:textId="1CE28C7E" w:rsidR="008667B9" w:rsidRDefault="00C741C2" w:rsidP="004D217C">
      <w:r>
        <w:t>The proposed solution is realized by the following code change:</w:t>
      </w:r>
    </w:p>
    <w:p w14:paraId="48500AC9" w14:textId="77777777" w:rsidR="00C741C2" w:rsidRDefault="00C741C2" w:rsidP="004D217C"/>
    <w:p w14:paraId="5E060D2B" w14:textId="3A348AA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Replace the table loop up based LPS range calculation </w:t>
      </w:r>
    </w:p>
    <w:p w14:paraId="29340C1B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sz w:val="19"/>
          <w:szCs w:val="19"/>
        </w:rPr>
        <w:t>UShort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= TComCABACTables::sm_</w:t>
      </w:r>
      <w:proofErr w:type="gramStart"/>
      <w:r>
        <w:rPr>
          <w:rFonts w:ascii="Consolas" w:hAnsi="Consolas" w:cs="Consolas"/>
          <w:sz w:val="19"/>
          <w:szCs w:val="19"/>
        </w:rPr>
        <w:t>aucLPSTable[</w:t>
      </w:r>
      <w:proofErr w:type="gramEnd"/>
      <w:r>
        <w:rPr>
          <w:rFonts w:ascii="Consolas" w:hAnsi="Consolas" w:cs="Consolas"/>
          <w:sz w:val="19"/>
          <w:szCs w:val="19"/>
        </w:rPr>
        <w:t>rcCtxModel.getState()&gt;&gt;6][(m_uiRange&gt;&gt;2)-64];</w:t>
      </w:r>
    </w:p>
    <w:p w14:paraId="6307E0DE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</w:p>
    <w:p w14:paraId="4CC12759" w14:textId="277BA69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With the on-the-fly LPS range calculation</w:t>
      </w:r>
    </w:p>
    <w:p w14:paraId="290F5C5F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sz w:val="19"/>
          <w:szCs w:val="19"/>
        </w:rPr>
        <w:t>UShort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14:paraId="4D577696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((</w:t>
      </w:r>
      <w:proofErr w:type="spellStart"/>
      <w:r>
        <w:rPr>
          <w:rFonts w:ascii="Consolas" w:hAnsi="Consolas" w:cs="Consolas"/>
          <w:sz w:val="19"/>
          <w:szCs w:val="19"/>
        </w:rPr>
        <w:t>rcCtxModel.getState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r w:rsidRPr="000C519A">
        <w:rPr>
          <w:rFonts w:ascii="Consolas" w:hAnsi="Consolas" w:cs="Consolas"/>
          <w:color w:val="FF0000"/>
          <w:sz w:val="19"/>
          <w:szCs w:val="19"/>
        </w:rPr>
        <w:t>&gt;&gt;7</w:t>
      </w:r>
      <w:r>
        <w:rPr>
          <w:rFonts w:ascii="Consolas" w:hAnsi="Consolas" w:cs="Consolas"/>
          <w:sz w:val="19"/>
          <w:szCs w:val="19"/>
        </w:rPr>
        <w:t xml:space="preserve">) &gt;=1) </w:t>
      </w:r>
    </w:p>
    <w:p w14:paraId="2F6D3CAC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 =</w:t>
      </w:r>
      <w:proofErr w:type="gramEnd"/>
      <w:r>
        <w:rPr>
          <w:rFonts w:ascii="Consolas" w:hAnsi="Consolas" w:cs="Consolas"/>
          <w:sz w:val="19"/>
          <w:szCs w:val="19"/>
        </w:rPr>
        <w:t xml:space="preserve"> ((</w:t>
      </w:r>
      <w:proofErr w:type="spellStart"/>
      <w:r>
        <w:rPr>
          <w:rFonts w:ascii="Consolas" w:hAnsi="Consolas" w:cs="Consolas"/>
          <w:sz w:val="19"/>
          <w:szCs w:val="19"/>
        </w:rPr>
        <w:t>m_uiRange</w:t>
      </w:r>
      <w:proofErr w:type="spellEnd"/>
      <w:r>
        <w:rPr>
          <w:rFonts w:ascii="Consolas" w:hAnsi="Consolas" w:cs="Consolas"/>
          <w:sz w:val="19"/>
          <w:szCs w:val="19"/>
        </w:rPr>
        <w:t>&gt;&gt;2)*(256 - (</w:t>
      </w:r>
      <w:proofErr w:type="spellStart"/>
      <w:r>
        <w:rPr>
          <w:rFonts w:ascii="Consolas" w:hAnsi="Consolas" w:cs="Consolas"/>
          <w:sz w:val="19"/>
          <w:szCs w:val="19"/>
        </w:rPr>
        <w:t>rcCtxModel.getState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r w:rsidRPr="000C519A">
        <w:rPr>
          <w:rFonts w:ascii="Consolas" w:hAnsi="Consolas" w:cs="Consolas"/>
          <w:color w:val="FF0000"/>
          <w:sz w:val="19"/>
          <w:szCs w:val="19"/>
        </w:rPr>
        <w:t>&gt;&gt;7</w:t>
      </w:r>
      <w:r>
        <w:rPr>
          <w:rFonts w:ascii="Consolas" w:hAnsi="Consolas" w:cs="Consolas"/>
          <w:sz w:val="19"/>
          <w:szCs w:val="19"/>
        </w:rPr>
        <w:t>)))&gt;&gt;6;</w:t>
      </w:r>
    </w:p>
    <w:p w14:paraId="0CBD66B5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</w:p>
    <w:p w14:paraId="5919E786" w14:textId="7777777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 =</w:t>
      </w:r>
      <w:proofErr w:type="gramEnd"/>
      <w:r>
        <w:rPr>
          <w:rFonts w:ascii="Consolas" w:hAnsi="Consolas" w:cs="Consolas"/>
          <w:sz w:val="19"/>
          <w:szCs w:val="19"/>
        </w:rPr>
        <w:t xml:space="preserve">  ((</w:t>
      </w:r>
      <w:proofErr w:type="spellStart"/>
      <w:r>
        <w:rPr>
          <w:rFonts w:ascii="Consolas" w:hAnsi="Consolas" w:cs="Consolas"/>
          <w:sz w:val="19"/>
          <w:szCs w:val="19"/>
        </w:rPr>
        <w:t>m_uiRange</w:t>
      </w:r>
      <w:proofErr w:type="spellEnd"/>
      <w:r>
        <w:rPr>
          <w:rFonts w:ascii="Consolas" w:hAnsi="Consolas" w:cs="Consolas"/>
          <w:sz w:val="19"/>
          <w:szCs w:val="19"/>
        </w:rPr>
        <w:t>&gt;&gt;2)*255)&gt;&gt;6;</w:t>
      </w:r>
    </w:p>
    <w:p w14:paraId="51D3DB3E" w14:textId="11FB8297" w:rsidR="00C741C2" w:rsidRDefault="00C741C2" w:rsidP="00C741C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&gt; 511) 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= 511;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&lt; </w:t>
      </w:r>
      <w:r w:rsidR="0090282E">
        <w:rPr>
          <w:rFonts w:ascii="Consolas" w:hAnsi="Consolas" w:cs="Consolas"/>
          <w:sz w:val="19"/>
          <w:szCs w:val="19"/>
        </w:rPr>
        <w:t>2</w:t>
      </w:r>
      <w:r>
        <w:rPr>
          <w:rFonts w:ascii="Consolas" w:hAnsi="Consolas" w:cs="Consolas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sz w:val="19"/>
          <w:szCs w:val="19"/>
        </w:rPr>
        <w:t>uiLPS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 w:rsidR="0090282E">
        <w:rPr>
          <w:rFonts w:ascii="Consolas" w:hAnsi="Consolas" w:cs="Consolas"/>
          <w:sz w:val="19"/>
          <w:szCs w:val="19"/>
        </w:rPr>
        <w:t>2</w:t>
      </w:r>
      <w:r>
        <w:rPr>
          <w:rFonts w:ascii="Consolas" w:hAnsi="Consolas" w:cs="Consolas"/>
          <w:sz w:val="19"/>
          <w:szCs w:val="19"/>
        </w:rPr>
        <w:t>;</w:t>
      </w:r>
    </w:p>
    <w:p w14:paraId="0F1957F3" w14:textId="77777777" w:rsidR="00C741C2" w:rsidRDefault="00C741C2" w:rsidP="004D217C"/>
    <w:p w14:paraId="437735A7" w14:textId="39DBB603" w:rsidR="0015055D" w:rsidRDefault="008667B9" w:rsidP="0015055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EB17853" w14:textId="77777777" w:rsidR="000D7FAB" w:rsidRDefault="00636C52" w:rsidP="00636C52">
      <w:pPr>
        <w:rPr>
          <w:lang w:val="en-CA"/>
        </w:rPr>
      </w:pPr>
      <w:r>
        <w:rPr>
          <w:lang w:val="en-CA"/>
        </w:rPr>
        <w:t xml:space="preserve">The simulation was carried out by using the JEM4.0 and following the common test conditions specified in [1]. </w:t>
      </w:r>
    </w:p>
    <w:p w14:paraId="06FF0FD1" w14:textId="7961F88B" w:rsidR="00BD7043" w:rsidRDefault="00BD7043" w:rsidP="00636C52">
      <w:pPr>
        <w:rPr>
          <w:lang w:val="en-CA"/>
        </w:rPr>
      </w:pPr>
      <w:r>
        <w:rPr>
          <w:lang w:val="en-CA"/>
        </w:rPr>
        <w:t xml:space="preserve">To quantify the quality gain of using large LPS range table, a test was carried out by disabling </w:t>
      </w:r>
      <w:r w:rsidR="00291FC5">
        <w:rPr>
          <w:lang w:val="en-CA"/>
        </w:rPr>
        <w:t xml:space="preserve">following two </w:t>
      </w:r>
      <w:r>
        <w:rPr>
          <w:lang w:val="en-CA"/>
        </w:rPr>
        <w:t>macro</w:t>
      </w:r>
      <w:r w:rsidR="00291FC5">
        <w:rPr>
          <w:lang w:val="en-CA"/>
        </w:rPr>
        <w:t xml:space="preserve">s in </w:t>
      </w:r>
      <w:r w:rsidR="00291FC5">
        <w:t>In JEM4.0</w:t>
      </w:r>
      <w:r w:rsidR="000D7FAB">
        <w:rPr>
          <w:lang w:val="en-CA"/>
        </w:rPr>
        <w:t>:</w:t>
      </w:r>
    </w:p>
    <w:p w14:paraId="3BF0C58D" w14:textId="7DC2634E" w:rsidR="00BD7043" w:rsidRDefault="00BD7043" w:rsidP="00BD70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VCEG_AZ07_BAC_ADAPT_WDOW           </w:t>
      </w:r>
      <w:r>
        <w:rPr>
          <w:rFonts w:ascii="Consolas" w:hAnsi="Consolas" w:cs="Consolas"/>
          <w:color w:val="008000"/>
          <w:sz w:val="19"/>
          <w:szCs w:val="19"/>
        </w:rPr>
        <w:t>///&lt; Multi-hypothesis probability estimation</w:t>
      </w:r>
    </w:p>
    <w:p w14:paraId="301A4752" w14:textId="6C7413FC" w:rsidR="00BD7043" w:rsidRDefault="00BD7043" w:rsidP="00BD70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VCEG_AZ05_MULTI_PARAM_</w:t>
      </w:r>
      <w:proofErr w:type="gramStart"/>
      <w:r>
        <w:rPr>
          <w:rFonts w:ascii="Consolas" w:hAnsi="Consolas" w:cs="Consolas"/>
          <w:sz w:val="19"/>
          <w:szCs w:val="19"/>
        </w:rPr>
        <w:t xml:space="preserve">CABAC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//&lt; CABAC probability estimation with 2 windows </w:t>
      </w:r>
    </w:p>
    <w:p w14:paraId="62783DD3" w14:textId="77777777" w:rsidR="00BD7043" w:rsidRDefault="00BD7043" w:rsidP="00BD70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8000"/>
          <w:sz w:val="19"/>
          <w:szCs w:val="19"/>
        </w:rPr>
      </w:pPr>
    </w:p>
    <w:p w14:paraId="2E6153E8" w14:textId="78960C5B" w:rsidR="00BD7043" w:rsidRDefault="00BD7043" w:rsidP="00636C52">
      <w:r w:rsidRPr="00BD7043">
        <w:rPr>
          <w:noProof/>
          <w:lang w:eastAsia="zh-CN"/>
        </w:rPr>
        <w:drawing>
          <wp:inline distT="0" distB="0" distL="0" distR="0" wp14:anchorId="066293BD" wp14:editId="2D1C0DEA">
            <wp:extent cx="5943600" cy="579957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FDB36" w14:textId="181E3C80" w:rsidR="00BD7043" w:rsidRPr="00BD7043" w:rsidRDefault="00BD7043" w:rsidP="00BD7043">
      <w:pPr>
        <w:jc w:val="center"/>
        <w:rPr>
          <w:b/>
          <w:i/>
          <w:color w:val="000000" w:themeColor="text1"/>
          <w:szCs w:val="22"/>
        </w:rPr>
      </w:pPr>
      <w:r w:rsidRPr="00BD7043">
        <w:rPr>
          <w:b/>
          <w:i/>
          <w:color w:val="000000" w:themeColor="text1"/>
          <w:szCs w:val="22"/>
        </w:rPr>
        <w:t xml:space="preserve">Table 2 Summary results of disabling dual window and </w:t>
      </w:r>
      <w:r>
        <w:rPr>
          <w:b/>
          <w:i/>
          <w:color w:val="000000" w:themeColor="text1"/>
          <w:szCs w:val="22"/>
        </w:rPr>
        <w:t>m</w:t>
      </w:r>
      <w:r w:rsidRPr="00BD7043">
        <w:rPr>
          <w:b/>
          <w:i/>
          <w:color w:val="000000" w:themeColor="text1"/>
          <w:szCs w:val="22"/>
        </w:rPr>
        <w:t>ulti-hypothesis probability estimation</w:t>
      </w:r>
      <w:r>
        <w:rPr>
          <w:b/>
          <w:i/>
          <w:color w:val="000000" w:themeColor="text1"/>
          <w:szCs w:val="22"/>
        </w:rPr>
        <w:t xml:space="preserve"> in JEM4.0</w:t>
      </w:r>
    </w:p>
    <w:p w14:paraId="2F64FF30" w14:textId="2436A35D" w:rsidR="00291FC5" w:rsidRDefault="00291FC5" w:rsidP="00291FC5">
      <w:r>
        <w:t xml:space="preserve">As shown in Table 2, the dual window and multi-hypothesis probability estimation together with </w:t>
      </w:r>
      <w:r w:rsidR="003129C1">
        <w:t xml:space="preserve">the </w:t>
      </w:r>
      <w:r>
        <w:t>large LPS range table provided around 0.8% to 0.9% BD-rate gain in JEM4.0.</w:t>
      </w:r>
    </w:p>
    <w:p w14:paraId="2501B22B" w14:textId="77777777" w:rsidR="00BD7043" w:rsidRPr="00291FC5" w:rsidRDefault="00BD7043" w:rsidP="00636C52">
      <w:pPr>
        <w:rPr>
          <w:i/>
        </w:rPr>
      </w:pPr>
    </w:p>
    <w:p w14:paraId="2371C28E" w14:textId="2D51B756" w:rsidR="00636C52" w:rsidRDefault="00636C52" w:rsidP="00636C52">
      <w:pPr>
        <w:rPr>
          <w:lang w:val="en-CA"/>
        </w:rPr>
      </w:pPr>
      <w:r w:rsidRPr="00636C52">
        <w:rPr>
          <w:noProof/>
          <w:lang w:eastAsia="zh-CN"/>
        </w:rPr>
        <w:lastRenderedPageBreak/>
        <w:drawing>
          <wp:inline distT="0" distB="0" distL="0" distR="0" wp14:anchorId="4FF7B6D8" wp14:editId="1E5BA20C">
            <wp:extent cx="5943600" cy="579674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E1C6C" w14:textId="56415FB6" w:rsidR="00636C52" w:rsidRPr="008667B9" w:rsidRDefault="00636C52" w:rsidP="00636C52">
      <w:pPr>
        <w:jc w:val="center"/>
        <w:rPr>
          <w:b/>
          <w:i/>
          <w:szCs w:val="22"/>
        </w:rPr>
      </w:pPr>
      <w:r>
        <w:rPr>
          <w:lang w:val="en-CA"/>
        </w:rPr>
        <w:t xml:space="preserve"> </w:t>
      </w:r>
      <w:r w:rsidRPr="008667B9">
        <w:rPr>
          <w:b/>
          <w:i/>
          <w:szCs w:val="22"/>
        </w:rPr>
        <w:t xml:space="preserve">Table </w:t>
      </w:r>
      <w:r w:rsidR="00BD7043">
        <w:rPr>
          <w:b/>
          <w:i/>
          <w:szCs w:val="22"/>
        </w:rPr>
        <w:t>3</w:t>
      </w:r>
      <w:r w:rsidRPr="008667B9">
        <w:rPr>
          <w:b/>
          <w:i/>
          <w:szCs w:val="22"/>
        </w:rPr>
        <w:t xml:space="preserve"> </w:t>
      </w:r>
      <w:r>
        <w:rPr>
          <w:b/>
          <w:i/>
          <w:szCs w:val="22"/>
        </w:rPr>
        <w:t>Summary results of</w:t>
      </w:r>
      <w:r w:rsidRPr="008667B9">
        <w:rPr>
          <w:b/>
          <w:i/>
          <w:szCs w:val="22"/>
        </w:rPr>
        <w:t xml:space="preserve"> </w:t>
      </w:r>
      <w:r>
        <w:rPr>
          <w:b/>
          <w:i/>
          <w:szCs w:val="22"/>
        </w:rPr>
        <w:t xml:space="preserve">the </w:t>
      </w:r>
      <w:r w:rsidRPr="008667B9">
        <w:rPr>
          <w:b/>
          <w:i/>
          <w:szCs w:val="22"/>
        </w:rPr>
        <w:t>proposed solution</w:t>
      </w:r>
    </w:p>
    <w:p w14:paraId="50A51050" w14:textId="77777777" w:rsidR="000D7FAB" w:rsidRDefault="00291FC5" w:rsidP="00291FC5">
      <w:pPr>
        <w:rPr>
          <w:lang w:val="en-CA"/>
        </w:rPr>
      </w:pPr>
      <w:r>
        <w:rPr>
          <w:lang w:val="en-CA"/>
        </w:rPr>
        <w:t>Table 3</w:t>
      </w:r>
      <w:r w:rsidR="000D7FAB">
        <w:rPr>
          <w:lang w:val="en-CA"/>
        </w:rPr>
        <w:t xml:space="preserve"> summarizes the experimental results for the proposed solution. The test results revealed </w:t>
      </w:r>
      <w:proofErr w:type="gramStart"/>
      <w:r w:rsidR="000D7FAB">
        <w:rPr>
          <w:lang w:val="en-CA"/>
        </w:rPr>
        <w:t xml:space="preserve">that </w:t>
      </w:r>
      <w:r>
        <w:rPr>
          <w:lang w:val="en-CA"/>
        </w:rPr>
        <w:t xml:space="preserve"> the</w:t>
      </w:r>
      <w:proofErr w:type="gramEnd"/>
      <w:r>
        <w:rPr>
          <w:lang w:val="en-CA"/>
        </w:rPr>
        <w:t xml:space="preserve"> proposed solution provide</w:t>
      </w:r>
      <w:r w:rsidR="000D7FAB">
        <w:rPr>
          <w:lang w:val="en-CA"/>
        </w:rPr>
        <w:t>d</w:t>
      </w:r>
      <w:r>
        <w:rPr>
          <w:lang w:val="en-CA"/>
        </w:rPr>
        <w:t xml:space="preserve"> almost identical results to the current JEM4.0 design in terms of compression efficiency. </w:t>
      </w:r>
    </w:p>
    <w:p w14:paraId="704C0596" w14:textId="3B7383C0" w:rsidR="00291FC5" w:rsidRDefault="00291FC5" w:rsidP="00291FC5">
      <w:pPr>
        <w:rPr>
          <w:lang w:val="en-CA"/>
        </w:rPr>
      </w:pPr>
      <w:r>
        <w:rPr>
          <w:lang w:val="en-CA"/>
        </w:rPr>
        <w:t>Note that the r</w:t>
      </w:r>
      <w:r w:rsidR="000D7FAB">
        <w:rPr>
          <w:lang w:val="en-CA"/>
        </w:rPr>
        <w:t>un time in T</w:t>
      </w:r>
      <w:r>
        <w:rPr>
          <w:lang w:val="en-CA"/>
        </w:rPr>
        <w:t>able</w:t>
      </w:r>
      <w:r w:rsidR="000D7FAB">
        <w:rPr>
          <w:lang w:val="en-CA"/>
        </w:rPr>
        <w:t xml:space="preserve"> 2 and Table 3</w:t>
      </w:r>
      <w:r>
        <w:rPr>
          <w:lang w:val="en-CA"/>
        </w:rPr>
        <w:t xml:space="preserve"> may not be accurate due to the heterogeneous nature of LSF farm. </w:t>
      </w:r>
    </w:p>
    <w:p w14:paraId="41CBDE07" w14:textId="2DE41E79" w:rsidR="00636C52" w:rsidRPr="00291FC5" w:rsidRDefault="00636C52" w:rsidP="00636C52">
      <w:pPr>
        <w:rPr>
          <w:lang w:val="en-CA"/>
        </w:rPr>
      </w:pPr>
    </w:p>
    <w:p w14:paraId="22F60110" w14:textId="3A537BDB" w:rsidR="00302C92" w:rsidRDefault="00636C52" w:rsidP="00302C9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8B4D35">
        <w:rPr>
          <w:lang w:val="en-CA"/>
        </w:rPr>
        <w:t>s</w:t>
      </w:r>
    </w:p>
    <w:p w14:paraId="21E30E34" w14:textId="15353B2D" w:rsidR="00DE45D6" w:rsidRPr="00DE45D6" w:rsidRDefault="008B4D35" w:rsidP="00703A64">
      <w:pPr>
        <w:jc w:val="both"/>
        <w:rPr>
          <w:lang w:val="en-CA"/>
        </w:rPr>
      </w:pPr>
      <w:r>
        <w:rPr>
          <w:lang w:val="en-CA"/>
        </w:rPr>
        <w:t xml:space="preserve">This contribution advocates offering </w:t>
      </w:r>
      <w:r w:rsidR="00496767">
        <w:rPr>
          <w:lang w:val="en-CA"/>
        </w:rPr>
        <w:t>an</w:t>
      </w:r>
      <w:r>
        <w:rPr>
          <w:lang w:val="en-CA"/>
        </w:rPr>
        <w:t xml:space="preserve"> option of implementing the LPS range update by </w:t>
      </w:r>
      <w:r w:rsidR="00A578D5">
        <w:rPr>
          <w:lang w:val="en-CA"/>
        </w:rPr>
        <w:t xml:space="preserve">using </w:t>
      </w:r>
      <w:r>
        <w:rPr>
          <w:lang w:val="en-CA"/>
        </w:rPr>
        <w:t xml:space="preserve">multiply and shifts to combat the LPS range table size issue in the current JEM4.0 CABAC design. The proposed change does not comprise the compression efficiency. 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5561BA96" w14:textId="2159E587" w:rsidR="00860842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lastRenderedPageBreak/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Suehring, X. Li, “JVET common test conditions and software reference configurations”, JVET-B1010, February, 2016. </w:t>
      </w:r>
    </w:p>
    <w:p w14:paraId="51C64B2A" w14:textId="1C31EA72" w:rsidR="002B57A7" w:rsidRPr="00791A5D" w:rsidRDefault="002B57A7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J. Chen, E. Alshina, G.J. Sullivan, J.-R. Ohm and J. Boyce, “Algorithm Description of Joint Exploration Test Model 4”, JVET-D1001, October 2016.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169EA70D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7FC4F" w14:textId="77777777" w:rsidR="00D247E8" w:rsidRDefault="00D247E8">
      <w:r>
        <w:separator/>
      </w:r>
    </w:p>
  </w:endnote>
  <w:endnote w:type="continuationSeparator" w:id="0">
    <w:p w14:paraId="668E1E5B" w14:textId="77777777" w:rsidR="00D247E8" w:rsidRDefault="00D2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A8778E" w:rsidRDefault="00A877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A8778E" w:rsidRDefault="00A8778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6A9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0282E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A8778E" w:rsidRDefault="00A877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3040D" w14:textId="77777777" w:rsidR="00D247E8" w:rsidRDefault="00D247E8">
      <w:r>
        <w:separator/>
      </w:r>
    </w:p>
  </w:footnote>
  <w:footnote w:type="continuationSeparator" w:id="0">
    <w:p w14:paraId="4D8928A0" w14:textId="77777777" w:rsidR="00D247E8" w:rsidRDefault="00D24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A8778E" w:rsidRDefault="00A877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A8778E" w:rsidRDefault="00A877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A8778E" w:rsidRDefault="00A877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613FE"/>
    <w:multiLevelType w:val="hybridMultilevel"/>
    <w:tmpl w:val="7A405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2585B"/>
    <w:multiLevelType w:val="hybridMultilevel"/>
    <w:tmpl w:val="A7C8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24CD14B7"/>
    <w:multiLevelType w:val="hybridMultilevel"/>
    <w:tmpl w:val="EBFE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2627933"/>
    <w:multiLevelType w:val="hybridMultilevel"/>
    <w:tmpl w:val="D8AA7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6E5F1164"/>
    <w:multiLevelType w:val="hybridMultilevel"/>
    <w:tmpl w:val="84428210"/>
    <w:lvl w:ilvl="0" w:tplc="D09EF3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467F10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24"/>
  </w:num>
  <w:num w:numId="5">
    <w:abstractNumId w:val="25"/>
  </w:num>
  <w:num w:numId="6">
    <w:abstractNumId w:val="11"/>
  </w:num>
  <w:num w:numId="7">
    <w:abstractNumId w:val="17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7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3"/>
  </w:num>
  <w:num w:numId="27">
    <w:abstractNumId w:val="36"/>
  </w:num>
  <w:num w:numId="28">
    <w:abstractNumId w:val="23"/>
  </w:num>
  <w:num w:numId="29">
    <w:abstractNumId w:val="19"/>
  </w:num>
  <w:num w:numId="30">
    <w:abstractNumId w:val="7"/>
  </w:num>
  <w:num w:numId="31">
    <w:abstractNumId w:val="26"/>
  </w:num>
  <w:num w:numId="32">
    <w:abstractNumId w:val="5"/>
  </w:num>
  <w:num w:numId="33">
    <w:abstractNumId w:val="9"/>
  </w:num>
  <w:num w:numId="34">
    <w:abstractNumId w:val="16"/>
  </w:num>
  <w:num w:numId="35">
    <w:abstractNumId w:val="32"/>
  </w:num>
  <w:num w:numId="36">
    <w:abstractNumId w:val="34"/>
  </w:num>
  <w:num w:numId="37">
    <w:abstractNumId w:val="14"/>
  </w:num>
  <w:num w:numId="38">
    <w:abstractNumId w:val="21"/>
  </w:num>
  <w:num w:numId="39">
    <w:abstractNumId w:val="18"/>
  </w:num>
  <w:num w:numId="40">
    <w:abstractNumId w:val="29"/>
  </w:num>
  <w:num w:numId="41">
    <w:abstractNumId w:val="15"/>
  </w:num>
  <w:num w:numId="42">
    <w:abstractNumId w:val="35"/>
  </w:num>
  <w:num w:numId="43">
    <w:abstractNumId w:val="22"/>
  </w:num>
  <w:num w:numId="44">
    <w:abstractNumId w:val="33"/>
  </w:num>
  <w:num w:numId="45">
    <w:abstractNumId w:val="4"/>
  </w:num>
  <w:num w:numId="46">
    <w:abstractNumId w:val="1"/>
  </w:num>
  <w:num w:numId="47">
    <w:abstractNumId w:val="12"/>
  </w:num>
  <w:num w:numId="48">
    <w:abstractNumId w:val="31"/>
  </w:num>
  <w:num w:numId="49">
    <w:abstractNumId w:val="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C519A"/>
    <w:rsid w:val="000D19B1"/>
    <w:rsid w:val="000D7FAB"/>
    <w:rsid w:val="000E00F3"/>
    <w:rsid w:val="000E61F4"/>
    <w:rsid w:val="000F0100"/>
    <w:rsid w:val="000F158C"/>
    <w:rsid w:val="00102F3D"/>
    <w:rsid w:val="00103234"/>
    <w:rsid w:val="0011379F"/>
    <w:rsid w:val="00124E38"/>
    <w:rsid w:val="0012580B"/>
    <w:rsid w:val="00131F90"/>
    <w:rsid w:val="0013526E"/>
    <w:rsid w:val="001374EC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116D"/>
    <w:rsid w:val="001948FE"/>
    <w:rsid w:val="001958B1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3B03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1FC5"/>
    <w:rsid w:val="00292257"/>
    <w:rsid w:val="00294618"/>
    <w:rsid w:val="002A54E0"/>
    <w:rsid w:val="002A7D82"/>
    <w:rsid w:val="002B1595"/>
    <w:rsid w:val="002B191D"/>
    <w:rsid w:val="002B57A7"/>
    <w:rsid w:val="002B7BD8"/>
    <w:rsid w:val="002C09EB"/>
    <w:rsid w:val="002C40A9"/>
    <w:rsid w:val="002D0AF6"/>
    <w:rsid w:val="002D4B73"/>
    <w:rsid w:val="002E47D0"/>
    <w:rsid w:val="002E737A"/>
    <w:rsid w:val="002F164D"/>
    <w:rsid w:val="002F39F9"/>
    <w:rsid w:val="00302C92"/>
    <w:rsid w:val="00306206"/>
    <w:rsid w:val="003129C1"/>
    <w:rsid w:val="00313C13"/>
    <w:rsid w:val="00314E3C"/>
    <w:rsid w:val="00316200"/>
    <w:rsid w:val="0031641F"/>
    <w:rsid w:val="00317D85"/>
    <w:rsid w:val="003203DD"/>
    <w:rsid w:val="003249D6"/>
    <w:rsid w:val="00327C56"/>
    <w:rsid w:val="003315A1"/>
    <w:rsid w:val="003315AF"/>
    <w:rsid w:val="00334885"/>
    <w:rsid w:val="003373EC"/>
    <w:rsid w:val="0034145C"/>
    <w:rsid w:val="00342FF4"/>
    <w:rsid w:val="00345E4B"/>
    <w:rsid w:val="00346148"/>
    <w:rsid w:val="003555A5"/>
    <w:rsid w:val="0036437A"/>
    <w:rsid w:val="00364932"/>
    <w:rsid w:val="003669EA"/>
    <w:rsid w:val="00366BBE"/>
    <w:rsid w:val="003706CC"/>
    <w:rsid w:val="003730D3"/>
    <w:rsid w:val="00376826"/>
    <w:rsid w:val="00377710"/>
    <w:rsid w:val="00377ABB"/>
    <w:rsid w:val="00383804"/>
    <w:rsid w:val="00386A2E"/>
    <w:rsid w:val="00391CB5"/>
    <w:rsid w:val="00392373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DD8"/>
    <w:rsid w:val="003F5E97"/>
    <w:rsid w:val="00414101"/>
    <w:rsid w:val="00414FB4"/>
    <w:rsid w:val="00420A6A"/>
    <w:rsid w:val="004234F0"/>
    <w:rsid w:val="0042454F"/>
    <w:rsid w:val="004246CC"/>
    <w:rsid w:val="00424E99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7489F"/>
    <w:rsid w:val="00485B7D"/>
    <w:rsid w:val="00496767"/>
    <w:rsid w:val="004A2A63"/>
    <w:rsid w:val="004A5498"/>
    <w:rsid w:val="004B210C"/>
    <w:rsid w:val="004B2B0D"/>
    <w:rsid w:val="004C481B"/>
    <w:rsid w:val="004D217C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26A93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4B45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36C52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667B9"/>
    <w:rsid w:val="00874A6C"/>
    <w:rsid w:val="00875412"/>
    <w:rsid w:val="00876C65"/>
    <w:rsid w:val="00893B2D"/>
    <w:rsid w:val="00894420"/>
    <w:rsid w:val="008A4AA9"/>
    <w:rsid w:val="008A4B4C"/>
    <w:rsid w:val="008A5108"/>
    <w:rsid w:val="008B4D35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282E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8D5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8778E"/>
    <w:rsid w:val="00A90B52"/>
    <w:rsid w:val="00A967EF"/>
    <w:rsid w:val="00AA6E84"/>
    <w:rsid w:val="00AB2311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0FC6"/>
    <w:rsid w:val="00B617A9"/>
    <w:rsid w:val="00B61C96"/>
    <w:rsid w:val="00B6463E"/>
    <w:rsid w:val="00B73A2A"/>
    <w:rsid w:val="00B8595F"/>
    <w:rsid w:val="00B94B06"/>
    <w:rsid w:val="00B94C28"/>
    <w:rsid w:val="00BA08A3"/>
    <w:rsid w:val="00BA14D1"/>
    <w:rsid w:val="00BB2153"/>
    <w:rsid w:val="00BC10BA"/>
    <w:rsid w:val="00BC5AFD"/>
    <w:rsid w:val="00BD67EF"/>
    <w:rsid w:val="00BD7043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1EB0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1C2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247E8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0DF7"/>
    <w:rsid w:val="00EC58A1"/>
    <w:rsid w:val="00ED0AE5"/>
    <w:rsid w:val="00ED124E"/>
    <w:rsid w:val="00ED2BD8"/>
    <w:rsid w:val="00ED5AB3"/>
    <w:rsid w:val="00ED6AE0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267D1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3A7"/>
    <w:rsid w:val="00FD6528"/>
    <w:rsid w:val="00FE0C38"/>
    <w:rsid w:val="00FE595C"/>
    <w:rsid w:val="00FF0CE3"/>
    <w:rsid w:val="00FF5116"/>
    <w:rsid w:val="00FF64A5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8D96E-2968-4B47-BE0C-A6E505AE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53</cp:revision>
  <cp:lastPrinted>2016-08-02T16:27:00Z</cp:lastPrinted>
  <dcterms:created xsi:type="dcterms:W3CDTF">2016-08-11T21:33:00Z</dcterms:created>
  <dcterms:modified xsi:type="dcterms:W3CDTF">2017-01-04T19:15:00Z</dcterms:modified>
</cp:coreProperties>
</file>