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F1B568C" w14:textId="77777777">
        <w:tc>
          <w:tcPr>
            <w:tcW w:w="6408" w:type="dxa"/>
          </w:tcPr>
          <w:p w14:paraId="30A27C2C" w14:textId="77777777" w:rsidR="006C5D39" w:rsidRPr="005B217D" w:rsidRDefault="005F1BA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E2B093A" wp14:editId="240DB52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3CEBBD7C" wp14:editId="3AD124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047F7AC4" wp14:editId="2995743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4827714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C1F24F6" w14:textId="6CE7970C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51D9E462" w14:textId="0A926A57" w:rsidR="008A4B4C" w:rsidRPr="005B217D" w:rsidRDefault="00E61DAC" w:rsidP="0047489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726D9">
              <w:rPr>
                <w:lang w:val="en-CA"/>
              </w:rPr>
              <w:t>D</w:t>
            </w:r>
            <w:r w:rsidR="00B1741F">
              <w:rPr>
                <w:lang w:val="en-CA"/>
              </w:rPr>
              <w:t>00</w:t>
            </w:r>
            <w:r w:rsidR="0047489F">
              <w:rPr>
                <w:lang w:val="en-CA"/>
              </w:rPr>
              <w:t>22</w:t>
            </w:r>
          </w:p>
        </w:tc>
      </w:tr>
    </w:tbl>
    <w:p w14:paraId="46D4159F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3516A901" w14:textId="77777777">
        <w:tc>
          <w:tcPr>
            <w:tcW w:w="1458" w:type="dxa"/>
          </w:tcPr>
          <w:p w14:paraId="514E49A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36C8427" w14:textId="0C860D7D" w:rsidR="00E61DAC" w:rsidRPr="005B217D" w:rsidRDefault="006726D9" w:rsidP="00975772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F64A86" w:rsidRPr="00B3066D">
              <w:rPr>
                <w:b/>
                <w:szCs w:val="22"/>
                <w:lang w:val="en-CA"/>
              </w:rPr>
              <w:t xml:space="preserve">A study on </w:t>
            </w:r>
            <w:r w:rsidR="001948FE">
              <w:rPr>
                <w:b/>
                <w:szCs w:val="22"/>
                <w:lang w:val="en-CA"/>
              </w:rPr>
              <w:t xml:space="preserve">compression efficiency of </w:t>
            </w:r>
            <w:r w:rsidR="00975772">
              <w:rPr>
                <w:b/>
              </w:rPr>
              <w:t>cube</w:t>
            </w:r>
            <w:r w:rsidR="00B3066D" w:rsidRPr="00B3066D">
              <w:rPr>
                <w:b/>
              </w:rPr>
              <w:t xml:space="preserve"> projection</w:t>
            </w:r>
            <w:bookmarkStart w:id="0" w:name="_GoBack"/>
            <w:bookmarkEnd w:id="0"/>
          </w:p>
        </w:tc>
      </w:tr>
      <w:tr w:rsidR="00E61DAC" w:rsidRPr="005B217D" w14:paraId="00E291C1" w14:textId="77777777">
        <w:tc>
          <w:tcPr>
            <w:tcW w:w="1458" w:type="dxa"/>
          </w:tcPr>
          <w:p w14:paraId="415E673A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DAAEA12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5432F01F" w14:textId="77777777">
        <w:tc>
          <w:tcPr>
            <w:tcW w:w="1458" w:type="dxa"/>
          </w:tcPr>
          <w:p w14:paraId="0EFE4B1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C93911D" w14:textId="537DAE37" w:rsidR="00E61DAC" w:rsidRPr="005B217D" w:rsidRDefault="00BD725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1B49DDB5" w14:textId="77777777">
        <w:tc>
          <w:tcPr>
            <w:tcW w:w="1458" w:type="dxa"/>
          </w:tcPr>
          <w:p w14:paraId="4132AAA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7670462" w14:textId="47418795" w:rsidR="00F64A86" w:rsidRDefault="00F64A86" w:rsidP="005E75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Minhua Zhou</w:t>
            </w:r>
            <w:r w:rsidR="0069707C" w:rsidRPr="005B217D">
              <w:rPr>
                <w:szCs w:val="22"/>
                <w:lang w:val="en-CA"/>
              </w:rPr>
              <w:t xml:space="preserve"> </w:t>
            </w:r>
            <w:r w:rsidR="005E751B" w:rsidRPr="005B217D">
              <w:rPr>
                <w:szCs w:val="22"/>
                <w:lang w:val="en-CA"/>
              </w:rPr>
              <w:br/>
            </w:r>
            <w:r>
              <w:rPr>
                <w:szCs w:val="22"/>
              </w:rPr>
              <w:t>16340 West Bernardo Drive</w:t>
            </w:r>
          </w:p>
          <w:p w14:paraId="2E11D2BD" w14:textId="545B91EB" w:rsidR="00E61DAC" w:rsidRPr="005B217D" w:rsidRDefault="00F64A8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San Diego, CA-92127, USA</w:t>
            </w:r>
          </w:p>
        </w:tc>
        <w:tc>
          <w:tcPr>
            <w:tcW w:w="900" w:type="dxa"/>
          </w:tcPr>
          <w:p w14:paraId="7CCE7B2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587FCAF7" w14:textId="77777777" w:rsidR="000B253A" w:rsidRDefault="00E61DAC" w:rsidP="006726D9">
            <w:pPr>
              <w:spacing w:before="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</w:p>
          <w:p w14:paraId="51BC2121" w14:textId="7522A383" w:rsidR="000B253A" w:rsidRPr="00420A6A" w:rsidRDefault="00F64A86" w:rsidP="006726D9">
            <w:pPr>
              <w:spacing w:before="0"/>
              <w:rPr>
                <w:szCs w:val="22"/>
                <w:lang w:val="en-CA"/>
              </w:rPr>
            </w:pPr>
            <w:r w:rsidRPr="00420A6A">
              <w:rPr>
                <w:szCs w:val="22"/>
                <w:lang w:val="en-CA"/>
              </w:rPr>
              <w:t>Minhua.zhou@broadcom.com</w:t>
            </w:r>
          </w:p>
          <w:p w14:paraId="4184B613" w14:textId="4CE7E142" w:rsidR="00AE5B39" w:rsidRPr="005B217D" w:rsidRDefault="00AE5B39" w:rsidP="006726D9">
            <w:pPr>
              <w:spacing w:before="0"/>
              <w:rPr>
                <w:szCs w:val="22"/>
                <w:lang w:val="en-CA"/>
              </w:rPr>
            </w:pPr>
          </w:p>
        </w:tc>
      </w:tr>
      <w:tr w:rsidR="00E61DAC" w:rsidRPr="005B217D" w14:paraId="38DEF28A" w14:textId="77777777">
        <w:tc>
          <w:tcPr>
            <w:tcW w:w="1458" w:type="dxa"/>
          </w:tcPr>
          <w:p w14:paraId="7BCB2452" w14:textId="76201138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B3D4724" w14:textId="2DA964A8" w:rsidR="00E61DAC" w:rsidRPr="005B217D" w:rsidRDefault="00F64A8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Broadcom </w:t>
            </w:r>
            <w:r w:rsidR="0052342F">
              <w:rPr>
                <w:szCs w:val="22"/>
                <w:lang w:val="en-CA"/>
              </w:rPr>
              <w:t>Limited</w:t>
            </w:r>
            <w:r w:rsidR="005E751B">
              <w:rPr>
                <w:szCs w:val="22"/>
                <w:lang w:val="en-CA"/>
              </w:rPr>
              <w:t>.</w:t>
            </w:r>
          </w:p>
        </w:tc>
      </w:tr>
    </w:tbl>
    <w:p w14:paraId="5C0B7664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EC9C780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1E0043B" w14:textId="2EEC115F" w:rsidR="000B253A" w:rsidRDefault="00B3066D" w:rsidP="000B253A">
      <w:pPr>
        <w:jc w:val="both"/>
        <w:rPr>
          <w:szCs w:val="22"/>
          <w:lang w:val="en-CA"/>
        </w:rPr>
      </w:pPr>
      <w:proofErr w:type="gramStart"/>
      <w:r>
        <w:rPr>
          <w:szCs w:val="22"/>
          <w:lang w:val="en-CA"/>
        </w:rPr>
        <w:t xml:space="preserve">This contribution reports compression efficiency difference between </w:t>
      </w:r>
      <w:r w:rsidR="00EE3602">
        <w:rPr>
          <w:szCs w:val="22"/>
          <w:lang w:val="en-CA"/>
        </w:rPr>
        <w:t>a</w:t>
      </w:r>
      <w:r>
        <w:rPr>
          <w:szCs w:val="22"/>
          <w:lang w:val="en-CA"/>
        </w:rPr>
        <w:t xml:space="preserve"> </w:t>
      </w:r>
      <w:r w:rsidR="00797BBA">
        <w:rPr>
          <w:szCs w:val="22"/>
          <w:lang w:val="en-CA"/>
        </w:rPr>
        <w:t xml:space="preserve">4x3 </w:t>
      </w:r>
      <w:r>
        <w:rPr>
          <w:szCs w:val="22"/>
          <w:lang w:val="en-CA"/>
        </w:rPr>
        <w:t xml:space="preserve">native </w:t>
      </w:r>
      <w:r w:rsidR="00EE3602">
        <w:rPr>
          <w:szCs w:val="22"/>
          <w:lang w:val="en-CA"/>
        </w:rPr>
        <w:t xml:space="preserve">and </w:t>
      </w:r>
      <w:r w:rsidR="00797BBA">
        <w:rPr>
          <w:szCs w:val="22"/>
          <w:lang w:val="en-CA"/>
        </w:rPr>
        <w:t xml:space="preserve">a </w:t>
      </w:r>
      <w:r w:rsidR="00EE3602">
        <w:rPr>
          <w:szCs w:val="22"/>
          <w:lang w:val="en-CA"/>
        </w:rPr>
        <w:t xml:space="preserve">compact </w:t>
      </w:r>
      <w:r w:rsidR="00797BBA">
        <w:rPr>
          <w:szCs w:val="22"/>
          <w:lang w:val="en-CA"/>
        </w:rPr>
        <w:t xml:space="preserve">3x2 cube </w:t>
      </w:r>
      <w:r w:rsidR="00EE3602">
        <w:rPr>
          <w:szCs w:val="22"/>
          <w:lang w:val="en-CA"/>
        </w:rPr>
        <w:t>projection layout format</w:t>
      </w:r>
      <w:r w:rsidR="00797BBA">
        <w:rPr>
          <w:szCs w:val="22"/>
          <w:lang w:val="en-CA"/>
        </w:rPr>
        <w:t xml:space="preserve"> </w:t>
      </w:r>
      <w:r w:rsidR="001948FE">
        <w:rPr>
          <w:szCs w:val="22"/>
          <w:lang w:val="en-CA"/>
        </w:rPr>
        <w:t>by using HM16.9.</w:t>
      </w:r>
      <w:proofErr w:type="gramEnd"/>
      <w:r w:rsidR="001948FE">
        <w:rPr>
          <w:szCs w:val="22"/>
          <w:lang w:val="en-CA"/>
        </w:rPr>
        <w:t xml:space="preserve">  T</w:t>
      </w:r>
      <w:r w:rsidR="00EE3602">
        <w:rPr>
          <w:szCs w:val="22"/>
          <w:lang w:val="en-CA"/>
        </w:rPr>
        <w:t xml:space="preserve">he </w:t>
      </w:r>
      <w:r w:rsidR="001948FE">
        <w:rPr>
          <w:szCs w:val="22"/>
          <w:lang w:val="en-CA"/>
        </w:rPr>
        <w:t xml:space="preserve">experimental </w:t>
      </w:r>
      <w:r w:rsidR="00EE3602">
        <w:rPr>
          <w:szCs w:val="22"/>
          <w:lang w:val="en-CA"/>
        </w:rPr>
        <w:t xml:space="preserve">results revealed that the </w:t>
      </w:r>
      <w:r w:rsidR="00797BBA">
        <w:rPr>
          <w:szCs w:val="22"/>
          <w:lang w:val="en-CA"/>
        </w:rPr>
        <w:t xml:space="preserve">4x3 </w:t>
      </w:r>
      <w:r w:rsidR="00EE3602">
        <w:rPr>
          <w:szCs w:val="22"/>
          <w:lang w:val="en-CA"/>
        </w:rPr>
        <w:t xml:space="preserve">native </w:t>
      </w:r>
      <w:r w:rsidR="00797BBA">
        <w:rPr>
          <w:szCs w:val="22"/>
          <w:lang w:val="en-CA"/>
        </w:rPr>
        <w:t xml:space="preserve">cube </w:t>
      </w:r>
      <w:r w:rsidR="00EE3602">
        <w:rPr>
          <w:szCs w:val="22"/>
          <w:lang w:val="en-CA"/>
        </w:rPr>
        <w:t xml:space="preserve">projection layout consumes on average </w:t>
      </w:r>
      <w:r w:rsidR="00797BBA">
        <w:rPr>
          <w:szCs w:val="22"/>
          <w:lang w:val="en-CA"/>
        </w:rPr>
        <w:t>1.4% in AI, 1.3% in RA, 1.7% in LD-B and 1.7% in LD-P more bit-rate than the 3x2 compact cube projection layout format</w:t>
      </w:r>
      <w:r w:rsidR="00EE3602">
        <w:rPr>
          <w:szCs w:val="22"/>
          <w:lang w:val="en-CA"/>
        </w:rPr>
        <w:t xml:space="preserve">. </w:t>
      </w:r>
      <w:r w:rsidR="00797BBA">
        <w:rPr>
          <w:szCs w:val="22"/>
          <w:lang w:val="en-CA"/>
        </w:rPr>
        <w:t xml:space="preserve">Among four 3x2 compact cube projection layout formats tested, no significant BD-rate difference was found. In the test, the 3x2 compact </w:t>
      </w:r>
      <w:r w:rsidR="00CC23B0">
        <w:rPr>
          <w:szCs w:val="22"/>
          <w:lang w:val="en-CA"/>
        </w:rPr>
        <w:t>layouts use</w:t>
      </w:r>
      <w:r w:rsidR="00797BBA">
        <w:rPr>
          <w:szCs w:val="22"/>
          <w:lang w:val="en-CA"/>
        </w:rPr>
        <w:t xml:space="preserve"> 50% memory footprint when compared to the 4x3 native cube projection layout </w:t>
      </w:r>
      <w:proofErr w:type="gramStart"/>
      <w:r w:rsidR="00EC0B6C">
        <w:rPr>
          <w:szCs w:val="22"/>
          <w:lang w:val="en-CA"/>
        </w:rPr>
        <w:t>format</w:t>
      </w:r>
      <w:proofErr w:type="gramEnd"/>
      <w:r w:rsidR="00797BBA">
        <w:rPr>
          <w:szCs w:val="22"/>
          <w:lang w:val="en-CA"/>
        </w:rPr>
        <w:t xml:space="preserve">.  </w:t>
      </w:r>
    </w:p>
    <w:p w14:paraId="10A17F27" w14:textId="77777777" w:rsidR="000B253A" w:rsidRPr="000B253A" w:rsidRDefault="000B253A" w:rsidP="000B253A">
      <w:pPr>
        <w:rPr>
          <w:lang w:val="en-CA"/>
        </w:rPr>
      </w:pPr>
    </w:p>
    <w:p w14:paraId="7242796D" w14:textId="77777777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3B81A0D5" w14:textId="6895CC7F" w:rsidR="00EE3602" w:rsidRDefault="001E77E4" w:rsidP="00B0631F">
      <w:pPr>
        <w:jc w:val="both"/>
      </w:pPr>
      <w:r>
        <w:t>Cube</w:t>
      </w:r>
      <w:r w:rsidR="00EE3602" w:rsidRPr="00EE3602">
        <w:t xml:space="preserve"> projection</w:t>
      </w:r>
      <w:r w:rsidR="00EE3602">
        <w:t xml:space="preserve"> [2] uses </w:t>
      </w:r>
      <w:r>
        <w:t>six cube faces</w:t>
      </w:r>
      <w:r w:rsidR="00EE3602">
        <w:t xml:space="preserve"> to represent 360 video after projection. A native </w:t>
      </w:r>
      <w:r>
        <w:t xml:space="preserve">4x3 </w:t>
      </w:r>
      <w:r w:rsidR="00EE3602">
        <w:t xml:space="preserve">layout format of </w:t>
      </w:r>
      <w:r>
        <w:t>cube projection</w:t>
      </w:r>
      <w:r w:rsidR="00173A81">
        <w:t xml:space="preserve"> </w:t>
      </w:r>
      <w:r w:rsidR="00EE3602">
        <w:t xml:space="preserve">is illustrated in </w:t>
      </w:r>
      <w:r w:rsidR="00EE3602">
        <w:fldChar w:fldCharType="begin"/>
      </w:r>
      <w:r w:rsidR="00EE3602">
        <w:instrText xml:space="preserve"> REF _Ref459639520 \h </w:instrText>
      </w:r>
      <w:r w:rsidR="00EE3602">
        <w:fldChar w:fldCharType="separate"/>
      </w:r>
      <w:r w:rsidR="00EE3602" w:rsidRPr="00EE3602">
        <w:rPr>
          <w:b/>
          <w:szCs w:val="22"/>
        </w:rPr>
        <w:t xml:space="preserve">Figure </w:t>
      </w:r>
      <w:r w:rsidR="00EE3602" w:rsidRPr="00EE3602">
        <w:rPr>
          <w:b/>
          <w:noProof/>
          <w:szCs w:val="22"/>
        </w:rPr>
        <w:t>1</w:t>
      </w:r>
      <w:r w:rsidR="00EE3602">
        <w:fldChar w:fldCharType="end"/>
      </w:r>
      <w:r w:rsidR="00EE3602">
        <w:t xml:space="preserve">. </w:t>
      </w:r>
      <w:r w:rsidR="008E4128">
        <w:t xml:space="preserve">Such a </w:t>
      </w:r>
      <w:r w:rsidR="00173A81">
        <w:t xml:space="preserve">layout </w:t>
      </w:r>
      <w:r w:rsidR="008E4128">
        <w:t xml:space="preserve">format </w:t>
      </w:r>
      <w:r>
        <w:t>has 50%</w:t>
      </w:r>
      <w:r w:rsidR="008E4128">
        <w:t xml:space="preserve"> of wasted area</w:t>
      </w:r>
      <w:r w:rsidR="00173A81">
        <w:t>,</w:t>
      </w:r>
      <w:r w:rsidR="008E4128">
        <w:t xml:space="preserve"> which </w:t>
      </w:r>
      <w:r w:rsidR="00173A81">
        <w:t>makes the projected sequences</w:t>
      </w:r>
      <w:r w:rsidR="008E4128">
        <w:t xml:space="preserve"> unfriendly to compression in terms of </w:t>
      </w:r>
      <w:r w:rsidR="00173A81">
        <w:t xml:space="preserve">both </w:t>
      </w:r>
      <w:r w:rsidR="008E4128">
        <w:t xml:space="preserve">compression efficiency and memory footprint. </w:t>
      </w:r>
      <w:r w:rsidR="00EE3602">
        <w:t xml:space="preserve"> </w:t>
      </w:r>
    </w:p>
    <w:p w14:paraId="12A8EC7E" w14:textId="2C3BE767" w:rsidR="00EE3602" w:rsidRPr="00EE3602" w:rsidRDefault="00975772" w:rsidP="00975772">
      <w:pPr>
        <w:jc w:val="center"/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4E0D7921" wp14:editId="11292846">
            <wp:extent cx="3785870" cy="4206875"/>
            <wp:effectExtent l="0" t="0" r="508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870" cy="420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F28B25" w14:textId="3FD5F415" w:rsidR="00EE3602" w:rsidRDefault="00EE3602" w:rsidP="00EE3602">
      <w:pPr>
        <w:spacing w:before="120"/>
        <w:jc w:val="both"/>
        <w:rPr>
          <w:szCs w:val="22"/>
        </w:rPr>
      </w:pPr>
    </w:p>
    <w:p w14:paraId="35AEBEC2" w14:textId="2E33E664" w:rsidR="00B0631F" w:rsidRPr="00CC23B0" w:rsidRDefault="008E4128" w:rsidP="00EE3602">
      <w:pPr>
        <w:pStyle w:val="Caption"/>
        <w:jc w:val="center"/>
        <w:rPr>
          <w:b/>
          <w:color w:val="000000" w:themeColor="text1"/>
          <w:sz w:val="22"/>
          <w:szCs w:val="22"/>
          <w:lang w:val="en-CA"/>
        </w:rPr>
      </w:pPr>
      <w:bookmarkStart w:id="1" w:name="_Ref459639520"/>
      <w:proofErr w:type="gramStart"/>
      <w:r w:rsidRPr="00CC23B0">
        <w:rPr>
          <w:b/>
          <w:color w:val="000000" w:themeColor="text1"/>
          <w:sz w:val="22"/>
          <w:szCs w:val="22"/>
        </w:rPr>
        <w:t>Figure.</w:t>
      </w:r>
      <w:proofErr w:type="gramEnd"/>
      <w:r w:rsidR="00EE3602" w:rsidRPr="00CC23B0">
        <w:rPr>
          <w:b/>
          <w:color w:val="000000" w:themeColor="text1"/>
          <w:sz w:val="22"/>
          <w:szCs w:val="22"/>
        </w:rPr>
        <w:fldChar w:fldCharType="begin"/>
      </w:r>
      <w:r w:rsidR="00EE3602" w:rsidRPr="00CC23B0">
        <w:rPr>
          <w:b/>
          <w:color w:val="000000" w:themeColor="text1"/>
          <w:sz w:val="22"/>
          <w:szCs w:val="22"/>
        </w:rPr>
        <w:instrText xml:space="preserve"> SEQ Figure \* ARABIC </w:instrText>
      </w:r>
      <w:r w:rsidR="00EE3602" w:rsidRPr="00CC23B0">
        <w:rPr>
          <w:b/>
          <w:color w:val="000000" w:themeColor="text1"/>
          <w:sz w:val="22"/>
          <w:szCs w:val="22"/>
        </w:rPr>
        <w:fldChar w:fldCharType="separate"/>
      </w:r>
      <w:r w:rsidRPr="00CC23B0">
        <w:rPr>
          <w:b/>
          <w:noProof/>
          <w:color w:val="000000" w:themeColor="text1"/>
          <w:sz w:val="22"/>
          <w:szCs w:val="22"/>
        </w:rPr>
        <w:t>1</w:t>
      </w:r>
      <w:r w:rsidR="00EE3602" w:rsidRPr="00CC23B0">
        <w:rPr>
          <w:b/>
          <w:color w:val="000000" w:themeColor="text1"/>
          <w:sz w:val="22"/>
          <w:szCs w:val="22"/>
        </w:rPr>
        <w:fldChar w:fldCharType="end"/>
      </w:r>
      <w:bookmarkEnd w:id="1"/>
      <w:r w:rsidRPr="00CC23B0">
        <w:rPr>
          <w:b/>
          <w:color w:val="000000" w:themeColor="text1"/>
          <w:sz w:val="22"/>
          <w:szCs w:val="22"/>
        </w:rPr>
        <w:t xml:space="preserve">. </w:t>
      </w:r>
      <w:r w:rsidR="00EE3602" w:rsidRPr="00CC23B0">
        <w:rPr>
          <w:b/>
          <w:color w:val="000000" w:themeColor="text1"/>
          <w:sz w:val="22"/>
          <w:szCs w:val="22"/>
        </w:rPr>
        <w:t xml:space="preserve"> </w:t>
      </w:r>
      <w:r w:rsidRPr="00CC23B0">
        <w:rPr>
          <w:b/>
          <w:color w:val="000000" w:themeColor="text1"/>
          <w:sz w:val="22"/>
          <w:szCs w:val="22"/>
        </w:rPr>
        <w:t>A</w:t>
      </w:r>
      <w:r w:rsidR="00EE3602" w:rsidRPr="00CC23B0">
        <w:rPr>
          <w:b/>
          <w:color w:val="000000" w:themeColor="text1"/>
          <w:sz w:val="22"/>
          <w:szCs w:val="22"/>
        </w:rPr>
        <w:t xml:space="preserve"> native </w:t>
      </w:r>
      <w:r w:rsidR="00975772" w:rsidRPr="00CC23B0">
        <w:rPr>
          <w:b/>
          <w:color w:val="000000" w:themeColor="text1"/>
          <w:sz w:val="22"/>
          <w:szCs w:val="22"/>
        </w:rPr>
        <w:t xml:space="preserve">4x3 </w:t>
      </w:r>
      <w:r w:rsidR="00EE3602" w:rsidRPr="00CC23B0">
        <w:rPr>
          <w:b/>
          <w:color w:val="000000" w:themeColor="text1"/>
          <w:sz w:val="22"/>
          <w:szCs w:val="22"/>
        </w:rPr>
        <w:t xml:space="preserve">layout format of </w:t>
      </w:r>
      <w:r w:rsidR="00975772" w:rsidRPr="00CC23B0">
        <w:rPr>
          <w:b/>
          <w:color w:val="000000" w:themeColor="text1"/>
          <w:sz w:val="22"/>
          <w:szCs w:val="22"/>
          <w:lang w:val="en-CA"/>
        </w:rPr>
        <w:t xml:space="preserve">cube </w:t>
      </w:r>
      <w:r w:rsidR="00EE3602" w:rsidRPr="00CC23B0">
        <w:rPr>
          <w:b/>
          <w:color w:val="000000" w:themeColor="text1"/>
          <w:sz w:val="22"/>
          <w:szCs w:val="22"/>
          <w:lang w:val="en-CA"/>
        </w:rPr>
        <w:t>projection</w:t>
      </w:r>
    </w:p>
    <w:p w14:paraId="73EFFD23" w14:textId="72802462" w:rsidR="00EE3602" w:rsidRDefault="001E77E4" w:rsidP="00CC23B0">
      <w:pPr>
        <w:jc w:val="both"/>
      </w:pPr>
      <w:r>
        <w:rPr>
          <w:lang w:val="en-CA"/>
        </w:rPr>
        <w:t xml:space="preserve">3x2 layouts are a better way to </w:t>
      </w:r>
      <w:r w:rsidR="00CC23B0">
        <w:rPr>
          <w:lang w:val="en-CA"/>
        </w:rPr>
        <w:t xml:space="preserve">represent </w:t>
      </w:r>
      <w:r>
        <w:rPr>
          <w:lang w:val="en-CA"/>
        </w:rPr>
        <w:t>360 video in cube projection format.</w:t>
      </w:r>
      <w:r w:rsidR="008E4128">
        <w:rPr>
          <w:lang w:val="en-CA"/>
        </w:rPr>
        <w:t xml:space="preserve"> </w:t>
      </w:r>
      <w:r>
        <w:rPr>
          <w:lang w:val="en-CA"/>
        </w:rPr>
        <w:t xml:space="preserve">Some examples of </w:t>
      </w:r>
      <w:r w:rsidR="008E4128">
        <w:rPr>
          <w:lang w:val="en-CA"/>
        </w:rPr>
        <w:t xml:space="preserve">compact </w:t>
      </w:r>
      <w:r>
        <w:rPr>
          <w:lang w:val="en-CA"/>
        </w:rPr>
        <w:t xml:space="preserve">3x2 cube projection </w:t>
      </w:r>
      <w:r w:rsidR="008E4128">
        <w:rPr>
          <w:lang w:val="en-CA"/>
        </w:rPr>
        <w:t xml:space="preserve">layout </w:t>
      </w:r>
      <w:r w:rsidR="00797BBA">
        <w:rPr>
          <w:lang w:val="en-CA"/>
        </w:rPr>
        <w:t xml:space="preserve">formats </w:t>
      </w:r>
      <w:r>
        <w:rPr>
          <w:lang w:val="en-CA"/>
        </w:rPr>
        <w:t xml:space="preserve">are </w:t>
      </w:r>
      <w:r w:rsidR="008E4128">
        <w:t xml:space="preserve">depicted in </w:t>
      </w:r>
      <w:r w:rsidR="008E4128">
        <w:fldChar w:fldCharType="begin"/>
      </w:r>
      <w:r w:rsidR="008E4128">
        <w:instrText xml:space="preserve"> REF _Ref459640087 \h </w:instrText>
      </w:r>
      <w:r w:rsidR="0015055D">
        <w:instrText xml:space="preserve"> \* MERGEFORMAT </w:instrText>
      </w:r>
      <w:r w:rsidR="008E4128">
        <w:fldChar w:fldCharType="separate"/>
      </w:r>
      <w:r w:rsidR="008E4128" w:rsidRPr="008E4128">
        <w:rPr>
          <w:b/>
          <w:szCs w:val="22"/>
        </w:rPr>
        <w:t xml:space="preserve">Figure </w:t>
      </w:r>
      <w:r w:rsidR="008E4128" w:rsidRPr="008E4128">
        <w:rPr>
          <w:b/>
          <w:noProof/>
          <w:szCs w:val="22"/>
        </w:rPr>
        <w:t>2</w:t>
      </w:r>
      <w:r w:rsidR="008E4128">
        <w:fldChar w:fldCharType="end"/>
      </w:r>
      <w:r>
        <w:t xml:space="preserve">. </w:t>
      </w:r>
      <w:r w:rsidR="00CC23B0">
        <w:t>Many other layout formats for cube projection are possible.</w:t>
      </w:r>
    </w:p>
    <w:p w14:paraId="64165F82" w14:textId="729ABC0C" w:rsidR="008E4128" w:rsidRPr="001E77E4" w:rsidRDefault="008E4128" w:rsidP="00EE3602"/>
    <w:p w14:paraId="0B095F33" w14:textId="0D598F17" w:rsidR="00975772" w:rsidRDefault="00975772" w:rsidP="00975772">
      <w:pPr>
        <w:pStyle w:val="Caption"/>
        <w:jc w:val="center"/>
        <w:rPr>
          <w:b/>
          <w:noProof/>
          <w:sz w:val="22"/>
          <w:szCs w:val="22"/>
          <w:lang w:eastAsia="zh-CN"/>
        </w:rPr>
      </w:pPr>
      <w:r>
        <w:rPr>
          <w:b/>
          <w:noProof/>
          <w:sz w:val="22"/>
          <w:szCs w:val="22"/>
          <w:lang w:eastAsia="zh-CN"/>
        </w:rPr>
        <w:drawing>
          <wp:inline distT="0" distB="0" distL="0" distR="0" wp14:anchorId="39499BF8" wp14:editId="53BF7960">
            <wp:extent cx="6096635" cy="2780030"/>
            <wp:effectExtent l="0" t="0" r="0" b="127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398343" w14:textId="208BCC93" w:rsidR="001E77E4" w:rsidRPr="001E77E4" w:rsidRDefault="001E77E4" w:rsidP="001E77E4">
      <w:pPr>
        <w:pStyle w:val="Caption"/>
        <w:numPr>
          <w:ilvl w:val="0"/>
          <w:numId w:val="38"/>
        </w:numPr>
        <w:rPr>
          <w:b/>
          <w:sz w:val="22"/>
          <w:szCs w:val="22"/>
        </w:rPr>
      </w:pPr>
      <w:r>
        <w:rPr>
          <w:b/>
          <w:sz w:val="22"/>
          <w:szCs w:val="22"/>
        </w:rPr>
        <w:t>3x2 –rot0                                                                        (b) 3x2 –left-rot270</w:t>
      </w:r>
    </w:p>
    <w:p w14:paraId="3CD9894E" w14:textId="410C2C39" w:rsidR="008E4128" w:rsidRDefault="00975772" w:rsidP="00975772">
      <w:pPr>
        <w:pStyle w:val="Caption"/>
        <w:rPr>
          <w:b/>
          <w:sz w:val="22"/>
          <w:szCs w:val="22"/>
        </w:rPr>
      </w:pPr>
      <w:r>
        <w:rPr>
          <w:b/>
          <w:noProof/>
          <w:sz w:val="22"/>
          <w:szCs w:val="22"/>
          <w:lang w:eastAsia="zh-CN"/>
        </w:rPr>
        <w:lastRenderedPageBreak/>
        <w:drawing>
          <wp:inline distT="0" distB="0" distL="0" distR="0" wp14:anchorId="69E17966" wp14:editId="758316BC">
            <wp:extent cx="6096635" cy="284734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284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26B377" w14:textId="7D220750" w:rsidR="00975772" w:rsidRPr="001E77E4" w:rsidRDefault="00975772" w:rsidP="001E77E4">
      <w:pPr>
        <w:pStyle w:val="Caption"/>
        <w:numPr>
          <w:ilvl w:val="0"/>
          <w:numId w:val="37"/>
        </w:numPr>
        <w:rPr>
          <w:b/>
          <w:sz w:val="22"/>
          <w:szCs w:val="22"/>
        </w:rPr>
      </w:pPr>
      <w:bookmarkStart w:id="2" w:name="_Ref459640087"/>
      <w:r>
        <w:rPr>
          <w:b/>
          <w:sz w:val="22"/>
          <w:szCs w:val="22"/>
        </w:rPr>
        <w:t>3x2 –top-front-bottom-rot270</w:t>
      </w:r>
      <w:r w:rsidR="001E77E4">
        <w:rPr>
          <w:b/>
          <w:sz w:val="22"/>
          <w:szCs w:val="22"/>
        </w:rPr>
        <w:t xml:space="preserve">                                    (d) 3x2 –top-front-bottom-rot90</w:t>
      </w:r>
    </w:p>
    <w:p w14:paraId="58CF279E" w14:textId="50800AAF" w:rsidR="00EE3602" w:rsidRPr="00CC23B0" w:rsidRDefault="008E4128" w:rsidP="008E4128">
      <w:pPr>
        <w:pStyle w:val="Caption"/>
        <w:jc w:val="center"/>
        <w:rPr>
          <w:b/>
          <w:color w:val="000000" w:themeColor="text1"/>
          <w:sz w:val="22"/>
          <w:szCs w:val="22"/>
        </w:rPr>
      </w:pPr>
      <w:proofErr w:type="gramStart"/>
      <w:r w:rsidRPr="00CC23B0">
        <w:rPr>
          <w:b/>
          <w:color w:val="000000" w:themeColor="text1"/>
          <w:sz w:val="22"/>
          <w:szCs w:val="22"/>
        </w:rPr>
        <w:t xml:space="preserve">Figure </w:t>
      </w:r>
      <w:r w:rsidRPr="00CC23B0">
        <w:rPr>
          <w:b/>
          <w:color w:val="000000" w:themeColor="text1"/>
          <w:sz w:val="22"/>
          <w:szCs w:val="22"/>
        </w:rPr>
        <w:fldChar w:fldCharType="begin"/>
      </w:r>
      <w:r w:rsidRPr="00CC23B0">
        <w:rPr>
          <w:b/>
          <w:color w:val="000000" w:themeColor="text1"/>
          <w:sz w:val="22"/>
          <w:szCs w:val="22"/>
        </w:rPr>
        <w:instrText xml:space="preserve"> SEQ Figure \* ARABIC </w:instrText>
      </w:r>
      <w:r w:rsidRPr="00CC23B0">
        <w:rPr>
          <w:b/>
          <w:color w:val="000000" w:themeColor="text1"/>
          <w:sz w:val="22"/>
          <w:szCs w:val="22"/>
        </w:rPr>
        <w:fldChar w:fldCharType="separate"/>
      </w:r>
      <w:r w:rsidR="001E77E4" w:rsidRPr="00CC23B0">
        <w:rPr>
          <w:b/>
          <w:noProof/>
          <w:color w:val="000000" w:themeColor="text1"/>
          <w:sz w:val="22"/>
          <w:szCs w:val="22"/>
        </w:rPr>
        <w:t>2</w:t>
      </w:r>
      <w:r w:rsidRPr="00CC23B0">
        <w:rPr>
          <w:b/>
          <w:color w:val="000000" w:themeColor="text1"/>
          <w:sz w:val="22"/>
          <w:szCs w:val="22"/>
        </w:rPr>
        <w:fldChar w:fldCharType="end"/>
      </w:r>
      <w:bookmarkEnd w:id="2"/>
      <w:r w:rsidRPr="00CC23B0">
        <w:rPr>
          <w:b/>
          <w:color w:val="000000" w:themeColor="text1"/>
          <w:sz w:val="22"/>
          <w:szCs w:val="22"/>
        </w:rPr>
        <w:t>.</w:t>
      </w:r>
      <w:proofErr w:type="gramEnd"/>
      <w:r w:rsidRPr="00CC23B0">
        <w:rPr>
          <w:b/>
          <w:color w:val="000000" w:themeColor="text1"/>
          <w:sz w:val="22"/>
          <w:szCs w:val="22"/>
        </w:rPr>
        <w:t xml:space="preserve"> </w:t>
      </w:r>
      <w:r w:rsidR="00975772" w:rsidRPr="00CC23B0">
        <w:rPr>
          <w:b/>
          <w:color w:val="000000" w:themeColor="text1"/>
          <w:sz w:val="22"/>
          <w:szCs w:val="22"/>
        </w:rPr>
        <w:t>Compact 3x2 layout formats of cube projection</w:t>
      </w:r>
    </w:p>
    <w:p w14:paraId="1DB31AA3" w14:textId="35213093" w:rsidR="00975772" w:rsidRPr="00E72A5F" w:rsidRDefault="00E72A5F" w:rsidP="00E72A5F">
      <w:pPr>
        <w:pStyle w:val="Caption"/>
        <w:jc w:val="both"/>
        <w:rPr>
          <w:i w:val="0"/>
          <w:color w:val="000000" w:themeColor="text1"/>
          <w:sz w:val="22"/>
          <w:szCs w:val="22"/>
        </w:rPr>
      </w:pPr>
      <w:r w:rsidRPr="00E72A5F">
        <w:rPr>
          <w:i w:val="0"/>
          <w:color w:val="000000" w:themeColor="text1"/>
          <w:sz w:val="22"/>
          <w:szCs w:val="22"/>
        </w:rPr>
        <w:t xml:space="preserve">As shown Figure 2, the following </w:t>
      </w:r>
      <w:r w:rsidR="00BE7A15">
        <w:rPr>
          <w:i w:val="0"/>
          <w:color w:val="000000" w:themeColor="text1"/>
          <w:sz w:val="22"/>
          <w:szCs w:val="22"/>
        </w:rPr>
        <w:t xml:space="preserve">four </w:t>
      </w:r>
      <w:r w:rsidRPr="00E72A5F">
        <w:rPr>
          <w:i w:val="0"/>
          <w:color w:val="000000" w:themeColor="text1"/>
          <w:sz w:val="22"/>
          <w:szCs w:val="22"/>
        </w:rPr>
        <w:t xml:space="preserve">compact 3x2 cube projection layout formats </w:t>
      </w:r>
      <w:r w:rsidR="00BE7A15">
        <w:rPr>
          <w:i w:val="0"/>
          <w:color w:val="000000" w:themeColor="text1"/>
          <w:sz w:val="22"/>
          <w:szCs w:val="22"/>
        </w:rPr>
        <w:t>were</w:t>
      </w:r>
      <w:r w:rsidRPr="00E72A5F">
        <w:rPr>
          <w:i w:val="0"/>
          <w:color w:val="000000" w:themeColor="text1"/>
          <w:sz w:val="22"/>
          <w:szCs w:val="22"/>
        </w:rPr>
        <w:t xml:space="preserve"> tested against the native 4x3 cube projection layout format:</w:t>
      </w:r>
    </w:p>
    <w:p w14:paraId="2BA6BCF0" w14:textId="494D766C" w:rsidR="00E72A5F" w:rsidRPr="00E72A5F" w:rsidRDefault="00E72A5F" w:rsidP="00E72A5F">
      <w:pPr>
        <w:pStyle w:val="ListParagraph"/>
        <w:numPr>
          <w:ilvl w:val="0"/>
          <w:numId w:val="42"/>
        </w:numPr>
        <w:rPr>
          <w:rFonts w:ascii="Times New Roman" w:hAnsi="Times New Roman"/>
        </w:rPr>
      </w:pPr>
      <w:r w:rsidRPr="00E72A5F">
        <w:rPr>
          <w:rFonts w:ascii="Times New Roman" w:hAnsi="Times New Roman"/>
        </w:rPr>
        <w:t>Figure 2 (a) (</w:t>
      </w:r>
      <w:r w:rsidRPr="00E72A5F">
        <w:rPr>
          <w:rFonts w:ascii="Times New Roman" w:hAnsi="Times New Roman"/>
          <w:b/>
        </w:rPr>
        <w:t>3x2-rot</w:t>
      </w:r>
      <w:r w:rsidR="00C633A1">
        <w:rPr>
          <w:rFonts w:ascii="Times New Roman" w:hAnsi="Times New Roman"/>
          <w:b/>
        </w:rPr>
        <w:t>0</w:t>
      </w:r>
      <w:r w:rsidRPr="00E72A5F">
        <w:rPr>
          <w:rFonts w:ascii="Times New Roman" w:hAnsi="Times New Roman"/>
        </w:rPr>
        <w:t>), the left and top faces are placed at bottom right potion of image without rotation.</w:t>
      </w:r>
    </w:p>
    <w:p w14:paraId="36AB17C8" w14:textId="213EE638" w:rsidR="00E72A5F" w:rsidRPr="00E72A5F" w:rsidRDefault="00E72A5F" w:rsidP="00E72A5F">
      <w:pPr>
        <w:pStyle w:val="ListParagraph"/>
        <w:numPr>
          <w:ilvl w:val="0"/>
          <w:numId w:val="42"/>
        </w:numPr>
        <w:rPr>
          <w:rFonts w:ascii="Times New Roman" w:hAnsi="Times New Roman"/>
        </w:rPr>
      </w:pPr>
      <w:r w:rsidRPr="00E72A5F">
        <w:rPr>
          <w:rFonts w:ascii="Times New Roman" w:hAnsi="Times New Roman"/>
        </w:rPr>
        <w:t>Figure 2 (b)  (</w:t>
      </w:r>
      <w:r w:rsidRPr="00E72A5F">
        <w:rPr>
          <w:rFonts w:ascii="Times New Roman" w:hAnsi="Times New Roman"/>
          <w:b/>
        </w:rPr>
        <w:t>3x2-left-rot270</w:t>
      </w:r>
      <w:r w:rsidRPr="00E72A5F">
        <w:rPr>
          <w:rFonts w:ascii="Times New Roman" w:hAnsi="Times New Roman"/>
        </w:rPr>
        <w:t xml:space="preserve">), the left and top faces are placed </w:t>
      </w:r>
      <w:r w:rsidR="00BE7A15">
        <w:rPr>
          <w:rFonts w:ascii="Times New Roman" w:hAnsi="Times New Roman"/>
        </w:rPr>
        <w:t xml:space="preserve">at bottom right potion of image, but </w:t>
      </w:r>
      <w:r w:rsidRPr="00E72A5F">
        <w:rPr>
          <w:rFonts w:ascii="Times New Roman" w:hAnsi="Times New Roman"/>
        </w:rPr>
        <w:t>the left cube face is rotated by 270 degree to avoid discontinuous face boundary between the left and top faces.</w:t>
      </w:r>
    </w:p>
    <w:p w14:paraId="5CBC3044" w14:textId="11AA49EE" w:rsidR="00E72A5F" w:rsidRPr="00E72A5F" w:rsidRDefault="00797BBA" w:rsidP="00E72A5F">
      <w:pPr>
        <w:pStyle w:val="ListParagraph"/>
        <w:numPr>
          <w:ilvl w:val="0"/>
          <w:numId w:val="42"/>
        </w:numPr>
        <w:rPr>
          <w:rFonts w:ascii="Times New Roman" w:hAnsi="Times New Roman"/>
        </w:rPr>
      </w:pPr>
      <w:r>
        <w:rPr>
          <w:rFonts w:ascii="Times New Roman" w:hAnsi="Times New Roman"/>
        </w:rPr>
        <w:t xml:space="preserve">Figure 2 (c) </w:t>
      </w:r>
      <w:r w:rsidR="00E72A5F" w:rsidRPr="00E72A5F">
        <w:rPr>
          <w:rFonts w:ascii="Times New Roman" w:hAnsi="Times New Roman"/>
        </w:rPr>
        <w:t>(</w:t>
      </w:r>
      <w:r w:rsidR="00E72A5F" w:rsidRPr="00E72A5F">
        <w:rPr>
          <w:rFonts w:ascii="Times New Roman" w:hAnsi="Times New Roman"/>
          <w:b/>
        </w:rPr>
        <w:t>3x2-top-front-bottom-rot270</w:t>
      </w:r>
      <w:r w:rsidR="00E72A5F" w:rsidRPr="00E72A5F">
        <w:rPr>
          <w:rFonts w:ascii="Times New Roman" w:hAnsi="Times New Roman"/>
        </w:rPr>
        <w:t>), the top, front and bottom cube faces are placed in the bottom half of the image and rotated by 270 degree.</w:t>
      </w:r>
    </w:p>
    <w:p w14:paraId="1E4D7CA2" w14:textId="36CCE700" w:rsidR="00975772" w:rsidRPr="00E72A5F" w:rsidRDefault="00797BBA" w:rsidP="00975772">
      <w:pPr>
        <w:pStyle w:val="ListParagraph"/>
        <w:numPr>
          <w:ilvl w:val="0"/>
          <w:numId w:val="42"/>
        </w:numPr>
        <w:rPr>
          <w:rFonts w:ascii="Times New Roman" w:hAnsi="Times New Roman"/>
        </w:rPr>
      </w:pPr>
      <w:r>
        <w:rPr>
          <w:rFonts w:ascii="Times New Roman" w:hAnsi="Times New Roman"/>
        </w:rPr>
        <w:t xml:space="preserve">Figure 2 (d) </w:t>
      </w:r>
      <w:r w:rsidR="00E72A5F" w:rsidRPr="00E72A5F">
        <w:rPr>
          <w:rFonts w:ascii="Times New Roman" w:hAnsi="Times New Roman"/>
        </w:rPr>
        <w:t>(</w:t>
      </w:r>
      <w:r w:rsidR="00E72A5F" w:rsidRPr="00E72A5F">
        <w:rPr>
          <w:rFonts w:ascii="Times New Roman" w:hAnsi="Times New Roman"/>
          <w:b/>
        </w:rPr>
        <w:t>3x2-top-front-bottom-rot90</w:t>
      </w:r>
      <w:r w:rsidR="00E72A5F" w:rsidRPr="00E72A5F">
        <w:rPr>
          <w:rFonts w:ascii="Times New Roman" w:hAnsi="Times New Roman"/>
        </w:rPr>
        <w:t>), the top, front and bottom cube faces are placed in the bottom half of the image and rotated by 90 degree.</w:t>
      </w:r>
    </w:p>
    <w:p w14:paraId="437735A7" w14:textId="676833D0" w:rsidR="0015055D" w:rsidRDefault="0015055D" w:rsidP="0015055D">
      <w:pPr>
        <w:pStyle w:val="Heading1"/>
        <w:rPr>
          <w:lang w:val="en-CA"/>
        </w:rPr>
      </w:pPr>
      <w:r>
        <w:rPr>
          <w:lang w:val="en-CA"/>
        </w:rPr>
        <w:t>Test Conditions</w:t>
      </w:r>
    </w:p>
    <w:p w14:paraId="5326E5FF" w14:textId="77777777" w:rsidR="00E6573E" w:rsidRPr="00E6573E" w:rsidRDefault="00E6573E" w:rsidP="00E6573E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93"/>
        <w:gridCol w:w="2725"/>
        <w:gridCol w:w="1170"/>
        <w:gridCol w:w="930"/>
        <w:gridCol w:w="1286"/>
        <w:gridCol w:w="1286"/>
        <w:gridCol w:w="1286"/>
      </w:tblGrid>
      <w:tr w:rsidR="00525DB5" w:rsidRPr="00E72A5F" w14:paraId="1B52D255" w14:textId="77777777" w:rsidTr="00E6573E">
        <w:tc>
          <w:tcPr>
            <w:tcW w:w="893" w:type="dxa"/>
          </w:tcPr>
          <w:p w14:paraId="58ED4595" w14:textId="602EF34E" w:rsidR="00525DB5" w:rsidRPr="00E6573E" w:rsidRDefault="00E6573E" w:rsidP="0015055D">
            <w:pPr>
              <w:rPr>
                <w:b/>
                <w:lang w:val="en-CA"/>
              </w:rPr>
            </w:pPr>
            <w:r w:rsidRPr="00E6573E">
              <w:rPr>
                <w:b/>
                <w:lang w:val="en-CA"/>
              </w:rPr>
              <w:t>Source</w:t>
            </w:r>
          </w:p>
        </w:tc>
        <w:tc>
          <w:tcPr>
            <w:tcW w:w="2725" w:type="dxa"/>
          </w:tcPr>
          <w:p w14:paraId="21933C0C" w14:textId="79476A30" w:rsidR="00525DB5" w:rsidRPr="00E6573E" w:rsidRDefault="00525DB5" w:rsidP="0015055D">
            <w:pPr>
              <w:rPr>
                <w:b/>
                <w:lang w:val="en-CA"/>
              </w:rPr>
            </w:pPr>
            <w:r w:rsidRPr="00E6573E">
              <w:rPr>
                <w:b/>
                <w:lang w:val="en-CA"/>
              </w:rPr>
              <w:t>Sequence</w:t>
            </w:r>
          </w:p>
        </w:tc>
        <w:tc>
          <w:tcPr>
            <w:tcW w:w="1170" w:type="dxa"/>
          </w:tcPr>
          <w:p w14:paraId="287366D0" w14:textId="48CA76E4" w:rsidR="00525DB5" w:rsidRPr="00E6573E" w:rsidRDefault="00525DB5" w:rsidP="0015055D">
            <w:pPr>
              <w:rPr>
                <w:b/>
                <w:lang w:val="en-CA"/>
              </w:rPr>
            </w:pPr>
            <w:r w:rsidRPr="00E6573E">
              <w:rPr>
                <w:b/>
                <w:lang w:val="en-CA"/>
              </w:rPr>
              <w:t>Frame-rate</w:t>
            </w:r>
          </w:p>
        </w:tc>
        <w:tc>
          <w:tcPr>
            <w:tcW w:w="930" w:type="dxa"/>
          </w:tcPr>
          <w:p w14:paraId="6E3BF3DB" w14:textId="0971AF6A" w:rsidR="00525DB5" w:rsidRPr="00E6573E" w:rsidRDefault="00525DB5" w:rsidP="0015055D">
            <w:pPr>
              <w:rPr>
                <w:b/>
                <w:lang w:val="en-CA"/>
              </w:rPr>
            </w:pPr>
            <w:r w:rsidRPr="00E6573E">
              <w:rPr>
                <w:b/>
                <w:lang w:val="en-CA"/>
              </w:rPr>
              <w:t>No. of frames</w:t>
            </w:r>
          </w:p>
        </w:tc>
        <w:tc>
          <w:tcPr>
            <w:tcW w:w="1286" w:type="dxa"/>
          </w:tcPr>
          <w:p w14:paraId="0D06FE8A" w14:textId="15B82662" w:rsidR="00525DB5" w:rsidRPr="00E6573E" w:rsidRDefault="00525DB5" w:rsidP="0015055D">
            <w:pPr>
              <w:rPr>
                <w:b/>
                <w:lang w:val="en-CA"/>
              </w:rPr>
            </w:pPr>
            <w:r w:rsidRPr="00E6573E">
              <w:rPr>
                <w:b/>
                <w:lang w:val="en-CA"/>
              </w:rPr>
              <w:t>Resolution (ERP)</w:t>
            </w:r>
          </w:p>
        </w:tc>
        <w:tc>
          <w:tcPr>
            <w:tcW w:w="1286" w:type="dxa"/>
          </w:tcPr>
          <w:p w14:paraId="605FAFD9" w14:textId="4593E5A0" w:rsidR="00525DB5" w:rsidRPr="00E6573E" w:rsidRDefault="00525DB5" w:rsidP="00E72A5F">
            <w:pPr>
              <w:rPr>
                <w:b/>
                <w:lang w:val="en-CA"/>
              </w:rPr>
            </w:pPr>
            <w:r w:rsidRPr="00E6573E">
              <w:rPr>
                <w:b/>
                <w:lang w:val="en-CA"/>
              </w:rPr>
              <w:t xml:space="preserve">Resolution (native </w:t>
            </w:r>
            <w:r w:rsidR="00E72A5F">
              <w:rPr>
                <w:b/>
                <w:lang w:val="en-CA"/>
              </w:rPr>
              <w:t>4x3 cube projection</w:t>
            </w:r>
            <w:r w:rsidRPr="00E6573E">
              <w:rPr>
                <w:b/>
                <w:lang w:val="en-CA"/>
              </w:rPr>
              <w:t>)</w:t>
            </w:r>
          </w:p>
        </w:tc>
        <w:tc>
          <w:tcPr>
            <w:tcW w:w="1286" w:type="dxa"/>
          </w:tcPr>
          <w:p w14:paraId="51EA0F1E" w14:textId="3880839A" w:rsidR="00525DB5" w:rsidRPr="00E6573E" w:rsidRDefault="00E72A5F" w:rsidP="00E72A5F">
            <w:pPr>
              <w:rPr>
                <w:b/>
                <w:lang w:val="en-CA"/>
              </w:rPr>
            </w:pPr>
            <w:r w:rsidRPr="00E6573E">
              <w:rPr>
                <w:b/>
                <w:lang w:val="en-CA"/>
              </w:rPr>
              <w:t>Resolution (</w:t>
            </w:r>
            <w:r>
              <w:rPr>
                <w:b/>
                <w:lang w:val="en-CA"/>
              </w:rPr>
              <w:t>compact</w:t>
            </w:r>
            <w:r w:rsidRPr="00E6573E">
              <w:rPr>
                <w:b/>
                <w:lang w:val="en-CA"/>
              </w:rPr>
              <w:t xml:space="preserve"> </w:t>
            </w:r>
            <w:r>
              <w:rPr>
                <w:b/>
                <w:lang w:val="en-CA"/>
              </w:rPr>
              <w:t>3x2 cube projection</w:t>
            </w:r>
            <w:r w:rsidRPr="00E6573E">
              <w:rPr>
                <w:b/>
                <w:lang w:val="en-CA"/>
              </w:rPr>
              <w:t>)</w:t>
            </w:r>
          </w:p>
        </w:tc>
      </w:tr>
      <w:tr w:rsidR="00E6573E" w14:paraId="13F4ACB4" w14:textId="77777777" w:rsidTr="00E6573E">
        <w:tc>
          <w:tcPr>
            <w:tcW w:w="893" w:type="dxa"/>
            <w:vMerge w:val="restart"/>
          </w:tcPr>
          <w:p w14:paraId="535BD7F3" w14:textId="2D60EF44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Nokia</w:t>
            </w:r>
          </w:p>
        </w:tc>
        <w:tc>
          <w:tcPr>
            <w:tcW w:w="2725" w:type="dxa"/>
          </w:tcPr>
          <w:p w14:paraId="057873A7" w14:textId="5FA0A636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BearAttack</w:t>
            </w:r>
            <w:proofErr w:type="spellEnd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</w:t>
            </w: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</w:t>
            </w:r>
            <w:proofErr w:type="spellEnd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-left</w:t>
            </w:r>
          </w:p>
        </w:tc>
        <w:tc>
          <w:tcPr>
            <w:tcW w:w="1170" w:type="dxa"/>
          </w:tcPr>
          <w:p w14:paraId="78F97022" w14:textId="153020D4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</w:t>
            </w:r>
          </w:p>
        </w:tc>
        <w:tc>
          <w:tcPr>
            <w:tcW w:w="930" w:type="dxa"/>
          </w:tcPr>
          <w:p w14:paraId="144FB779" w14:textId="7312BFC6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300</w:t>
            </w:r>
          </w:p>
        </w:tc>
        <w:tc>
          <w:tcPr>
            <w:tcW w:w="1286" w:type="dxa"/>
          </w:tcPr>
          <w:p w14:paraId="513E5ED1" w14:textId="704AD0A0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60C86B2A" w14:textId="60CB9833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03C4120A" w14:textId="3E54576A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4C6994AE" w14:textId="77777777" w:rsidTr="00E6573E">
        <w:tc>
          <w:tcPr>
            <w:tcW w:w="893" w:type="dxa"/>
            <w:vMerge/>
          </w:tcPr>
          <w:p w14:paraId="2C92292B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7E421DCD" w14:textId="163A946A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GT_Sheriff</w:t>
            </w:r>
            <w:proofErr w:type="spellEnd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</w:t>
            </w: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</w:t>
            </w:r>
            <w:proofErr w:type="spellEnd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-left</w:t>
            </w:r>
          </w:p>
        </w:tc>
        <w:tc>
          <w:tcPr>
            <w:tcW w:w="1170" w:type="dxa"/>
          </w:tcPr>
          <w:p w14:paraId="497E30BE" w14:textId="72682E5E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</w:t>
            </w:r>
          </w:p>
        </w:tc>
        <w:tc>
          <w:tcPr>
            <w:tcW w:w="930" w:type="dxa"/>
          </w:tcPr>
          <w:p w14:paraId="0920B8D3" w14:textId="3153FF66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300</w:t>
            </w:r>
          </w:p>
        </w:tc>
        <w:tc>
          <w:tcPr>
            <w:tcW w:w="1286" w:type="dxa"/>
          </w:tcPr>
          <w:p w14:paraId="475F3B49" w14:textId="3FCF223F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4320x2160</w:t>
            </w:r>
          </w:p>
        </w:tc>
        <w:tc>
          <w:tcPr>
            <w:tcW w:w="1286" w:type="dxa"/>
          </w:tcPr>
          <w:p w14:paraId="2B72480C" w14:textId="7308234D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4320x3240</w:t>
            </w:r>
          </w:p>
        </w:tc>
        <w:tc>
          <w:tcPr>
            <w:tcW w:w="1286" w:type="dxa"/>
          </w:tcPr>
          <w:p w14:paraId="5A42B6BF" w14:textId="0B8D9745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3240x2160</w:t>
            </w:r>
          </w:p>
        </w:tc>
      </w:tr>
      <w:tr w:rsidR="00E6573E" w14:paraId="70DF4AC6" w14:textId="77777777" w:rsidTr="00E6573E">
        <w:tc>
          <w:tcPr>
            <w:tcW w:w="893" w:type="dxa"/>
            <w:vMerge/>
          </w:tcPr>
          <w:p w14:paraId="0979A225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1A4E0B22" w14:textId="3FB724F8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LRRH-</w:t>
            </w: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</w:t>
            </w:r>
            <w:proofErr w:type="spellEnd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-left</w:t>
            </w:r>
          </w:p>
        </w:tc>
        <w:tc>
          <w:tcPr>
            <w:tcW w:w="1170" w:type="dxa"/>
          </w:tcPr>
          <w:p w14:paraId="3F0DD8D7" w14:textId="21C7C5AF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</w:t>
            </w:r>
          </w:p>
        </w:tc>
        <w:tc>
          <w:tcPr>
            <w:tcW w:w="930" w:type="dxa"/>
          </w:tcPr>
          <w:p w14:paraId="11448082" w14:textId="7E79B841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300</w:t>
            </w:r>
          </w:p>
        </w:tc>
        <w:tc>
          <w:tcPr>
            <w:tcW w:w="1286" w:type="dxa"/>
          </w:tcPr>
          <w:p w14:paraId="0C02AAE2" w14:textId="48A9CA04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5D6267A8" w14:textId="4BF7F6BC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232F83C8" w14:textId="67617FA8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74F11C0E" w14:textId="77777777" w:rsidTr="00E6573E">
        <w:tc>
          <w:tcPr>
            <w:tcW w:w="893" w:type="dxa"/>
            <w:vMerge w:val="restart"/>
          </w:tcPr>
          <w:p w14:paraId="414473D5" w14:textId="7AC7DB24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GoPro</w:t>
            </w:r>
            <w:proofErr w:type="spellEnd"/>
          </w:p>
        </w:tc>
        <w:tc>
          <w:tcPr>
            <w:tcW w:w="2725" w:type="dxa"/>
          </w:tcPr>
          <w:p w14:paraId="7A1C8D6A" w14:textId="050427A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abyss_great_shark_vr</w:t>
            </w:r>
            <w:proofErr w:type="spellEnd"/>
          </w:p>
        </w:tc>
        <w:tc>
          <w:tcPr>
            <w:tcW w:w="1170" w:type="dxa"/>
          </w:tcPr>
          <w:p w14:paraId="346A0FF3" w14:textId="07F795E2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</w:t>
            </w:r>
          </w:p>
        </w:tc>
        <w:tc>
          <w:tcPr>
            <w:tcW w:w="930" w:type="dxa"/>
          </w:tcPr>
          <w:p w14:paraId="63F29B17" w14:textId="1E9E8B6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300</w:t>
            </w:r>
          </w:p>
        </w:tc>
        <w:tc>
          <w:tcPr>
            <w:tcW w:w="1286" w:type="dxa"/>
          </w:tcPr>
          <w:p w14:paraId="6D34BBF0" w14:textId="34B7DAA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1B1AC653" w14:textId="51BD7942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6D37136D" w14:textId="35B4CD11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5FD473DA" w14:textId="77777777" w:rsidTr="00E6573E">
        <w:tc>
          <w:tcPr>
            <w:tcW w:w="893" w:type="dxa"/>
            <w:vMerge/>
          </w:tcPr>
          <w:p w14:paraId="60CE2EA9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60E0E0AF" w14:textId="05C6CC42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bicyclist_vr</w:t>
            </w:r>
            <w:proofErr w:type="spellEnd"/>
          </w:p>
        </w:tc>
        <w:tc>
          <w:tcPr>
            <w:tcW w:w="1170" w:type="dxa"/>
          </w:tcPr>
          <w:p w14:paraId="2E188ADE" w14:textId="403DA145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</w:t>
            </w:r>
          </w:p>
        </w:tc>
        <w:tc>
          <w:tcPr>
            <w:tcW w:w="930" w:type="dxa"/>
          </w:tcPr>
          <w:p w14:paraId="7E9432B2" w14:textId="4356B693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250</w:t>
            </w:r>
          </w:p>
        </w:tc>
        <w:tc>
          <w:tcPr>
            <w:tcW w:w="1286" w:type="dxa"/>
          </w:tcPr>
          <w:p w14:paraId="1669E4E1" w14:textId="0C4BF6B6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777E5C22" w14:textId="12C34AA5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45A180BC" w14:textId="1F9972A0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72E6E4BF" w14:textId="77777777" w:rsidTr="00E6573E">
        <w:tc>
          <w:tcPr>
            <w:tcW w:w="893" w:type="dxa"/>
            <w:vMerge/>
          </w:tcPr>
          <w:p w14:paraId="746D5DF0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22B9C809" w14:textId="02BBD37C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glacier_vr</w:t>
            </w:r>
            <w:proofErr w:type="spellEnd"/>
          </w:p>
        </w:tc>
        <w:tc>
          <w:tcPr>
            <w:tcW w:w="1170" w:type="dxa"/>
          </w:tcPr>
          <w:p w14:paraId="4C3BC0E2" w14:textId="1760A751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24</w:t>
            </w:r>
          </w:p>
        </w:tc>
        <w:tc>
          <w:tcPr>
            <w:tcW w:w="930" w:type="dxa"/>
          </w:tcPr>
          <w:p w14:paraId="2B63801C" w14:textId="70A6FC2B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240</w:t>
            </w:r>
          </w:p>
        </w:tc>
        <w:tc>
          <w:tcPr>
            <w:tcW w:w="1286" w:type="dxa"/>
          </w:tcPr>
          <w:p w14:paraId="23367C21" w14:textId="594466E1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7C44BC2D" w14:textId="0A80CA05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73F40168" w14:textId="34223246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3D1C1466" w14:textId="77777777" w:rsidTr="00E6573E">
        <w:tc>
          <w:tcPr>
            <w:tcW w:w="893" w:type="dxa"/>
            <w:vMerge/>
          </w:tcPr>
          <w:p w14:paraId="1EE257DE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6C51A973" w14:textId="7058FBB1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paramotor_training_vr</w:t>
            </w:r>
            <w:proofErr w:type="spellEnd"/>
          </w:p>
        </w:tc>
        <w:tc>
          <w:tcPr>
            <w:tcW w:w="1170" w:type="dxa"/>
          </w:tcPr>
          <w:p w14:paraId="13DE9DC3" w14:textId="71FF7A55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</w:t>
            </w:r>
          </w:p>
        </w:tc>
        <w:tc>
          <w:tcPr>
            <w:tcW w:w="930" w:type="dxa"/>
          </w:tcPr>
          <w:p w14:paraId="5E56F46A" w14:textId="5124E47F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250</w:t>
            </w:r>
          </w:p>
        </w:tc>
        <w:tc>
          <w:tcPr>
            <w:tcW w:w="1286" w:type="dxa"/>
          </w:tcPr>
          <w:p w14:paraId="48EB77A6" w14:textId="302B9982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0C59FFC9" w14:textId="4358C8B9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73B68BBF" w14:textId="34E7C096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57AFC376" w14:textId="77777777" w:rsidTr="00E6573E">
        <w:tc>
          <w:tcPr>
            <w:tcW w:w="893" w:type="dxa"/>
            <w:vMerge/>
          </w:tcPr>
          <w:p w14:paraId="0046D588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387A7E46" w14:textId="4AD10616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skateboarding_vr</w:t>
            </w:r>
            <w:proofErr w:type="spellEnd"/>
          </w:p>
        </w:tc>
        <w:tc>
          <w:tcPr>
            <w:tcW w:w="1170" w:type="dxa"/>
          </w:tcPr>
          <w:p w14:paraId="4E4B224A" w14:textId="7104F9A6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60</w:t>
            </w:r>
          </w:p>
        </w:tc>
        <w:tc>
          <w:tcPr>
            <w:tcW w:w="930" w:type="dxa"/>
          </w:tcPr>
          <w:p w14:paraId="336F5776" w14:textId="0F5EC51D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600</w:t>
            </w:r>
          </w:p>
        </w:tc>
        <w:tc>
          <w:tcPr>
            <w:tcW w:w="1286" w:type="dxa"/>
          </w:tcPr>
          <w:p w14:paraId="517B16E5" w14:textId="13ACECEA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286" w:type="dxa"/>
          </w:tcPr>
          <w:p w14:paraId="7A2A1E8A" w14:textId="36D09BC9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4096x3072</w:t>
            </w:r>
          </w:p>
        </w:tc>
        <w:tc>
          <w:tcPr>
            <w:tcW w:w="1286" w:type="dxa"/>
          </w:tcPr>
          <w:p w14:paraId="3CE27BAF" w14:textId="2843BA84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3072x2048</w:t>
            </w:r>
          </w:p>
        </w:tc>
      </w:tr>
      <w:tr w:rsidR="00E6573E" w14:paraId="08DE0649" w14:textId="77777777" w:rsidTr="00E6573E">
        <w:tc>
          <w:tcPr>
            <w:tcW w:w="893" w:type="dxa"/>
            <w:vMerge/>
          </w:tcPr>
          <w:p w14:paraId="159E718B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7A7699FD" w14:textId="22821B09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timelapse_basejump_vr</w:t>
            </w:r>
            <w:proofErr w:type="spellEnd"/>
          </w:p>
        </w:tc>
        <w:tc>
          <w:tcPr>
            <w:tcW w:w="1170" w:type="dxa"/>
          </w:tcPr>
          <w:p w14:paraId="32FE7D77" w14:textId="66EA4F5C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</w:t>
            </w:r>
          </w:p>
        </w:tc>
        <w:tc>
          <w:tcPr>
            <w:tcW w:w="930" w:type="dxa"/>
          </w:tcPr>
          <w:p w14:paraId="68201020" w14:textId="41BCAF5E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250</w:t>
            </w:r>
          </w:p>
        </w:tc>
        <w:tc>
          <w:tcPr>
            <w:tcW w:w="1286" w:type="dxa"/>
          </w:tcPr>
          <w:p w14:paraId="311789EC" w14:textId="6C099AEE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6F12E498" w14:textId="7A0A82C7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42D88E75" w14:textId="2B7C46C1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0AB9C5F0" w14:textId="77777777" w:rsidTr="00E6573E">
        <w:tc>
          <w:tcPr>
            <w:tcW w:w="893" w:type="dxa"/>
            <w:vMerge/>
          </w:tcPr>
          <w:p w14:paraId="17A45516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1660D9BA" w14:textId="433623DA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timelapse_building_vr</w:t>
            </w:r>
            <w:proofErr w:type="spellEnd"/>
          </w:p>
        </w:tc>
        <w:tc>
          <w:tcPr>
            <w:tcW w:w="1170" w:type="dxa"/>
          </w:tcPr>
          <w:p w14:paraId="1C8D78E8" w14:textId="45F37894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</w:t>
            </w:r>
          </w:p>
        </w:tc>
        <w:tc>
          <w:tcPr>
            <w:tcW w:w="930" w:type="dxa"/>
          </w:tcPr>
          <w:p w14:paraId="7A6428EE" w14:textId="7EA08E13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250</w:t>
            </w:r>
          </w:p>
        </w:tc>
        <w:tc>
          <w:tcPr>
            <w:tcW w:w="1286" w:type="dxa"/>
          </w:tcPr>
          <w:p w14:paraId="6F832BB1" w14:textId="47899911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286" w:type="dxa"/>
          </w:tcPr>
          <w:p w14:paraId="16302176" w14:textId="4B4A6B18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286" w:type="dxa"/>
          </w:tcPr>
          <w:p w14:paraId="4F805E98" w14:textId="2606849A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E6573E" w14:paraId="6F3BDD00" w14:textId="77777777" w:rsidTr="00E6573E">
        <w:tc>
          <w:tcPr>
            <w:tcW w:w="893" w:type="dxa"/>
            <w:vMerge w:val="restart"/>
          </w:tcPr>
          <w:p w14:paraId="2B1C41C3" w14:textId="0438E183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Etri</w:t>
            </w:r>
            <w:proofErr w:type="spellEnd"/>
          </w:p>
        </w:tc>
        <w:tc>
          <w:tcPr>
            <w:tcW w:w="2725" w:type="dxa"/>
          </w:tcPr>
          <w:p w14:paraId="76139B12" w14:textId="5F9B2A0F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Stitched_left_Dancing360</w:t>
            </w:r>
          </w:p>
        </w:tc>
        <w:tc>
          <w:tcPr>
            <w:tcW w:w="1170" w:type="dxa"/>
          </w:tcPr>
          <w:p w14:paraId="6930FB72" w14:textId="28659EC8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60</w:t>
            </w:r>
          </w:p>
        </w:tc>
        <w:tc>
          <w:tcPr>
            <w:tcW w:w="930" w:type="dxa"/>
          </w:tcPr>
          <w:p w14:paraId="172B32A3" w14:textId="70776270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600</w:t>
            </w:r>
          </w:p>
        </w:tc>
        <w:tc>
          <w:tcPr>
            <w:tcW w:w="1286" w:type="dxa"/>
          </w:tcPr>
          <w:p w14:paraId="6F42521B" w14:textId="26577B15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286" w:type="dxa"/>
          </w:tcPr>
          <w:p w14:paraId="5E54CD2B" w14:textId="614F6D5D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4096x3072</w:t>
            </w:r>
          </w:p>
        </w:tc>
        <w:tc>
          <w:tcPr>
            <w:tcW w:w="1286" w:type="dxa"/>
          </w:tcPr>
          <w:p w14:paraId="764FD218" w14:textId="0F536B50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3072x2048</w:t>
            </w:r>
          </w:p>
        </w:tc>
      </w:tr>
      <w:tr w:rsidR="00E6573E" w14:paraId="6A0167CD" w14:textId="77777777" w:rsidTr="00E6573E">
        <w:tc>
          <w:tcPr>
            <w:tcW w:w="893" w:type="dxa"/>
            <w:vMerge/>
          </w:tcPr>
          <w:p w14:paraId="125F57E0" w14:textId="7777777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725" w:type="dxa"/>
          </w:tcPr>
          <w:p w14:paraId="6EBAE17F" w14:textId="5BA97BF3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Stitched_left_Driving360</w:t>
            </w:r>
          </w:p>
        </w:tc>
        <w:tc>
          <w:tcPr>
            <w:tcW w:w="1170" w:type="dxa"/>
          </w:tcPr>
          <w:p w14:paraId="1269BD06" w14:textId="5D893067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</w:t>
            </w:r>
          </w:p>
        </w:tc>
        <w:tc>
          <w:tcPr>
            <w:tcW w:w="930" w:type="dxa"/>
          </w:tcPr>
          <w:p w14:paraId="7D855AA1" w14:textId="2F086656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300</w:t>
            </w:r>
          </w:p>
        </w:tc>
        <w:tc>
          <w:tcPr>
            <w:tcW w:w="1286" w:type="dxa"/>
          </w:tcPr>
          <w:p w14:paraId="7FF2CF51" w14:textId="051989FB" w:rsidR="00E6573E" w:rsidRPr="00E6573E" w:rsidRDefault="00E6573E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6573E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286" w:type="dxa"/>
          </w:tcPr>
          <w:p w14:paraId="210847CB" w14:textId="2ACFF748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4096x3072</w:t>
            </w:r>
          </w:p>
        </w:tc>
        <w:tc>
          <w:tcPr>
            <w:tcW w:w="1286" w:type="dxa"/>
          </w:tcPr>
          <w:p w14:paraId="55B709D7" w14:textId="5C9692A5" w:rsidR="00E6573E" w:rsidRPr="00E6573E" w:rsidRDefault="00E72A5F" w:rsidP="0015055D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E72A5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3072x2048</w:t>
            </w:r>
          </w:p>
        </w:tc>
      </w:tr>
    </w:tbl>
    <w:p w14:paraId="4ADCC44A" w14:textId="77777777" w:rsidR="00E6573E" w:rsidRDefault="00E6573E" w:rsidP="00E6573E">
      <w:pPr>
        <w:pStyle w:val="Caption"/>
        <w:jc w:val="center"/>
        <w:rPr>
          <w:b/>
          <w:sz w:val="22"/>
          <w:szCs w:val="22"/>
        </w:rPr>
      </w:pPr>
    </w:p>
    <w:p w14:paraId="7CF726FF" w14:textId="28474DB9" w:rsidR="0015055D" w:rsidRPr="00CC23B0" w:rsidRDefault="00E6573E" w:rsidP="00E6573E">
      <w:pPr>
        <w:pStyle w:val="Caption"/>
        <w:jc w:val="center"/>
        <w:rPr>
          <w:b/>
          <w:color w:val="000000" w:themeColor="text1"/>
          <w:sz w:val="22"/>
          <w:szCs w:val="22"/>
        </w:rPr>
      </w:pPr>
      <w:proofErr w:type="gramStart"/>
      <w:r w:rsidRPr="00CC23B0">
        <w:rPr>
          <w:b/>
          <w:color w:val="000000" w:themeColor="text1"/>
          <w:sz w:val="22"/>
          <w:szCs w:val="22"/>
        </w:rPr>
        <w:t xml:space="preserve">Table </w:t>
      </w:r>
      <w:r w:rsidRPr="00CC23B0">
        <w:rPr>
          <w:b/>
          <w:color w:val="000000" w:themeColor="text1"/>
          <w:sz w:val="22"/>
          <w:szCs w:val="22"/>
        </w:rPr>
        <w:fldChar w:fldCharType="begin"/>
      </w:r>
      <w:r w:rsidRPr="00CC23B0">
        <w:rPr>
          <w:b/>
          <w:color w:val="000000" w:themeColor="text1"/>
          <w:sz w:val="22"/>
          <w:szCs w:val="22"/>
        </w:rPr>
        <w:instrText xml:space="preserve"> SEQ Table \* ARABIC </w:instrText>
      </w:r>
      <w:r w:rsidRPr="00CC23B0">
        <w:rPr>
          <w:b/>
          <w:color w:val="000000" w:themeColor="text1"/>
          <w:sz w:val="22"/>
          <w:szCs w:val="22"/>
        </w:rPr>
        <w:fldChar w:fldCharType="separate"/>
      </w:r>
      <w:r w:rsidR="00173A81" w:rsidRPr="00CC23B0">
        <w:rPr>
          <w:b/>
          <w:noProof/>
          <w:color w:val="000000" w:themeColor="text1"/>
          <w:sz w:val="22"/>
          <w:szCs w:val="22"/>
        </w:rPr>
        <w:t>1</w:t>
      </w:r>
      <w:r w:rsidRPr="00CC23B0">
        <w:rPr>
          <w:b/>
          <w:color w:val="000000" w:themeColor="text1"/>
          <w:sz w:val="22"/>
          <w:szCs w:val="22"/>
        </w:rPr>
        <w:fldChar w:fldCharType="end"/>
      </w:r>
      <w:r w:rsidRPr="00CC23B0">
        <w:rPr>
          <w:b/>
          <w:color w:val="000000" w:themeColor="text1"/>
          <w:sz w:val="22"/>
          <w:szCs w:val="22"/>
        </w:rPr>
        <w:t>.</w:t>
      </w:r>
      <w:proofErr w:type="gramEnd"/>
      <w:r w:rsidRPr="00CC23B0">
        <w:rPr>
          <w:b/>
          <w:color w:val="000000" w:themeColor="text1"/>
          <w:sz w:val="22"/>
          <w:szCs w:val="22"/>
        </w:rPr>
        <w:t xml:space="preserve"> List of 360 video test sequences</w:t>
      </w:r>
    </w:p>
    <w:p w14:paraId="126329E5" w14:textId="2DCBB706" w:rsidR="00E6573E" w:rsidRDefault="00E6573E" w:rsidP="00E6573E">
      <w:pPr>
        <w:jc w:val="both"/>
        <w:rPr>
          <w:lang w:val="en-CA"/>
        </w:rPr>
      </w:pPr>
      <w:r>
        <w:rPr>
          <w:lang w:val="en-CA"/>
        </w:rPr>
        <w:t xml:space="preserve">Table 1 lists the test sequences used for simulation. The </w:t>
      </w:r>
      <w:r w:rsidR="00E72A5F">
        <w:rPr>
          <w:lang w:val="en-CA"/>
        </w:rPr>
        <w:t>cube projection</w:t>
      </w:r>
      <w:r>
        <w:rPr>
          <w:lang w:val="en-CA"/>
        </w:rPr>
        <w:t xml:space="preserve"> sequences are converted from the ERP (</w:t>
      </w:r>
      <w:proofErr w:type="spellStart"/>
      <w:r>
        <w:rPr>
          <w:lang w:val="en-CA"/>
        </w:rPr>
        <w:t>equirectangular</w:t>
      </w:r>
      <w:proofErr w:type="spellEnd"/>
      <w:r>
        <w:rPr>
          <w:lang w:val="en-CA"/>
        </w:rPr>
        <w:t xml:space="preserve">) sequences by using </w:t>
      </w:r>
      <w:r w:rsidR="00BE7A15">
        <w:rPr>
          <w:lang w:val="en-CA"/>
        </w:rPr>
        <w:t xml:space="preserve">a </w:t>
      </w:r>
      <w:r>
        <w:rPr>
          <w:lang w:val="en-CA"/>
        </w:rPr>
        <w:t xml:space="preserve">4x4 bi-cubic </w:t>
      </w:r>
      <w:r w:rsidR="00797BBA">
        <w:rPr>
          <w:lang w:val="en-CA"/>
        </w:rPr>
        <w:t>rendering</w:t>
      </w:r>
      <w:r w:rsidR="00BE7A15">
        <w:rPr>
          <w:lang w:val="en-CA"/>
        </w:rPr>
        <w:t xml:space="preserve"> method</w:t>
      </w:r>
      <w:r>
        <w:rPr>
          <w:lang w:val="en-CA"/>
        </w:rPr>
        <w:t xml:space="preserve">.  The native and compact </w:t>
      </w:r>
      <w:r w:rsidR="00E72A5F">
        <w:rPr>
          <w:lang w:val="en-CA"/>
        </w:rPr>
        <w:t xml:space="preserve">cube projection </w:t>
      </w:r>
      <w:r>
        <w:rPr>
          <w:lang w:val="en-CA"/>
        </w:rPr>
        <w:t xml:space="preserve">sequences carry the exactly same content except for the </w:t>
      </w:r>
      <w:r w:rsidR="00E72A5F">
        <w:rPr>
          <w:lang w:val="en-CA"/>
        </w:rPr>
        <w:t>cube</w:t>
      </w:r>
      <w:r>
        <w:rPr>
          <w:lang w:val="en-CA"/>
        </w:rPr>
        <w:t xml:space="preserve"> faces placed </w:t>
      </w:r>
      <w:r w:rsidR="00313C13">
        <w:rPr>
          <w:lang w:val="en-CA"/>
        </w:rPr>
        <w:t xml:space="preserve">different locations </w:t>
      </w:r>
      <w:r>
        <w:rPr>
          <w:lang w:val="en-CA"/>
        </w:rPr>
        <w:t xml:space="preserve">in </w:t>
      </w:r>
      <w:r w:rsidR="00BE7A15">
        <w:rPr>
          <w:lang w:val="en-CA"/>
        </w:rPr>
        <w:t>layout</w:t>
      </w:r>
      <w:r w:rsidR="00E72A5F">
        <w:rPr>
          <w:lang w:val="en-CA"/>
        </w:rPr>
        <w:t xml:space="preserve">. As shown in Table 1, the compact </w:t>
      </w:r>
      <w:r w:rsidR="00313C13">
        <w:rPr>
          <w:lang w:val="en-CA"/>
        </w:rPr>
        <w:t xml:space="preserve">3x2 </w:t>
      </w:r>
      <w:r w:rsidR="00E72A5F">
        <w:rPr>
          <w:lang w:val="en-CA"/>
        </w:rPr>
        <w:t xml:space="preserve">cube projection </w:t>
      </w:r>
      <w:r w:rsidR="00E52F83">
        <w:rPr>
          <w:lang w:val="en-CA"/>
        </w:rPr>
        <w:t xml:space="preserve">sequences require only half of memory footprint when compared to the </w:t>
      </w:r>
      <w:r w:rsidR="00CC23B0">
        <w:rPr>
          <w:lang w:val="en-CA"/>
        </w:rPr>
        <w:t xml:space="preserve">sequences in </w:t>
      </w:r>
      <w:r w:rsidR="00E52F83">
        <w:rPr>
          <w:lang w:val="en-CA"/>
        </w:rPr>
        <w:t>native 4x3 cube projection layout format.</w:t>
      </w:r>
    </w:p>
    <w:p w14:paraId="2B231C0B" w14:textId="022696A4" w:rsidR="00173A81" w:rsidRDefault="00173A81" w:rsidP="00E6573E">
      <w:pPr>
        <w:jc w:val="both"/>
        <w:rPr>
          <w:lang w:val="en-CA"/>
        </w:rPr>
      </w:pPr>
      <w:r>
        <w:rPr>
          <w:lang w:val="en-CA"/>
        </w:rPr>
        <w:t>The HM16.9 Main-10 reference configurations specified in [1] were followed except for that in AI configuration all frames are coded.</w:t>
      </w:r>
    </w:p>
    <w:p w14:paraId="3B4A1F46" w14:textId="25F494BE" w:rsidR="00173A81" w:rsidRDefault="00507EE1" w:rsidP="00173A81">
      <w:pPr>
        <w:pStyle w:val="Heading1"/>
        <w:rPr>
          <w:lang w:val="en-CA"/>
        </w:rPr>
      </w:pPr>
      <w:r>
        <w:rPr>
          <w:lang w:val="en-CA"/>
        </w:rPr>
        <w:t>Experimental</w:t>
      </w:r>
      <w:r w:rsidR="00173A81">
        <w:rPr>
          <w:lang w:val="en-CA"/>
        </w:rPr>
        <w:t xml:space="preserve"> Results</w:t>
      </w:r>
      <w:r w:rsidR="00875412">
        <w:rPr>
          <w:lang w:val="en-CA"/>
        </w:rPr>
        <w:t xml:space="preserve"> on Cube Projection Layouts </w:t>
      </w:r>
    </w:p>
    <w:p w14:paraId="00862557" w14:textId="7B391FF7" w:rsidR="00173A81" w:rsidRDefault="00173A81" w:rsidP="00173A81">
      <w:pPr>
        <w:jc w:val="both"/>
        <w:rPr>
          <w:szCs w:val="22"/>
          <w:lang w:val="en-CA"/>
        </w:rPr>
      </w:pPr>
      <w:r>
        <w:rPr>
          <w:lang w:val="en-CA"/>
        </w:rPr>
        <w:t xml:space="preserve">The test results are summarized in Table 2. The native </w:t>
      </w:r>
      <w:r w:rsidR="00552A26">
        <w:rPr>
          <w:lang w:val="en-CA"/>
        </w:rPr>
        <w:t xml:space="preserve">cube projection </w:t>
      </w:r>
      <w:r>
        <w:rPr>
          <w:lang w:val="en-CA"/>
        </w:rPr>
        <w:t xml:space="preserve"> layout format consumes </w:t>
      </w:r>
      <w:r>
        <w:rPr>
          <w:szCs w:val="22"/>
          <w:lang w:val="en-CA"/>
        </w:rPr>
        <w:t xml:space="preserve">on average </w:t>
      </w:r>
      <w:r w:rsidR="00552A26">
        <w:rPr>
          <w:szCs w:val="22"/>
          <w:lang w:val="en-CA"/>
        </w:rPr>
        <w:t>1.4</w:t>
      </w:r>
      <w:r>
        <w:rPr>
          <w:szCs w:val="22"/>
          <w:lang w:val="en-CA"/>
        </w:rPr>
        <w:t xml:space="preserve">% in AI, </w:t>
      </w:r>
      <w:r w:rsidR="00552A26">
        <w:rPr>
          <w:szCs w:val="22"/>
          <w:lang w:val="en-CA"/>
        </w:rPr>
        <w:t>1.3</w:t>
      </w:r>
      <w:r>
        <w:rPr>
          <w:szCs w:val="22"/>
          <w:lang w:val="en-CA"/>
        </w:rPr>
        <w:t xml:space="preserve">% in RA, </w:t>
      </w:r>
      <w:r w:rsidR="00552A26">
        <w:rPr>
          <w:szCs w:val="22"/>
          <w:lang w:val="en-CA"/>
        </w:rPr>
        <w:t>1.7</w:t>
      </w:r>
      <w:r>
        <w:rPr>
          <w:szCs w:val="22"/>
          <w:lang w:val="en-CA"/>
        </w:rPr>
        <w:t xml:space="preserve">% in LD-B and </w:t>
      </w:r>
      <w:r w:rsidR="00552A26">
        <w:rPr>
          <w:szCs w:val="22"/>
          <w:lang w:val="en-CA"/>
        </w:rPr>
        <w:t>1.7</w:t>
      </w:r>
      <w:r>
        <w:rPr>
          <w:szCs w:val="22"/>
          <w:lang w:val="en-CA"/>
        </w:rPr>
        <w:t xml:space="preserve">% in LD-P more bit-rate than the compact </w:t>
      </w:r>
      <w:r w:rsidR="00552A26">
        <w:rPr>
          <w:szCs w:val="22"/>
          <w:lang w:val="en-CA"/>
        </w:rPr>
        <w:t xml:space="preserve">cube projection </w:t>
      </w:r>
      <w:r>
        <w:rPr>
          <w:szCs w:val="22"/>
          <w:lang w:val="en-CA"/>
        </w:rPr>
        <w:t>layout format</w:t>
      </w:r>
      <w:r w:rsidR="00552A26">
        <w:rPr>
          <w:szCs w:val="22"/>
          <w:lang w:val="en-CA"/>
        </w:rPr>
        <w:t xml:space="preserve"> (i.e. </w:t>
      </w:r>
      <w:r w:rsidR="00552A26">
        <w:rPr>
          <w:b/>
          <w:szCs w:val="22"/>
        </w:rPr>
        <w:t>3x2 –top-front-bottom-rot270)</w:t>
      </w:r>
      <w:r>
        <w:rPr>
          <w:szCs w:val="22"/>
          <w:lang w:val="en-CA"/>
        </w:rPr>
        <w:t xml:space="preserve">.   </w:t>
      </w:r>
      <w:r w:rsidR="00DE45D6">
        <w:rPr>
          <w:szCs w:val="22"/>
          <w:lang w:val="en-CA"/>
        </w:rPr>
        <w:t xml:space="preserve">Note that the PSNR values are directly computed in the </w:t>
      </w:r>
      <w:r w:rsidR="006622D0">
        <w:rPr>
          <w:szCs w:val="22"/>
          <w:lang w:val="en-CA"/>
        </w:rPr>
        <w:t>cube projection</w:t>
      </w:r>
      <w:r w:rsidR="00DE45D6">
        <w:rPr>
          <w:szCs w:val="22"/>
          <w:lang w:val="en-CA"/>
        </w:rPr>
        <w:t xml:space="preserve"> domain</w:t>
      </w:r>
      <w:r w:rsidR="00A967EF">
        <w:rPr>
          <w:szCs w:val="22"/>
          <w:lang w:val="en-CA"/>
        </w:rPr>
        <w:t xml:space="preserve">, </w:t>
      </w:r>
      <w:r w:rsidR="00313C13">
        <w:rPr>
          <w:szCs w:val="22"/>
          <w:lang w:val="en-CA"/>
        </w:rPr>
        <w:t xml:space="preserve">and </w:t>
      </w:r>
      <w:r w:rsidR="00A967EF">
        <w:rPr>
          <w:szCs w:val="22"/>
          <w:lang w:val="en-CA"/>
        </w:rPr>
        <w:t>the wasted area in the 4x3 native cube projection is not included in the PSNR calculation</w:t>
      </w:r>
      <w:r w:rsidR="00DE45D6">
        <w:rPr>
          <w:szCs w:val="22"/>
          <w:lang w:val="en-CA"/>
        </w:rPr>
        <w:t>.</w:t>
      </w:r>
    </w:p>
    <w:p w14:paraId="2A7B5DA8" w14:textId="77777777" w:rsidR="00552A26" w:rsidRDefault="00552A26" w:rsidP="00173A81">
      <w:pPr>
        <w:jc w:val="both"/>
        <w:rPr>
          <w:szCs w:val="22"/>
          <w:lang w:val="en-CA"/>
        </w:rPr>
      </w:pPr>
    </w:p>
    <w:tbl>
      <w:tblPr>
        <w:tblW w:w="4481" w:type="dxa"/>
        <w:tblInd w:w="2160" w:type="dxa"/>
        <w:tblLook w:val="04A0" w:firstRow="1" w:lastRow="0" w:firstColumn="1" w:lastColumn="0" w:noHBand="0" w:noVBand="1"/>
      </w:tblPr>
      <w:tblGrid>
        <w:gridCol w:w="1300"/>
        <w:gridCol w:w="921"/>
        <w:gridCol w:w="1130"/>
        <w:gridCol w:w="1130"/>
      </w:tblGrid>
      <w:tr w:rsidR="00552A26" w:rsidRPr="00552A26" w14:paraId="18EDE898" w14:textId="77777777" w:rsidTr="00081940">
        <w:trPr>
          <w:trHeight w:val="240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92D0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0CDA4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</w:tr>
      <w:tr w:rsidR="00552A26" w:rsidRPr="00552A26" w14:paraId="22206E5A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0C4C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A74B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C6991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ADEC0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52A26" w:rsidRPr="00552A26" w14:paraId="2BE84A46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63D40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88FD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0.7%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71267B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4.8%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822D8E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6.5%</w:t>
            </w:r>
          </w:p>
        </w:tc>
      </w:tr>
      <w:tr w:rsidR="00552A26" w:rsidRPr="00552A26" w14:paraId="318F1A96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61AE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3B21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1.5%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A04EF5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13.5%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A5E5FD4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15.8%</w:t>
            </w:r>
          </w:p>
        </w:tc>
      </w:tr>
      <w:tr w:rsidR="00552A26" w:rsidRPr="00552A26" w14:paraId="0AD5C6D4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BCCC6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BB16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2.0%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C029936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23.5%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ABC74B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17.6%</w:t>
            </w:r>
          </w:p>
        </w:tc>
      </w:tr>
      <w:tr w:rsidR="00552A26" w:rsidRPr="00552A26" w14:paraId="5A0E5524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977A6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003D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1.4%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C8FC4C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13.0%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27C6A7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13.8%</w:t>
            </w:r>
          </w:p>
        </w:tc>
      </w:tr>
      <w:tr w:rsidR="00552A26" w:rsidRPr="00552A26" w14:paraId="2B34C5DE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51919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0B7C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1.4%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898776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12.9%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C29D09C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13.6%</w:t>
            </w:r>
          </w:p>
        </w:tc>
      </w:tr>
      <w:tr w:rsidR="00552A26" w:rsidRPr="00552A26" w14:paraId="2DE91B97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79D4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99F8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151%</w:t>
            </w:r>
          </w:p>
        </w:tc>
      </w:tr>
      <w:tr w:rsidR="00552A26" w:rsidRPr="00552A26" w14:paraId="138DB577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42FC4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97016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179%</w:t>
            </w:r>
          </w:p>
        </w:tc>
      </w:tr>
      <w:tr w:rsidR="00552A26" w:rsidRPr="00552A26" w14:paraId="03280CDA" w14:textId="77777777" w:rsidTr="00081940">
        <w:trPr>
          <w:trHeight w:val="210"/>
        </w:trPr>
        <w:tc>
          <w:tcPr>
            <w:tcW w:w="448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E7755EC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552A26" w:rsidRPr="00552A26" w14:paraId="514DD2B0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1B55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71357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552A26" w:rsidRPr="00552A26" w14:paraId="6A78D840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87ADC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E2A5B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BB621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6FE5B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52A26" w:rsidRPr="00552A26" w14:paraId="1675C846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CFE5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7444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A5403E1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3.7%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425BAA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5.4%</w:t>
            </w:r>
          </w:p>
        </w:tc>
      </w:tr>
      <w:tr w:rsidR="00552A26" w:rsidRPr="00552A26" w14:paraId="6FE5A3EC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0DCB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0A75C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1.5%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3D13B7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9.3%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CE2B27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10.5%</w:t>
            </w:r>
          </w:p>
        </w:tc>
      </w:tr>
      <w:tr w:rsidR="00552A26" w:rsidRPr="00552A26" w14:paraId="08B00A69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E780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EFEDB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1.4%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3E3E36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17.4%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8971FE9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11.4%</w:t>
            </w:r>
          </w:p>
        </w:tc>
      </w:tr>
      <w:tr w:rsidR="00552A26" w:rsidRPr="00552A26" w14:paraId="47B10407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C0CAC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F1AF7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1.3%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34A78E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9.2%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B0E1E66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9.3%</w:t>
            </w:r>
          </w:p>
        </w:tc>
      </w:tr>
      <w:tr w:rsidR="00552A26" w:rsidRPr="00552A26" w14:paraId="0464EF68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44A4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22F1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177%</w:t>
            </w:r>
          </w:p>
        </w:tc>
      </w:tr>
      <w:tr w:rsidR="00552A26" w:rsidRPr="00552A26" w14:paraId="224022F1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113D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3F021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186%</w:t>
            </w:r>
          </w:p>
        </w:tc>
      </w:tr>
      <w:tr w:rsidR="00552A26" w:rsidRPr="00552A26" w14:paraId="59BF951F" w14:textId="77777777" w:rsidTr="00081940">
        <w:trPr>
          <w:trHeight w:val="240"/>
        </w:trPr>
        <w:tc>
          <w:tcPr>
            <w:tcW w:w="448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89424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552A26" w:rsidRPr="00552A26" w14:paraId="34C50CCD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8BA7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6A999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 10</w:t>
            </w:r>
          </w:p>
        </w:tc>
      </w:tr>
      <w:tr w:rsidR="00552A26" w:rsidRPr="00552A26" w14:paraId="495B1A79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8F37C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19BC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3442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A012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52A26" w:rsidRPr="00552A26" w14:paraId="18C43D91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35D9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B242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1.5%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9A7D1E0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4.9%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62B5E10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8.9%</w:t>
            </w:r>
          </w:p>
        </w:tc>
      </w:tr>
      <w:tr w:rsidR="00552A26" w:rsidRPr="00552A26" w14:paraId="36A3C19C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AAE8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65C7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2.0%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9971361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14.5%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3CF66B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20.0%</w:t>
            </w:r>
          </w:p>
        </w:tc>
      </w:tr>
      <w:tr w:rsidR="00552A26" w:rsidRPr="00552A26" w14:paraId="0502821D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75CA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6557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1.1%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72B842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14.7%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B7AE727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22.9%</w:t>
            </w:r>
          </w:p>
        </w:tc>
      </w:tr>
      <w:tr w:rsidR="00552A26" w:rsidRPr="00552A26" w14:paraId="1E08F472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635D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BCEB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1.7%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A8563D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12.1%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A5445DC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17.8%</w:t>
            </w:r>
          </w:p>
        </w:tc>
      </w:tr>
      <w:tr w:rsidR="00552A26" w:rsidRPr="00552A26" w14:paraId="7294F142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685F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F2D2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158%</w:t>
            </w:r>
          </w:p>
        </w:tc>
      </w:tr>
      <w:tr w:rsidR="00552A26" w:rsidRPr="00552A26" w14:paraId="7D62A19C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86FFB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CC58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168%</w:t>
            </w:r>
          </w:p>
        </w:tc>
      </w:tr>
      <w:tr w:rsidR="00552A26" w:rsidRPr="00552A26" w14:paraId="3CB111A0" w14:textId="77777777" w:rsidTr="00081940">
        <w:trPr>
          <w:trHeight w:val="225"/>
        </w:trPr>
        <w:tc>
          <w:tcPr>
            <w:tcW w:w="448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BDEC82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lastRenderedPageBreak/>
              <w:t> </w:t>
            </w:r>
          </w:p>
        </w:tc>
      </w:tr>
      <w:tr w:rsidR="00552A26" w:rsidRPr="00552A26" w14:paraId="69A4E9D7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E0D5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22011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 10</w:t>
            </w:r>
          </w:p>
        </w:tc>
      </w:tr>
      <w:tr w:rsidR="00552A26" w:rsidRPr="00552A26" w14:paraId="0795C2B6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BC9C0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7C183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794A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FCC19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52A26" w:rsidRPr="00552A26" w14:paraId="41B9DA59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B7B9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1F20E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1.5%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ECFC984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5.0%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472C34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9.1%</w:t>
            </w:r>
          </w:p>
        </w:tc>
      </w:tr>
      <w:tr w:rsidR="00552A26" w:rsidRPr="00552A26" w14:paraId="2934BFAC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A6F96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78C8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2.0%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3F627D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14.6%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5639AC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20.0%</w:t>
            </w:r>
          </w:p>
        </w:tc>
      </w:tr>
      <w:tr w:rsidR="00552A26" w:rsidRPr="00552A26" w14:paraId="57413D21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9EFF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8BA30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1.1%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5BBB840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14.9%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D984FFB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23.0%</w:t>
            </w:r>
          </w:p>
        </w:tc>
      </w:tr>
      <w:tr w:rsidR="00552A26" w:rsidRPr="00552A26" w14:paraId="337CE9B4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2F8DF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273B4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1.7%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73DA16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12.3%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2668EB2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sz w:val="18"/>
                <w:szCs w:val="18"/>
                <w:lang w:eastAsia="zh-CN"/>
              </w:rPr>
              <w:t>17.8%</w:t>
            </w:r>
          </w:p>
        </w:tc>
      </w:tr>
      <w:tr w:rsidR="00552A26" w:rsidRPr="00552A26" w14:paraId="678CA0F0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E6A38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DD04A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169%</w:t>
            </w:r>
          </w:p>
        </w:tc>
      </w:tr>
      <w:tr w:rsidR="00552A26" w:rsidRPr="00552A26" w14:paraId="6F25FE67" w14:textId="77777777" w:rsidTr="00081940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71345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B101D" w14:textId="77777777" w:rsidR="00552A26" w:rsidRPr="00552A26" w:rsidRDefault="00552A26" w:rsidP="00552A2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552A26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176%</w:t>
            </w:r>
          </w:p>
        </w:tc>
      </w:tr>
    </w:tbl>
    <w:p w14:paraId="1389E835" w14:textId="2DDC8925" w:rsidR="00173A81" w:rsidRPr="00173A81" w:rsidRDefault="00173A81" w:rsidP="00552A26">
      <w:pPr>
        <w:ind w:left="720"/>
        <w:jc w:val="center"/>
        <w:rPr>
          <w:lang w:val="en-CA"/>
        </w:rPr>
      </w:pPr>
    </w:p>
    <w:p w14:paraId="4D78BFDF" w14:textId="77777777" w:rsidR="00552A26" w:rsidRPr="007E36C3" w:rsidRDefault="00173A81" w:rsidP="00173A81">
      <w:pPr>
        <w:pStyle w:val="Caption"/>
        <w:jc w:val="center"/>
        <w:rPr>
          <w:b/>
          <w:color w:val="000000" w:themeColor="text1"/>
          <w:sz w:val="22"/>
          <w:szCs w:val="22"/>
        </w:rPr>
      </w:pPr>
      <w:proofErr w:type="gramStart"/>
      <w:r w:rsidRPr="007E36C3">
        <w:rPr>
          <w:b/>
          <w:color w:val="000000" w:themeColor="text1"/>
          <w:sz w:val="22"/>
          <w:szCs w:val="22"/>
        </w:rPr>
        <w:t xml:space="preserve">Table </w:t>
      </w:r>
      <w:r w:rsidRPr="007E36C3">
        <w:rPr>
          <w:b/>
          <w:color w:val="000000" w:themeColor="text1"/>
          <w:sz w:val="22"/>
          <w:szCs w:val="22"/>
        </w:rPr>
        <w:fldChar w:fldCharType="begin"/>
      </w:r>
      <w:r w:rsidRPr="007E36C3">
        <w:rPr>
          <w:b/>
          <w:color w:val="000000" w:themeColor="text1"/>
          <w:sz w:val="22"/>
          <w:szCs w:val="22"/>
        </w:rPr>
        <w:instrText xml:space="preserve"> SEQ Table \* ARABIC </w:instrText>
      </w:r>
      <w:r w:rsidRPr="007E36C3">
        <w:rPr>
          <w:b/>
          <w:color w:val="000000" w:themeColor="text1"/>
          <w:sz w:val="22"/>
          <w:szCs w:val="22"/>
        </w:rPr>
        <w:fldChar w:fldCharType="separate"/>
      </w:r>
      <w:r w:rsidRPr="007E36C3">
        <w:rPr>
          <w:b/>
          <w:noProof/>
          <w:color w:val="000000" w:themeColor="text1"/>
          <w:sz w:val="22"/>
          <w:szCs w:val="22"/>
        </w:rPr>
        <w:t>2</w:t>
      </w:r>
      <w:r w:rsidRPr="007E36C3">
        <w:rPr>
          <w:b/>
          <w:color w:val="000000" w:themeColor="text1"/>
          <w:sz w:val="22"/>
          <w:szCs w:val="22"/>
        </w:rPr>
        <w:fldChar w:fldCharType="end"/>
      </w:r>
      <w:r w:rsidRPr="007E36C3">
        <w:rPr>
          <w:b/>
          <w:color w:val="000000" w:themeColor="text1"/>
          <w:sz w:val="22"/>
          <w:szCs w:val="22"/>
        </w:rPr>
        <w:t>.</w:t>
      </w:r>
      <w:proofErr w:type="gramEnd"/>
      <w:r w:rsidRPr="007E36C3">
        <w:rPr>
          <w:b/>
          <w:color w:val="000000" w:themeColor="text1"/>
          <w:sz w:val="22"/>
          <w:szCs w:val="22"/>
        </w:rPr>
        <w:t xml:space="preserve"> Summary of test results</w:t>
      </w:r>
      <w:r w:rsidR="00552A26" w:rsidRPr="007E36C3">
        <w:rPr>
          <w:b/>
          <w:color w:val="000000" w:themeColor="text1"/>
          <w:sz w:val="22"/>
          <w:szCs w:val="22"/>
        </w:rPr>
        <w:t xml:space="preserve"> (tested: 4x3 native layout, anchor: 3x2 –top-front-bottom-rot270)      </w:t>
      </w:r>
    </w:p>
    <w:p w14:paraId="47B3C3BA" w14:textId="3561DAE2" w:rsidR="00C633A1" w:rsidRPr="00081940" w:rsidRDefault="00A967EF" w:rsidP="00081940">
      <w:pPr>
        <w:pStyle w:val="Caption"/>
        <w:jc w:val="both"/>
        <w:rPr>
          <w:i w:val="0"/>
          <w:color w:val="000000" w:themeColor="text1"/>
          <w:sz w:val="22"/>
          <w:szCs w:val="22"/>
        </w:rPr>
      </w:pPr>
      <w:r w:rsidRPr="00081940">
        <w:rPr>
          <w:i w:val="0"/>
          <w:color w:val="000000" w:themeColor="text1"/>
          <w:sz w:val="22"/>
          <w:szCs w:val="22"/>
        </w:rPr>
        <w:t>The</w:t>
      </w:r>
      <w:r w:rsidR="00081940">
        <w:rPr>
          <w:i w:val="0"/>
          <w:color w:val="000000" w:themeColor="text1"/>
          <w:sz w:val="22"/>
          <w:szCs w:val="22"/>
        </w:rPr>
        <w:t>re</w:t>
      </w:r>
      <w:r w:rsidRPr="00081940">
        <w:rPr>
          <w:i w:val="0"/>
          <w:color w:val="000000" w:themeColor="text1"/>
          <w:sz w:val="22"/>
          <w:szCs w:val="22"/>
        </w:rPr>
        <w:t xml:space="preserve"> can be many compact cube projection layout formats. Experimental results (see Table 3) revealed that the compression efficiency among different compact cube layout formats </w:t>
      </w:r>
      <w:r w:rsidR="00081940">
        <w:rPr>
          <w:i w:val="0"/>
          <w:color w:val="000000" w:themeColor="text1"/>
          <w:sz w:val="22"/>
          <w:szCs w:val="22"/>
        </w:rPr>
        <w:t>is</w:t>
      </w:r>
      <w:r w:rsidRPr="00081940">
        <w:rPr>
          <w:i w:val="0"/>
          <w:color w:val="000000" w:themeColor="text1"/>
          <w:sz w:val="22"/>
          <w:szCs w:val="22"/>
        </w:rPr>
        <w:t xml:space="preserve"> comparable as along as the number of discontinuous face boundaries in the composed cube projection sequences is kept at mini</w:t>
      </w:r>
      <w:r w:rsidR="00C66A02">
        <w:rPr>
          <w:i w:val="0"/>
          <w:color w:val="000000" w:themeColor="text1"/>
          <w:sz w:val="22"/>
          <w:szCs w:val="22"/>
        </w:rPr>
        <w:t>mum.</w:t>
      </w:r>
    </w:p>
    <w:tbl>
      <w:tblPr>
        <w:tblW w:w="9020" w:type="dxa"/>
        <w:tblInd w:w="85" w:type="dxa"/>
        <w:tblLook w:val="04A0" w:firstRow="1" w:lastRow="0" w:firstColumn="1" w:lastColumn="0" w:noHBand="0" w:noVBand="1"/>
      </w:tblPr>
      <w:tblGrid>
        <w:gridCol w:w="1240"/>
        <w:gridCol w:w="846"/>
        <w:gridCol w:w="847"/>
        <w:gridCol w:w="847"/>
        <w:gridCol w:w="874"/>
        <w:gridCol w:w="873"/>
        <w:gridCol w:w="873"/>
        <w:gridCol w:w="874"/>
        <w:gridCol w:w="873"/>
        <w:gridCol w:w="873"/>
      </w:tblGrid>
      <w:tr w:rsidR="00C633A1" w:rsidRPr="00C633A1" w14:paraId="0304B13D" w14:textId="77777777" w:rsidTr="00C633A1">
        <w:trPr>
          <w:trHeight w:val="285"/>
        </w:trPr>
        <w:tc>
          <w:tcPr>
            <w:tcW w:w="1240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8A0D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540" w:type="dxa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EE617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3x2-rot0</w:t>
            </w:r>
          </w:p>
        </w:tc>
        <w:tc>
          <w:tcPr>
            <w:tcW w:w="2620" w:type="dxa"/>
            <w:gridSpan w:val="3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vAlign w:val="bottom"/>
            <w:hideMark/>
          </w:tcPr>
          <w:p w14:paraId="021F0A6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3x2-left-rot270</w:t>
            </w:r>
          </w:p>
        </w:tc>
        <w:tc>
          <w:tcPr>
            <w:tcW w:w="2620" w:type="dxa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vAlign w:val="bottom"/>
            <w:hideMark/>
          </w:tcPr>
          <w:p w14:paraId="7BDDB20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3x2-top-front-bottom-rot90</w:t>
            </w:r>
          </w:p>
        </w:tc>
      </w:tr>
      <w:tr w:rsidR="00C633A1" w:rsidRPr="00C633A1" w14:paraId="30E88768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015A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B6CC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412804B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374A1A8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</w:tr>
      <w:tr w:rsidR="00C633A1" w:rsidRPr="00C633A1" w14:paraId="7B8E7586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7CD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6338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49F6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153ED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9807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17F4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525D06A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6486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3A52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5903A2E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C633A1" w:rsidRPr="00C633A1" w14:paraId="3A0153D5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F998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2AA6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159F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6512F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4D34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A7DA5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4C3312E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8502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8B3A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2E70D75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</w:tr>
      <w:tr w:rsidR="00C633A1" w:rsidRPr="00C633A1" w14:paraId="40466868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9F38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1A55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0E62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1.0%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F94C9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B229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A61A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0.6%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123228D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6087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F8BD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71F4329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-0.3%</w:t>
            </w:r>
          </w:p>
        </w:tc>
      </w:tr>
      <w:tr w:rsidR="00C633A1" w:rsidRPr="00C633A1" w14:paraId="361FC0CA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0409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B90E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33E9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1.1%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15220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7A4C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993F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4F7EB94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-0.5%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7DD3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E9F2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77FCBE5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</w:tr>
      <w:tr w:rsidR="00C633A1" w:rsidRPr="00C633A1" w14:paraId="2297A9AA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3D87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4AB0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1AB7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BBED7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1C40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9F33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789396E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1490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A757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AE948B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</w:tr>
      <w:tr w:rsidR="00C633A1" w:rsidRPr="00C633A1" w14:paraId="626CB85E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4AB0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24EA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093C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32A9E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C4CD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BE89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6EE6833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545E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67B5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0059D35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</w:tr>
      <w:tr w:rsidR="00C633A1" w:rsidRPr="00C633A1" w14:paraId="72A7A5BA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9DE3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FC02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737C351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7F0EB7A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C633A1" w:rsidRPr="00C633A1" w14:paraId="4B9F40E7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DD5B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CC52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4C33D2F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7B3216B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</w:tr>
      <w:tr w:rsidR="00C633A1" w:rsidRPr="00C633A1" w14:paraId="353B0C87" w14:textId="77777777" w:rsidTr="00C633A1">
        <w:trPr>
          <w:trHeight w:val="210"/>
        </w:trPr>
        <w:tc>
          <w:tcPr>
            <w:tcW w:w="3780" w:type="dxa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9BB8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39EB18A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0B1EBCB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C633A1" w:rsidRPr="00C633A1" w14:paraId="3149E753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C728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29CE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176B21E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0400E47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C633A1" w:rsidRPr="00C633A1" w14:paraId="43DAB375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C2E2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31B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40A5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FD11F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79F6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A13D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55F91E5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EB33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E589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27996C4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C633A1" w:rsidRPr="00C633A1" w14:paraId="37AC5CA5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3720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A97A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8364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4761D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14E5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76CA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0CFEE3C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454B5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2655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7E55ABC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</w:tr>
      <w:tr w:rsidR="00C633A1" w:rsidRPr="00C633A1" w14:paraId="6CD87AA7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AEDF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74C1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F96E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1.4%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FDEA4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1.1%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05F2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F6D6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55B5DE0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3341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3359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6FECDC9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</w:tr>
      <w:tr w:rsidR="00C633A1" w:rsidRPr="00C633A1" w14:paraId="40123121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6500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9040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C07B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1.8%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01A1E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0.9%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DA06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FFFD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463796B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D53E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9917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F3DC74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0.7%</w:t>
            </w:r>
          </w:p>
        </w:tc>
      </w:tr>
      <w:tr w:rsidR="00C633A1" w:rsidRPr="00C633A1" w14:paraId="0925F140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3860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94F2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E3CC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1.1%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3E34D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E362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087C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4C94CE2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6971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F728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476858D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</w:tr>
      <w:tr w:rsidR="00C633A1" w:rsidRPr="00C633A1" w14:paraId="4590AE3A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4EB5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5EA5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435C9F4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5356D75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C633A1" w:rsidRPr="00C633A1" w14:paraId="5F235F21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8BDB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1E1E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7A133F8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4F788F6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C633A1" w:rsidRPr="00C633A1" w14:paraId="6DCACCE4" w14:textId="77777777" w:rsidTr="00C633A1">
        <w:trPr>
          <w:trHeight w:val="240"/>
        </w:trPr>
        <w:tc>
          <w:tcPr>
            <w:tcW w:w="3780" w:type="dxa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54B9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vAlign w:val="bottom"/>
            <w:hideMark/>
          </w:tcPr>
          <w:p w14:paraId="4532524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368A2C1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C633A1" w:rsidRPr="00C633A1" w14:paraId="315EAECE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332C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0B29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 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2DAF6B8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 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3DBDB1E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 10</w:t>
            </w:r>
          </w:p>
        </w:tc>
      </w:tr>
      <w:tr w:rsidR="00C633A1" w:rsidRPr="00C633A1" w14:paraId="5AD7E45A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4DE0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7113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CD7F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06800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AE0E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25BD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2C9950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8070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2D30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2FC605C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C633A1" w:rsidRPr="00C633A1" w14:paraId="5E26FBA1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03AB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97F8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D6FD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97C41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0.6%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9DF3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665B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457880E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722C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EBB0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08591FD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</w:tr>
      <w:tr w:rsidR="00C633A1" w:rsidRPr="00C633A1" w14:paraId="2C612584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033B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DDB35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0.7%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F82A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F3366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1.1%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BC89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A3BC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0.6%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7063A6F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A417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ED20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A4CB8F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</w:tr>
      <w:tr w:rsidR="00C633A1" w:rsidRPr="00C633A1" w14:paraId="522889E8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8F28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BDF2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CE66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-1.1%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3F2A2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-2.4%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1BB6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ED5C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-1.9%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101B879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-2.5%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E497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5DD6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06CBC3F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</w:tr>
      <w:tr w:rsidR="00C633A1" w:rsidRPr="00C633A1" w14:paraId="1F6A7DC3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F5A3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45D5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D0A4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F0FAF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800F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AB30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6DA36B4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-0.3%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6D80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9A98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66D89F7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</w:tr>
      <w:tr w:rsidR="00C633A1" w:rsidRPr="00C633A1" w14:paraId="57398D26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75A0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5EDF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7BB6659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1F63EAF5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C633A1" w:rsidRPr="00C633A1" w14:paraId="0DF3AA16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8C3F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2E0C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32660A6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0FAA290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C633A1" w:rsidRPr="00C633A1" w14:paraId="58729403" w14:textId="77777777" w:rsidTr="00C633A1">
        <w:trPr>
          <w:trHeight w:val="225"/>
        </w:trPr>
        <w:tc>
          <w:tcPr>
            <w:tcW w:w="3780" w:type="dxa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0D39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01528AF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56AA25A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C633A1" w:rsidRPr="00C633A1" w14:paraId="143BA36D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52C6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63CA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 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41725B9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 10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5B317AA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 10</w:t>
            </w:r>
          </w:p>
        </w:tc>
      </w:tr>
      <w:tr w:rsidR="00C633A1" w:rsidRPr="00C633A1" w14:paraId="34531744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9540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8882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CE9B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0EA9E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90B5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BFB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7A8633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1F98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DDE9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08515C6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C633A1" w:rsidRPr="00C633A1" w14:paraId="2938437D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04D7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9A0A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61F2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D71E2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0.6%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D5E7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EDFD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6BAD18C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DACC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9C6E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24F59E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0.8%</w:t>
            </w:r>
          </w:p>
        </w:tc>
      </w:tr>
      <w:tr w:rsidR="00C633A1" w:rsidRPr="00C633A1" w14:paraId="50BFA9F4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1ED1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0C38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0.6%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8D7F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1.6%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532AF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1.3%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399E5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3DC6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143C339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2FFB7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8F89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416261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</w:tr>
      <w:tr w:rsidR="00C633A1" w:rsidRPr="00C633A1" w14:paraId="25CCDD50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7C39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667E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D7ED6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-0.8%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C790C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-2.4%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96B7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BCFC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-1.7%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230DE2B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-2.1%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EC0B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44EED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-0.7%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3D84AC25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</w:tr>
      <w:tr w:rsidR="00C633A1" w:rsidRPr="00C633A1" w14:paraId="149E0E25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2FFAF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7AA3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94744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0.9%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EF9C0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0.5%</w:t>
            </w:r>
          </w:p>
        </w:tc>
        <w:tc>
          <w:tcPr>
            <w:tcW w:w="874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06A7E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240FC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55C3DBE3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77339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C30C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14:paraId="6298A27A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0.3%</w:t>
            </w:r>
          </w:p>
        </w:tc>
      </w:tr>
      <w:tr w:rsidR="00C633A1" w:rsidRPr="00C633A1" w14:paraId="25893C82" w14:textId="77777777" w:rsidTr="00C633A1">
        <w:trPr>
          <w:trHeight w:val="240"/>
        </w:trPr>
        <w:tc>
          <w:tcPr>
            <w:tcW w:w="124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16388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413D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0399611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2E2D93B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C633A1" w:rsidRPr="00C633A1" w14:paraId="0F461421" w14:textId="77777777" w:rsidTr="00C633A1">
        <w:trPr>
          <w:trHeight w:val="255"/>
        </w:trPr>
        <w:tc>
          <w:tcPr>
            <w:tcW w:w="1240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31D52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lastRenderedPageBreak/>
              <w:t>Dec Time[%]</w:t>
            </w:r>
          </w:p>
        </w:tc>
        <w:tc>
          <w:tcPr>
            <w:tcW w:w="2540" w:type="dxa"/>
            <w:gridSpan w:val="3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8A150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2A8161B1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2620" w:type="dxa"/>
            <w:gridSpan w:val="3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14:paraId="408D7ECB" w14:textId="77777777" w:rsidR="00C633A1" w:rsidRPr="00C633A1" w:rsidRDefault="00C633A1" w:rsidP="00C633A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C633A1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</w:tbl>
    <w:p w14:paraId="3BC4ED4B" w14:textId="77777777" w:rsidR="00C633A1" w:rsidRPr="00C633A1" w:rsidRDefault="00C633A1" w:rsidP="00C633A1">
      <w:pPr>
        <w:rPr>
          <w:color w:val="000000" w:themeColor="text1"/>
        </w:rPr>
      </w:pPr>
    </w:p>
    <w:p w14:paraId="62FD9D02" w14:textId="78CAE837" w:rsidR="00E6573E" w:rsidRPr="00875412" w:rsidRDefault="00A967EF" w:rsidP="00875412">
      <w:pPr>
        <w:pStyle w:val="Caption"/>
        <w:jc w:val="center"/>
        <w:rPr>
          <w:b/>
          <w:color w:val="000000" w:themeColor="text1"/>
          <w:sz w:val="22"/>
          <w:szCs w:val="22"/>
        </w:rPr>
      </w:pPr>
      <w:proofErr w:type="gramStart"/>
      <w:r w:rsidRPr="00C633A1">
        <w:rPr>
          <w:b/>
          <w:color w:val="000000" w:themeColor="text1"/>
          <w:sz w:val="22"/>
          <w:szCs w:val="22"/>
        </w:rPr>
        <w:t xml:space="preserve">Table </w:t>
      </w:r>
      <w:r w:rsidRPr="00C633A1">
        <w:rPr>
          <w:b/>
          <w:color w:val="000000" w:themeColor="text1"/>
          <w:sz w:val="22"/>
          <w:szCs w:val="22"/>
        </w:rPr>
        <w:fldChar w:fldCharType="begin"/>
      </w:r>
      <w:r w:rsidRPr="00C633A1">
        <w:rPr>
          <w:b/>
          <w:color w:val="000000" w:themeColor="text1"/>
          <w:sz w:val="22"/>
          <w:szCs w:val="22"/>
        </w:rPr>
        <w:instrText xml:space="preserve"> SEQ Table \* ARABIC </w:instrText>
      </w:r>
      <w:r w:rsidRPr="00C633A1">
        <w:rPr>
          <w:b/>
          <w:color w:val="000000" w:themeColor="text1"/>
          <w:sz w:val="22"/>
          <w:szCs w:val="22"/>
        </w:rPr>
        <w:fldChar w:fldCharType="separate"/>
      </w:r>
      <w:r w:rsidR="00C633A1" w:rsidRPr="00C633A1">
        <w:rPr>
          <w:b/>
          <w:noProof/>
          <w:color w:val="000000" w:themeColor="text1"/>
          <w:sz w:val="22"/>
          <w:szCs w:val="22"/>
        </w:rPr>
        <w:t>3</w:t>
      </w:r>
      <w:r w:rsidRPr="00C633A1">
        <w:rPr>
          <w:b/>
          <w:color w:val="000000" w:themeColor="text1"/>
          <w:sz w:val="22"/>
          <w:szCs w:val="22"/>
        </w:rPr>
        <w:fldChar w:fldCharType="end"/>
      </w:r>
      <w:r w:rsidRPr="00C633A1">
        <w:rPr>
          <w:b/>
          <w:color w:val="000000" w:themeColor="text1"/>
          <w:sz w:val="22"/>
          <w:szCs w:val="22"/>
        </w:rPr>
        <w:t>.</w:t>
      </w:r>
      <w:proofErr w:type="gramEnd"/>
      <w:r w:rsidRPr="00C633A1">
        <w:rPr>
          <w:b/>
          <w:color w:val="000000" w:themeColor="text1"/>
          <w:sz w:val="22"/>
          <w:szCs w:val="22"/>
        </w:rPr>
        <w:t xml:space="preserve"> Summary of test results </w:t>
      </w:r>
      <w:r w:rsidR="00C633A1" w:rsidRPr="00C633A1">
        <w:rPr>
          <w:b/>
          <w:color w:val="000000" w:themeColor="text1"/>
          <w:sz w:val="22"/>
          <w:szCs w:val="22"/>
        </w:rPr>
        <w:t>for different 3x2 compact cube projection layouts</w:t>
      </w:r>
      <w:r w:rsidRPr="00C633A1">
        <w:rPr>
          <w:b/>
          <w:color w:val="000000" w:themeColor="text1"/>
          <w:sz w:val="22"/>
          <w:szCs w:val="22"/>
        </w:rPr>
        <w:t xml:space="preserve">   </w:t>
      </w:r>
      <w:r w:rsidR="00552A26">
        <w:rPr>
          <w:b/>
          <w:sz w:val="22"/>
          <w:szCs w:val="22"/>
        </w:rPr>
        <w:t xml:space="preserve">                              </w:t>
      </w:r>
    </w:p>
    <w:p w14:paraId="7494C14B" w14:textId="55BEF933" w:rsidR="00A5055A" w:rsidRDefault="00A5055A" w:rsidP="00A5055A">
      <w:pPr>
        <w:pStyle w:val="Heading1"/>
        <w:rPr>
          <w:lang w:val="en-CA"/>
        </w:rPr>
      </w:pPr>
      <w:r>
        <w:rPr>
          <w:lang w:val="en-CA"/>
        </w:rPr>
        <w:t>Experimental Results on ERP compared to Cube Projection</w:t>
      </w:r>
    </w:p>
    <w:p w14:paraId="0BAB7C02" w14:textId="76C64258" w:rsidR="0079653F" w:rsidRPr="0079653F" w:rsidRDefault="00A5055A" w:rsidP="00C91322">
      <w:pPr>
        <w:jc w:val="both"/>
        <w:rPr>
          <w:rFonts w:ascii="Cambria Math" w:hAnsi="Cambria Math"/>
          <w:lang w:val="en-CA"/>
        </w:rPr>
      </w:pPr>
      <w:r>
        <w:rPr>
          <w:lang w:val="en-CA"/>
        </w:rPr>
        <w:t xml:space="preserve">Assuming </w:t>
      </w:r>
      <w:r w:rsidR="0079653F">
        <w:rPr>
          <w:lang w:val="en-CA"/>
        </w:rPr>
        <w:t xml:space="preserve">that </w:t>
      </w:r>
      <w:r>
        <w:rPr>
          <w:lang w:val="en-CA"/>
        </w:rPr>
        <w:t xml:space="preserve">an end device only takes cube projection </w:t>
      </w:r>
      <w:r w:rsidR="0079653F">
        <w:rPr>
          <w:lang w:val="en-CA"/>
        </w:rPr>
        <w:t xml:space="preserve">as 360 video input </w:t>
      </w:r>
      <w:proofErr w:type="gramStart"/>
      <w:r w:rsidR="0079653F">
        <w:rPr>
          <w:lang w:val="en-CA"/>
        </w:rPr>
        <w:t>format</w:t>
      </w:r>
      <w:proofErr w:type="gramEnd"/>
      <w:r w:rsidR="0079653F">
        <w:rPr>
          <w:lang w:val="en-CA"/>
        </w:rPr>
        <w:t xml:space="preserve">, but </w:t>
      </w:r>
      <w:r>
        <w:rPr>
          <w:lang w:val="en-CA"/>
        </w:rPr>
        <w:t>the conten</w:t>
      </w:r>
      <w:r w:rsidR="00BE7A15">
        <w:rPr>
          <w:lang w:val="en-CA"/>
        </w:rPr>
        <w:t xml:space="preserve">t is provided in ERP format, a </w:t>
      </w:r>
      <w:r>
        <w:rPr>
          <w:lang w:val="en-CA"/>
        </w:rPr>
        <w:t>test was carried out to determine which of the following two ways is more efficient:</w:t>
      </w:r>
    </w:p>
    <w:p w14:paraId="16B65725" w14:textId="4ABAD465" w:rsidR="0079653F" w:rsidRPr="0079653F" w:rsidRDefault="00A5055A" w:rsidP="00C91322">
      <w:pPr>
        <w:pStyle w:val="ListParagraph"/>
        <w:numPr>
          <w:ilvl w:val="0"/>
          <w:numId w:val="45"/>
        </w:numPr>
        <w:rPr>
          <w:rFonts w:ascii="Cambria Math" w:hAnsi="Cambria Math"/>
          <w:lang w:val="en-CA"/>
        </w:rPr>
      </w:pPr>
      <w:r w:rsidRPr="0079653F">
        <w:rPr>
          <w:rFonts w:ascii="Cambria Math" w:hAnsi="Cambria Math"/>
        </w:rPr>
        <w:t>Compress and transmit 360 video in ERP directly, and have the end device convert the video into cube projection format before rendering</w:t>
      </w:r>
      <w:r w:rsidR="0079653F">
        <w:rPr>
          <w:rFonts w:ascii="Cambria Math" w:hAnsi="Cambria Math"/>
        </w:rPr>
        <w:t>.</w:t>
      </w:r>
    </w:p>
    <w:p w14:paraId="34AC4DE8" w14:textId="75C8FBFC" w:rsidR="00A5055A" w:rsidRPr="0079653F" w:rsidRDefault="0079653F" w:rsidP="00C91322">
      <w:pPr>
        <w:pStyle w:val="ListParagraph"/>
        <w:numPr>
          <w:ilvl w:val="0"/>
          <w:numId w:val="45"/>
        </w:numPr>
        <w:rPr>
          <w:rFonts w:ascii="Cambria Math" w:hAnsi="Cambria Math"/>
          <w:lang w:val="en-CA"/>
        </w:rPr>
      </w:pPr>
      <w:r>
        <w:rPr>
          <w:rFonts w:ascii="Cambria Math" w:hAnsi="Cambria Math"/>
        </w:rPr>
        <w:t xml:space="preserve">Or </w:t>
      </w:r>
      <w:r w:rsidR="00A5055A" w:rsidRPr="0079653F">
        <w:rPr>
          <w:rFonts w:ascii="Cambria Math" w:hAnsi="Cambria Math"/>
        </w:rPr>
        <w:t>convert the 360 video in ERP into cube projection format</w:t>
      </w:r>
      <w:r w:rsidR="00C91322">
        <w:rPr>
          <w:rFonts w:ascii="Cambria Math" w:hAnsi="Cambria Math"/>
        </w:rPr>
        <w:t xml:space="preserve"> before transmission</w:t>
      </w:r>
      <w:r w:rsidR="00A5055A" w:rsidRPr="0079653F">
        <w:rPr>
          <w:rFonts w:ascii="Cambria Math" w:hAnsi="Cambria Math"/>
        </w:rPr>
        <w:t xml:space="preserve">, </w:t>
      </w:r>
      <w:r w:rsidR="00C91322">
        <w:rPr>
          <w:rFonts w:ascii="Cambria Math" w:hAnsi="Cambria Math"/>
        </w:rPr>
        <w:t xml:space="preserve">then </w:t>
      </w:r>
      <w:r w:rsidR="00A5055A" w:rsidRPr="0079653F">
        <w:rPr>
          <w:rFonts w:ascii="Cambria Math" w:hAnsi="Cambria Math"/>
        </w:rPr>
        <w:t xml:space="preserve">compress and transmit </w:t>
      </w:r>
      <w:r w:rsidRPr="0079653F">
        <w:rPr>
          <w:rFonts w:ascii="Cambria Math" w:hAnsi="Cambria Math"/>
        </w:rPr>
        <w:t>360 video in cube projection format.</w:t>
      </w:r>
      <w:r w:rsidR="00A5055A" w:rsidRPr="0079653F">
        <w:rPr>
          <w:rFonts w:ascii="Cambria Math" w:hAnsi="Cambria Math"/>
        </w:rPr>
        <w:t xml:space="preserve">   </w:t>
      </w:r>
    </w:p>
    <w:p w14:paraId="455C4E6A" w14:textId="031EA807" w:rsidR="0079653F" w:rsidRPr="0079653F" w:rsidRDefault="0079653F" w:rsidP="00C91322">
      <w:pPr>
        <w:jc w:val="both"/>
        <w:rPr>
          <w:rFonts w:ascii="Cambria Math" w:hAnsi="Cambria Math"/>
          <w:lang w:val="en-CA"/>
        </w:rPr>
      </w:pPr>
      <w:r>
        <w:rPr>
          <w:rFonts w:ascii="Cambria Math" w:hAnsi="Cambria Math"/>
          <w:lang w:val="en-CA"/>
        </w:rPr>
        <w:t xml:space="preserve">The PSNRs are all computed in cube projection domain. For ERP, both the original and reconstructed ERP sequences are converted into cube projection by using a same 4x4 bi-cubic rendering method and the PSNRs are </w:t>
      </w:r>
      <w:r w:rsidR="00C91322">
        <w:rPr>
          <w:rFonts w:ascii="Cambria Math" w:hAnsi="Cambria Math"/>
          <w:lang w:val="en-CA"/>
        </w:rPr>
        <w:t>then calculated</w:t>
      </w:r>
      <w:r>
        <w:rPr>
          <w:rFonts w:ascii="Cambria Math" w:hAnsi="Cambria Math"/>
          <w:lang w:val="en-CA"/>
        </w:rPr>
        <w:t xml:space="preserve"> in cube projection domain after rendering. </w:t>
      </w:r>
    </w:p>
    <w:p w14:paraId="1444F921" w14:textId="77777777" w:rsidR="00A5055A" w:rsidRDefault="00A5055A" w:rsidP="00A5055A">
      <w:pPr>
        <w:ind w:left="720"/>
        <w:jc w:val="center"/>
        <w:rPr>
          <w:lang w:val="en-CA"/>
        </w:rPr>
      </w:pPr>
    </w:p>
    <w:tbl>
      <w:tblPr>
        <w:tblW w:w="4480" w:type="dxa"/>
        <w:tblInd w:w="2160" w:type="dxa"/>
        <w:tblLook w:val="04A0" w:firstRow="1" w:lastRow="0" w:firstColumn="1" w:lastColumn="0" w:noHBand="0" w:noVBand="1"/>
      </w:tblPr>
      <w:tblGrid>
        <w:gridCol w:w="1300"/>
        <w:gridCol w:w="1136"/>
        <w:gridCol w:w="1022"/>
        <w:gridCol w:w="1022"/>
      </w:tblGrid>
      <w:tr w:rsidR="00A5055A" w:rsidRPr="00A5055A" w14:paraId="74832289" w14:textId="77777777" w:rsidTr="00A5055A">
        <w:trPr>
          <w:trHeight w:val="240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E10F4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D0C0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</w:tr>
      <w:tr w:rsidR="00A5055A" w:rsidRPr="00A5055A" w14:paraId="71C39EC5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0D23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E3A5D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1D13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3CCC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5055A" w:rsidRPr="00A5055A" w14:paraId="71775A04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ED968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775E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3.0%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2D3C469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22.0%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122DCA4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21.7%</w:t>
            </w:r>
          </w:p>
        </w:tc>
      </w:tr>
      <w:tr w:rsidR="00A5055A" w:rsidRPr="00A5055A" w14:paraId="43706851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52E8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4996100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-3.6%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CF1145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8.0%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7A5170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6.2%</w:t>
            </w:r>
          </w:p>
        </w:tc>
      </w:tr>
      <w:tr w:rsidR="00A5055A" w:rsidRPr="00A5055A" w14:paraId="7E9A50C5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EB4EE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2E4FEF92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-3.2%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BA67719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9.5%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C33E9B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9.8%</w:t>
            </w:r>
          </w:p>
        </w:tc>
      </w:tr>
      <w:tr w:rsidR="00A5055A" w:rsidRPr="00A5055A" w14:paraId="4CFCB374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98B5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3EA37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-1.9%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D3D16C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11.7%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B9E8FB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10.6%</w:t>
            </w:r>
          </w:p>
        </w:tc>
      </w:tr>
      <w:tr w:rsidR="00A5055A" w:rsidRPr="00A5055A" w14:paraId="1FCF4AE2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D3DA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3520B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-1.8%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A5F14B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11.6%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CAA641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10.5%</w:t>
            </w:r>
          </w:p>
        </w:tc>
      </w:tr>
      <w:tr w:rsidR="00A5055A" w:rsidRPr="00A5055A" w14:paraId="1CA51A8E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8893B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5811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134%</w:t>
            </w:r>
          </w:p>
        </w:tc>
      </w:tr>
      <w:tr w:rsidR="00A5055A" w:rsidRPr="00A5055A" w14:paraId="79157D2E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887F7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4C20E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136%</w:t>
            </w:r>
          </w:p>
        </w:tc>
      </w:tr>
      <w:tr w:rsidR="00A5055A" w:rsidRPr="00A5055A" w14:paraId="1894CE4F" w14:textId="77777777" w:rsidTr="00A5055A">
        <w:trPr>
          <w:trHeight w:val="210"/>
        </w:trPr>
        <w:tc>
          <w:tcPr>
            <w:tcW w:w="4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87055B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5055A" w:rsidRPr="00A5055A" w14:paraId="4A40DF51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B601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2902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A5055A" w:rsidRPr="00A5055A" w14:paraId="476D472D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3F447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F171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4C7C2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03C7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5055A" w:rsidRPr="00A5055A" w14:paraId="3F8709D0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052ED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A362D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-2.6%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B4D1B49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14.1%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81CAF8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14.1%</w:t>
            </w:r>
          </w:p>
        </w:tc>
      </w:tr>
      <w:tr w:rsidR="00A5055A" w:rsidRPr="00A5055A" w14:paraId="3002EFF3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051BF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CD66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0.4%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4DA8C08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10.3%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F3ADB7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9.7%</w:t>
            </w:r>
          </w:p>
        </w:tc>
      </w:tr>
      <w:tr w:rsidR="00A5055A" w:rsidRPr="00A5055A" w14:paraId="09DA6153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C173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79D28B7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-15.7%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C436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0.1%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24F5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-1.1%</w:t>
            </w:r>
          </w:p>
        </w:tc>
      </w:tr>
      <w:tr w:rsidR="00A5055A" w:rsidRPr="00A5055A" w14:paraId="3379A7E1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460C8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39191E8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-3.0%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2971C12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9.5%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A1C872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9.0%</w:t>
            </w:r>
          </w:p>
        </w:tc>
      </w:tr>
      <w:tr w:rsidR="00A5055A" w:rsidRPr="00A5055A" w14:paraId="703E1FE4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A42DF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4409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137%</w:t>
            </w:r>
          </w:p>
        </w:tc>
      </w:tr>
      <w:tr w:rsidR="00A5055A" w:rsidRPr="00A5055A" w14:paraId="2418AE2A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A5B87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5FA8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144%</w:t>
            </w:r>
          </w:p>
        </w:tc>
      </w:tr>
      <w:tr w:rsidR="00A5055A" w:rsidRPr="00A5055A" w14:paraId="263D8F17" w14:textId="77777777" w:rsidTr="00A5055A">
        <w:trPr>
          <w:trHeight w:val="240"/>
        </w:trPr>
        <w:tc>
          <w:tcPr>
            <w:tcW w:w="4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DE3FA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5055A" w:rsidRPr="00A5055A" w14:paraId="4B2FD40E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7248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0E0E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 10</w:t>
            </w:r>
          </w:p>
        </w:tc>
      </w:tr>
      <w:tr w:rsidR="00A5055A" w:rsidRPr="00A5055A" w14:paraId="7FF840E7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6FF6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0909F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8EFD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4E669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5055A" w:rsidRPr="00A5055A" w14:paraId="1A41A115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EDA4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D698388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-10.0%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3E7BDDE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10.5%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C6BAFBD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11.0%</w:t>
            </w:r>
          </w:p>
        </w:tc>
      </w:tr>
      <w:tr w:rsidR="00A5055A" w:rsidRPr="00A5055A" w14:paraId="4BAE227D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D57AD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7AA978C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-3.8%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28AC6C7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5.9%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0F8966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5.9%</w:t>
            </w:r>
          </w:p>
        </w:tc>
      </w:tr>
      <w:tr w:rsidR="00A5055A" w:rsidRPr="00A5055A" w14:paraId="12F2394F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DFD09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091242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-15.3%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5B23C20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-4.0%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68D2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-2.7%</w:t>
            </w:r>
          </w:p>
        </w:tc>
      </w:tr>
      <w:tr w:rsidR="00A5055A" w:rsidRPr="00A5055A" w14:paraId="56B31B16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D564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5632CB3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-7.3%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5A9C687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5.4%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D321DEF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5.7%</w:t>
            </w:r>
          </w:p>
        </w:tc>
      </w:tr>
      <w:tr w:rsidR="00A5055A" w:rsidRPr="00A5055A" w14:paraId="5B614B69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2FCD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</w:t>
            </w:r>
            <w:proofErr w:type="spellEnd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AF33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129%</w:t>
            </w:r>
          </w:p>
        </w:tc>
      </w:tr>
      <w:tr w:rsidR="00A5055A" w:rsidRPr="00A5055A" w14:paraId="5A09012F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6F17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9E81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132%</w:t>
            </w:r>
          </w:p>
        </w:tc>
      </w:tr>
      <w:tr w:rsidR="00A5055A" w:rsidRPr="00A5055A" w14:paraId="7D6944A6" w14:textId="77777777" w:rsidTr="00A5055A">
        <w:trPr>
          <w:trHeight w:val="225"/>
        </w:trPr>
        <w:tc>
          <w:tcPr>
            <w:tcW w:w="4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7F519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5055A" w:rsidRPr="00A5055A" w14:paraId="4D4E18DB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B82C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3CF8C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 10</w:t>
            </w:r>
          </w:p>
        </w:tc>
      </w:tr>
      <w:tr w:rsidR="00A5055A" w:rsidRPr="00A5055A" w14:paraId="2E64634C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C721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17862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3F887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24456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5055A" w:rsidRPr="00A5055A" w14:paraId="3B29FAA9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21C18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6F3CBB7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-10.5%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7F133B4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10.1%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B5947F2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10.8%</w:t>
            </w:r>
          </w:p>
        </w:tc>
      </w:tr>
      <w:tr w:rsidR="00A5055A" w:rsidRPr="00A5055A" w14:paraId="35BCA252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206E0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  <w:proofErr w:type="spellEnd"/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1B4EA548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-5.1%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3276FD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6.1%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AFA0C7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6.4%</w:t>
            </w:r>
          </w:p>
        </w:tc>
      </w:tr>
      <w:tr w:rsidR="00A5055A" w:rsidRPr="00A5055A" w14:paraId="2B4B1BD8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BF80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Etri</w:t>
            </w:r>
            <w:proofErr w:type="spellEnd"/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05644DD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-16.1%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89C877D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-3.8%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78067889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-3.2%</w:t>
            </w:r>
          </w:p>
        </w:tc>
      </w:tr>
      <w:tr w:rsidR="00A5055A" w:rsidRPr="00A5055A" w14:paraId="381FF18B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7F03A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4347DB34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-8.3%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6B13694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5.4%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78799B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sz w:val="18"/>
                <w:szCs w:val="18"/>
                <w:lang w:eastAsia="zh-CN"/>
              </w:rPr>
              <w:t>5.9%</w:t>
            </w:r>
          </w:p>
        </w:tc>
      </w:tr>
      <w:tr w:rsidR="00A5055A" w:rsidRPr="00A5055A" w14:paraId="04AE1B93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23DF5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lastRenderedPageBreak/>
              <w:t>Enc</w:t>
            </w:r>
            <w:proofErr w:type="spellEnd"/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 xml:space="preserve">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FBF63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128%</w:t>
            </w:r>
          </w:p>
        </w:tc>
      </w:tr>
      <w:tr w:rsidR="00A5055A" w:rsidRPr="00A5055A" w14:paraId="15EF315A" w14:textId="77777777" w:rsidTr="00A5055A">
        <w:trPr>
          <w:trHeight w:val="24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48B61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 Time[%]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3CBD2" w14:textId="77777777" w:rsidR="00A5055A" w:rsidRPr="00A5055A" w:rsidRDefault="00A5055A" w:rsidP="00A5055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A5055A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123%</w:t>
            </w:r>
          </w:p>
        </w:tc>
      </w:tr>
    </w:tbl>
    <w:p w14:paraId="053A5043" w14:textId="77777777" w:rsidR="00A5055A" w:rsidRPr="00173A81" w:rsidRDefault="00A5055A" w:rsidP="00A5055A">
      <w:pPr>
        <w:rPr>
          <w:lang w:val="en-CA"/>
        </w:rPr>
      </w:pPr>
    </w:p>
    <w:p w14:paraId="51357AA6" w14:textId="678F5A27" w:rsidR="00A5055A" w:rsidRPr="007E36C3" w:rsidRDefault="00A5055A" w:rsidP="00A5055A">
      <w:pPr>
        <w:pStyle w:val="Caption"/>
        <w:jc w:val="center"/>
        <w:rPr>
          <w:b/>
          <w:color w:val="000000" w:themeColor="text1"/>
          <w:sz w:val="22"/>
          <w:szCs w:val="22"/>
        </w:rPr>
      </w:pPr>
      <w:proofErr w:type="gramStart"/>
      <w:r w:rsidRPr="007E36C3">
        <w:rPr>
          <w:b/>
          <w:color w:val="000000" w:themeColor="text1"/>
          <w:sz w:val="22"/>
          <w:szCs w:val="22"/>
        </w:rPr>
        <w:t xml:space="preserve">Table </w:t>
      </w:r>
      <w:r w:rsidRPr="007E36C3">
        <w:rPr>
          <w:b/>
          <w:color w:val="000000" w:themeColor="text1"/>
          <w:sz w:val="22"/>
          <w:szCs w:val="22"/>
        </w:rPr>
        <w:fldChar w:fldCharType="begin"/>
      </w:r>
      <w:r w:rsidRPr="007E36C3">
        <w:rPr>
          <w:b/>
          <w:color w:val="000000" w:themeColor="text1"/>
          <w:sz w:val="22"/>
          <w:szCs w:val="22"/>
        </w:rPr>
        <w:instrText xml:space="preserve"> SEQ Table \* ARABIC </w:instrText>
      </w:r>
      <w:r w:rsidRPr="007E36C3">
        <w:rPr>
          <w:b/>
          <w:color w:val="000000" w:themeColor="text1"/>
          <w:sz w:val="22"/>
          <w:szCs w:val="22"/>
        </w:rPr>
        <w:fldChar w:fldCharType="separate"/>
      </w:r>
      <w:r>
        <w:rPr>
          <w:b/>
          <w:noProof/>
          <w:color w:val="000000" w:themeColor="text1"/>
          <w:sz w:val="22"/>
          <w:szCs w:val="22"/>
        </w:rPr>
        <w:t>4</w:t>
      </w:r>
      <w:r w:rsidRPr="007E36C3">
        <w:rPr>
          <w:b/>
          <w:color w:val="000000" w:themeColor="text1"/>
          <w:sz w:val="22"/>
          <w:szCs w:val="22"/>
        </w:rPr>
        <w:fldChar w:fldCharType="end"/>
      </w:r>
      <w:r w:rsidRPr="007E36C3">
        <w:rPr>
          <w:b/>
          <w:color w:val="000000" w:themeColor="text1"/>
          <w:sz w:val="22"/>
          <w:szCs w:val="22"/>
        </w:rPr>
        <w:t>.</w:t>
      </w:r>
      <w:proofErr w:type="gramEnd"/>
      <w:r w:rsidRPr="007E36C3">
        <w:rPr>
          <w:b/>
          <w:color w:val="000000" w:themeColor="text1"/>
          <w:sz w:val="22"/>
          <w:szCs w:val="22"/>
        </w:rPr>
        <w:t xml:space="preserve"> Summary of test results (tested: </w:t>
      </w:r>
      <w:r>
        <w:rPr>
          <w:b/>
          <w:color w:val="000000" w:themeColor="text1"/>
          <w:sz w:val="22"/>
          <w:szCs w:val="22"/>
        </w:rPr>
        <w:t>ERP</w:t>
      </w:r>
      <w:r w:rsidRPr="007E36C3">
        <w:rPr>
          <w:b/>
          <w:color w:val="000000" w:themeColor="text1"/>
          <w:sz w:val="22"/>
          <w:szCs w:val="22"/>
        </w:rPr>
        <w:t xml:space="preserve">, anchor: 3x2 –top-front-bottom-rot270)      </w:t>
      </w:r>
    </w:p>
    <w:p w14:paraId="3BBFD4CF" w14:textId="30B01895" w:rsidR="00A5055A" w:rsidRPr="00A5055A" w:rsidRDefault="0079653F" w:rsidP="00A5055A">
      <w:r>
        <w:t xml:space="preserve">Summary results in Table 4 revealed that </w:t>
      </w:r>
      <w:r w:rsidR="00C91322">
        <w:t xml:space="preserve">directly transmitting video in </w:t>
      </w:r>
      <w:r>
        <w:t>ERP seems to be more efficient although it has 25% more active samples</w:t>
      </w:r>
      <w:r w:rsidR="00C91322">
        <w:t xml:space="preserve"> when compared to cube projection</w:t>
      </w:r>
      <w:r>
        <w:t xml:space="preserve">. </w:t>
      </w:r>
    </w:p>
    <w:p w14:paraId="22F60110" w14:textId="26A6C7E3" w:rsidR="00302C92" w:rsidRDefault="00302C92" w:rsidP="00302C92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21E30E34" w14:textId="33C44C7E" w:rsidR="00DE45D6" w:rsidRPr="00DE45D6" w:rsidRDefault="00302C92" w:rsidP="00703A64">
      <w:pPr>
        <w:jc w:val="both"/>
        <w:rPr>
          <w:lang w:val="en-CA"/>
        </w:rPr>
      </w:pPr>
      <w:r>
        <w:rPr>
          <w:lang w:val="en-CA"/>
        </w:rPr>
        <w:t xml:space="preserve">The experimental results revealed that the compact </w:t>
      </w:r>
      <w:r w:rsidR="001D7DD8">
        <w:rPr>
          <w:lang w:val="en-CA"/>
        </w:rPr>
        <w:t>cube projection layout formats are more efficient than the native cube projection layout formats in terms of compression efficiency and memory footprint.</w:t>
      </w:r>
      <w:r>
        <w:rPr>
          <w:lang w:val="en-CA"/>
        </w:rPr>
        <w:t xml:space="preserve">  </w:t>
      </w:r>
      <w:r w:rsidR="00703A64">
        <w:rPr>
          <w:lang w:val="en-CA"/>
        </w:rPr>
        <w:t>Among different 3x2 compact cube projection layout formats, the difference in compression efficiency is insignificant.</w:t>
      </w:r>
    </w:p>
    <w:p w14:paraId="25CD7081" w14:textId="77777777" w:rsidR="00A80BEE" w:rsidRDefault="00A80BEE" w:rsidP="002E47D0">
      <w:pPr>
        <w:pStyle w:val="Heading1"/>
        <w:rPr>
          <w:lang w:val="en-CA"/>
        </w:rPr>
      </w:pPr>
      <w:r w:rsidRPr="002E47D0">
        <w:rPr>
          <w:lang w:val="en-CA"/>
        </w:rPr>
        <w:t>References</w:t>
      </w:r>
    </w:p>
    <w:p w14:paraId="6C46D051" w14:textId="77777777" w:rsidR="00791A5D" w:rsidRPr="00791A5D" w:rsidRDefault="00791A5D" w:rsidP="00791A5D"/>
    <w:p w14:paraId="5561BA96" w14:textId="2159E587" w:rsidR="00860842" w:rsidRPr="00791A5D" w:rsidRDefault="00791A5D" w:rsidP="006726D9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 w:rsidRPr="00791A5D">
        <w:rPr>
          <w:rFonts w:ascii="Times New Roman" w:hAnsi="Times New Roman"/>
        </w:rPr>
        <w:t>K</w:t>
      </w:r>
      <w:r w:rsidR="00525DB5">
        <w:rPr>
          <w:rFonts w:ascii="Times New Roman" w:hAnsi="Times New Roman"/>
        </w:rPr>
        <w:t>.</w:t>
      </w:r>
      <w:r w:rsidRPr="00791A5D">
        <w:rPr>
          <w:rFonts w:ascii="Times New Roman" w:hAnsi="Times New Roman"/>
        </w:rPr>
        <w:t xml:space="preserve"> </w:t>
      </w:r>
      <w:proofErr w:type="spellStart"/>
      <w:r w:rsidRPr="00791A5D">
        <w:rPr>
          <w:rFonts w:ascii="Times New Roman" w:hAnsi="Times New Roman"/>
        </w:rPr>
        <w:t>Suehring</w:t>
      </w:r>
      <w:proofErr w:type="spellEnd"/>
      <w:r w:rsidRPr="00791A5D">
        <w:rPr>
          <w:rFonts w:ascii="Times New Roman" w:hAnsi="Times New Roman"/>
        </w:rPr>
        <w:t xml:space="preserve">, X. Li, “JVET common test conditions and software reference configurations”, JVET-B1010, February, 2016. </w:t>
      </w:r>
    </w:p>
    <w:p w14:paraId="29B67CFD" w14:textId="1441FB33" w:rsidR="00073375" w:rsidRPr="00791A5D" w:rsidRDefault="001D7DD8" w:rsidP="00791A5D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3" w:name="_Ref457897328"/>
      <w:r>
        <w:rPr>
          <w:rFonts w:ascii="Times New Roman" w:hAnsi="Times New Roman"/>
        </w:rPr>
        <w:t>Cube</w:t>
      </w:r>
      <w:r w:rsidR="00073375" w:rsidRPr="00791A5D">
        <w:rPr>
          <w:rFonts w:ascii="Times New Roman" w:hAnsi="Times New Roman"/>
        </w:rPr>
        <w:t xml:space="preserve">, </w:t>
      </w:r>
      <w:bookmarkEnd w:id="3"/>
      <w:r w:rsidR="00791A5D" w:rsidRPr="00791A5D">
        <w:rPr>
          <w:rFonts w:ascii="Times New Roman" w:hAnsi="Times New Roman"/>
        </w:rPr>
        <w:t>https://en.wikipedia.org/wiki</w:t>
      </w:r>
      <w:r>
        <w:rPr>
          <w:rFonts w:ascii="Times New Roman" w:hAnsi="Times New Roman"/>
        </w:rPr>
        <w:t>/Cube</w:t>
      </w:r>
    </w:p>
    <w:p w14:paraId="2CCFECE7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6DC63D5F" w14:textId="169EA70D" w:rsidR="00342FF4" w:rsidRDefault="00791A5D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Broadcom Limited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1FBB76B1" w14:textId="36FD4F36" w:rsidR="006D01D0" w:rsidRPr="005B217D" w:rsidRDefault="006D01D0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</w:p>
    <w:sectPr w:rsidR="006D01D0" w:rsidRPr="005B217D" w:rsidSect="00A0143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96350D" w14:textId="77777777" w:rsidR="0080433E" w:rsidRDefault="0080433E">
      <w:r>
        <w:separator/>
      </w:r>
    </w:p>
  </w:endnote>
  <w:endnote w:type="continuationSeparator" w:id="0">
    <w:p w14:paraId="6ED58AC0" w14:textId="77777777" w:rsidR="0080433E" w:rsidRDefault="008043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E2C64D" w14:textId="77777777" w:rsidR="00A5055A" w:rsidRDefault="00A5055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B860F4" w14:textId="7ED2AA9E" w:rsidR="00A5055A" w:rsidRDefault="00A5055A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520B2">
      <w:rPr>
        <w:rStyle w:val="PageNumber"/>
        <w:noProof/>
      </w:rPr>
      <w:t>7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EC0B6C">
      <w:rPr>
        <w:rStyle w:val="PageNumber"/>
        <w:noProof/>
      </w:rPr>
      <w:t>2016-08-23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F08F9D" w14:textId="77777777" w:rsidR="00A5055A" w:rsidRDefault="00A5055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BD2D22" w14:textId="77777777" w:rsidR="0080433E" w:rsidRDefault="0080433E">
      <w:r>
        <w:separator/>
      </w:r>
    </w:p>
  </w:footnote>
  <w:footnote w:type="continuationSeparator" w:id="0">
    <w:p w14:paraId="4D0756D4" w14:textId="77777777" w:rsidR="0080433E" w:rsidRDefault="0080433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F8A828" w14:textId="77777777" w:rsidR="00A5055A" w:rsidRDefault="00A5055A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8FA1F9" w14:textId="77777777" w:rsidR="00A5055A" w:rsidRDefault="00A5055A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3CC478" w14:textId="77777777" w:rsidR="00A5055A" w:rsidRDefault="00A5055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0A2859"/>
    <w:multiLevelType w:val="hybridMultilevel"/>
    <w:tmpl w:val="48F658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6CA5646"/>
    <w:multiLevelType w:val="hybridMultilevel"/>
    <w:tmpl w:val="75048826"/>
    <w:lvl w:ilvl="0" w:tplc="1BB45306">
      <w:start w:val="3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665E7A"/>
    <w:multiLevelType w:val="hybridMultilevel"/>
    <w:tmpl w:val="7B46BFCE"/>
    <w:lvl w:ilvl="0" w:tplc="6F7AF6A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4C3882"/>
    <w:multiLevelType w:val="hybridMultilevel"/>
    <w:tmpl w:val="0C0EFB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44AE18C7"/>
    <w:multiLevelType w:val="hybridMultilevel"/>
    <w:tmpl w:val="A994062A"/>
    <w:lvl w:ilvl="0" w:tplc="6F7AF6A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54E7F51"/>
    <w:multiLevelType w:val="hybridMultilevel"/>
    <w:tmpl w:val="2D346CFC"/>
    <w:lvl w:ilvl="0" w:tplc="0409000F">
      <w:start w:val="1"/>
      <w:numFmt w:val="decimal"/>
      <w:lvlText w:val="%1."/>
      <w:lvlJc w:val="left"/>
      <w:pPr>
        <w:ind w:left="885" w:hanging="360"/>
      </w:pPr>
    </w:lvl>
    <w:lvl w:ilvl="1" w:tplc="04090019" w:tentative="1">
      <w:start w:val="1"/>
      <w:numFmt w:val="lowerLetter"/>
      <w:lvlText w:val="%2."/>
      <w:lvlJc w:val="left"/>
      <w:pPr>
        <w:ind w:left="1605" w:hanging="360"/>
      </w:pPr>
    </w:lvl>
    <w:lvl w:ilvl="2" w:tplc="0409001B" w:tentative="1">
      <w:start w:val="1"/>
      <w:numFmt w:val="lowerRoman"/>
      <w:lvlText w:val="%3."/>
      <w:lvlJc w:val="right"/>
      <w:pPr>
        <w:ind w:left="2325" w:hanging="180"/>
      </w:pPr>
    </w:lvl>
    <w:lvl w:ilvl="3" w:tplc="0409000F" w:tentative="1">
      <w:start w:val="1"/>
      <w:numFmt w:val="decimal"/>
      <w:lvlText w:val="%4."/>
      <w:lvlJc w:val="left"/>
      <w:pPr>
        <w:ind w:left="3045" w:hanging="360"/>
      </w:pPr>
    </w:lvl>
    <w:lvl w:ilvl="4" w:tplc="04090019" w:tentative="1">
      <w:start w:val="1"/>
      <w:numFmt w:val="lowerLetter"/>
      <w:lvlText w:val="%5."/>
      <w:lvlJc w:val="left"/>
      <w:pPr>
        <w:ind w:left="3765" w:hanging="360"/>
      </w:pPr>
    </w:lvl>
    <w:lvl w:ilvl="5" w:tplc="0409001B" w:tentative="1">
      <w:start w:val="1"/>
      <w:numFmt w:val="lowerRoman"/>
      <w:lvlText w:val="%6."/>
      <w:lvlJc w:val="right"/>
      <w:pPr>
        <w:ind w:left="4485" w:hanging="180"/>
      </w:pPr>
    </w:lvl>
    <w:lvl w:ilvl="6" w:tplc="0409000F" w:tentative="1">
      <w:start w:val="1"/>
      <w:numFmt w:val="decimal"/>
      <w:lvlText w:val="%7."/>
      <w:lvlJc w:val="left"/>
      <w:pPr>
        <w:ind w:left="5205" w:hanging="360"/>
      </w:pPr>
    </w:lvl>
    <w:lvl w:ilvl="7" w:tplc="04090019" w:tentative="1">
      <w:start w:val="1"/>
      <w:numFmt w:val="lowerLetter"/>
      <w:lvlText w:val="%8."/>
      <w:lvlJc w:val="left"/>
      <w:pPr>
        <w:ind w:left="5925" w:hanging="360"/>
      </w:pPr>
    </w:lvl>
    <w:lvl w:ilvl="8" w:tplc="040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9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1E45799"/>
    <w:multiLevelType w:val="hybridMultilevel"/>
    <w:tmpl w:val="E762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4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3311020"/>
    <w:multiLevelType w:val="hybridMultilevel"/>
    <w:tmpl w:val="B59E12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7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8466FFA"/>
    <w:multiLevelType w:val="hybridMultilevel"/>
    <w:tmpl w:val="3D7627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5A4143"/>
    <w:multiLevelType w:val="hybridMultilevel"/>
    <w:tmpl w:val="53869282"/>
    <w:lvl w:ilvl="0" w:tplc="EF1494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EE5631C"/>
    <w:multiLevelType w:val="hybridMultilevel"/>
    <w:tmpl w:val="F07C6A1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6"/>
  </w:num>
  <w:num w:numId="3">
    <w:abstractNumId w:val="24"/>
  </w:num>
  <w:num w:numId="4">
    <w:abstractNumId w:val="20"/>
  </w:num>
  <w:num w:numId="5">
    <w:abstractNumId w:val="21"/>
  </w:num>
  <w:num w:numId="6">
    <w:abstractNumId w:val="9"/>
  </w:num>
  <w:num w:numId="7">
    <w:abstractNumId w:val="14"/>
  </w:num>
  <w:num w:numId="8">
    <w:abstractNumId w:val="9"/>
  </w:num>
  <w:num w:numId="9">
    <w:abstractNumId w:val="2"/>
  </w:num>
  <w:num w:numId="10">
    <w:abstractNumId w:val="8"/>
  </w:num>
  <w:num w:numId="11">
    <w:abstractNumId w:val="5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9"/>
  </w:num>
  <w:num w:numId="15">
    <w:abstractNumId w:val="9"/>
  </w:num>
  <w:num w:numId="16">
    <w:abstractNumId w:val="9"/>
  </w:num>
  <w:num w:numId="17">
    <w:abstractNumId w:val="9"/>
  </w:num>
  <w:num w:numId="18">
    <w:abstractNumId w:val="9"/>
  </w:num>
  <w:num w:numId="19">
    <w:abstractNumId w:val="9"/>
  </w:num>
  <w:num w:numId="20">
    <w:abstractNumId w:val="9"/>
  </w:num>
  <w:num w:numId="21">
    <w:abstractNumId w:val="9"/>
  </w:num>
  <w:num w:numId="22">
    <w:abstractNumId w:val="9"/>
  </w:num>
  <w:num w:numId="23">
    <w:abstractNumId w:val="23"/>
    <w:lvlOverride w:ilvl="0">
      <w:startOverride w:val="1"/>
    </w:lvlOverride>
  </w:num>
  <w:num w:numId="24">
    <w:abstractNumId w:val="9"/>
  </w:num>
  <w:num w:numId="25">
    <w:abstractNumId w:val="9"/>
  </w:num>
  <w:num w:numId="26">
    <w:abstractNumId w:val="10"/>
  </w:num>
  <w:num w:numId="27">
    <w:abstractNumId w:val="31"/>
  </w:num>
  <w:num w:numId="28">
    <w:abstractNumId w:val="19"/>
  </w:num>
  <w:num w:numId="29">
    <w:abstractNumId w:val="16"/>
  </w:num>
  <w:num w:numId="30">
    <w:abstractNumId w:val="6"/>
  </w:num>
  <w:num w:numId="31">
    <w:abstractNumId w:val="22"/>
  </w:num>
  <w:num w:numId="32">
    <w:abstractNumId w:val="4"/>
  </w:num>
  <w:num w:numId="33">
    <w:abstractNumId w:val="7"/>
  </w:num>
  <w:num w:numId="34">
    <w:abstractNumId w:val="13"/>
  </w:num>
  <w:num w:numId="35">
    <w:abstractNumId w:val="27"/>
  </w:num>
  <w:num w:numId="36">
    <w:abstractNumId w:val="29"/>
  </w:num>
  <w:num w:numId="37">
    <w:abstractNumId w:val="11"/>
  </w:num>
  <w:num w:numId="38">
    <w:abstractNumId w:val="17"/>
  </w:num>
  <w:num w:numId="39">
    <w:abstractNumId w:val="15"/>
  </w:num>
  <w:num w:numId="40">
    <w:abstractNumId w:val="25"/>
  </w:num>
  <w:num w:numId="41">
    <w:abstractNumId w:val="12"/>
  </w:num>
  <w:num w:numId="42">
    <w:abstractNumId w:val="30"/>
  </w:num>
  <w:num w:numId="43">
    <w:abstractNumId w:val="18"/>
  </w:num>
  <w:num w:numId="44">
    <w:abstractNumId w:val="28"/>
  </w:num>
  <w:num w:numId="4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4476"/>
    <w:rsid w:val="000054E6"/>
    <w:rsid w:val="00007652"/>
    <w:rsid w:val="00012AFE"/>
    <w:rsid w:val="00023395"/>
    <w:rsid w:val="0002541E"/>
    <w:rsid w:val="000263A1"/>
    <w:rsid w:val="000265F1"/>
    <w:rsid w:val="000270D4"/>
    <w:rsid w:val="00027BE5"/>
    <w:rsid w:val="000308A3"/>
    <w:rsid w:val="000316E3"/>
    <w:rsid w:val="0003306B"/>
    <w:rsid w:val="000454F4"/>
    <w:rsid w:val="000458BC"/>
    <w:rsid w:val="00045C41"/>
    <w:rsid w:val="00046C03"/>
    <w:rsid w:val="000574E4"/>
    <w:rsid w:val="00065039"/>
    <w:rsid w:val="00073375"/>
    <w:rsid w:val="0007614F"/>
    <w:rsid w:val="00081940"/>
    <w:rsid w:val="00083A87"/>
    <w:rsid w:val="00093A91"/>
    <w:rsid w:val="00095C82"/>
    <w:rsid w:val="000A210E"/>
    <w:rsid w:val="000A33B6"/>
    <w:rsid w:val="000A466C"/>
    <w:rsid w:val="000B0C0F"/>
    <w:rsid w:val="000B1C6B"/>
    <w:rsid w:val="000B1FC8"/>
    <w:rsid w:val="000B253A"/>
    <w:rsid w:val="000B4FF9"/>
    <w:rsid w:val="000C09AC"/>
    <w:rsid w:val="000C1B62"/>
    <w:rsid w:val="000D19B1"/>
    <w:rsid w:val="000E00F3"/>
    <w:rsid w:val="000E61F4"/>
    <w:rsid w:val="000F158C"/>
    <w:rsid w:val="00102F3D"/>
    <w:rsid w:val="0011379F"/>
    <w:rsid w:val="00124E38"/>
    <w:rsid w:val="0012580B"/>
    <w:rsid w:val="00131F90"/>
    <w:rsid w:val="0013526E"/>
    <w:rsid w:val="00146152"/>
    <w:rsid w:val="0015055D"/>
    <w:rsid w:val="00151EE7"/>
    <w:rsid w:val="00152B30"/>
    <w:rsid w:val="00152C6B"/>
    <w:rsid w:val="00161736"/>
    <w:rsid w:val="00162BF6"/>
    <w:rsid w:val="00171371"/>
    <w:rsid w:val="00173A81"/>
    <w:rsid w:val="00175A24"/>
    <w:rsid w:val="00187E58"/>
    <w:rsid w:val="001948FE"/>
    <w:rsid w:val="001958B1"/>
    <w:rsid w:val="001A297E"/>
    <w:rsid w:val="001A368E"/>
    <w:rsid w:val="001A56A9"/>
    <w:rsid w:val="001A7329"/>
    <w:rsid w:val="001A792F"/>
    <w:rsid w:val="001B31F2"/>
    <w:rsid w:val="001B4E28"/>
    <w:rsid w:val="001C1C34"/>
    <w:rsid w:val="001C1EEF"/>
    <w:rsid w:val="001C3525"/>
    <w:rsid w:val="001C3AFB"/>
    <w:rsid w:val="001C7D94"/>
    <w:rsid w:val="001D1BD2"/>
    <w:rsid w:val="001D40C4"/>
    <w:rsid w:val="001D7DD8"/>
    <w:rsid w:val="001E02BE"/>
    <w:rsid w:val="001E3593"/>
    <w:rsid w:val="001E3B37"/>
    <w:rsid w:val="001E77E4"/>
    <w:rsid w:val="001F2594"/>
    <w:rsid w:val="001F62A2"/>
    <w:rsid w:val="002055A6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7BA7"/>
    <w:rsid w:val="0023011C"/>
    <w:rsid w:val="00234864"/>
    <w:rsid w:val="002375C1"/>
    <w:rsid w:val="00240DD4"/>
    <w:rsid w:val="002435D2"/>
    <w:rsid w:val="00254DE1"/>
    <w:rsid w:val="0025586E"/>
    <w:rsid w:val="00263398"/>
    <w:rsid w:val="002644FA"/>
    <w:rsid w:val="00266F06"/>
    <w:rsid w:val="002751C7"/>
    <w:rsid w:val="00275BCF"/>
    <w:rsid w:val="002906F5"/>
    <w:rsid w:val="00291E36"/>
    <w:rsid w:val="00292257"/>
    <w:rsid w:val="00294618"/>
    <w:rsid w:val="002A54E0"/>
    <w:rsid w:val="002A7D82"/>
    <w:rsid w:val="002B1595"/>
    <w:rsid w:val="002B191D"/>
    <w:rsid w:val="002B7BD8"/>
    <w:rsid w:val="002C09EB"/>
    <w:rsid w:val="002D0AF6"/>
    <w:rsid w:val="002D4B73"/>
    <w:rsid w:val="002E47D0"/>
    <w:rsid w:val="002F164D"/>
    <w:rsid w:val="002F39F9"/>
    <w:rsid w:val="00302C92"/>
    <w:rsid w:val="00306206"/>
    <w:rsid w:val="00313C13"/>
    <w:rsid w:val="00316200"/>
    <w:rsid w:val="0031641F"/>
    <w:rsid w:val="00317D85"/>
    <w:rsid w:val="003203DD"/>
    <w:rsid w:val="003249D6"/>
    <w:rsid w:val="00327C56"/>
    <w:rsid w:val="003315A1"/>
    <w:rsid w:val="00334885"/>
    <w:rsid w:val="003373EC"/>
    <w:rsid w:val="0034145C"/>
    <w:rsid w:val="00342FF4"/>
    <w:rsid w:val="00345E4B"/>
    <w:rsid w:val="00346148"/>
    <w:rsid w:val="003555A5"/>
    <w:rsid w:val="0036437A"/>
    <w:rsid w:val="003669EA"/>
    <w:rsid w:val="003706CC"/>
    <w:rsid w:val="003730D3"/>
    <w:rsid w:val="00376826"/>
    <w:rsid w:val="00377710"/>
    <w:rsid w:val="00377ABB"/>
    <w:rsid w:val="00383804"/>
    <w:rsid w:val="00386A2E"/>
    <w:rsid w:val="00391CB5"/>
    <w:rsid w:val="00395613"/>
    <w:rsid w:val="003A1DCD"/>
    <w:rsid w:val="003A26A6"/>
    <w:rsid w:val="003A2D8E"/>
    <w:rsid w:val="003A660E"/>
    <w:rsid w:val="003A7CE6"/>
    <w:rsid w:val="003B01B3"/>
    <w:rsid w:val="003B2293"/>
    <w:rsid w:val="003B5B84"/>
    <w:rsid w:val="003C20E4"/>
    <w:rsid w:val="003C2BDD"/>
    <w:rsid w:val="003C3019"/>
    <w:rsid w:val="003D6342"/>
    <w:rsid w:val="003E6F90"/>
    <w:rsid w:val="003F5D0F"/>
    <w:rsid w:val="003F5E97"/>
    <w:rsid w:val="00414101"/>
    <w:rsid w:val="00414FB4"/>
    <w:rsid w:val="00420A6A"/>
    <w:rsid w:val="004234F0"/>
    <w:rsid w:val="004246CC"/>
    <w:rsid w:val="00426DF0"/>
    <w:rsid w:val="00433DA7"/>
    <w:rsid w:val="00433DDB"/>
    <w:rsid w:val="00435BCC"/>
    <w:rsid w:val="0043749E"/>
    <w:rsid w:val="00437619"/>
    <w:rsid w:val="00453737"/>
    <w:rsid w:val="0046091E"/>
    <w:rsid w:val="00460B48"/>
    <w:rsid w:val="00464932"/>
    <w:rsid w:val="00465A1E"/>
    <w:rsid w:val="0047489F"/>
    <w:rsid w:val="00485B7D"/>
    <w:rsid w:val="004A2A63"/>
    <w:rsid w:val="004A5498"/>
    <w:rsid w:val="004B210C"/>
    <w:rsid w:val="004B2B0D"/>
    <w:rsid w:val="004C481B"/>
    <w:rsid w:val="004D405F"/>
    <w:rsid w:val="004E4F4F"/>
    <w:rsid w:val="004E62DC"/>
    <w:rsid w:val="004E66F0"/>
    <w:rsid w:val="004E6789"/>
    <w:rsid w:val="004F0FEB"/>
    <w:rsid w:val="004F61E3"/>
    <w:rsid w:val="00502E10"/>
    <w:rsid w:val="00507EE1"/>
    <w:rsid w:val="0051015C"/>
    <w:rsid w:val="00516CF1"/>
    <w:rsid w:val="00520907"/>
    <w:rsid w:val="0052342F"/>
    <w:rsid w:val="00525DB5"/>
    <w:rsid w:val="00530C53"/>
    <w:rsid w:val="00530DF2"/>
    <w:rsid w:val="00531AE9"/>
    <w:rsid w:val="00540802"/>
    <w:rsid w:val="00550A66"/>
    <w:rsid w:val="00552A26"/>
    <w:rsid w:val="00553FEF"/>
    <w:rsid w:val="00562FE4"/>
    <w:rsid w:val="00563C9D"/>
    <w:rsid w:val="00564366"/>
    <w:rsid w:val="00567EC7"/>
    <w:rsid w:val="00570013"/>
    <w:rsid w:val="005716E1"/>
    <w:rsid w:val="00576E1A"/>
    <w:rsid w:val="005801A2"/>
    <w:rsid w:val="005876D8"/>
    <w:rsid w:val="005952A5"/>
    <w:rsid w:val="00595FD7"/>
    <w:rsid w:val="00597A30"/>
    <w:rsid w:val="005A2D1A"/>
    <w:rsid w:val="005A33A1"/>
    <w:rsid w:val="005A3C7D"/>
    <w:rsid w:val="005B217D"/>
    <w:rsid w:val="005C2F77"/>
    <w:rsid w:val="005C385F"/>
    <w:rsid w:val="005C53C2"/>
    <w:rsid w:val="005D16AB"/>
    <w:rsid w:val="005D4C83"/>
    <w:rsid w:val="005E1AC6"/>
    <w:rsid w:val="005E751B"/>
    <w:rsid w:val="005F1BAA"/>
    <w:rsid w:val="005F2F45"/>
    <w:rsid w:val="005F643D"/>
    <w:rsid w:val="005F6F1B"/>
    <w:rsid w:val="006009C0"/>
    <w:rsid w:val="00605756"/>
    <w:rsid w:val="00614C69"/>
    <w:rsid w:val="00614D67"/>
    <w:rsid w:val="00624B33"/>
    <w:rsid w:val="00625EA3"/>
    <w:rsid w:val="0063041A"/>
    <w:rsid w:val="00630AA2"/>
    <w:rsid w:val="00646707"/>
    <w:rsid w:val="006520B2"/>
    <w:rsid w:val="00655033"/>
    <w:rsid w:val="00657F7E"/>
    <w:rsid w:val="006622D0"/>
    <w:rsid w:val="00662E58"/>
    <w:rsid w:val="00664DCF"/>
    <w:rsid w:val="006679FC"/>
    <w:rsid w:val="006708FF"/>
    <w:rsid w:val="006726D9"/>
    <w:rsid w:val="00673203"/>
    <w:rsid w:val="006860D3"/>
    <w:rsid w:val="00692720"/>
    <w:rsid w:val="00693CD2"/>
    <w:rsid w:val="0069707C"/>
    <w:rsid w:val="006A0C5C"/>
    <w:rsid w:val="006B4AF9"/>
    <w:rsid w:val="006B7364"/>
    <w:rsid w:val="006B79B5"/>
    <w:rsid w:val="006C152F"/>
    <w:rsid w:val="006C1DCB"/>
    <w:rsid w:val="006C5D39"/>
    <w:rsid w:val="006C7A69"/>
    <w:rsid w:val="006D01D0"/>
    <w:rsid w:val="006D6D9B"/>
    <w:rsid w:val="006E105F"/>
    <w:rsid w:val="006E1B96"/>
    <w:rsid w:val="006E2810"/>
    <w:rsid w:val="006E5417"/>
    <w:rsid w:val="006F27FF"/>
    <w:rsid w:val="006F4933"/>
    <w:rsid w:val="007023DE"/>
    <w:rsid w:val="00703A64"/>
    <w:rsid w:val="0070704F"/>
    <w:rsid w:val="00711E42"/>
    <w:rsid w:val="00712F60"/>
    <w:rsid w:val="0071633E"/>
    <w:rsid w:val="00716702"/>
    <w:rsid w:val="00716A26"/>
    <w:rsid w:val="00720E3B"/>
    <w:rsid w:val="0074032C"/>
    <w:rsid w:val="0074393F"/>
    <w:rsid w:val="00745F6B"/>
    <w:rsid w:val="0075585E"/>
    <w:rsid w:val="0076259D"/>
    <w:rsid w:val="007654B0"/>
    <w:rsid w:val="00766BD9"/>
    <w:rsid w:val="00770571"/>
    <w:rsid w:val="007712E6"/>
    <w:rsid w:val="007768FF"/>
    <w:rsid w:val="0077761B"/>
    <w:rsid w:val="007824D3"/>
    <w:rsid w:val="00791A5D"/>
    <w:rsid w:val="0079653F"/>
    <w:rsid w:val="00796EE3"/>
    <w:rsid w:val="00797BBA"/>
    <w:rsid w:val="007A57E0"/>
    <w:rsid w:val="007A7D29"/>
    <w:rsid w:val="007B179D"/>
    <w:rsid w:val="007B4AB8"/>
    <w:rsid w:val="007D047E"/>
    <w:rsid w:val="007D1181"/>
    <w:rsid w:val="007D3D0D"/>
    <w:rsid w:val="007D7E1E"/>
    <w:rsid w:val="007E01A3"/>
    <w:rsid w:val="007E36C3"/>
    <w:rsid w:val="007F1F8B"/>
    <w:rsid w:val="007F33B1"/>
    <w:rsid w:val="007F67A1"/>
    <w:rsid w:val="00803D1C"/>
    <w:rsid w:val="0080433E"/>
    <w:rsid w:val="00805ED9"/>
    <w:rsid w:val="008066C7"/>
    <w:rsid w:val="00807EEA"/>
    <w:rsid w:val="00811C05"/>
    <w:rsid w:val="008206C8"/>
    <w:rsid w:val="00825DAE"/>
    <w:rsid w:val="00830025"/>
    <w:rsid w:val="00834C14"/>
    <w:rsid w:val="00851F83"/>
    <w:rsid w:val="00860842"/>
    <w:rsid w:val="0086094B"/>
    <w:rsid w:val="0086343A"/>
    <w:rsid w:val="0086387C"/>
    <w:rsid w:val="00874A6C"/>
    <w:rsid w:val="00875412"/>
    <w:rsid w:val="00876C65"/>
    <w:rsid w:val="00893B2D"/>
    <w:rsid w:val="008A4AA9"/>
    <w:rsid w:val="008A4B4C"/>
    <w:rsid w:val="008A5108"/>
    <w:rsid w:val="008B646A"/>
    <w:rsid w:val="008C239F"/>
    <w:rsid w:val="008C4E45"/>
    <w:rsid w:val="008C5C1A"/>
    <w:rsid w:val="008D25D5"/>
    <w:rsid w:val="008D38C0"/>
    <w:rsid w:val="008D5D58"/>
    <w:rsid w:val="008D68EA"/>
    <w:rsid w:val="008E3A3C"/>
    <w:rsid w:val="008E4128"/>
    <w:rsid w:val="008E480C"/>
    <w:rsid w:val="008E667F"/>
    <w:rsid w:val="008E7E5C"/>
    <w:rsid w:val="00907757"/>
    <w:rsid w:val="00913F66"/>
    <w:rsid w:val="00914EBD"/>
    <w:rsid w:val="00915BB9"/>
    <w:rsid w:val="00920A9F"/>
    <w:rsid w:val="009212B0"/>
    <w:rsid w:val="00921FA1"/>
    <w:rsid w:val="009234A5"/>
    <w:rsid w:val="009248D6"/>
    <w:rsid w:val="009275AF"/>
    <w:rsid w:val="00927E1B"/>
    <w:rsid w:val="00933453"/>
    <w:rsid w:val="009336F7"/>
    <w:rsid w:val="0093636C"/>
    <w:rsid w:val="009374A7"/>
    <w:rsid w:val="00937CFE"/>
    <w:rsid w:val="0094029B"/>
    <w:rsid w:val="0094291C"/>
    <w:rsid w:val="00944949"/>
    <w:rsid w:val="009458DC"/>
    <w:rsid w:val="00951C68"/>
    <w:rsid w:val="00955F6D"/>
    <w:rsid w:val="00957510"/>
    <w:rsid w:val="00975772"/>
    <w:rsid w:val="00981BFE"/>
    <w:rsid w:val="0098551D"/>
    <w:rsid w:val="009868B8"/>
    <w:rsid w:val="0099518F"/>
    <w:rsid w:val="009A523D"/>
    <w:rsid w:val="009B02A1"/>
    <w:rsid w:val="009D1379"/>
    <w:rsid w:val="009D7CE6"/>
    <w:rsid w:val="009E42A7"/>
    <w:rsid w:val="009E5595"/>
    <w:rsid w:val="009F0B92"/>
    <w:rsid w:val="009F496B"/>
    <w:rsid w:val="009F5526"/>
    <w:rsid w:val="00A01439"/>
    <w:rsid w:val="00A02E61"/>
    <w:rsid w:val="00A05CFF"/>
    <w:rsid w:val="00A13048"/>
    <w:rsid w:val="00A2221F"/>
    <w:rsid w:val="00A22BBF"/>
    <w:rsid w:val="00A22F73"/>
    <w:rsid w:val="00A46843"/>
    <w:rsid w:val="00A5055A"/>
    <w:rsid w:val="00A51D95"/>
    <w:rsid w:val="00A56B97"/>
    <w:rsid w:val="00A57B2C"/>
    <w:rsid w:val="00A6093D"/>
    <w:rsid w:val="00A641FE"/>
    <w:rsid w:val="00A74115"/>
    <w:rsid w:val="00A767DC"/>
    <w:rsid w:val="00A76A6D"/>
    <w:rsid w:val="00A80697"/>
    <w:rsid w:val="00A80BEE"/>
    <w:rsid w:val="00A83253"/>
    <w:rsid w:val="00A90B52"/>
    <w:rsid w:val="00A967EF"/>
    <w:rsid w:val="00AA6E84"/>
    <w:rsid w:val="00AC32BC"/>
    <w:rsid w:val="00AC772A"/>
    <w:rsid w:val="00AD05A8"/>
    <w:rsid w:val="00AD1B47"/>
    <w:rsid w:val="00AD6043"/>
    <w:rsid w:val="00AD7F49"/>
    <w:rsid w:val="00AE10C8"/>
    <w:rsid w:val="00AE1E34"/>
    <w:rsid w:val="00AE341B"/>
    <w:rsid w:val="00AE4CF1"/>
    <w:rsid w:val="00AE5B39"/>
    <w:rsid w:val="00AF0D86"/>
    <w:rsid w:val="00AF2E2F"/>
    <w:rsid w:val="00B0631F"/>
    <w:rsid w:val="00B07CA7"/>
    <w:rsid w:val="00B100FD"/>
    <w:rsid w:val="00B1279A"/>
    <w:rsid w:val="00B1741F"/>
    <w:rsid w:val="00B2478F"/>
    <w:rsid w:val="00B2753A"/>
    <w:rsid w:val="00B3066D"/>
    <w:rsid w:val="00B4194A"/>
    <w:rsid w:val="00B5222E"/>
    <w:rsid w:val="00B53179"/>
    <w:rsid w:val="00B535DF"/>
    <w:rsid w:val="00B54951"/>
    <w:rsid w:val="00B55C16"/>
    <w:rsid w:val="00B600CD"/>
    <w:rsid w:val="00B617A9"/>
    <w:rsid w:val="00B61C96"/>
    <w:rsid w:val="00B6463E"/>
    <w:rsid w:val="00B73A2A"/>
    <w:rsid w:val="00B94B06"/>
    <w:rsid w:val="00B94C28"/>
    <w:rsid w:val="00BA08A3"/>
    <w:rsid w:val="00BA14D1"/>
    <w:rsid w:val="00BB2153"/>
    <w:rsid w:val="00BC10BA"/>
    <w:rsid w:val="00BC5AFD"/>
    <w:rsid w:val="00BD67EF"/>
    <w:rsid w:val="00BD725B"/>
    <w:rsid w:val="00BE025E"/>
    <w:rsid w:val="00BE0DA9"/>
    <w:rsid w:val="00BE124D"/>
    <w:rsid w:val="00BE3ADE"/>
    <w:rsid w:val="00BE7A15"/>
    <w:rsid w:val="00BF2C01"/>
    <w:rsid w:val="00C04F43"/>
    <w:rsid w:val="00C0609D"/>
    <w:rsid w:val="00C115AB"/>
    <w:rsid w:val="00C17102"/>
    <w:rsid w:val="00C26CCB"/>
    <w:rsid w:val="00C30249"/>
    <w:rsid w:val="00C3723B"/>
    <w:rsid w:val="00C42466"/>
    <w:rsid w:val="00C55A3D"/>
    <w:rsid w:val="00C6026C"/>
    <w:rsid w:val="00C606C9"/>
    <w:rsid w:val="00C6312F"/>
    <w:rsid w:val="00C633A1"/>
    <w:rsid w:val="00C63A3C"/>
    <w:rsid w:val="00C65F25"/>
    <w:rsid w:val="00C66A02"/>
    <w:rsid w:val="00C679F6"/>
    <w:rsid w:val="00C67C62"/>
    <w:rsid w:val="00C73149"/>
    <w:rsid w:val="00C747E6"/>
    <w:rsid w:val="00C80288"/>
    <w:rsid w:val="00C8230B"/>
    <w:rsid w:val="00C84003"/>
    <w:rsid w:val="00C90138"/>
    <w:rsid w:val="00C90650"/>
    <w:rsid w:val="00C91322"/>
    <w:rsid w:val="00C97D78"/>
    <w:rsid w:val="00C97E82"/>
    <w:rsid w:val="00CA0654"/>
    <w:rsid w:val="00CA59BE"/>
    <w:rsid w:val="00CA6C00"/>
    <w:rsid w:val="00CA6F72"/>
    <w:rsid w:val="00CB0A8B"/>
    <w:rsid w:val="00CB2B64"/>
    <w:rsid w:val="00CB4F61"/>
    <w:rsid w:val="00CB5440"/>
    <w:rsid w:val="00CC23B0"/>
    <w:rsid w:val="00CC2AAE"/>
    <w:rsid w:val="00CC5A42"/>
    <w:rsid w:val="00CD0EAB"/>
    <w:rsid w:val="00CE5E02"/>
    <w:rsid w:val="00CF34DB"/>
    <w:rsid w:val="00CF558F"/>
    <w:rsid w:val="00CF7D7F"/>
    <w:rsid w:val="00D010C0"/>
    <w:rsid w:val="00D0413E"/>
    <w:rsid w:val="00D073E2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807BF"/>
    <w:rsid w:val="00D82FCC"/>
    <w:rsid w:val="00D91782"/>
    <w:rsid w:val="00DA17FC"/>
    <w:rsid w:val="00DA5769"/>
    <w:rsid w:val="00DA7887"/>
    <w:rsid w:val="00DB2C26"/>
    <w:rsid w:val="00DC0065"/>
    <w:rsid w:val="00DC2EBE"/>
    <w:rsid w:val="00DC362B"/>
    <w:rsid w:val="00DC3C98"/>
    <w:rsid w:val="00DC49FA"/>
    <w:rsid w:val="00DC678D"/>
    <w:rsid w:val="00DC72FD"/>
    <w:rsid w:val="00DD02F4"/>
    <w:rsid w:val="00DD1C22"/>
    <w:rsid w:val="00DD6622"/>
    <w:rsid w:val="00DE1C7C"/>
    <w:rsid w:val="00DE45D6"/>
    <w:rsid w:val="00DE6667"/>
    <w:rsid w:val="00DE6B43"/>
    <w:rsid w:val="00DE7E97"/>
    <w:rsid w:val="00E00643"/>
    <w:rsid w:val="00E030DB"/>
    <w:rsid w:val="00E11923"/>
    <w:rsid w:val="00E12FA5"/>
    <w:rsid w:val="00E17815"/>
    <w:rsid w:val="00E262D4"/>
    <w:rsid w:val="00E36250"/>
    <w:rsid w:val="00E51260"/>
    <w:rsid w:val="00E52F83"/>
    <w:rsid w:val="00E54511"/>
    <w:rsid w:val="00E54627"/>
    <w:rsid w:val="00E61DAC"/>
    <w:rsid w:val="00E647B7"/>
    <w:rsid w:val="00E6573E"/>
    <w:rsid w:val="00E66904"/>
    <w:rsid w:val="00E71355"/>
    <w:rsid w:val="00E72A5F"/>
    <w:rsid w:val="00E72B80"/>
    <w:rsid w:val="00E75FE3"/>
    <w:rsid w:val="00E769FD"/>
    <w:rsid w:val="00E770ED"/>
    <w:rsid w:val="00E77C12"/>
    <w:rsid w:val="00E85EC6"/>
    <w:rsid w:val="00E86C4C"/>
    <w:rsid w:val="00E907A3"/>
    <w:rsid w:val="00E96206"/>
    <w:rsid w:val="00E971F7"/>
    <w:rsid w:val="00EA00BC"/>
    <w:rsid w:val="00EA5AE0"/>
    <w:rsid w:val="00EB7AB1"/>
    <w:rsid w:val="00EC0B6C"/>
    <w:rsid w:val="00EC58A1"/>
    <w:rsid w:val="00ED0AE5"/>
    <w:rsid w:val="00ED124E"/>
    <w:rsid w:val="00ED2BD8"/>
    <w:rsid w:val="00ED5AB3"/>
    <w:rsid w:val="00EE2D29"/>
    <w:rsid w:val="00EE3602"/>
    <w:rsid w:val="00EE7CD8"/>
    <w:rsid w:val="00EF48CC"/>
    <w:rsid w:val="00F00801"/>
    <w:rsid w:val="00F02FA5"/>
    <w:rsid w:val="00F05296"/>
    <w:rsid w:val="00F05CC9"/>
    <w:rsid w:val="00F110B5"/>
    <w:rsid w:val="00F12B34"/>
    <w:rsid w:val="00F1418F"/>
    <w:rsid w:val="00F2488D"/>
    <w:rsid w:val="00F32594"/>
    <w:rsid w:val="00F40F5A"/>
    <w:rsid w:val="00F51F6B"/>
    <w:rsid w:val="00F64A54"/>
    <w:rsid w:val="00F64A86"/>
    <w:rsid w:val="00F710D5"/>
    <w:rsid w:val="00F73032"/>
    <w:rsid w:val="00F848FC"/>
    <w:rsid w:val="00F85940"/>
    <w:rsid w:val="00F9282A"/>
    <w:rsid w:val="00F96BAD"/>
    <w:rsid w:val="00FA139D"/>
    <w:rsid w:val="00FA65C4"/>
    <w:rsid w:val="00FB0E84"/>
    <w:rsid w:val="00FB7ECD"/>
    <w:rsid w:val="00FC663A"/>
    <w:rsid w:val="00FD01C2"/>
    <w:rsid w:val="00FD6528"/>
    <w:rsid w:val="00FE0C38"/>
    <w:rsid w:val="00FE595C"/>
    <w:rsid w:val="00FF0CE3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DD117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CommentReference">
    <w:name w:val="annotation reference"/>
    <w:basedOn w:val="DefaultParagraphFont"/>
    <w:rsid w:val="00EE2D29"/>
    <w:rPr>
      <w:sz w:val="16"/>
      <w:szCs w:val="16"/>
    </w:rPr>
  </w:style>
  <w:style w:type="paragraph" w:styleId="CommentText">
    <w:name w:val="annotation text"/>
    <w:basedOn w:val="Normal"/>
    <w:link w:val="CommentTextChar"/>
    <w:rsid w:val="00EE2D2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2D29"/>
  </w:style>
  <w:style w:type="paragraph" w:styleId="CommentSubject">
    <w:name w:val="annotation subject"/>
    <w:basedOn w:val="CommentText"/>
    <w:next w:val="CommentText"/>
    <w:link w:val="CommentSubjectChar"/>
    <w:rsid w:val="00EE2D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E2D29"/>
    <w:rPr>
      <w:b/>
      <w:bCs/>
    </w:rPr>
  </w:style>
  <w:style w:type="table" w:styleId="TableGrid">
    <w:name w:val="Table Grid"/>
    <w:basedOn w:val="TableNormal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6726D9"/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CommentText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  <w:style w:type="paragraph" w:styleId="NormalWeb">
    <w:name w:val="Normal (Web)"/>
    <w:basedOn w:val="Normal"/>
    <w:uiPriority w:val="99"/>
    <w:unhideWhenUsed/>
    <w:rsid w:val="0097577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Theme="minorEastAsia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CommentReference">
    <w:name w:val="annotation reference"/>
    <w:basedOn w:val="DefaultParagraphFont"/>
    <w:rsid w:val="00EE2D29"/>
    <w:rPr>
      <w:sz w:val="16"/>
      <w:szCs w:val="16"/>
    </w:rPr>
  </w:style>
  <w:style w:type="paragraph" w:styleId="CommentText">
    <w:name w:val="annotation text"/>
    <w:basedOn w:val="Normal"/>
    <w:link w:val="CommentTextChar"/>
    <w:rsid w:val="00EE2D2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2D29"/>
  </w:style>
  <w:style w:type="paragraph" w:styleId="CommentSubject">
    <w:name w:val="annotation subject"/>
    <w:basedOn w:val="CommentText"/>
    <w:next w:val="CommentText"/>
    <w:link w:val="CommentSubjectChar"/>
    <w:rsid w:val="00EE2D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E2D29"/>
    <w:rPr>
      <w:b/>
      <w:bCs/>
    </w:rPr>
  </w:style>
  <w:style w:type="table" w:styleId="TableGrid">
    <w:name w:val="Table Grid"/>
    <w:basedOn w:val="TableNormal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6726D9"/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CommentText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  <w:style w:type="paragraph" w:styleId="NormalWeb">
    <w:name w:val="Normal (Web)"/>
    <w:basedOn w:val="Normal"/>
    <w:uiPriority w:val="99"/>
    <w:unhideWhenUsed/>
    <w:rsid w:val="0097577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Theme="minorEastAsia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273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6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8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3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3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29CA96-BA0E-416C-8490-89030B09C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7</Pages>
  <Words>1566</Words>
  <Characters>8930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10476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Minhua Zhou</cp:lastModifiedBy>
  <cp:revision>25</cp:revision>
  <cp:lastPrinted>2016-08-02T16:27:00Z</cp:lastPrinted>
  <dcterms:created xsi:type="dcterms:W3CDTF">2016-08-11T21:33:00Z</dcterms:created>
  <dcterms:modified xsi:type="dcterms:W3CDTF">2016-08-23T20:47:00Z</dcterms:modified>
</cp:coreProperties>
</file>