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xlsm" ContentType="application/vnd.ms-excel.sheet.macroEnabled.12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Layout w:type="fixed"/>
        <w:tblLook w:val="0000"/>
      </w:tblPr>
      <w:tblGrid>
        <w:gridCol w:w="6408"/>
        <w:gridCol w:w="3168"/>
      </w:tblGrid>
      <w:tr w:rsidR="00E61DAC" w:rsidRPr="001B4C54">
        <w:tc>
          <w:tcPr>
            <w:tcW w:w="6408" w:type="dxa"/>
          </w:tcPr>
          <w:p w:rsidR="006C5D39" w:rsidRPr="001B4C54" w:rsidRDefault="00593FA7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93FA7">
              <w:rPr>
                <w:b/>
                <w:szCs w:val="22"/>
                <w:lang w:val="en-CA"/>
              </w:rPr>
              <w:pict>
                <v:group id="_x0000_s1026" style="position:absolute;margin-left:-4.15pt;margin-top:-27.5pt;width:23.3pt;height:24.6pt;z-index:251656704" coordorigin="9,2" coordsize="466,492">
                  <v:line id="_x0000_s1027" style="position:absolute" from="9,9" to="10,489" strokecolor="white" strokeweight="36e-5mm"/>
                  <v:line id="_x0000_s1028" style="position:absolute" from="9,493" to="474,494" strokecolor="white" strokeweight="36e-5mm"/>
                  <v:line id="_x0000_s1029" style="position:absolute;flip:y" from="474,9" to="475,493" strokecolor="white" strokeweight="36e-5mm"/>
                  <v:line id="_x0000_s1030" style="position:absolute;flip:x" from="9,9" to="471,10" strokecolor="white" strokeweight="36e-5mm"/>
                  <v:line id="_x0000_s1031" style="position:absolute" from="9,9" to="10,10" strokecolor="white" strokeweight="36e-5mm"/>
                  <v:shape id="_x0000_s1032" style="position:absolute;left:74;top:104;width:309;height:297" coordsize="309,297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<v:path arrowok="t"/>
                  </v:shape>
                  <v:shape id="_x0000_s1033" style="position:absolute;left:171;top:48;width:171;height:411" coordsize="171,411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<v:path arrowok="t"/>
                  </v:shape>
                  <v:shape id="_x0000_s1034" style="position:absolute;left:254;top:67;width:126;height:101" coordsize="126,101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<v:path arrowok="t"/>
                  </v:shape>
                  <v:shape id="_x0000_s1035" style="position:absolute;left:146;top:46;width:293;height:234" coordsize="293,234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<v:path arrowok="t"/>
                  </v:shape>
                  <v:shape id="_x0000_s1036" style="position:absolute;left:90;top:67;width:349;height:244" coordsize="349,244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<v:path arrowok="t"/>
                  </v:shape>
                  <v:shape id="_x0000_s1037" style="position:absolute;left:21;top:40;width:425;height:427" coordsize="425,427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<v:path arrowok="t"/>
                  </v:shape>
                  <v:shape id="_x0000_s1038" style="position:absolute;left:21;top:43;width:337;height:421" coordsize="337,421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<v:path arrowok="t"/>
                  </v:shape>
                  <v:shape id="_x0000_s1039" style="position:absolute;left:17;top:40;width:425;height:386" coordsize="425,386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<v:path arrowok="t"/>
                  </v:shape>
                  <v:shape id="_x0000_s1040" style="position:absolute;left:21;top:70;width:425;height:397" coordsize="425,397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<v:path arrowok="t"/>
                  </v:shape>
                  <v:shape id="_x0000_s1041" style="position:absolute;left:68;top:99;width:366;height:274" coordsize="366,274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<v:path arrowok="t"/>
                  </v:shape>
                  <v:shape id="_x0000_s1042" style="position:absolute;left:27;top:196;width:346;height:244" coordsize="346,244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<v:path arrowok="t"/>
                  </v:shape>
                  <v:shape id="_x0000_s1043" style="position:absolute;left:64;top:2;width:382;height:469" coordsize="382,469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<v:path arrowok="t"/>
                  </v:shape>
                  <v:shape id="_x0000_s1044" style="position:absolute;left:273;top:181;width:132;height:145" coordsize="132,145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<v:path arrowok="t"/>
                  </v:shape>
                  <v:shape id="_x0000_s1045" style="position:absolute;left:276;top:184;width:126;height:140" coordsize="126,140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<v:path arrowok="t"/>
                  </v:shape>
                  <v:shape id="_x0000_s1046" style="position:absolute;left:68;top:181;width:65;height:143" coordsize="65,143" path="m56,124r,2l56,126r,4l65,130r,13l,143,,130r10,l10,126r,l10,126r3,l13,15r-3,l10,15r,l10,15,,15,,,65,r,15l56,15r,l56,15r,109xe" stroked="f">
                    <v:path arrowok="t"/>
                  </v:shape>
                  <v:shape id="_x0000_s1047" style="position:absolute;left:74;top:184;width:57;height:136" coordsize="57,136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<v:path arrowok="t"/>
                  </v:shape>
                  <v:shape id="_x0000_s1048" style="position:absolute;left:146;top:181;width:118;height:143" coordsize="118,143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<v:path arrowok="t"/>
                  </v:shape>
                  <v:shape id="_x0000_s1049" style="position:absolute;left:150;top:184;width:111;height:136" coordsize="111,136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<v:path arrowok="t"/>
                  </v:shape>
                </v:group>
              </w:pict>
            </w:r>
            <w:r w:rsidR="00F6645A">
              <w:rPr>
                <w:b/>
                <w:noProof/>
                <w:szCs w:val="22"/>
                <w:lang w:val="ru-RU" w:eastAsia="ru-RU"/>
              </w:rPr>
              <w:drawing>
                <wp:anchor distT="0" distB="0" distL="114300" distR="114300" simplePos="0" relativeHeight="251658752" behindDoc="0" locked="0" layoutInCell="1" allowOverlap="1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1905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F6645A">
              <w:rPr>
                <w:b/>
                <w:noProof/>
                <w:szCs w:val="22"/>
                <w:lang w:val="ru-RU" w:eastAsia="ru-RU"/>
              </w:rPr>
              <w:drawing>
                <wp:anchor distT="0" distB="0" distL="114300" distR="114300" simplePos="0" relativeHeight="251657728" behindDoc="0" locked="0" layoutInCell="1" allowOverlap="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1905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E61DAC" w:rsidRPr="001B4C54">
              <w:rPr>
                <w:b/>
                <w:szCs w:val="22"/>
                <w:lang w:val="en-CA"/>
              </w:rPr>
              <w:t xml:space="preserve">Joint </w:t>
            </w:r>
            <w:r w:rsidR="006C5D39" w:rsidRPr="001B4C54">
              <w:rPr>
                <w:b/>
                <w:szCs w:val="22"/>
                <w:lang w:val="en-CA"/>
              </w:rPr>
              <w:t xml:space="preserve">Video </w:t>
            </w:r>
            <w:r w:rsidR="009D7CE6" w:rsidRPr="001B4C54">
              <w:rPr>
                <w:b/>
                <w:szCs w:val="22"/>
                <w:lang w:val="en-CA"/>
              </w:rPr>
              <w:t>Exploration Team</w:t>
            </w:r>
            <w:r w:rsidR="006C5D39" w:rsidRPr="001B4C54">
              <w:rPr>
                <w:b/>
                <w:szCs w:val="22"/>
                <w:lang w:val="en-CA"/>
              </w:rPr>
              <w:t xml:space="preserve"> (</w:t>
            </w:r>
            <w:r w:rsidR="009D7CE6" w:rsidRPr="001B4C54">
              <w:rPr>
                <w:b/>
                <w:szCs w:val="22"/>
                <w:lang w:val="en-CA"/>
              </w:rPr>
              <w:t>JVET</w:t>
            </w:r>
            <w:r w:rsidR="006C5D39" w:rsidRPr="001B4C54">
              <w:rPr>
                <w:b/>
                <w:szCs w:val="22"/>
                <w:lang w:val="en-CA"/>
              </w:rPr>
              <w:t>)</w:t>
            </w:r>
          </w:p>
          <w:p w:rsidR="00E61DAC" w:rsidRPr="001B4C54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1B4C54">
              <w:rPr>
                <w:b/>
                <w:szCs w:val="22"/>
                <w:lang w:val="en-CA"/>
              </w:rPr>
              <w:t xml:space="preserve">of </w:t>
            </w:r>
            <w:r w:rsidR="007F1F8B" w:rsidRPr="001B4C54">
              <w:rPr>
                <w:b/>
                <w:szCs w:val="22"/>
                <w:lang w:val="en-CA"/>
              </w:rPr>
              <w:t>ITU-T SG</w:t>
            </w:r>
            <w:r w:rsidR="005E1AC6" w:rsidRPr="001B4C54">
              <w:rPr>
                <w:b/>
                <w:szCs w:val="22"/>
                <w:lang w:val="en-CA"/>
              </w:rPr>
              <w:t> </w:t>
            </w:r>
            <w:r w:rsidR="007F1F8B" w:rsidRPr="001B4C54">
              <w:rPr>
                <w:b/>
                <w:szCs w:val="22"/>
                <w:lang w:val="en-CA"/>
              </w:rPr>
              <w:t>16 WP</w:t>
            </w:r>
            <w:r w:rsidR="005E1AC6" w:rsidRPr="001B4C54">
              <w:rPr>
                <w:b/>
                <w:szCs w:val="22"/>
                <w:lang w:val="en-CA"/>
              </w:rPr>
              <w:t> </w:t>
            </w:r>
            <w:r w:rsidR="007F1F8B" w:rsidRPr="001B4C54">
              <w:rPr>
                <w:b/>
                <w:szCs w:val="22"/>
                <w:lang w:val="en-CA"/>
              </w:rPr>
              <w:t>3 and ISO/IEC JTC</w:t>
            </w:r>
            <w:r w:rsidR="005E1AC6" w:rsidRPr="001B4C54">
              <w:rPr>
                <w:b/>
                <w:szCs w:val="22"/>
                <w:lang w:val="en-CA"/>
              </w:rPr>
              <w:t> </w:t>
            </w:r>
            <w:r w:rsidR="007F1F8B" w:rsidRPr="001B4C54">
              <w:rPr>
                <w:b/>
                <w:szCs w:val="22"/>
                <w:lang w:val="en-CA"/>
              </w:rPr>
              <w:t>1/SC</w:t>
            </w:r>
            <w:r w:rsidR="005E1AC6" w:rsidRPr="001B4C54">
              <w:rPr>
                <w:b/>
                <w:szCs w:val="22"/>
                <w:lang w:val="en-CA"/>
              </w:rPr>
              <w:t> </w:t>
            </w:r>
            <w:r w:rsidR="007F1F8B" w:rsidRPr="001B4C54">
              <w:rPr>
                <w:b/>
                <w:szCs w:val="22"/>
                <w:lang w:val="en-CA"/>
              </w:rPr>
              <w:t>29/WG</w:t>
            </w:r>
            <w:r w:rsidR="005E1AC6" w:rsidRPr="001B4C54">
              <w:rPr>
                <w:b/>
                <w:szCs w:val="22"/>
                <w:lang w:val="en-CA"/>
              </w:rPr>
              <w:t> </w:t>
            </w:r>
            <w:r w:rsidR="007F1F8B" w:rsidRPr="001B4C54">
              <w:rPr>
                <w:b/>
                <w:szCs w:val="22"/>
                <w:lang w:val="en-CA"/>
              </w:rPr>
              <w:t>11</w:t>
            </w:r>
          </w:p>
          <w:p w:rsidR="00E61DAC" w:rsidRPr="001B4C54" w:rsidRDefault="00B600CD" w:rsidP="009D7CE6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1B4C54">
              <w:t>2</w:t>
            </w:r>
            <w:r w:rsidR="009D7CE6" w:rsidRPr="001B4C54">
              <w:t>n</w:t>
            </w:r>
            <w:r w:rsidR="00A46843" w:rsidRPr="001B4C54">
              <w:t>d</w:t>
            </w:r>
            <w:r w:rsidR="00A767DC" w:rsidRPr="001B4C54">
              <w:t xml:space="preserve"> Meeting: </w:t>
            </w:r>
            <w:r w:rsidR="00657F7E" w:rsidRPr="001B4C54">
              <w:rPr>
                <w:lang w:val="en-CA"/>
              </w:rPr>
              <w:t xml:space="preserve">San Diego, USA, </w:t>
            </w:r>
            <w:r w:rsidR="009D7CE6" w:rsidRPr="001B4C54">
              <w:rPr>
                <w:lang w:val="en-CA"/>
              </w:rPr>
              <w:t>20</w:t>
            </w:r>
            <w:r w:rsidR="00657F7E" w:rsidRPr="001B4C54">
              <w:rPr>
                <w:lang w:val="en-CA"/>
              </w:rPr>
              <w:t>–26 February 2016</w:t>
            </w:r>
          </w:p>
        </w:tc>
        <w:tc>
          <w:tcPr>
            <w:tcW w:w="3168" w:type="dxa"/>
          </w:tcPr>
          <w:p w:rsidR="008A4B4C" w:rsidRPr="001B4C54" w:rsidRDefault="00E61DAC" w:rsidP="007561D2">
            <w:pPr>
              <w:tabs>
                <w:tab w:val="left" w:pos="7200"/>
              </w:tabs>
              <w:rPr>
                <w:u w:val="single"/>
                <w:lang w:val="en-CA" w:eastAsia="ja-JP"/>
              </w:rPr>
            </w:pPr>
            <w:r w:rsidRPr="001B4C54">
              <w:rPr>
                <w:lang w:val="en-CA"/>
              </w:rPr>
              <w:t>Document</w:t>
            </w:r>
            <w:r w:rsidR="006C5D39" w:rsidRPr="001B4C54">
              <w:rPr>
                <w:lang w:val="en-CA"/>
              </w:rPr>
              <w:t xml:space="preserve">: </w:t>
            </w:r>
            <w:r w:rsidR="009D7CE6" w:rsidRPr="001B4C54">
              <w:rPr>
                <w:lang w:val="en-CA"/>
              </w:rPr>
              <w:t>JVET</w:t>
            </w:r>
            <w:r w:rsidRPr="001B4C54">
              <w:rPr>
                <w:lang w:val="en-CA"/>
              </w:rPr>
              <w:t>-</w:t>
            </w:r>
            <w:r w:rsidR="009D7CE6" w:rsidRPr="001B4C54">
              <w:rPr>
                <w:lang w:val="en-CA"/>
              </w:rPr>
              <w:t>B</w:t>
            </w:r>
            <w:r w:rsidR="00896712">
              <w:rPr>
                <w:rFonts w:hint="eastAsia"/>
                <w:u w:val="single"/>
                <w:lang w:val="en-CA" w:eastAsia="ja-JP"/>
              </w:rPr>
              <w:t>00</w:t>
            </w:r>
            <w:r w:rsidR="00CC7E4A">
              <w:rPr>
                <w:u w:val="single"/>
                <w:lang w:val="en-CA" w:eastAsia="ja-JP"/>
              </w:rPr>
              <w:t>73</w:t>
            </w:r>
          </w:p>
        </w:tc>
      </w:tr>
    </w:tbl>
    <w:p w:rsidR="006D6572" w:rsidRPr="005B217D" w:rsidRDefault="006D6572" w:rsidP="006D6572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/>
      </w:tblPr>
      <w:tblGrid>
        <w:gridCol w:w="1458"/>
        <w:gridCol w:w="4050"/>
        <w:gridCol w:w="900"/>
        <w:gridCol w:w="3168"/>
      </w:tblGrid>
      <w:tr w:rsidR="006D6572" w:rsidRPr="001B4C54" w:rsidTr="001B4C54">
        <w:tc>
          <w:tcPr>
            <w:tcW w:w="1458" w:type="dxa"/>
          </w:tcPr>
          <w:p w:rsidR="006D6572" w:rsidRPr="001B4C54" w:rsidRDefault="006D6572" w:rsidP="001B4C54">
            <w:pPr>
              <w:spacing w:before="60" w:after="60"/>
              <w:rPr>
                <w:i/>
                <w:szCs w:val="22"/>
                <w:lang w:val="en-CA"/>
              </w:rPr>
            </w:pPr>
            <w:r w:rsidRPr="001B4C54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:rsidR="006D6572" w:rsidRPr="001B4C54" w:rsidRDefault="00BB264C" w:rsidP="007561D2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lang w:eastAsia="ja-JP"/>
              </w:rPr>
              <w:t>Simplification of Low Delay configuration</w:t>
            </w:r>
            <w:r w:rsidR="00171C7F">
              <w:rPr>
                <w:b/>
                <w:lang w:eastAsia="ja-JP"/>
              </w:rPr>
              <w:t>s</w:t>
            </w:r>
            <w:r>
              <w:rPr>
                <w:b/>
                <w:lang w:eastAsia="ja-JP"/>
              </w:rPr>
              <w:t xml:space="preserve"> for JVET CTC</w:t>
            </w:r>
          </w:p>
        </w:tc>
      </w:tr>
      <w:tr w:rsidR="006D6572" w:rsidRPr="001B4C54" w:rsidTr="001B4C54">
        <w:tc>
          <w:tcPr>
            <w:tcW w:w="1458" w:type="dxa"/>
          </w:tcPr>
          <w:p w:rsidR="006D6572" w:rsidRPr="001B4C54" w:rsidRDefault="006D6572" w:rsidP="001B4C54">
            <w:pPr>
              <w:spacing w:before="60" w:after="60"/>
              <w:rPr>
                <w:i/>
                <w:szCs w:val="22"/>
                <w:lang w:val="en-CA"/>
              </w:rPr>
            </w:pPr>
            <w:r w:rsidRPr="001B4C54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:rsidR="006D6572" w:rsidRPr="001B4C54" w:rsidRDefault="006D6572" w:rsidP="001B4C54">
            <w:pPr>
              <w:spacing w:before="60" w:after="60"/>
              <w:jc w:val="both"/>
              <w:rPr>
                <w:szCs w:val="22"/>
                <w:lang w:val="en-CA"/>
              </w:rPr>
            </w:pPr>
            <w:r w:rsidRPr="001B4C54">
              <w:rPr>
                <w:szCs w:val="22"/>
                <w:lang w:val="en-CA"/>
              </w:rPr>
              <w:t>Input Document to JVET</w:t>
            </w:r>
          </w:p>
        </w:tc>
      </w:tr>
      <w:tr w:rsidR="006D6572" w:rsidRPr="001B4C54" w:rsidTr="001B4C54">
        <w:tc>
          <w:tcPr>
            <w:tcW w:w="1458" w:type="dxa"/>
          </w:tcPr>
          <w:p w:rsidR="006D6572" w:rsidRPr="001B4C54" w:rsidRDefault="006D6572" w:rsidP="001B4C54">
            <w:pPr>
              <w:spacing w:before="60" w:after="60"/>
              <w:rPr>
                <w:i/>
                <w:szCs w:val="22"/>
                <w:lang w:val="en-CA"/>
              </w:rPr>
            </w:pPr>
            <w:r w:rsidRPr="001B4C54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:rsidR="006D6572" w:rsidRPr="001B4C54" w:rsidRDefault="006D6572" w:rsidP="001B4C54">
            <w:pPr>
              <w:spacing w:before="60" w:after="60"/>
              <w:rPr>
                <w:szCs w:val="22"/>
                <w:lang w:val="en-CA"/>
              </w:rPr>
            </w:pPr>
            <w:r w:rsidRPr="001B4C54">
              <w:rPr>
                <w:szCs w:val="22"/>
                <w:lang w:val="en-CA"/>
              </w:rPr>
              <w:t>Proposal</w:t>
            </w:r>
          </w:p>
        </w:tc>
      </w:tr>
      <w:tr w:rsidR="006D6572" w:rsidRPr="001B4C54" w:rsidTr="001B4C54">
        <w:tc>
          <w:tcPr>
            <w:tcW w:w="1458" w:type="dxa"/>
          </w:tcPr>
          <w:p w:rsidR="006D6572" w:rsidRPr="001B4C54" w:rsidRDefault="006D6572" w:rsidP="001B4C54">
            <w:pPr>
              <w:spacing w:before="60" w:after="60"/>
              <w:rPr>
                <w:i/>
                <w:szCs w:val="22"/>
                <w:lang w:val="en-CA"/>
              </w:rPr>
            </w:pPr>
            <w:r w:rsidRPr="001B4C54">
              <w:rPr>
                <w:i/>
                <w:szCs w:val="22"/>
                <w:lang w:val="en-CA"/>
              </w:rPr>
              <w:t>Author(s) or</w:t>
            </w:r>
            <w:r w:rsidRPr="001B4C54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:rsidR="006D6572" w:rsidRPr="001B4C54" w:rsidRDefault="007561D2" w:rsidP="00BB264C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 w:eastAsia="ja-JP"/>
              </w:rPr>
              <w:t xml:space="preserve">Maxim </w:t>
            </w:r>
            <w:proofErr w:type="spellStart"/>
            <w:r>
              <w:rPr>
                <w:szCs w:val="22"/>
                <w:lang w:val="en-CA" w:eastAsia="ja-JP"/>
              </w:rPr>
              <w:t>Sychev</w:t>
            </w:r>
            <w:proofErr w:type="spellEnd"/>
            <w:r w:rsidR="006D6572" w:rsidRPr="001B4C54">
              <w:rPr>
                <w:szCs w:val="22"/>
                <w:lang w:val="en-CA" w:eastAsia="ja-JP"/>
              </w:rPr>
              <w:br/>
            </w:r>
          </w:p>
        </w:tc>
        <w:tc>
          <w:tcPr>
            <w:tcW w:w="900" w:type="dxa"/>
          </w:tcPr>
          <w:p w:rsidR="006D6572" w:rsidRPr="001B4C54" w:rsidRDefault="006D6572" w:rsidP="001B4C54">
            <w:pPr>
              <w:spacing w:before="60" w:after="60"/>
              <w:rPr>
                <w:szCs w:val="22"/>
                <w:lang w:val="en-CA"/>
              </w:rPr>
            </w:pPr>
            <w:r w:rsidRPr="001B4C54">
              <w:rPr>
                <w:szCs w:val="22"/>
                <w:lang w:val="en-CA"/>
              </w:rPr>
              <w:br/>
              <w:t>Tel:</w:t>
            </w:r>
            <w:r w:rsidRPr="001B4C54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:rsidR="006D6572" w:rsidRPr="001B4C54" w:rsidRDefault="006D6572" w:rsidP="00BB264C">
            <w:pPr>
              <w:spacing w:before="60" w:after="60"/>
              <w:rPr>
                <w:szCs w:val="22"/>
                <w:lang w:val="en-CA"/>
              </w:rPr>
            </w:pPr>
            <w:r w:rsidRPr="001B4C54">
              <w:rPr>
                <w:szCs w:val="22"/>
                <w:lang w:val="en-CA"/>
              </w:rPr>
              <w:br/>
            </w:r>
            <w:r w:rsidRPr="001B4C54">
              <w:rPr>
                <w:rFonts w:hint="eastAsia"/>
                <w:szCs w:val="22"/>
                <w:lang w:eastAsia="ja-JP"/>
              </w:rPr>
              <w:t>+</w:t>
            </w:r>
            <w:r w:rsidR="007561D2">
              <w:rPr>
                <w:szCs w:val="22"/>
                <w:lang w:eastAsia="ja-JP"/>
              </w:rPr>
              <w:t>7 925 0081124</w:t>
            </w:r>
            <w:r w:rsidRPr="001B4C54">
              <w:rPr>
                <w:szCs w:val="22"/>
                <w:lang w:eastAsia="ja-JP"/>
              </w:rPr>
              <w:br/>
            </w:r>
            <w:hyperlink r:id="rId10" w:history="1">
              <w:r w:rsidR="007561D2" w:rsidRPr="00DD317A">
                <w:rPr>
                  <w:rStyle w:val="Hyperlink"/>
                  <w:szCs w:val="22"/>
                  <w:lang w:val="en-CA"/>
                </w:rPr>
                <w:t>sychev.maxim@huawei.com</w:t>
              </w:r>
            </w:hyperlink>
            <w:hyperlink r:id="rId11" w:history="1"/>
          </w:p>
        </w:tc>
      </w:tr>
      <w:tr w:rsidR="006D6572" w:rsidRPr="001B4C54" w:rsidTr="001B4C54">
        <w:tc>
          <w:tcPr>
            <w:tcW w:w="1458" w:type="dxa"/>
          </w:tcPr>
          <w:p w:rsidR="006D6572" w:rsidRPr="001B4C54" w:rsidRDefault="006D6572" w:rsidP="001B4C54">
            <w:pPr>
              <w:spacing w:before="60" w:after="60"/>
              <w:rPr>
                <w:i/>
                <w:szCs w:val="22"/>
                <w:lang w:val="en-CA"/>
              </w:rPr>
            </w:pPr>
            <w:r w:rsidRPr="001B4C54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:rsidR="006D6572" w:rsidRPr="001B4C54" w:rsidRDefault="007561D2" w:rsidP="001B4C54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 w:eastAsia="ja-JP"/>
              </w:rPr>
              <w:t>Huawei Technologies Co., LTD. (Russia)</w:t>
            </w:r>
          </w:p>
        </w:tc>
      </w:tr>
    </w:tbl>
    <w:p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:rsidR="00275BCF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:rsidR="009C2C12" w:rsidRPr="001219B9" w:rsidRDefault="009C2C12" w:rsidP="009C2C12">
      <w:pPr>
        <w:jc w:val="both"/>
        <w:rPr>
          <w:szCs w:val="22"/>
          <w:lang w:val="en-CA"/>
        </w:rPr>
      </w:pPr>
      <w:r w:rsidRPr="001219B9">
        <w:rPr>
          <w:rFonts w:hint="eastAsia"/>
          <w:szCs w:val="22"/>
          <w:lang w:val="en-CA"/>
        </w:rPr>
        <w:t xml:space="preserve">A simplified test condition is proposed for </w:t>
      </w:r>
      <w:r>
        <w:rPr>
          <w:szCs w:val="22"/>
          <w:lang w:val="en-CA" w:eastAsia="zh-CN"/>
        </w:rPr>
        <w:t>LDB and LDP</w:t>
      </w:r>
      <w:r w:rsidRPr="001219B9">
        <w:rPr>
          <w:rFonts w:hint="eastAsia"/>
          <w:szCs w:val="22"/>
          <w:lang w:val="en-CA"/>
        </w:rPr>
        <w:t xml:space="preserve"> configurations to reduce simulation run-time. </w:t>
      </w:r>
      <w:r>
        <w:rPr>
          <w:szCs w:val="22"/>
          <w:lang w:val="en-CA"/>
        </w:rPr>
        <w:t>E</w:t>
      </w:r>
      <w:r w:rsidRPr="001219B9">
        <w:rPr>
          <w:rFonts w:hint="eastAsia"/>
          <w:szCs w:val="22"/>
          <w:lang w:val="en-CA"/>
        </w:rPr>
        <w:t xml:space="preserve">ach RAS (Random Access Segment, approximately 1s duration) of the full-length sequence can be used for simulation independent of other RAS. </w:t>
      </w:r>
      <w:r w:rsidRPr="001219B9">
        <w:rPr>
          <w:szCs w:val="22"/>
          <w:lang w:val="en-CA"/>
        </w:rPr>
        <w:t>A</w:t>
      </w:r>
      <w:r w:rsidRPr="001219B9">
        <w:rPr>
          <w:rFonts w:hint="eastAsia"/>
          <w:szCs w:val="22"/>
          <w:lang w:val="en-CA"/>
        </w:rPr>
        <w:t xml:space="preserve">nd therefore the </w:t>
      </w:r>
      <w:r w:rsidRPr="001219B9">
        <w:rPr>
          <w:szCs w:val="22"/>
          <w:lang w:val="en-CA"/>
        </w:rPr>
        <w:t>simulation</w:t>
      </w:r>
      <w:r w:rsidRPr="001219B9">
        <w:rPr>
          <w:rFonts w:hint="eastAsia"/>
          <w:szCs w:val="22"/>
          <w:lang w:val="en-CA"/>
        </w:rPr>
        <w:t xml:space="preserve"> of the full-length sequence can be split to a set of parallel jobs.</w:t>
      </w:r>
      <w:r w:rsidRPr="00B74D80">
        <w:rPr>
          <w:rFonts w:hint="eastAsia"/>
          <w:szCs w:val="22"/>
          <w:lang w:val="en-CA"/>
        </w:rPr>
        <w:t xml:space="preserve"> </w:t>
      </w:r>
      <w:r>
        <w:rPr>
          <w:szCs w:val="22"/>
          <w:lang w:val="en-CA"/>
        </w:rPr>
        <w:t>B</w:t>
      </w:r>
      <w:r w:rsidRPr="001219B9">
        <w:rPr>
          <w:rFonts w:hint="eastAsia"/>
          <w:szCs w:val="22"/>
          <w:lang w:val="en-CA"/>
        </w:rPr>
        <w:t>y using the pro</w:t>
      </w:r>
      <w:r>
        <w:rPr>
          <w:rFonts w:hint="eastAsia"/>
          <w:szCs w:val="22"/>
          <w:lang w:val="en-CA"/>
        </w:rPr>
        <w:t>posed new test condition</w:t>
      </w:r>
      <w:r>
        <w:rPr>
          <w:szCs w:val="22"/>
          <w:lang w:val="en-CA"/>
        </w:rPr>
        <w:t xml:space="preserve"> </w:t>
      </w:r>
      <w:r>
        <w:rPr>
          <w:rFonts w:hint="eastAsia"/>
          <w:szCs w:val="22"/>
          <w:lang w:val="en-CA"/>
        </w:rPr>
        <w:t xml:space="preserve">the encoding run-time </w:t>
      </w:r>
      <w:r>
        <w:rPr>
          <w:szCs w:val="22"/>
          <w:lang w:val="en-CA"/>
        </w:rPr>
        <w:t>can be</w:t>
      </w:r>
      <w:r w:rsidR="003B3631">
        <w:rPr>
          <w:rFonts w:hint="eastAsia"/>
          <w:szCs w:val="22"/>
          <w:lang w:val="en-CA"/>
        </w:rPr>
        <w:t xml:space="preserve"> </w:t>
      </w:r>
      <w:r w:rsidRPr="001219B9">
        <w:rPr>
          <w:rFonts w:hint="eastAsia"/>
          <w:szCs w:val="22"/>
          <w:lang w:val="en-CA"/>
        </w:rPr>
        <w:t>reduced</w:t>
      </w:r>
      <w:r w:rsidR="003B3631" w:rsidRPr="003B3631">
        <w:rPr>
          <w:szCs w:val="22"/>
        </w:rPr>
        <w:t xml:space="preserve"> </w:t>
      </w:r>
      <w:r w:rsidR="003B3631">
        <w:rPr>
          <w:szCs w:val="22"/>
        </w:rPr>
        <w:t>multiple</w:t>
      </w:r>
      <w:r w:rsidRPr="001219B9">
        <w:rPr>
          <w:rFonts w:hint="eastAsia"/>
          <w:szCs w:val="22"/>
          <w:lang w:val="en-CA"/>
        </w:rPr>
        <w:t>.</w:t>
      </w:r>
    </w:p>
    <w:p w:rsidR="009C2C12" w:rsidRPr="009C2C12" w:rsidRDefault="009C2C12" w:rsidP="009C2C12">
      <w:pPr>
        <w:rPr>
          <w:lang w:val="en-CA"/>
        </w:rPr>
      </w:pPr>
    </w:p>
    <w:p w:rsidR="00F268E4" w:rsidRDefault="009C2C12" w:rsidP="00F268E4">
      <w:pPr>
        <w:pStyle w:val="Heading1"/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ind w:left="432" w:hanging="432"/>
        <w:jc w:val="both"/>
        <w:textAlignment w:val="auto"/>
        <w:rPr>
          <w:lang w:val="en-CA"/>
        </w:rPr>
      </w:pPr>
      <w:r>
        <w:rPr>
          <w:lang w:val="en-CA"/>
        </w:rPr>
        <w:t>Proposed GOP configuration for LD</w:t>
      </w:r>
    </w:p>
    <w:p w:rsidR="0086054F" w:rsidRDefault="0086054F" w:rsidP="00F10BCC">
      <w:pPr>
        <w:jc w:val="both"/>
        <w:rPr>
          <w:lang w:val="en-CA"/>
        </w:rPr>
      </w:pPr>
      <w:r>
        <w:rPr>
          <w:lang w:val="en-CA"/>
        </w:rPr>
        <w:t>There are two approaches suggested consider for LDB/LDP configurations for simplification and parallelization.</w:t>
      </w:r>
    </w:p>
    <w:p w:rsidR="00290F71" w:rsidRPr="00BF751A" w:rsidRDefault="00290F71" w:rsidP="00290F71">
      <w:r>
        <w:t xml:space="preserve">The real LD frames </w:t>
      </w:r>
      <w:proofErr w:type="gramStart"/>
      <w:r>
        <w:t>dependencies (Fig. 1.) is</w:t>
      </w:r>
      <w:proofErr w:type="gramEnd"/>
      <w:r>
        <w:t xml:space="preserve"> quite complicated to illustrate – the simplified version will be used for explanations.</w:t>
      </w:r>
    </w:p>
    <w:p w:rsidR="00290F71" w:rsidRDefault="00290F71" w:rsidP="00290F71">
      <w:pPr>
        <w:jc w:val="both"/>
      </w:pPr>
      <w:r>
        <w:object w:dxaOrig="7165" w:dyaOrig="398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0" type="#_x0000_t75" style="width:466.75pt;height:259.25pt" o:ole="">
            <v:imagedata r:id="rId12" o:title=""/>
          </v:shape>
          <o:OLEObject Type="Embed" ProgID="Visio.Drawing.11" ShapeID="_x0000_i1030" DrawAspect="Content" ObjectID="_1517755959" r:id="rId13"/>
        </w:object>
      </w:r>
    </w:p>
    <w:p w:rsidR="00290F71" w:rsidRPr="0086054F" w:rsidRDefault="00290F71" w:rsidP="00290F71">
      <w:pPr>
        <w:jc w:val="both"/>
      </w:pPr>
      <w:proofErr w:type="gramStart"/>
      <w:r>
        <w:t>Fig. 1.</w:t>
      </w:r>
      <w:proofErr w:type="gramEnd"/>
      <w:r>
        <w:t xml:space="preserve"> Low Delay GOP from the beginning.</w:t>
      </w:r>
    </w:p>
    <w:p w:rsidR="0086054F" w:rsidRDefault="0086054F" w:rsidP="00F10BCC">
      <w:pPr>
        <w:jc w:val="both"/>
      </w:pPr>
      <w:r>
        <w:rPr>
          <w:lang w:val="en-CA"/>
        </w:rPr>
        <w:lastRenderedPageBreak/>
        <w:t xml:space="preserve">The </w:t>
      </w:r>
      <w:r w:rsidR="00290F71">
        <w:rPr>
          <w:lang w:val="en-CA"/>
        </w:rPr>
        <w:t>approach #a</w:t>
      </w:r>
      <w:r>
        <w:rPr>
          <w:lang w:val="en-CA"/>
        </w:rPr>
        <w:t xml:space="preserve"> </w:t>
      </w:r>
      <w:r w:rsidR="00290F71">
        <w:rPr>
          <w:lang w:val="en-CA"/>
        </w:rPr>
        <w:t>(Fig. 2 and 3</w:t>
      </w:r>
      <w:r w:rsidR="00171C7F">
        <w:rPr>
          <w:lang w:val="en-CA"/>
        </w:rPr>
        <w:t xml:space="preserve">.) </w:t>
      </w:r>
      <w:r>
        <w:rPr>
          <w:lang w:val="en-CA"/>
        </w:rPr>
        <w:t xml:space="preserve">is more friendly for supporting sequential and parallel simulation, </w:t>
      </w:r>
      <w:r>
        <w:t xml:space="preserve">while the second one </w:t>
      </w:r>
      <w:r w:rsidR="00290F71">
        <w:t>(Fig. 4</w:t>
      </w:r>
      <w:r w:rsidR="00171C7F">
        <w:t xml:space="preserve">) </w:t>
      </w:r>
      <w:r>
        <w:t>can be more reasonable to get close</w:t>
      </w:r>
      <w:r w:rsidR="00F876CD">
        <w:t xml:space="preserve"> </w:t>
      </w:r>
      <w:r w:rsidR="00171C7F">
        <w:t xml:space="preserve">compression </w:t>
      </w:r>
      <w:r w:rsidR="00F876CD">
        <w:t>performance as current sequentially obtained results.</w:t>
      </w:r>
    </w:p>
    <w:p w:rsidR="00171C7F" w:rsidRDefault="00171C7F" w:rsidP="00F10BCC">
      <w:pPr>
        <w:jc w:val="both"/>
      </w:pPr>
      <w:r>
        <w:t xml:space="preserve">The redundant frames of each segment are marked with magenta color and should be discarded </w:t>
      </w:r>
      <w:r w:rsidR="00893A82">
        <w:t>while parsing simulation results</w:t>
      </w:r>
      <w:r w:rsidR="00290F71">
        <w:t xml:space="preserve"> as bit-rate as per frame simulation time</w:t>
      </w:r>
      <w:r w:rsidR="00893A82">
        <w:t>.</w:t>
      </w:r>
    </w:p>
    <w:p w:rsidR="00F876CD" w:rsidRDefault="00F876CD" w:rsidP="00F10BCC">
      <w:pPr>
        <w:jc w:val="both"/>
      </w:pPr>
      <w:r>
        <w:t>This configuration should be applied for both anchor and test simulations.</w:t>
      </w:r>
    </w:p>
    <w:p w:rsidR="009C2C12" w:rsidRDefault="0086054F" w:rsidP="0086054F">
      <w:pPr>
        <w:pStyle w:val="Heading2"/>
      </w:pPr>
      <w:r>
        <w:t>Approach #a</w:t>
      </w:r>
    </w:p>
    <w:p w:rsidR="0086054F" w:rsidRDefault="0086054F" w:rsidP="0086054F">
      <w:r>
        <w:object w:dxaOrig="14460" w:dyaOrig="4462">
          <v:shape id="_x0000_i1025" type="#_x0000_t75" style="width:464.25pt;height:143.5pt" o:ole="">
            <v:imagedata r:id="rId14" o:title=""/>
          </v:shape>
          <o:OLEObject Type="Embed" ProgID="Visio.Drawing.11" ShapeID="_x0000_i1025" DrawAspect="Content" ObjectID="_1517755960" r:id="rId15"/>
        </w:object>
      </w:r>
    </w:p>
    <w:p w:rsidR="00171C7F" w:rsidRDefault="00171C7F" w:rsidP="0086054F">
      <w:r>
        <w:t>Fig.1 Proposed LD GOP structure for parallelization.</w:t>
      </w:r>
    </w:p>
    <w:p w:rsidR="00BF751A" w:rsidRDefault="00BF751A" w:rsidP="0086054F">
      <w:r>
        <w:t>This approach allows as sequential as parallel simulation (segments can be concatenated for sequential decoding).</w:t>
      </w:r>
    </w:p>
    <w:p w:rsidR="0086054F" w:rsidRDefault="0086054F" w:rsidP="00171C7F">
      <w:pPr>
        <w:keepNext/>
      </w:pPr>
      <w:r>
        <w:t>The typical segment for this approach is:</w:t>
      </w:r>
    </w:p>
    <w:p w:rsidR="0086054F" w:rsidRDefault="0086054F" w:rsidP="0086054F">
      <w:r>
        <w:object w:dxaOrig="9924" w:dyaOrig="4520">
          <v:shape id="_x0000_i1026" type="#_x0000_t75" style="width:317pt;height:144.25pt" o:ole="">
            <v:imagedata r:id="rId16" o:title=""/>
          </v:shape>
          <o:OLEObject Type="Embed" ProgID="Visio.Drawing.11" ShapeID="_x0000_i1026" DrawAspect="Content" ObjectID="_1517755961" r:id="rId17"/>
        </w:object>
      </w:r>
    </w:p>
    <w:p w:rsidR="00171C7F" w:rsidRPr="0086054F" w:rsidRDefault="00171C7F" w:rsidP="0086054F">
      <w:r>
        <w:t>Fig.2 Typical segment for parallel simulation</w:t>
      </w:r>
    </w:p>
    <w:p w:rsidR="0086054F" w:rsidRDefault="00BF751A" w:rsidP="0086054F">
      <w:pPr>
        <w:pStyle w:val="Heading2"/>
      </w:pPr>
      <w:r>
        <w:br w:type="column"/>
      </w:r>
      <w:r w:rsidR="0086054F">
        <w:lastRenderedPageBreak/>
        <w:t>Approach #b</w:t>
      </w:r>
    </w:p>
    <w:p w:rsidR="00290F71" w:rsidRPr="00290F71" w:rsidRDefault="00290F71" w:rsidP="00290F71">
      <w:r>
        <w:t xml:space="preserve">This approach proposed not as reasonable application use case, but </w:t>
      </w:r>
      <w:r w:rsidRPr="00290F71">
        <w:rPr>
          <w:b/>
        </w:rPr>
        <w:t>only for simulation simplification</w:t>
      </w:r>
      <w:r>
        <w:t xml:space="preserve"> to obtain results very close to real LD configurations.</w:t>
      </w:r>
    </w:p>
    <w:p w:rsidR="0086054F" w:rsidRDefault="0086054F" w:rsidP="0086054F">
      <w:r>
        <w:object w:dxaOrig="18630" w:dyaOrig="7326">
          <v:shape id="_x0000_i1027" type="#_x0000_t75" style="width:475pt;height:186.75pt" o:ole="">
            <v:imagedata r:id="rId18" o:title=""/>
          </v:shape>
          <o:OLEObject Type="Embed" ProgID="Visio.Drawing.11" ShapeID="_x0000_i1027" DrawAspect="Content" ObjectID="_1517755962" r:id="rId19"/>
        </w:object>
      </w:r>
    </w:p>
    <w:p w:rsidR="00171C7F" w:rsidRPr="0086054F" w:rsidRDefault="00171C7F" w:rsidP="0086054F">
      <w:proofErr w:type="gramStart"/>
      <w:r>
        <w:t>Fig. 3.</w:t>
      </w:r>
      <w:proofErr w:type="gramEnd"/>
      <w:r>
        <w:t xml:space="preserve"> Timeline and </w:t>
      </w:r>
      <w:r w:rsidR="00290F71">
        <w:t>overlapping</w:t>
      </w:r>
      <w:r>
        <w:t xml:space="preserve"> of segments for parallelization of LD simulation</w:t>
      </w:r>
    </w:p>
    <w:p w:rsidR="00F6193A" w:rsidRDefault="00F6193A" w:rsidP="00F6193A">
      <w:pPr>
        <w:pStyle w:val="Heading1"/>
        <w:rPr>
          <w:lang w:val="en-CA" w:eastAsia="ja-JP"/>
        </w:rPr>
      </w:pPr>
      <w:r>
        <w:rPr>
          <w:lang w:val="en-CA" w:eastAsia="ja-JP"/>
        </w:rPr>
        <w:t>Preliminary evaluation results</w:t>
      </w:r>
    </w:p>
    <w:p w:rsidR="003C55EA" w:rsidRPr="003C55EA" w:rsidRDefault="003C55EA" w:rsidP="003C55EA">
      <w:pPr>
        <w:rPr>
          <w:lang w:val="en-CA" w:eastAsia="ja-JP"/>
        </w:rPr>
      </w:pPr>
      <w:r>
        <w:rPr>
          <w:lang w:val="en-CA" w:eastAsia="ja-JP"/>
        </w:rPr>
        <w:t xml:space="preserve">Simulation </w:t>
      </w:r>
      <w:r w:rsidR="00766074">
        <w:rPr>
          <w:lang w:val="en-CA" w:eastAsia="ja-JP"/>
        </w:rPr>
        <w:t>was done for the following GOP structure, which is not exactly correspond to the proposed one, but reflect some evidence like the upper limit for coding gain difference.</w:t>
      </w:r>
    </w:p>
    <w:p w:rsidR="003C55EA" w:rsidRDefault="003C55EA" w:rsidP="00BF751A">
      <w:pPr>
        <w:keepNext/>
        <w:rPr>
          <w:lang w:val="en-CA" w:eastAsia="ja-JP"/>
        </w:rPr>
      </w:pPr>
      <w:r>
        <w:rPr>
          <w:lang w:val="en-CA" w:eastAsia="ja-JP"/>
        </w:rPr>
        <w:object w:dxaOrig="17145" w:dyaOrig="7255">
          <v:shape id="_x0000_i1029" type="#_x0000_t75" style="width:439pt;height:185.75pt" o:ole="">
            <v:imagedata r:id="rId20" o:title=""/>
          </v:shape>
          <o:OLEObject Type="Embed" ProgID="Visio.Drawing.11" ShapeID="_x0000_i1029" DrawAspect="Content" ObjectID="_1517755963" r:id="rId21"/>
        </w:object>
      </w:r>
    </w:p>
    <w:p w:rsidR="00BF751A" w:rsidRPr="003C55EA" w:rsidRDefault="00BF751A" w:rsidP="003C55EA">
      <w:pPr>
        <w:rPr>
          <w:lang w:val="en-CA" w:eastAsia="ja-JP"/>
        </w:rPr>
      </w:pPr>
      <w:proofErr w:type="gramStart"/>
      <w:r>
        <w:rPr>
          <w:lang w:val="en-CA" w:eastAsia="ja-JP"/>
        </w:rPr>
        <w:t>Fig. 4.</w:t>
      </w:r>
      <w:proofErr w:type="gramEnd"/>
      <w:r>
        <w:rPr>
          <w:lang w:val="en-CA" w:eastAsia="ja-JP"/>
        </w:rPr>
        <w:t xml:space="preserve"> Simplified preliminary test configuration</w:t>
      </w:r>
    </w:p>
    <w:p w:rsidR="00F6193A" w:rsidRPr="00F6193A" w:rsidRDefault="00300577" w:rsidP="00F6193A">
      <w:pPr>
        <w:rPr>
          <w:lang w:val="en-CA" w:eastAsia="ja-JP"/>
        </w:rPr>
      </w:pPr>
      <w:r>
        <w:rPr>
          <w:lang w:val="en-CA" w:eastAsia="ja-JP"/>
        </w:rPr>
        <w:object w:dxaOrig="12198" w:dyaOrig="4545">
          <v:shape id="_x0000_i1028" type="#_x0000_t75" style="width:457.5pt;height:170.5pt" o:ole="">
            <v:imagedata r:id="rId22" o:title=""/>
          </v:shape>
          <o:OLEObject Type="Embed" ProgID="Excel.SheetMacroEnabled.12" ShapeID="_x0000_i1028" DrawAspect="Content" ObjectID="_1517755964" r:id="rId23"/>
        </w:object>
      </w:r>
    </w:p>
    <w:p w:rsidR="00F6193A" w:rsidRPr="00F6193A" w:rsidRDefault="009C2C12" w:rsidP="00F6193A">
      <w:pPr>
        <w:pStyle w:val="Heading1"/>
        <w:rPr>
          <w:lang w:val="en-CA" w:eastAsia="ja-JP"/>
        </w:rPr>
      </w:pPr>
      <w:r>
        <w:rPr>
          <w:lang w:val="en-CA" w:eastAsia="ja-JP"/>
        </w:rPr>
        <w:t>Conclusion</w:t>
      </w:r>
    </w:p>
    <w:p w:rsidR="00F876CD" w:rsidRDefault="00F876CD" w:rsidP="00F876CD">
      <w:pPr>
        <w:rPr>
          <w:lang w:val="en-CA" w:eastAsia="ja-JP"/>
        </w:rPr>
      </w:pPr>
      <w:r>
        <w:rPr>
          <w:lang w:val="en-CA" w:eastAsia="ja-JP"/>
        </w:rPr>
        <w:t xml:space="preserve">The LD </w:t>
      </w:r>
      <w:proofErr w:type="gramStart"/>
      <w:r>
        <w:rPr>
          <w:lang w:val="en-CA" w:eastAsia="ja-JP"/>
        </w:rPr>
        <w:t>configuration is optional, but require</w:t>
      </w:r>
      <w:proofErr w:type="gramEnd"/>
      <w:r>
        <w:rPr>
          <w:lang w:val="en-CA" w:eastAsia="ja-JP"/>
        </w:rPr>
        <w:t xml:space="preserve"> a lots of time for simulation and getting results. Sometimes errors happened at the end of simulation and there </w:t>
      </w:r>
      <w:proofErr w:type="gramStart"/>
      <w:r>
        <w:rPr>
          <w:lang w:val="en-CA" w:eastAsia="ja-JP"/>
        </w:rPr>
        <w:t>are no way</w:t>
      </w:r>
      <w:proofErr w:type="gramEnd"/>
      <w:r>
        <w:rPr>
          <w:lang w:val="en-CA" w:eastAsia="ja-JP"/>
        </w:rPr>
        <w:t xml:space="preserve"> to get result</w:t>
      </w:r>
      <w:r w:rsidR="00290F71">
        <w:rPr>
          <w:lang w:val="en-CA" w:eastAsia="ja-JP"/>
        </w:rPr>
        <w:t xml:space="preserve"> –</w:t>
      </w:r>
      <w:r>
        <w:rPr>
          <w:lang w:val="en-CA" w:eastAsia="ja-JP"/>
        </w:rPr>
        <w:t xml:space="preserve"> </w:t>
      </w:r>
      <w:r w:rsidR="00290F71">
        <w:rPr>
          <w:lang w:val="en-CA" w:eastAsia="ja-JP"/>
        </w:rPr>
        <w:t>only to</w:t>
      </w:r>
      <w:r>
        <w:rPr>
          <w:lang w:val="en-CA" w:eastAsia="ja-JP"/>
        </w:rPr>
        <w:t xml:space="preserve"> start simulation again and wait for results.</w:t>
      </w:r>
      <w:r w:rsidRPr="00F876CD">
        <w:rPr>
          <w:lang w:val="en-CA" w:eastAsia="ja-JP"/>
        </w:rPr>
        <w:t xml:space="preserve"> </w:t>
      </w:r>
    </w:p>
    <w:p w:rsidR="00F876CD" w:rsidRDefault="00F876CD" w:rsidP="00F876CD">
      <w:pPr>
        <w:rPr>
          <w:lang w:val="en-CA" w:eastAsia="ja-JP"/>
        </w:rPr>
      </w:pPr>
      <w:r>
        <w:rPr>
          <w:lang w:val="en-CA" w:eastAsia="ja-JP"/>
        </w:rPr>
        <w:t>It is recommended to consider for adoption one of this approaches for simplification/parallelization of JVET CTC.</w:t>
      </w:r>
    </w:p>
    <w:p w:rsidR="004E742B" w:rsidRDefault="006A1EA6" w:rsidP="00F876CD">
      <w:pPr>
        <w:rPr>
          <w:lang w:val="en-CA" w:eastAsia="ja-JP"/>
        </w:rPr>
      </w:pPr>
      <w:r>
        <w:rPr>
          <w:lang w:val="en-CA" w:eastAsia="ja-JP"/>
        </w:rPr>
        <w:t xml:space="preserve">The simulation results for most preferable approach can be provided during this meeting or a little bit later during </w:t>
      </w:r>
      <w:r w:rsidR="00171C7F">
        <w:rPr>
          <w:lang w:val="en-CA" w:eastAsia="ja-JP"/>
        </w:rPr>
        <w:t xml:space="preserve">possible </w:t>
      </w:r>
      <w:proofErr w:type="spellStart"/>
      <w:r>
        <w:rPr>
          <w:lang w:val="en-CA" w:eastAsia="ja-JP"/>
        </w:rPr>
        <w:t>AhG</w:t>
      </w:r>
      <w:proofErr w:type="spellEnd"/>
      <w:r>
        <w:rPr>
          <w:lang w:val="en-CA" w:eastAsia="ja-JP"/>
        </w:rPr>
        <w:t xml:space="preserve"> study.</w:t>
      </w:r>
      <w:r w:rsidRPr="006A1EA6">
        <w:t xml:space="preserve"> </w:t>
      </w:r>
    </w:p>
    <w:p w:rsidR="004E742B" w:rsidRPr="00F876CD" w:rsidRDefault="004E742B" w:rsidP="00F876CD">
      <w:pPr>
        <w:rPr>
          <w:lang w:val="en-CA" w:eastAsia="ja-JP"/>
        </w:rPr>
      </w:pPr>
      <w:proofErr w:type="spellStart"/>
      <w:r>
        <w:rPr>
          <w:lang w:val="en-CA" w:eastAsia="ja-JP"/>
        </w:rPr>
        <w:t>Huawei</w:t>
      </w:r>
      <w:proofErr w:type="spellEnd"/>
      <w:r>
        <w:rPr>
          <w:lang w:val="en-CA" w:eastAsia="ja-JP"/>
        </w:rPr>
        <w:t xml:space="preserve"> can provide a script and a SW patch </w:t>
      </w:r>
      <w:r w:rsidR="00D51C64">
        <w:rPr>
          <w:lang w:val="en-CA" w:eastAsia="ja-JP"/>
        </w:rPr>
        <w:t xml:space="preserve">to support </w:t>
      </w:r>
      <w:r>
        <w:rPr>
          <w:lang w:val="en-CA" w:eastAsia="ja-JP"/>
        </w:rPr>
        <w:t>this functionality.</w:t>
      </w:r>
    </w:p>
    <w:p w:rsidR="00097E45" w:rsidRPr="00797CEB" w:rsidRDefault="00097E45" w:rsidP="00F876CD">
      <w:pPr>
        <w:pStyle w:val="Heading1"/>
        <w:rPr>
          <w:lang w:val="en-CA" w:eastAsia="ja-JP"/>
        </w:rPr>
      </w:pPr>
      <w:r>
        <w:rPr>
          <w:rFonts w:hint="eastAsia"/>
          <w:lang w:val="en-CA" w:eastAsia="ja-JP"/>
        </w:rPr>
        <w:t>Reference</w:t>
      </w:r>
    </w:p>
    <w:p w:rsidR="00097E45" w:rsidRPr="00290F71" w:rsidRDefault="00097E45" w:rsidP="00097E45">
      <w:pPr>
        <w:pStyle w:val="ListParagraph"/>
        <w:numPr>
          <w:ilvl w:val="0"/>
          <w:numId w:val="19"/>
        </w:numPr>
        <w:rPr>
          <w:sz w:val="22"/>
          <w:lang w:val="de-AT" w:eastAsia="ja-JP"/>
        </w:rPr>
      </w:pPr>
      <w:bookmarkStart w:id="0" w:name="_Ref429397285"/>
      <w:bookmarkStart w:id="1" w:name="_Ref440619335"/>
      <w:r w:rsidRPr="00F93FEB">
        <w:rPr>
          <w:sz w:val="22"/>
        </w:rPr>
        <w:t>JCTVC-P1006</w:t>
      </w:r>
      <w:r w:rsidRPr="00F93FEB">
        <w:rPr>
          <w:rFonts w:hint="eastAsia"/>
          <w:sz w:val="22"/>
          <w:lang w:eastAsia="ja-JP"/>
        </w:rPr>
        <w:t>,</w:t>
      </w:r>
      <w:r w:rsidRPr="00F93FEB">
        <w:rPr>
          <w:sz w:val="22"/>
        </w:rPr>
        <w:t> </w:t>
      </w:r>
      <w:r w:rsidRPr="00F93FEB">
        <w:rPr>
          <w:sz w:val="22"/>
          <w:lang w:eastAsia="ja-JP"/>
        </w:rPr>
        <w:t>“</w:t>
      </w:r>
      <w:r w:rsidRPr="00F93FEB">
        <w:rPr>
          <w:sz w:val="22"/>
        </w:rPr>
        <w:t>Common test conditions and software reference configurations for HEVC range extensions</w:t>
      </w:r>
      <w:r w:rsidRPr="00F93FEB">
        <w:rPr>
          <w:rFonts w:hint="eastAsia"/>
          <w:sz w:val="22"/>
          <w:lang w:eastAsia="ja-JP"/>
        </w:rPr>
        <w:t>,</w:t>
      </w:r>
      <w:r w:rsidRPr="00F93FEB">
        <w:rPr>
          <w:sz w:val="22"/>
          <w:lang w:eastAsia="ja-JP"/>
        </w:rPr>
        <w:t>”</w:t>
      </w:r>
      <w:bookmarkEnd w:id="0"/>
      <w:r w:rsidRPr="00F93FEB">
        <w:rPr>
          <w:rFonts w:hint="eastAsia"/>
          <w:sz w:val="22"/>
          <w:lang w:eastAsia="ja-JP"/>
        </w:rPr>
        <w:t xml:space="preserve"> Jan. 2014</w:t>
      </w:r>
      <w:bookmarkEnd w:id="1"/>
    </w:p>
    <w:p w:rsidR="00290F71" w:rsidRPr="00F268E4" w:rsidRDefault="00290F71" w:rsidP="00097E45">
      <w:pPr>
        <w:pStyle w:val="ListParagraph"/>
        <w:numPr>
          <w:ilvl w:val="0"/>
          <w:numId w:val="19"/>
        </w:numPr>
        <w:rPr>
          <w:sz w:val="22"/>
          <w:lang w:val="de-AT" w:eastAsia="ja-JP"/>
        </w:rPr>
      </w:pPr>
      <w:r>
        <w:rPr>
          <w:sz w:val="22"/>
          <w:lang w:eastAsia="ja-JP"/>
        </w:rPr>
        <w:t xml:space="preserve">JVET-B0036, </w:t>
      </w:r>
      <w:r w:rsidR="001A28A0">
        <w:rPr>
          <w:sz w:val="22"/>
          <w:lang w:eastAsia="ja-JP"/>
        </w:rPr>
        <w:t>“</w:t>
      </w:r>
      <w:r w:rsidR="001A28A0" w:rsidRPr="001A28A0">
        <w:rPr>
          <w:sz w:val="22"/>
          <w:lang w:eastAsia="ja-JP"/>
        </w:rPr>
        <w:t>Simplification of the common test condition for fast simulation</w:t>
      </w:r>
      <w:r w:rsidR="001A28A0">
        <w:rPr>
          <w:sz w:val="22"/>
          <w:lang w:eastAsia="ja-JP"/>
        </w:rPr>
        <w:t xml:space="preserve">”, </w:t>
      </w:r>
      <w:r w:rsidR="001A28A0" w:rsidRPr="001A28A0">
        <w:rPr>
          <w:sz w:val="22"/>
          <w:lang w:eastAsia="ja-JP"/>
        </w:rPr>
        <w:t>X. Ma, H. Chen, H. Yang</w:t>
      </w:r>
      <w:r w:rsidR="001A28A0">
        <w:rPr>
          <w:sz w:val="22"/>
          <w:lang w:eastAsia="ja-JP"/>
        </w:rPr>
        <w:t>. Feb. 2016</w:t>
      </w:r>
    </w:p>
    <w:p w:rsidR="00F268E4" w:rsidRDefault="00F268E4" w:rsidP="00097E45">
      <w:pPr>
        <w:pStyle w:val="ListParagraph"/>
        <w:numPr>
          <w:ilvl w:val="0"/>
          <w:numId w:val="19"/>
        </w:numPr>
        <w:rPr>
          <w:sz w:val="22"/>
          <w:lang w:val="de-AT" w:eastAsia="ja-JP"/>
        </w:rPr>
      </w:pPr>
      <w:r w:rsidRPr="00F268E4">
        <w:rPr>
          <w:sz w:val="22"/>
          <w:lang w:val="de-AT" w:eastAsia="ja-JP"/>
        </w:rPr>
        <w:t>T13-SG16-151012-TD-WP3-0213!!MSW</w:t>
      </w:r>
      <w:r>
        <w:rPr>
          <w:sz w:val="22"/>
          <w:lang w:val="de-AT" w:eastAsia="ja-JP"/>
        </w:rPr>
        <w:t xml:space="preserve"> JEM Draft</w:t>
      </w:r>
    </w:p>
    <w:p w:rsidR="00F81B85" w:rsidRPr="00097E45" w:rsidRDefault="00F81B85" w:rsidP="001E6840">
      <w:pPr>
        <w:rPr>
          <w:lang w:val="de-AT" w:eastAsia="ja-JP"/>
        </w:rPr>
      </w:pPr>
    </w:p>
    <w:p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:rsidR="00342FF4" w:rsidRPr="005B217D" w:rsidRDefault="00B8374D" w:rsidP="009234A5">
      <w:pPr>
        <w:jc w:val="both"/>
        <w:rPr>
          <w:szCs w:val="22"/>
          <w:lang w:val="en-CA"/>
        </w:rPr>
      </w:pPr>
      <w:proofErr w:type="spellStart"/>
      <w:r>
        <w:rPr>
          <w:b/>
          <w:szCs w:val="22"/>
          <w:lang w:val="en-CA"/>
        </w:rPr>
        <w:t>Huawei</w:t>
      </w:r>
      <w:proofErr w:type="spellEnd"/>
      <w:r>
        <w:rPr>
          <w:b/>
          <w:szCs w:val="22"/>
          <w:lang w:val="en-CA"/>
        </w:rPr>
        <w:t xml:space="preserve"> </w:t>
      </w:r>
      <w:r w:rsidRPr="005B217D">
        <w:rPr>
          <w:b/>
          <w:szCs w:val="22"/>
          <w:lang w:val="en-CA"/>
        </w:rPr>
        <w:t>does not have any current or pending patent rights relating to the technology described in this contribution</w:t>
      </w:r>
      <w:r w:rsidR="001F2594" w:rsidRPr="005B217D">
        <w:rPr>
          <w:b/>
          <w:szCs w:val="22"/>
          <w:lang w:val="en-CA"/>
        </w:rPr>
        <w:t>.</w:t>
      </w:r>
    </w:p>
    <w:p w:rsidR="007F1F8B" w:rsidRPr="005B217D" w:rsidRDefault="007F1F8B" w:rsidP="009234A5">
      <w:pPr>
        <w:jc w:val="both"/>
        <w:rPr>
          <w:szCs w:val="22"/>
          <w:lang w:val="en-CA"/>
        </w:rPr>
      </w:pPr>
    </w:p>
    <w:sectPr w:rsidR="007F1F8B" w:rsidRPr="005B217D" w:rsidSect="00A01439">
      <w:footerReference w:type="default" r:id="rId24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816A1" w:rsidRDefault="003816A1">
      <w:r>
        <w:separator/>
      </w:r>
    </w:p>
  </w:endnote>
  <w:endnote w:type="continuationSeparator" w:id="0">
    <w:p w:rsidR="003816A1" w:rsidRDefault="003816A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 Bold">
    <w:altName w:val="Times New Roman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1EA6" w:rsidRDefault="006A1EA6" w:rsidP="00D55942">
    <w:pPr>
      <w:pStyle w:val="Footer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 w:rsidR="00593FA7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593FA7">
      <w:rPr>
        <w:rStyle w:val="PageNumber"/>
      </w:rPr>
      <w:fldChar w:fldCharType="separate"/>
    </w:r>
    <w:r w:rsidR="001A28A0">
      <w:rPr>
        <w:rStyle w:val="PageNumber"/>
        <w:noProof/>
      </w:rPr>
      <w:t>4</w:t>
    </w:r>
    <w:r w:rsidR="00593FA7"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 w:rsidR="00593FA7"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 w:rsidR="00593FA7">
      <w:rPr>
        <w:rStyle w:val="PageNumber"/>
      </w:rPr>
      <w:fldChar w:fldCharType="separate"/>
    </w:r>
    <w:r w:rsidR="00F6193A">
      <w:rPr>
        <w:rStyle w:val="PageNumber"/>
        <w:noProof/>
      </w:rPr>
      <w:t>2016-02-21</w:t>
    </w:r>
    <w:r w:rsidR="00593FA7">
      <w:rPr>
        <w:rStyle w:val="PageNumber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816A1" w:rsidRDefault="003816A1">
      <w:r>
        <w:separator/>
      </w:r>
    </w:p>
  </w:footnote>
  <w:footnote w:type="continuationSeparator" w:id="0">
    <w:p w:rsidR="003816A1" w:rsidRDefault="003816A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6FF04AE"/>
    <w:multiLevelType w:val="hybridMultilevel"/>
    <w:tmpl w:val="4D540F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C9F5F6E"/>
    <w:multiLevelType w:val="hybridMultilevel"/>
    <w:tmpl w:val="76C85450"/>
    <w:lvl w:ilvl="0" w:tplc="04070001">
      <w:start w:val="1"/>
      <w:numFmt w:val="bullet"/>
      <w:pStyle w:val="Style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Arial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Arial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Arial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894237F"/>
    <w:multiLevelType w:val="hybridMultilevel"/>
    <w:tmpl w:val="D38E73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9417F36"/>
    <w:multiLevelType w:val="hybridMultilevel"/>
    <w:tmpl w:val="2C5895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3B80C58"/>
    <w:multiLevelType w:val="multilevel"/>
    <w:tmpl w:val="62BE962A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lang w:val="en-CA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9">
    <w:nsid w:val="25114775"/>
    <w:multiLevelType w:val="hybridMultilevel"/>
    <w:tmpl w:val="0CD24F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C3D356D"/>
    <w:multiLevelType w:val="hybridMultilevel"/>
    <w:tmpl w:val="CD2489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1AA4E74"/>
    <w:multiLevelType w:val="hybridMultilevel"/>
    <w:tmpl w:val="790EA5F2"/>
    <w:lvl w:ilvl="0" w:tplc="566AB474">
      <w:start w:val="38"/>
      <w:numFmt w:val="bullet"/>
      <w:lvlText w:val="★"/>
      <w:lvlJc w:val="left"/>
      <w:pPr>
        <w:ind w:left="720" w:hanging="360"/>
      </w:pPr>
      <w:rPr>
        <w:rFonts w:ascii="MS Mincho" w:eastAsia="MS Mincho" w:hAnsi="MS Mincho" w:cs="Calibri" w:hint="eastAsia"/>
        <w:color w:val="0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58DD60A5"/>
    <w:multiLevelType w:val="hybridMultilevel"/>
    <w:tmpl w:val="AC888D3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>
    <w:nsid w:val="5B0104CA"/>
    <w:multiLevelType w:val="hybridMultilevel"/>
    <w:tmpl w:val="DCC2AB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EE66DEE"/>
    <w:multiLevelType w:val="hybridMultilevel"/>
    <w:tmpl w:val="40C2A050"/>
    <w:lvl w:ilvl="0" w:tplc="39865990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F563F85"/>
    <w:multiLevelType w:val="hybridMultilevel"/>
    <w:tmpl w:val="8B0CEB12"/>
    <w:lvl w:ilvl="0" w:tplc="181A01F6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ACD1617"/>
    <w:multiLevelType w:val="hybridMultilevel"/>
    <w:tmpl w:val="3B56AA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21"/>
  </w:num>
  <w:num w:numId="3">
    <w:abstractNumId w:val="15"/>
  </w:num>
  <w:num w:numId="4">
    <w:abstractNumId w:val="13"/>
  </w:num>
  <w:num w:numId="5">
    <w:abstractNumId w:val="14"/>
  </w:num>
  <w:num w:numId="6">
    <w:abstractNumId w:val="8"/>
  </w:num>
  <w:num w:numId="7">
    <w:abstractNumId w:val="10"/>
  </w:num>
  <w:num w:numId="8">
    <w:abstractNumId w:val="8"/>
  </w:num>
  <w:num w:numId="9">
    <w:abstractNumId w:val="1"/>
  </w:num>
  <w:num w:numId="10">
    <w:abstractNumId w:val="7"/>
  </w:num>
  <w:num w:numId="11">
    <w:abstractNumId w:val="4"/>
  </w:num>
  <w:num w:numId="12">
    <w:abstractNumId w:val="11"/>
  </w:num>
  <w:num w:numId="13">
    <w:abstractNumId w:val="6"/>
  </w:num>
  <w:num w:numId="14">
    <w:abstractNumId w:val="16"/>
  </w:num>
  <w:num w:numId="15">
    <w:abstractNumId w:val="9"/>
  </w:num>
  <w:num w:numId="16">
    <w:abstractNumId w:val="2"/>
  </w:num>
  <w:num w:numId="17">
    <w:abstractNumId w:val="5"/>
  </w:num>
  <w:num w:numId="18">
    <w:abstractNumId w:val="12"/>
  </w:num>
  <w:num w:numId="19">
    <w:abstractNumId w:val="18"/>
  </w:num>
  <w:num w:numId="20">
    <w:abstractNumId w:val="3"/>
  </w:num>
  <w:num w:numId="21">
    <w:abstractNumId w:val="17"/>
  </w:num>
  <w:num w:numId="22">
    <w:abstractNumId w:val="19"/>
  </w:num>
  <w:num w:numId="23">
    <w:abstractNumId w:val="2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 w:grammar="clean"/>
  <w:stylePaneFormatFilter w:val="3F01"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1506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</w:compat>
  <w:rsids>
    <w:rsidRoot w:val="006C5D39"/>
    <w:rsid w:val="000016E0"/>
    <w:rsid w:val="0000715A"/>
    <w:rsid w:val="000135C4"/>
    <w:rsid w:val="000308A3"/>
    <w:rsid w:val="00034522"/>
    <w:rsid w:val="0004577D"/>
    <w:rsid w:val="000458BC"/>
    <w:rsid w:val="00045C41"/>
    <w:rsid w:val="00046C03"/>
    <w:rsid w:val="00054788"/>
    <w:rsid w:val="00065039"/>
    <w:rsid w:val="000745B2"/>
    <w:rsid w:val="0007614F"/>
    <w:rsid w:val="00086E24"/>
    <w:rsid w:val="00090637"/>
    <w:rsid w:val="000968B5"/>
    <w:rsid w:val="00097E45"/>
    <w:rsid w:val="00097F0D"/>
    <w:rsid w:val="000B0C0F"/>
    <w:rsid w:val="000B1C6B"/>
    <w:rsid w:val="000B4FF9"/>
    <w:rsid w:val="000C09AC"/>
    <w:rsid w:val="000C6844"/>
    <w:rsid w:val="000E00F3"/>
    <w:rsid w:val="000E342B"/>
    <w:rsid w:val="000F158C"/>
    <w:rsid w:val="00102F3D"/>
    <w:rsid w:val="00124E38"/>
    <w:rsid w:val="0012580B"/>
    <w:rsid w:val="00131F90"/>
    <w:rsid w:val="0013526E"/>
    <w:rsid w:val="001365DB"/>
    <w:rsid w:val="00146152"/>
    <w:rsid w:val="00157A64"/>
    <w:rsid w:val="0016382B"/>
    <w:rsid w:val="00171371"/>
    <w:rsid w:val="001713A1"/>
    <w:rsid w:val="00171C7F"/>
    <w:rsid w:val="0017254C"/>
    <w:rsid w:val="00175A24"/>
    <w:rsid w:val="00180DB5"/>
    <w:rsid w:val="00187E58"/>
    <w:rsid w:val="001A22EA"/>
    <w:rsid w:val="001A28A0"/>
    <w:rsid w:val="001A297E"/>
    <w:rsid w:val="001A368E"/>
    <w:rsid w:val="001A7329"/>
    <w:rsid w:val="001A792F"/>
    <w:rsid w:val="001B278B"/>
    <w:rsid w:val="001B3A45"/>
    <w:rsid w:val="001B4C54"/>
    <w:rsid w:val="001B4E28"/>
    <w:rsid w:val="001C3525"/>
    <w:rsid w:val="001C3AFB"/>
    <w:rsid w:val="001D1BD2"/>
    <w:rsid w:val="001E02BE"/>
    <w:rsid w:val="001E3B37"/>
    <w:rsid w:val="001E6840"/>
    <w:rsid w:val="001F2594"/>
    <w:rsid w:val="00202076"/>
    <w:rsid w:val="00202A31"/>
    <w:rsid w:val="002055A6"/>
    <w:rsid w:val="00206460"/>
    <w:rsid w:val="002069B4"/>
    <w:rsid w:val="00215DFC"/>
    <w:rsid w:val="002212DF"/>
    <w:rsid w:val="00222CD4"/>
    <w:rsid w:val="00225016"/>
    <w:rsid w:val="002264A6"/>
    <w:rsid w:val="00227BA7"/>
    <w:rsid w:val="0023011C"/>
    <w:rsid w:val="00233A51"/>
    <w:rsid w:val="002375C1"/>
    <w:rsid w:val="00263398"/>
    <w:rsid w:val="00266F06"/>
    <w:rsid w:val="0026737F"/>
    <w:rsid w:val="00275BCF"/>
    <w:rsid w:val="00290F71"/>
    <w:rsid w:val="00291E36"/>
    <w:rsid w:val="00292257"/>
    <w:rsid w:val="00294D78"/>
    <w:rsid w:val="002A54E0"/>
    <w:rsid w:val="002B0A83"/>
    <w:rsid w:val="002B1595"/>
    <w:rsid w:val="002B191D"/>
    <w:rsid w:val="002B4095"/>
    <w:rsid w:val="002C4A17"/>
    <w:rsid w:val="002D0AF6"/>
    <w:rsid w:val="002E483A"/>
    <w:rsid w:val="002F164D"/>
    <w:rsid w:val="00300577"/>
    <w:rsid w:val="00306206"/>
    <w:rsid w:val="00317D85"/>
    <w:rsid w:val="00320945"/>
    <w:rsid w:val="003213BE"/>
    <w:rsid w:val="00324495"/>
    <w:rsid w:val="00327C56"/>
    <w:rsid w:val="003315A1"/>
    <w:rsid w:val="003373EC"/>
    <w:rsid w:val="00342FF4"/>
    <w:rsid w:val="00346148"/>
    <w:rsid w:val="0035044D"/>
    <w:rsid w:val="00362BA5"/>
    <w:rsid w:val="00364083"/>
    <w:rsid w:val="003669EA"/>
    <w:rsid w:val="00366E68"/>
    <w:rsid w:val="003706CC"/>
    <w:rsid w:val="00375658"/>
    <w:rsid w:val="00377710"/>
    <w:rsid w:val="003816A1"/>
    <w:rsid w:val="003A2D8E"/>
    <w:rsid w:val="003A3A8A"/>
    <w:rsid w:val="003A7CE6"/>
    <w:rsid w:val="003B3631"/>
    <w:rsid w:val="003C20E4"/>
    <w:rsid w:val="003C55EA"/>
    <w:rsid w:val="003D6342"/>
    <w:rsid w:val="003D674E"/>
    <w:rsid w:val="003E6F90"/>
    <w:rsid w:val="003F5D0F"/>
    <w:rsid w:val="00414101"/>
    <w:rsid w:val="00415AF9"/>
    <w:rsid w:val="004234F0"/>
    <w:rsid w:val="00433DDB"/>
    <w:rsid w:val="00437619"/>
    <w:rsid w:val="00445402"/>
    <w:rsid w:val="00456429"/>
    <w:rsid w:val="004579D6"/>
    <w:rsid w:val="00465A1E"/>
    <w:rsid w:val="00475DF3"/>
    <w:rsid w:val="004776D6"/>
    <w:rsid w:val="0049477F"/>
    <w:rsid w:val="004A2A63"/>
    <w:rsid w:val="004A6BED"/>
    <w:rsid w:val="004B10F1"/>
    <w:rsid w:val="004B210C"/>
    <w:rsid w:val="004D405F"/>
    <w:rsid w:val="004E0812"/>
    <w:rsid w:val="004E4F4F"/>
    <w:rsid w:val="004E6789"/>
    <w:rsid w:val="004E742B"/>
    <w:rsid w:val="004F05E7"/>
    <w:rsid w:val="004F61E3"/>
    <w:rsid w:val="00502E10"/>
    <w:rsid w:val="0051015C"/>
    <w:rsid w:val="00516CF1"/>
    <w:rsid w:val="00531AE9"/>
    <w:rsid w:val="00550A66"/>
    <w:rsid w:val="00553CE5"/>
    <w:rsid w:val="00564897"/>
    <w:rsid w:val="00567EC7"/>
    <w:rsid w:val="00570013"/>
    <w:rsid w:val="005801A2"/>
    <w:rsid w:val="00580C35"/>
    <w:rsid w:val="00593FA7"/>
    <w:rsid w:val="005952A5"/>
    <w:rsid w:val="00597E4B"/>
    <w:rsid w:val="005A2B31"/>
    <w:rsid w:val="005A33A1"/>
    <w:rsid w:val="005B117F"/>
    <w:rsid w:val="005B1F43"/>
    <w:rsid w:val="005B217D"/>
    <w:rsid w:val="005B4F2A"/>
    <w:rsid w:val="005B5ECF"/>
    <w:rsid w:val="005C385F"/>
    <w:rsid w:val="005C5A83"/>
    <w:rsid w:val="005E1AC6"/>
    <w:rsid w:val="005F6F1B"/>
    <w:rsid w:val="00624B33"/>
    <w:rsid w:val="0063001B"/>
    <w:rsid w:val="0063041A"/>
    <w:rsid w:val="00630AA2"/>
    <w:rsid w:val="00631D22"/>
    <w:rsid w:val="00646707"/>
    <w:rsid w:val="00657F7E"/>
    <w:rsid w:val="00662E58"/>
    <w:rsid w:val="00664DCF"/>
    <w:rsid w:val="00677A8A"/>
    <w:rsid w:val="006802C5"/>
    <w:rsid w:val="00692917"/>
    <w:rsid w:val="006A13DC"/>
    <w:rsid w:val="006A1EA6"/>
    <w:rsid w:val="006C5D39"/>
    <w:rsid w:val="006D492A"/>
    <w:rsid w:val="006D6572"/>
    <w:rsid w:val="006D6D9B"/>
    <w:rsid w:val="006E2810"/>
    <w:rsid w:val="006E5417"/>
    <w:rsid w:val="007023DE"/>
    <w:rsid w:val="00712F60"/>
    <w:rsid w:val="00714988"/>
    <w:rsid w:val="00720E3B"/>
    <w:rsid w:val="007260F2"/>
    <w:rsid w:val="0074393F"/>
    <w:rsid w:val="007448F4"/>
    <w:rsid w:val="00745F6B"/>
    <w:rsid w:val="0075585E"/>
    <w:rsid w:val="007561D2"/>
    <w:rsid w:val="00766074"/>
    <w:rsid w:val="00770571"/>
    <w:rsid w:val="007768FF"/>
    <w:rsid w:val="00780545"/>
    <w:rsid w:val="007824D3"/>
    <w:rsid w:val="007855FC"/>
    <w:rsid w:val="00796EE3"/>
    <w:rsid w:val="007A7D29"/>
    <w:rsid w:val="007A7EF5"/>
    <w:rsid w:val="007B4AB8"/>
    <w:rsid w:val="007C03D8"/>
    <w:rsid w:val="007D1181"/>
    <w:rsid w:val="007E01A3"/>
    <w:rsid w:val="007F1F8B"/>
    <w:rsid w:val="007F67A1"/>
    <w:rsid w:val="00811C05"/>
    <w:rsid w:val="008206C8"/>
    <w:rsid w:val="00840D4F"/>
    <w:rsid w:val="00843216"/>
    <w:rsid w:val="00847842"/>
    <w:rsid w:val="00853191"/>
    <w:rsid w:val="0086054F"/>
    <w:rsid w:val="0086387C"/>
    <w:rsid w:val="00874A6C"/>
    <w:rsid w:val="00876C65"/>
    <w:rsid w:val="00882E02"/>
    <w:rsid w:val="00893A82"/>
    <w:rsid w:val="00895892"/>
    <w:rsid w:val="00896712"/>
    <w:rsid w:val="008A4B4C"/>
    <w:rsid w:val="008A6171"/>
    <w:rsid w:val="008B3F34"/>
    <w:rsid w:val="008C239F"/>
    <w:rsid w:val="008D3F63"/>
    <w:rsid w:val="008E480C"/>
    <w:rsid w:val="008E768B"/>
    <w:rsid w:val="00907757"/>
    <w:rsid w:val="00917CCB"/>
    <w:rsid w:val="0092084C"/>
    <w:rsid w:val="009212B0"/>
    <w:rsid w:val="00921FA1"/>
    <w:rsid w:val="009234A5"/>
    <w:rsid w:val="00927554"/>
    <w:rsid w:val="00933453"/>
    <w:rsid w:val="009336F7"/>
    <w:rsid w:val="0093636C"/>
    <w:rsid w:val="009374A7"/>
    <w:rsid w:val="00941FF4"/>
    <w:rsid w:val="009457BB"/>
    <w:rsid w:val="00955F6D"/>
    <w:rsid w:val="00964AB4"/>
    <w:rsid w:val="00981AB3"/>
    <w:rsid w:val="0098551D"/>
    <w:rsid w:val="0099518F"/>
    <w:rsid w:val="009A523D"/>
    <w:rsid w:val="009A5EA0"/>
    <w:rsid w:val="009B02A1"/>
    <w:rsid w:val="009C2C12"/>
    <w:rsid w:val="009D5C4A"/>
    <w:rsid w:val="009D7CE6"/>
    <w:rsid w:val="009F496B"/>
    <w:rsid w:val="00A01439"/>
    <w:rsid w:val="00A02E61"/>
    <w:rsid w:val="00A05CFF"/>
    <w:rsid w:val="00A07300"/>
    <w:rsid w:val="00A10337"/>
    <w:rsid w:val="00A13048"/>
    <w:rsid w:val="00A36FE7"/>
    <w:rsid w:val="00A405E0"/>
    <w:rsid w:val="00A46843"/>
    <w:rsid w:val="00A510B6"/>
    <w:rsid w:val="00A5238D"/>
    <w:rsid w:val="00A56B97"/>
    <w:rsid w:val="00A6093D"/>
    <w:rsid w:val="00A641E4"/>
    <w:rsid w:val="00A65EC4"/>
    <w:rsid w:val="00A767DC"/>
    <w:rsid w:val="00A76A6D"/>
    <w:rsid w:val="00A819C0"/>
    <w:rsid w:val="00A83253"/>
    <w:rsid w:val="00AA6E84"/>
    <w:rsid w:val="00AB0144"/>
    <w:rsid w:val="00AC7210"/>
    <w:rsid w:val="00AD05A8"/>
    <w:rsid w:val="00AE341B"/>
    <w:rsid w:val="00AF7738"/>
    <w:rsid w:val="00B043AF"/>
    <w:rsid w:val="00B07CA7"/>
    <w:rsid w:val="00B10EBC"/>
    <w:rsid w:val="00B1279A"/>
    <w:rsid w:val="00B243F2"/>
    <w:rsid w:val="00B4194A"/>
    <w:rsid w:val="00B5222E"/>
    <w:rsid w:val="00B53179"/>
    <w:rsid w:val="00B600CD"/>
    <w:rsid w:val="00B61C96"/>
    <w:rsid w:val="00B73A2A"/>
    <w:rsid w:val="00B8374D"/>
    <w:rsid w:val="00B94B06"/>
    <w:rsid w:val="00B94C28"/>
    <w:rsid w:val="00BB264C"/>
    <w:rsid w:val="00BB4D47"/>
    <w:rsid w:val="00BC10BA"/>
    <w:rsid w:val="00BC5AFD"/>
    <w:rsid w:val="00BD10F9"/>
    <w:rsid w:val="00BD5546"/>
    <w:rsid w:val="00BF751A"/>
    <w:rsid w:val="00C04F43"/>
    <w:rsid w:val="00C0609D"/>
    <w:rsid w:val="00C115AB"/>
    <w:rsid w:val="00C17D93"/>
    <w:rsid w:val="00C20624"/>
    <w:rsid w:val="00C26CCB"/>
    <w:rsid w:val="00C277DF"/>
    <w:rsid w:val="00C30249"/>
    <w:rsid w:val="00C3723B"/>
    <w:rsid w:val="00C4123D"/>
    <w:rsid w:val="00C42466"/>
    <w:rsid w:val="00C45019"/>
    <w:rsid w:val="00C606C9"/>
    <w:rsid w:val="00C80288"/>
    <w:rsid w:val="00C84003"/>
    <w:rsid w:val="00C90650"/>
    <w:rsid w:val="00C90F33"/>
    <w:rsid w:val="00C92AD0"/>
    <w:rsid w:val="00C97D78"/>
    <w:rsid w:val="00CC2AAE"/>
    <w:rsid w:val="00CC5A42"/>
    <w:rsid w:val="00CC7E4A"/>
    <w:rsid w:val="00CD0EAB"/>
    <w:rsid w:val="00CE5E02"/>
    <w:rsid w:val="00CF34DB"/>
    <w:rsid w:val="00CF558F"/>
    <w:rsid w:val="00D010C0"/>
    <w:rsid w:val="00D073E2"/>
    <w:rsid w:val="00D16755"/>
    <w:rsid w:val="00D402FF"/>
    <w:rsid w:val="00D446EC"/>
    <w:rsid w:val="00D4685F"/>
    <w:rsid w:val="00D47E57"/>
    <w:rsid w:val="00D51BF0"/>
    <w:rsid w:val="00D51C64"/>
    <w:rsid w:val="00D55942"/>
    <w:rsid w:val="00D569F9"/>
    <w:rsid w:val="00D807BF"/>
    <w:rsid w:val="00D81AB0"/>
    <w:rsid w:val="00D82FCC"/>
    <w:rsid w:val="00D84459"/>
    <w:rsid w:val="00DA17FC"/>
    <w:rsid w:val="00DA3CA6"/>
    <w:rsid w:val="00DA7887"/>
    <w:rsid w:val="00DB2C26"/>
    <w:rsid w:val="00DB5C49"/>
    <w:rsid w:val="00DD02F4"/>
    <w:rsid w:val="00DE1C7C"/>
    <w:rsid w:val="00DE6B43"/>
    <w:rsid w:val="00E11923"/>
    <w:rsid w:val="00E205F4"/>
    <w:rsid w:val="00E24A82"/>
    <w:rsid w:val="00E262D4"/>
    <w:rsid w:val="00E3074A"/>
    <w:rsid w:val="00E36250"/>
    <w:rsid w:val="00E41C68"/>
    <w:rsid w:val="00E50E14"/>
    <w:rsid w:val="00E54511"/>
    <w:rsid w:val="00E55734"/>
    <w:rsid w:val="00E572C5"/>
    <w:rsid w:val="00E61DAC"/>
    <w:rsid w:val="00E72B80"/>
    <w:rsid w:val="00E75FE3"/>
    <w:rsid w:val="00E8047F"/>
    <w:rsid w:val="00E86C4C"/>
    <w:rsid w:val="00E907A3"/>
    <w:rsid w:val="00EA5AE0"/>
    <w:rsid w:val="00EB11BB"/>
    <w:rsid w:val="00EB12B7"/>
    <w:rsid w:val="00EB23A1"/>
    <w:rsid w:val="00EB308B"/>
    <w:rsid w:val="00EB7AB1"/>
    <w:rsid w:val="00EC3582"/>
    <w:rsid w:val="00EE7CD8"/>
    <w:rsid w:val="00EF48CC"/>
    <w:rsid w:val="00EF6B33"/>
    <w:rsid w:val="00F00801"/>
    <w:rsid w:val="00F025CD"/>
    <w:rsid w:val="00F10BCC"/>
    <w:rsid w:val="00F12513"/>
    <w:rsid w:val="00F130F2"/>
    <w:rsid w:val="00F268E4"/>
    <w:rsid w:val="00F6193A"/>
    <w:rsid w:val="00F6645A"/>
    <w:rsid w:val="00F66849"/>
    <w:rsid w:val="00F7155C"/>
    <w:rsid w:val="00F73032"/>
    <w:rsid w:val="00F730BC"/>
    <w:rsid w:val="00F81B85"/>
    <w:rsid w:val="00F848FC"/>
    <w:rsid w:val="00F876CD"/>
    <w:rsid w:val="00F9282A"/>
    <w:rsid w:val="00F96BAD"/>
    <w:rsid w:val="00FA139D"/>
    <w:rsid w:val="00FB0E84"/>
    <w:rsid w:val="00FB2265"/>
    <w:rsid w:val="00FB32CA"/>
    <w:rsid w:val="00FB529D"/>
    <w:rsid w:val="00FB74C7"/>
    <w:rsid w:val="00FC1679"/>
    <w:rsid w:val="00FD01C2"/>
    <w:rsid w:val="00FE595C"/>
    <w:rsid w:val="00FE6D19"/>
    <w:rsid w:val="00FF0C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150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MS Mincho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  <w:lang w:val="en-US" w:eastAsia="en-US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981AB3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981AB3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981AB3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Caption">
    <w:name w:val="caption"/>
    <w:basedOn w:val="Normal"/>
    <w:next w:val="Normal"/>
    <w:unhideWhenUsed/>
    <w:qFormat/>
    <w:rsid w:val="004E0812"/>
    <w:rPr>
      <w:b/>
      <w:bCs/>
      <w:sz w:val="20"/>
    </w:rPr>
  </w:style>
  <w:style w:type="paragraph" w:styleId="ListParagraph">
    <w:name w:val="List Paragraph"/>
    <w:basedOn w:val="Normal"/>
    <w:uiPriority w:val="34"/>
    <w:qFormat/>
    <w:rsid w:val="00097E45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/>
      <w:ind w:left="720"/>
      <w:contextualSpacing/>
      <w:jc w:val="both"/>
      <w:textAlignment w:val="auto"/>
    </w:pPr>
    <w:rPr>
      <w:sz w:val="24"/>
      <w:szCs w:val="24"/>
    </w:rPr>
  </w:style>
  <w:style w:type="paragraph" w:customStyle="1" w:styleId="Style1">
    <w:name w:val="Style1"/>
    <w:basedOn w:val="Normal"/>
    <w:rsid w:val="00097E45"/>
    <w:pPr>
      <w:numPr>
        <w:numId w:val="20"/>
      </w:numPr>
      <w:tabs>
        <w:tab w:val="clear" w:pos="360"/>
        <w:tab w:val="clear" w:pos="1080"/>
        <w:tab w:val="clear" w:pos="1440"/>
      </w:tabs>
      <w:overflowPunct/>
      <w:autoSpaceDE/>
      <w:autoSpaceDN/>
      <w:adjustRightInd/>
      <w:spacing w:before="100" w:beforeAutospacing="1" w:after="100" w:afterAutospacing="1"/>
      <w:jc w:val="both"/>
      <w:textAlignment w:val="auto"/>
    </w:pPr>
    <w:rPr>
      <w:rFonts w:ascii="Arial" w:hAnsi="Arial"/>
      <w:sz w:val="24"/>
      <w:szCs w:val="24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F268E4"/>
    <w:pPr>
      <w:tabs>
        <w:tab w:val="clear" w:pos="360"/>
        <w:tab w:val="clear" w:pos="720"/>
        <w:tab w:val="clear" w:pos="1080"/>
        <w:tab w:val="clear" w:pos="1440"/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/>
      <w:autoSpaceDE/>
      <w:autoSpaceDN/>
      <w:adjustRightInd/>
      <w:spacing w:before="0"/>
      <w:textAlignment w:val="auto"/>
    </w:pPr>
    <w:rPr>
      <w:rFonts w:ascii="Courier New" w:eastAsia="Times New Roman" w:hAnsi="Courier New" w:cs="Courier New"/>
      <w:sz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F268E4"/>
    <w:rPr>
      <w:rFonts w:ascii="Courier New" w:eastAsia="Times New Roman" w:hAnsi="Courier New" w:cs="Courier New"/>
    </w:rPr>
  </w:style>
  <w:style w:type="character" w:styleId="Emphasis">
    <w:name w:val="Emphasis"/>
    <w:basedOn w:val="DefaultParagraphFont"/>
    <w:qFormat/>
    <w:rsid w:val="001B3A45"/>
    <w:rPr>
      <w:i/>
      <w:iCs/>
    </w:rPr>
  </w:style>
  <w:style w:type="table" w:styleId="TableGrid">
    <w:name w:val="Table Grid"/>
    <w:basedOn w:val="TableNormal"/>
    <w:rsid w:val="00631D2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9227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968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545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76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1.bin"/><Relationship Id="rId18" Type="http://schemas.openxmlformats.org/officeDocument/2006/relationships/image" Target="media/image6.emf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oleObject" Target="embeddings/oleObject5.bin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oleObject" Target="embeddings/oleObject3.bin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chenhuanbang@huawei.com" TargetMode="External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2.bin"/><Relationship Id="rId23" Type="http://schemas.openxmlformats.org/officeDocument/2006/relationships/package" Target="embeddings/Microsoft_Office_Excel_Macro-Enabled_Worksheet1.xlsm"/><Relationship Id="rId10" Type="http://schemas.openxmlformats.org/officeDocument/2006/relationships/hyperlink" Target="mailto:sychev.maxim@huawei.com" TargetMode="External"/><Relationship Id="rId19" Type="http://schemas.openxmlformats.org/officeDocument/2006/relationships/oleObject" Target="embeddings/oleObject4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4.emf"/><Relationship Id="rId22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F0274BAB-9429-482A-9331-97D111E384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558</Words>
  <Characters>3183</Characters>
  <Application>Microsoft Office Word</Application>
  <DocSecurity>0</DocSecurity>
  <Lines>26</Lines>
  <Paragraphs>7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3734</CharactersWithSpaces>
  <SharedDoc>false</SharedDoc>
  <HLinks>
    <vt:vector size="72" baseType="variant">
      <vt:variant>
        <vt:i4>2949173</vt:i4>
      </vt:variant>
      <vt:variant>
        <vt:i4>123</vt:i4>
      </vt:variant>
      <vt:variant>
        <vt:i4>0</vt:i4>
      </vt:variant>
      <vt:variant>
        <vt:i4>5</vt:i4>
      </vt:variant>
      <vt:variant>
        <vt:lpwstr>ftp://ftp.ient.rwth-aachen.de/</vt:lpwstr>
      </vt:variant>
      <vt:variant>
        <vt:lpwstr/>
      </vt:variant>
      <vt:variant>
        <vt:i4>4456572</vt:i4>
      </vt:variant>
      <vt:variant>
        <vt:i4>3</vt:i4>
      </vt:variant>
      <vt:variant>
        <vt:i4>0</vt:i4>
      </vt:variant>
      <vt:variant>
        <vt:i4>5</vt:i4>
      </vt:variant>
      <vt:variant>
        <vt:lpwstr>mailto:chenhuanbang@huawei.com</vt:lpwstr>
      </vt:variant>
      <vt:variant>
        <vt:lpwstr/>
      </vt:variant>
      <vt:variant>
        <vt:i4>1310840</vt:i4>
      </vt:variant>
      <vt:variant>
        <vt:i4>0</vt:i4>
      </vt:variant>
      <vt:variant>
        <vt:i4>0</vt:i4>
      </vt:variant>
      <vt:variant>
        <vt:i4>5</vt:i4>
      </vt:variant>
      <vt:variant>
        <vt:lpwstr>mailto:sychev.maxim@huawei.com</vt:lpwstr>
      </vt:variant>
      <vt:variant>
        <vt:lpwstr/>
      </vt:variant>
      <vt:variant>
        <vt:i4>7733324</vt:i4>
      </vt:variant>
      <vt:variant>
        <vt:i4>14482</vt:i4>
      </vt:variant>
      <vt:variant>
        <vt:i4>1056</vt:i4>
      </vt:variant>
      <vt:variant>
        <vt:i4>1</vt:i4>
      </vt:variant>
      <vt:variant>
        <vt:lpwstr>cid:image001.jpg@01D13BE6.46D89150</vt:lpwstr>
      </vt:variant>
      <vt:variant>
        <vt:lpwstr/>
      </vt:variant>
      <vt:variant>
        <vt:i4>7667788</vt:i4>
      </vt:variant>
      <vt:variant>
        <vt:i4>14579</vt:i4>
      </vt:variant>
      <vt:variant>
        <vt:i4>1057</vt:i4>
      </vt:variant>
      <vt:variant>
        <vt:i4>1</vt:i4>
      </vt:variant>
      <vt:variant>
        <vt:lpwstr>cid:image002.jpg@01D13BE6.46D89150</vt:lpwstr>
      </vt:variant>
      <vt:variant>
        <vt:lpwstr/>
      </vt:variant>
      <vt:variant>
        <vt:i4>7602252</vt:i4>
      </vt:variant>
      <vt:variant>
        <vt:i4>14680</vt:i4>
      </vt:variant>
      <vt:variant>
        <vt:i4>1058</vt:i4>
      </vt:variant>
      <vt:variant>
        <vt:i4>1</vt:i4>
      </vt:variant>
      <vt:variant>
        <vt:lpwstr>cid:image003.jpg@01D13BE6.46D89150</vt:lpwstr>
      </vt:variant>
      <vt:variant>
        <vt:lpwstr/>
      </vt:variant>
      <vt:variant>
        <vt:i4>7536716</vt:i4>
      </vt:variant>
      <vt:variant>
        <vt:i4>14783</vt:i4>
      </vt:variant>
      <vt:variant>
        <vt:i4>1059</vt:i4>
      </vt:variant>
      <vt:variant>
        <vt:i4>1</vt:i4>
      </vt:variant>
      <vt:variant>
        <vt:lpwstr>cid:image004.jpg@01D13BE6.46D89150</vt:lpwstr>
      </vt:variant>
      <vt:variant>
        <vt:lpwstr/>
      </vt:variant>
      <vt:variant>
        <vt:i4>7471180</vt:i4>
      </vt:variant>
      <vt:variant>
        <vt:i4>14880</vt:i4>
      </vt:variant>
      <vt:variant>
        <vt:i4>1060</vt:i4>
      </vt:variant>
      <vt:variant>
        <vt:i4>1</vt:i4>
      </vt:variant>
      <vt:variant>
        <vt:lpwstr>cid:image005.jpg@01D13BE6.46D89150</vt:lpwstr>
      </vt:variant>
      <vt:variant>
        <vt:lpwstr/>
      </vt:variant>
      <vt:variant>
        <vt:i4>7405644</vt:i4>
      </vt:variant>
      <vt:variant>
        <vt:i4>14980</vt:i4>
      </vt:variant>
      <vt:variant>
        <vt:i4>1061</vt:i4>
      </vt:variant>
      <vt:variant>
        <vt:i4>1</vt:i4>
      </vt:variant>
      <vt:variant>
        <vt:lpwstr>cid:image006.jpg@01D13BE6.46D89150</vt:lpwstr>
      </vt:variant>
      <vt:variant>
        <vt:lpwstr/>
      </vt:variant>
      <vt:variant>
        <vt:i4>7340108</vt:i4>
      </vt:variant>
      <vt:variant>
        <vt:i4>15085</vt:i4>
      </vt:variant>
      <vt:variant>
        <vt:i4>1062</vt:i4>
      </vt:variant>
      <vt:variant>
        <vt:i4>1</vt:i4>
      </vt:variant>
      <vt:variant>
        <vt:lpwstr>cid:image007.jpg@01D13BE6.46D89150</vt:lpwstr>
      </vt:variant>
      <vt:variant>
        <vt:lpwstr/>
      </vt:variant>
      <vt:variant>
        <vt:i4>8323148</vt:i4>
      </vt:variant>
      <vt:variant>
        <vt:i4>15182</vt:i4>
      </vt:variant>
      <vt:variant>
        <vt:i4>1063</vt:i4>
      </vt:variant>
      <vt:variant>
        <vt:i4>1</vt:i4>
      </vt:variant>
      <vt:variant>
        <vt:lpwstr>cid:image008.jpg@01D13BE6.46D89150</vt:lpwstr>
      </vt:variant>
      <vt:variant>
        <vt:lpwstr/>
      </vt:variant>
      <vt:variant>
        <vt:i4>8257612</vt:i4>
      </vt:variant>
      <vt:variant>
        <vt:i4>15283</vt:i4>
      </vt:variant>
      <vt:variant>
        <vt:i4>1064</vt:i4>
      </vt:variant>
      <vt:variant>
        <vt:i4>1</vt:i4>
      </vt:variant>
      <vt:variant>
        <vt:lpwstr>cid:image009.jpg@01D13BE6.46D89150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creator>Gary J. Sullivan &amp; Jens-Rainer Ohm</dc:creator>
  <cp:keywords>JCT-VC, MPEG, VCEG</cp:keywords>
  <cp:lastModifiedBy>S00741497</cp:lastModifiedBy>
  <cp:revision>2</cp:revision>
  <cp:lastPrinted>2016-02-21T02:23:00Z</cp:lastPrinted>
  <dcterms:created xsi:type="dcterms:W3CDTF">2016-02-24T02:05:00Z</dcterms:created>
  <dcterms:modified xsi:type="dcterms:W3CDTF">2016-02-24T02:05:00Z</dcterms:modified>
</cp:coreProperties>
</file>