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280F45" w:rsidRPr="0065312D" w14:paraId="285F128B" w14:textId="77777777">
        <w:tblPrEx>
          <w:tblCellMar>
            <w:top w:w="0" w:type="dxa"/>
            <w:bottom w:w="0" w:type="dxa"/>
          </w:tblCellMar>
        </w:tblPrEx>
        <w:tc>
          <w:tcPr>
            <w:tcW w:w="6408" w:type="dxa"/>
          </w:tcPr>
          <w:p w14:paraId="1F1EED24" w14:textId="77777777" w:rsidR="00280F45" w:rsidRPr="005B217D" w:rsidRDefault="00280F45" w:rsidP="0008516E">
            <w:pPr>
              <w:tabs>
                <w:tab w:val="left" w:pos="7200"/>
              </w:tabs>
              <w:spacing w:before="0"/>
              <w:jc w:val="both"/>
              <w:rPr>
                <w:b/>
                <w:szCs w:val="22"/>
                <w:lang w:val="en-CA"/>
              </w:rPr>
            </w:pPr>
            <w:r w:rsidRPr="005B217D">
              <w:rPr>
                <w:b/>
                <w:szCs w:val="22"/>
                <w:lang w:val="en-CA"/>
              </w:rPr>
              <w:pict>
                <v:group id="_x0000_s1052" style="position:absolute;left:0;text-align:left;margin-left:-4.15pt;margin-top:-27.5pt;width:23.3pt;height:24.6pt;z-index:251656704" coordorigin="9,2" coordsize="466,492">
                  <v:line id="_x0000_s1053" style="position:absolute" from="9,9" to="10,489" strokecolor="white" strokeweight="36e-5mm"/>
                  <v:line id="_x0000_s1054" style="position:absolute" from="9,493" to="474,494" strokecolor="white" strokeweight="36e-5mm"/>
                  <v:line id="_x0000_s1055" style="position:absolute;flip:y" from="474,9" to="475,493" strokecolor="white" strokeweight="36e-5mm"/>
                  <v:line id="_x0000_s1056" style="position:absolute;flip:x" from="9,9" to="471,10" strokecolor="white" strokeweight="36e-5mm"/>
                  <v:line id="_x0000_s1057" style="position:absolute" from="9,9" to="10,10" strokecolor="white" strokeweight="36e-5mm"/>
                  <v:shape id="_x0000_s1058"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59"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60"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61"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62"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63"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64"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65"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66"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67"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68"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69"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70"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71"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72" style="position:absolute;left:68;top:181;width:65;height:143" coordsize="65,143" path="m56,124r,2l56,126r,4l65,130r,13l,143,,130r10,l10,126r,l10,126r3,l13,15r-3,l10,15r,l10,15,,15,,,65,r,15l56,15r,l56,15r,109xe" stroked="f">
                    <v:path arrowok="t"/>
                  </v:shape>
                  <v:shape id="_x0000_s1073"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74"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75"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5B217D">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7" type="#_x0000_t75" style="position:absolute;left:0;text-align:left;margin-left:48.05pt;margin-top:-25.1pt;width:23.1pt;height:21.05pt;z-index:251658752">
                  <v:imagedata r:id="rId8" o:title=""/>
                </v:shape>
              </w:pict>
            </w:r>
            <w:r w:rsidRPr="005B217D">
              <w:rPr>
                <w:b/>
                <w:szCs w:val="22"/>
                <w:lang w:val="en-CA"/>
              </w:rPr>
              <w:pict>
                <v:shape id="_x0000_s1076" type="#_x0000_t75" style="position:absolute;left:0;text-align:left;margin-left:21.15pt;margin-top:-25.1pt;width:23.2pt;height:21.05pt;z-index:251657728">
                  <v:imagedata r:id="rId9" o:title=""/>
                </v:shape>
              </w:pict>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007C44AA" w14:textId="77777777" w:rsidR="00280F45" w:rsidRPr="005B217D" w:rsidRDefault="00280F45" w:rsidP="0008516E">
            <w:pPr>
              <w:tabs>
                <w:tab w:val="left" w:pos="7200"/>
              </w:tabs>
              <w:spacing w:before="0"/>
              <w:jc w:val="both"/>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bookmarkStart w:id="0" w:name="_GoBack"/>
            <w:bookmarkEnd w:id="0"/>
            <w:r w:rsidRPr="005B217D">
              <w:rPr>
                <w:b/>
                <w:szCs w:val="22"/>
                <w:lang w:val="en-CA"/>
              </w:rPr>
              <w:t>/WG</w:t>
            </w:r>
            <w:r>
              <w:rPr>
                <w:b/>
                <w:szCs w:val="22"/>
                <w:lang w:val="en-CA"/>
              </w:rPr>
              <w:t> </w:t>
            </w:r>
            <w:r w:rsidRPr="005B217D">
              <w:rPr>
                <w:b/>
                <w:szCs w:val="22"/>
                <w:lang w:val="en-CA"/>
              </w:rPr>
              <w:t>11</w:t>
            </w:r>
          </w:p>
          <w:p w14:paraId="3A62E548" w14:textId="77777777" w:rsidR="00280F45" w:rsidRPr="005B217D" w:rsidRDefault="00280F45" w:rsidP="0008516E">
            <w:pPr>
              <w:tabs>
                <w:tab w:val="left" w:pos="7200"/>
              </w:tabs>
              <w:spacing w:before="0"/>
              <w:jc w:val="both"/>
              <w:rPr>
                <w:b/>
                <w:szCs w:val="22"/>
                <w:lang w:val="en-CA"/>
              </w:rPr>
            </w:pPr>
            <w:r>
              <w:t>2nd</w:t>
            </w:r>
            <w:r w:rsidRPr="00B648F1">
              <w:t xml:space="preserve"> Meeting: </w:t>
            </w:r>
            <w:r w:rsidRPr="00657F7E">
              <w:rPr>
                <w:lang w:val="en-CA"/>
              </w:rPr>
              <w:t xml:space="preserve">San Diego, USA, </w:t>
            </w:r>
            <w:r>
              <w:rPr>
                <w:lang w:val="en-CA"/>
              </w:rPr>
              <w:t>20</w:t>
            </w:r>
            <w:r w:rsidRPr="00657F7E">
              <w:rPr>
                <w:lang w:val="en-CA"/>
              </w:rPr>
              <w:t>–26 February 2016</w:t>
            </w:r>
          </w:p>
        </w:tc>
        <w:tc>
          <w:tcPr>
            <w:tcW w:w="3168" w:type="dxa"/>
          </w:tcPr>
          <w:p w14:paraId="7F02C57C" w14:textId="77777777" w:rsidR="00280F45" w:rsidRPr="00AE213F" w:rsidRDefault="00280F45" w:rsidP="0008516E">
            <w:pPr>
              <w:tabs>
                <w:tab w:val="left" w:pos="7200"/>
              </w:tabs>
              <w:jc w:val="both"/>
              <w:rPr>
                <w:rFonts w:eastAsia="PMingLiU" w:hint="eastAsia"/>
                <w:u w:val="single"/>
                <w:lang w:val="en-CA" w:eastAsia="zh-TW"/>
              </w:rPr>
            </w:pPr>
            <w:r w:rsidRPr="005B217D">
              <w:rPr>
                <w:lang w:val="en-CA"/>
              </w:rPr>
              <w:t xml:space="preserve">Document: </w:t>
            </w:r>
            <w:r>
              <w:rPr>
                <w:lang w:val="en-CA"/>
              </w:rPr>
              <w:t>JVET</w:t>
            </w:r>
            <w:r w:rsidRPr="005B217D">
              <w:rPr>
                <w:lang w:val="en-CA"/>
              </w:rPr>
              <w:t>-</w:t>
            </w:r>
            <w:r>
              <w:rPr>
                <w:lang w:val="en-CA"/>
              </w:rPr>
              <w:t>B</w:t>
            </w:r>
            <w:r w:rsidR="00AE213F" w:rsidRPr="00AE213F">
              <w:rPr>
                <w:rFonts w:eastAsia="PMingLiU" w:hint="eastAsia"/>
                <w:lang w:val="en-CA" w:eastAsia="zh-TW"/>
              </w:rPr>
              <w:t>00</w:t>
            </w:r>
            <w:r w:rsidR="003C5219">
              <w:rPr>
                <w:rFonts w:eastAsia="PMingLiU"/>
                <w:lang w:val="en-CA" w:eastAsia="zh-TW"/>
              </w:rPr>
              <w:t>54</w:t>
            </w:r>
          </w:p>
        </w:tc>
      </w:tr>
    </w:tbl>
    <w:p w14:paraId="625738EF" w14:textId="77777777" w:rsidR="00E61DAC" w:rsidRPr="005B217D" w:rsidRDefault="00E61DAC" w:rsidP="0008516E">
      <w:pPr>
        <w:spacing w:before="0"/>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65312D" w14:paraId="772906E6" w14:textId="77777777">
        <w:tblPrEx>
          <w:tblCellMar>
            <w:top w:w="0" w:type="dxa"/>
            <w:bottom w:w="0" w:type="dxa"/>
          </w:tblCellMar>
        </w:tblPrEx>
        <w:tc>
          <w:tcPr>
            <w:tcW w:w="1458" w:type="dxa"/>
          </w:tcPr>
          <w:p w14:paraId="47300BE1" w14:textId="77777777" w:rsidR="00E61DAC" w:rsidRPr="0065312D" w:rsidRDefault="00E61DAC" w:rsidP="0008516E">
            <w:pPr>
              <w:spacing w:before="60" w:after="60"/>
              <w:jc w:val="both"/>
              <w:rPr>
                <w:i/>
                <w:szCs w:val="22"/>
                <w:lang w:val="en-CA"/>
              </w:rPr>
            </w:pPr>
            <w:r w:rsidRPr="0065312D">
              <w:rPr>
                <w:i/>
                <w:szCs w:val="22"/>
                <w:lang w:val="en-CA"/>
              </w:rPr>
              <w:t>Title:</w:t>
            </w:r>
          </w:p>
        </w:tc>
        <w:tc>
          <w:tcPr>
            <w:tcW w:w="8118" w:type="dxa"/>
            <w:gridSpan w:val="3"/>
          </w:tcPr>
          <w:p w14:paraId="19449586" w14:textId="77777777" w:rsidR="00E61DAC" w:rsidRPr="0065312D" w:rsidRDefault="003449E4" w:rsidP="00A01554">
            <w:pPr>
              <w:spacing w:before="60" w:after="60"/>
              <w:jc w:val="both"/>
              <w:rPr>
                <w:b/>
                <w:szCs w:val="22"/>
                <w:lang w:val="en-CA"/>
              </w:rPr>
            </w:pPr>
            <w:r>
              <w:rPr>
                <w:b/>
                <w:szCs w:val="22"/>
                <w:lang w:val="en-CA" w:eastAsia="zh-CN"/>
              </w:rPr>
              <w:t>D</w:t>
            </w:r>
            <w:r w:rsidR="00A01554">
              <w:rPr>
                <w:b/>
                <w:szCs w:val="22"/>
                <w:lang w:val="en-CA" w:eastAsia="zh-CN"/>
              </w:rPr>
              <w:t xml:space="preserve">e-quantization </w:t>
            </w:r>
            <w:r>
              <w:rPr>
                <w:b/>
                <w:szCs w:val="22"/>
                <w:lang w:val="en-CA" w:eastAsia="zh-CN"/>
              </w:rPr>
              <w:t xml:space="preserve">and scaling </w:t>
            </w:r>
            <w:r w:rsidR="00A01554">
              <w:rPr>
                <w:b/>
                <w:szCs w:val="22"/>
                <w:lang w:val="en-CA" w:eastAsia="zh-CN"/>
              </w:rPr>
              <w:t>for next generation containers</w:t>
            </w:r>
          </w:p>
        </w:tc>
      </w:tr>
      <w:tr w:rsidR="00E61DAC" w:rsidRPr="0065312D" w14:paraId="497449D3" w14:textId="77777777">
        <w:tblPrEx>
          <w:tblCellMar>
            <w:top w:w="0" w:type="dxa"/>
            <w:bottom w:w="0" w:type="dxa"/>
          </w:tblCellMar>
        </w:tblPrEx>
        <w:tc>
          <w:tcPr>
            <w:tcW w:w="1458" w:type="dxa"/>
          </w:tcPr>
          <w:p w14:paraId="7BFAA1DB" w14:textId="77777777" w:rsidR="00E61DAC" w:rsidRPr="0065312D" w:rsidRDefault="00E61DAC" w:rsidP="0008516E">
            <w:pPr>
              <w:spacing w:before="60" w:after="60"/>
              <w:jc w:val="both"/>
              <w:rPr>
                <w:i/>
                <w:szCs w:val="22"/>
                <w:lang w:val="en-CA"/>
              </w:rPr>
            </w:pPr>
            <w:r w:rsidRPr="0065312D">
              <w:rPr>
                <w:i/>
                <w:szCs w:val="22"/>
                <w:lang w:val="en-CA"/>
              </w:rPr>
              <w:t>Status:</w:t>
            </w:r>
          </w:p>
        </w:tc>
        <w:tc>
          <w:tcPr>
            <w:tcW w:w="8118" w:type="dxa"/>
            <w:gridSpan w:val="3"/>
          </w:tcPr>
          <w:p w14:paraId="59205BF2" w14:textId="77777777" w:rsidR="00E61DAC" w:rsidRPr="0065312D" w:rsidRDefault="00E61DAC" w:rsidP="0008516E">
            <w:pPr>
              <w:spacing w:before="60" w:after="60"/>
              <w:jc w:val="both"/>
              <w:rPr>
                <w:rFonts w:hint="eastAsia"/>
                <w:szCs w:val="22"/>
                <w:lang w:val="en-CA" w:eastAsia="zh-CN"/>
              </w:rPr>
            </w:pPr>
            <w:r w:rsidRPr="0065312D">
              <w:rPr>
                <w:szCs w:val="22"/>
                <w:lang w:val="en-CA"/>
              </w:rPr>
              <w:t xml:space="preserve">Input Document to </w:t>
            </w:r>
            <w:r w:rsidR="00AE341B" w:rsidRPr="0065312D">
              <w:rPr>
                <w:szCs w:val="22"/>
                <w:lang w:val="en-CA"/>
              </w:rPr>
              <w:t>J</w:t>
            </w:r>
            <w:r w:rsidR="003C5B7D" w:rsidRPr="0065312D">
              <w:rPr>
                <w:rFonts w:hint="eastAsia"/>
                <w:szCs w:val="22"/>
                <w:lang w:val="en-CA" w:eastAsia="zh-CN"/>
              </w:rPr>
              <w:t>VET</w:t>
            </w:r>
          </w:p>
        </w:tc>
      </w:tr>
      <w:tr w:rsidR="00E61DAC" w:rsidRPr="0065312D" w14:paraId="7725720A" w14:textId="77777777">
        <w:tblPrEx>
          <w:tblCellMar>
            <w:top w:w="0" w:type="dxa"/>
            <w:bottom w:w="0" w:type="dxa"/>
          </w:tblCellMar>
        </w:tblPrEx>
        <w:tc>
          <w:tcPr>
            <w:tcW w:w="1458" w:type="dxa"/>
          </w:tcPr>
          <w:p w14:paraId="0D41079C" w14:textId="77777777" w:rsidR="00E61DAC" w:rsidRPr="0065312D" w:rsidRDefault="00E61DAC" w:rsidP="0008516E">
            <w:pPr>
              <w:spacing w:before="60" w:after="60"/>
              <w:jc w:val="both"/>
              <w:rPr>
                <w:i/>
                <w:szCs w:val="22"/>
                <w:lang w:val="en-CA"/>
              </w:rPr>
            </w:pPr>
            <w:r w:rsidRPr="0065312D">
              <w:rPr>
                <w:i/>
                <w:szCs w:val="22"/>
                <w:lang w:val="en-CA"/>
              </w:rPr>
              <w:t>Purpose:</w:t>
            </w:r>
          </w:p>
        </w:tc>
        <w:tc>
          <w:tcPr>
            <w:tcW w:w="8118" w:type="dxa"/>
            <w:gridSpan w:val="3"/>
          </w:tcPr>
          <w:p w14:paraId="12CDAAFD" w14:textId="77777777" w:rsidR="00E61DAC" w:rsidRPr="0065312D" w:rsidRDefault="005E1B16" w:rsidP="0008516E">
            <w:pPr>
              <w:spacing w:before="60" w:after="60"/>
              <w:jc w:val="both"/>
              <w:rPr>
                <w:szCs w:val="22"/>
                <w:lang w:val="en-CA"/>
              </w:rPr>
            </w:pPr>
            <w:r w:rsidRPr="0065312D">
              <w:rPr>
                <w:szCs w:val="22"/>
                <w:lang w:val="en-CA"/>
              </w:rPr>
              <w:t>Proposal</w:t>
            </w:r>
          </w:p>
        </w:tc>
      </w:tr>
      <w:tr w:rsidR="00E61DAC" w:rsidRPr="0065312D" w14:paraId="0148D069" w14:textId="77777777">
        <w:tblPrEx>
          <w:tblCellMar>
            <w:top w:w="0" w:type="dxa"/>
            <w:bottom w:w="0" w:type="dxa"/>
          </w:tblCellMar>
        </w:tblPrEx>
        <w:tc>
          <w:tcPr>
            <w:tcW w:w="1458" w:type="dxa"/>
          </w:tcPr>
          <w:p w14:paraId="7294EA6F" w14:textId="77777777" w:rsidR="00E61DAC" w:rsidRPr="0065312D" w:rsidRDefault="00E61DAC" w:rsidP="0008516E">
            <w:pPr>
              <w:spacing w:before="60" w:after="60"/>
              <w:jc w:val="both"/>
              <w:rPr>
                <w:i/>
                <w:szCs w:val="22"/>
                <w:lang w:val="en-CA"/>
              </w:rPr>
            </w:pPr>
            <w:r w:rsidRPr="0065312D">
              <w:rPr>
                <w:i/>
                <w:szCs w:val="22"/>
                <w:lang w:val="en-CA"/>
              </w:rPr>
              <w:t>Author(s) or</w:t>
            </w:r>
            <w:r w:rsidRPr="0065312D">
              <w:rPr>
                <w:i/>
                <w:szCs w:val="22"/>
                <w:lang w:val="en-CA"/>
              </w:rPr>
              <w:br/>
              <w:t>Contact(s):</w:t>
            </w:r>
          </w:p>
        </w:tc>
        <w:tc>
          <w:tcPr>
            <w:tcW w:w="4050" w:type="dxa"/>
          </w:tcPr>
          <w:p w14:paraId="55F28774" w14:textId="77777777" w:rsidR="00E61DAC" w:rsidRPr="0065312D" w:rsidRDefault="00A01554" w:rsidP="0008516E">
            <w:pPr>
              <w:spacing w:before="60" w:after="60"/>
              <w:jc w:val="both"/>
              <w:rPr>
                <w:rFonts w:hint="eastAsia"/>
                <w:szCs w:val="22"/>
                <w:lang w:eastAsia="zh-TW"/>
              </w:rPr>
            </w:pPr>
            <w:r>
              <w:rPr>
                <w:szCs w:val="22"/>
                <w:lang w:val="en-CA" w:eastAsia="zh-CN"/>
              </w:rPr>
              <w:t xml:space="preserve">Jie Zhao, Andrew Segall, </w:t>
            </w:r>
            <w:r w:rsidR="00095CE9">
              <w:rPr>
                <w:szCs w:val="22"/>
                <w:lang w:val="en-CA" w:eastAsia="zh-CN"/>
              </w:rPr>
              <w:t>Seung-Hwan Kim</w:t>
            </w:r>
            <w:r w:rsidR="002464CE">
              <w:rPr>
                <w:szCs w:val="22"/>
                <w:lang w:val="en-CA" w:eastAsia="zh-CN"/>
              </w:rPr>
              <w:t xml:space="preserve"> and</w:t>
            </w:r>
            <w:r>
              <w:rPr>
                <w:szCs w:val="22"/>
                <w:lang w:val="en-CA" w:eastAsia="zh-CN"/>
              </w:rPr>
              <w:t xml:space="preserve"> Kiran Misra</w:t>
            </w:r>
            <w:r w:rsidR="00E52EAB">
              <w:rPr>
                <w:rFonts w:eastAsia="PMingLiU"/>
                <w:szCs w:val="22"/>
                <w:lang w:val="en-CA" w:eastAsia="zh-TW"/>
              </w:rPr>
              <w:br/>
            </w:r>
            <w:r w:rsidR="00095CE9">
              <w:rPr>
                <w:szCs w:val="22"/>
                <w:lang w:val="en-CA"/>
              </w:rPr>
              <w:t>5750 NW Pacific Rim Blvd,</w:t>
            </w:r>
            <w:r w:rsidR="00095CE9" w:rsidRPr="005B217D">
              <w:rPr>
                <w:szCs w:val="22"/>
                <w:lang w:val="en-CA"/>
              </w:rPr>
              <w:t xml:space="preserve"> </w:t>
            </w:r>
            <w:r w:rsidR="00095CE9" w:rsidRPr="005B217D">
              <w:rPr>
                <w:szCs w:val="22"/>
                <w:lang w:val="en-CA"/>
              </w:rPr>
              <w:br/>
            </w:r>
            <w:r w:rsidR="00095CE9">
              <w:rPr>
                <w:szCs w:val="22"/>
                <w:lang w:val="en-CA"/>
              </w:rPr>
              <w:t>Camas, WA 98607</w:t>
            </w:r>
            <w:r w:rsidR="00095CE9" w:rsidRPr="005B217D">
              <w:rPr>
                <w:szCs w:val="22"/>
                <w:lang w:val="en-CA"/>
              </w:rPr>
              <w:br/>
            </w:r>
            <w:r w:rsidR="00095CE9">
              <w:rPr>
                <w:szCs w:val="22"/>
                <w:lang w:val="en-CA"/>
              </w:rPr>
              <w:t>USA</w:t>
            </w:r>
            <w:r w:rsidR="00E61DAC" w:rsidRPr="0065312D">
              <w:rPr>
                <w:szCs w:val="22"/>
                <w:lang w:val="en-CA"/>
              </w:rPr>
              <w:br/>
            </w:r>
          </w:p>
        </w:tc>
        <w:tc>
          <w:tcPr>
            <w:tcW w:w="900" w:type="dxa"/>
          </w:tcPr>
          <w:p w14:paraId="544352F8" w14:textId="77777777" w:rsidR="00E61DAC" w:rsidRPr="0065312D" w:rsidRDefault="00E61DAC" w:rsidP="0008516E">
            <w:pPr>
              <w:spacing w:before="60" w:after="60"/>
              <w:jc w:val="both"/>
              <w:rPr>
                <w:szCs w:val="22"/>
                <w:lang w:val="en-CA"/>
              </w:rPr>
            </w:pPr>
            <w:r w:rsidRPr="0065312D">
              <w:rPr>
                <w:szCs w:val="22"/>
                <w:lang w:val="en-CA"/>
              </w:rPr>
              <w:br/>
              <w:t>Tel:</w:t>
            </w:r>
            <w:r w:rsidRPr="0065312D">
              <w:rPr>
                <w:szCs w:val="22"/>
                <w:lang w:val="en-CA"/>
              </w:rPr>
              <w:br/>
              <w:t>Email</w:t>
            </w:r>
            <w:r w:rsidR="004B5E16">
              <w:rPr>
                <w:rFonts w:hint="eastAsia"/>
                <w:szCs w:val="22"/>
                <w:lang w:val="en-CA" w:eastAsia="zh-CN"/>
              </w:rPr>
              <w:t>s</w:t>
            </w:r>
            <w:r w:rsidRPr="0065312D">
              <w:rPr>
                <w:szCs w:val="22"/>
                <w:lang w:val="en-CA"/>
              </w:rPr>
              <w:t>:</w:t>
            </w:r>
          </w:p>
        </w:tc>
        <w:tc>
          <w:tcPr>
            <w:tcW w:w="3168" w:type="dxa"/>
          </w:tcPr>
          <w:p w14:paraId="35D2C82A" w14:textId="77777777" w:rsidR="00A01554" w:rsidRDefault="00E61DAC" w:rsidP="0008516E">
            <w:pPr>
              <w:spacing w:before="60" w:after="60"/>
              <w:jc w:val="both"/>
            </w:pPr>
            <w:r w:rsidRPr="0065312D">
              <w:rPr>
                <w:szCs w:val="22"/>
                <w:lang w:val="en-CA"/>
              </w:rPr>
              <w:br/>
            </w:r>
            <w:r w:rsidR="00A01554">
              <w:rPr>
                <w:szCs w:val="22"/>
                <w:lang w:val="en-CA"/>
              </w:rPr>
              <w:t>+1 360 817 8487</w:t>
            </w:r>
            <w:r w:rsidRPr="0065312D">
              <w:rPr>
                <w:szCs w:val="22"/>
                <w:lang w:val="en-CA"/>
              </w:rPr>
              <w:br/>
            </w:r>
            <w:bookmarkStart w:id="1" w:name="OLE_LINK1"/>
            <w:bookmarkStart w:id="2" w:name="OLE_LINK2"/>
            <w:r w:rsidR="00A01554">
              <w:fldChar w:fldCharType="begin"/>
            </w:r>
            <w:r w:rsidR="00A01554">
              <w:instrText xml:space="preserve"> HYPERLINK "mailto:jzhao@sharplabs.com" </w:instrText>
            </w:r>
            <w:r w:rsidR="00A01554">
              <w:fldChar w:fldCharType="separate"/>
            </w:r>
            <w:r w:rsidR="00A01554" w:rsidRPr="006E52BA">
              <w:rPr>
                <w:rStyle w:val="Hyperlink"/>
              </w:rPr>
              <w:t>jzhao@sharplabs.com</w:t>
            </w:r>
            <w:r w:rsidR="00A01554">
              <w:fldChar w:fldCharType="end"/>
            </w:r>
            <w:bookmarkEnd w:id="1"/>
            <w:bookmarkEnd w:id="2"/>
          </w:p>
          <w:p w14:paraId="7255C574" w14:textId="77777777" w:rsidR="00A01554" w:rsidRDefault="00A01554" w:rsidP="0008516E">
            <w:pPr>
              <w:spacing w:before="60" w:after="60"/>
              <w:jc w:val="both"/>
            </w:pPr>
            <w:hyperlink r:id="rId10" w:history="1">
              <w:r w:rsidRPr="006E52BA">
                <w:rPr>
                  <w:rStyle w:val="Hyperlink"/>
                </w:rPr>
                <w:t>asegall@sharplabs.com</w:t>
              </w:r>
            </w:hyperlink>
          </w:p>
          <w:p w14:paraId="5F84D6F2" w14:textId="77777777" w:rsidR="00E61DAC" w:rsidRDefault="00095CE9" w:rsidP="0008516E">
            <w:pPr>
              <w:spacing w:before="60" w:after="60"/>
              <w:jc w:val="both"/>
            </w:pPr>
            <w:hyperlink r:id="rId11" w:history="1">
              <w:r w:rsidRPr="003B4752">
                <w:rPr>
                  <w:rStyle w:val="Hyperlink"/>
                </w:rPr>
                <w:t>kimse</w:t>
              </w:r>
              <w:r w:rsidRPr="003B4752">
                <w:rPr>
                  <w:rStyle w:val="Hyperlink"/>
                  <w:szCs w:val="22"/>
                  <w:lang w:val="en-CA"/>
                </w:rPr>
                <w:t>@sharplabs.com</w:t>
              </w:r>
            </w:hyperlink>
          </w:p>
          <w:p w14:paraId="0636D9A9" w14:textId="2C022470" w:rsidR="000710AC" w:rsidRPr="0065312D" w:rsidRDefault="000710AC" w:rsidP="000710AC">
            <w:pPr>
              <w:spacing w:before="60" w:after="60"/>
              <w:jc w:val="both"/>
              <w:rPr>
                <w:rFonts w:hint="eastAsia"/>
                <w:szCs w:val="22"/>
                <w:lang w:val="en-CA" w:eastAsia="zh-CN"/>
              </w:rPr>
            </w:pPr>
            <w:hyperlink r:id="rId12" w:history="1">
              <w:r w:rsidRPr="00167A57">
                <w:rPr>
                  <w:rStyle w:val="Hyperlink"/>
                  <w:szCs w:val="22"/>
                  <w:lang w:val="en-CA"/>
                </w:rPr>
                <w:t>misrak@sharplabs.com</w:t>
              </w:r>
            </w:hyperlink>
          </w:p>
        </w:tc>
      </w:tr>
      <w:tr w:rsidR="00E61DAC" w:rsidRPr="0065312D" w14:paraId="7C90DB65" w14:textId="77777777">
        <w:tblPrEx>
          <w:tblCellMar>
            <w:top w:w="0" w:type="dxa"/>
            <w:bottom w:w="0" w:type="dxa"/>
          </w:tblCellMar>
        </w:tblPrEx>
        <w:tc>
          <w:tcPr>
            <w:tcW w:w="1458" w:type="dxa"/>
          </w:tcPr>
          <w:p w14:paraId="616FFF78" w14:textId="77777777" w:rsidR="00E61DAC" w:rsidRPr="0065312D" w:rsidRDefault="00E61DAC" w:rsidP="0008516E">
            <w:pPr>
              <w:spacing w:before="60" w:after="60"/>
              <w:jc w:val="both"/>
              <w:rPr>
                <w:i/>
                <w:szCs w:val="22"/>
                <w:lang w:val="en-CA"/>
              </w:rPr>
            </w:pPr>
            <w:r w:rsidRPr="0065312D">
              <w:rPr>
                <w:i/>
                <w:szCs w:val="22"/>
                <w:lang w:val="en-CA"/>
              </w:rPr>
              <w:t>Source:</w:t>
            </w:r>
          </w:p>
        </w:tc>
        <w:tc>
          <w:tcPr>
            <w:tcW w:w="8118" w:type="dxa"/>
            <w:gridSpan w:val="3"/>
          </w:tcPr>
          <w:p w14:paraId="20A888B2" w14:textId="77777777" w:rsidR="00E61DAC" w:rsidRPr="0065312D" w:rsidRDefault="00095CE9" w:rsidP="0008516E">
            <w:pPr>
              <w:spacing w:before="60" w:after="60"/>
              <w:jc w:val="both"/>
              <w:rPr>
                <w:szCs w:val="22"/>
                <w:lang w:val="en-CA"/>
              </w:rPr>
            </w:pPr>
            <w:r>
              <w:rPr>
                <w:szCs w:val="22"/>
                <w:lang w:val="en-CA" w:eastAsia="zh-CN"/>
              </w:rPr>
              <w:t>SHARP</w:t>
            </w:r>
          </w:p>
        </w:tc>
      </w:tr>
    </w:tbl>
    <w:p w14:paraId="5C3D9D83" w14:textId="77777777" w:rsidR="00E61DAC" w:rsidRPr="005B217D" w:rsidRDefault="00E61DAC" w:rsidP="009C62CF">
      <w:pPr>
        <w:tabs>
          <w:tab w:val="left" w:pos="1800"/>
          <w:tab w:val="right" w:pos="9360"/>
        </w:tabs>
        <w:spacing w:before="120" w:after="240"/>
        <w:jc w:val="center"/>
        <w:rPr>
          <w:szCs w:val="22"/>
          <w:lang w:val="en-CA"/>
        </w:rPr>
      </w:pPr>
      <w:r w:rsidRPr="005B217D">
        <w:rPr>
          <w:szCs w:val="22"/>
          <w:u w:val="single"/>
          <w:lang w:val="en-CA"/>
        </w:rPr>
        <w:t>_____________________________</w:t>
      </w:r>
    </w:p>
    <w:p w14:paraId="42D0931D" w14:textId="77777777" w:rsidR="00275BCF" w:rsidRPr="005B217D" w:rsidRDefault="00275BCF" w:rsidP="0008516E">
      <w:pPr>
        <w:pStyle w:val="Heading1"/>
        <w:ind w:left="432" w:hanging="432"/>
        <w:jc w:val="both"/>
        <w:rPr>
          <w:lang w:val="en-CA"/>
        </w:rPr>
      </w:pPr>
      <w:r w:rsidRPr="005B217D">
        <w:rPr>
          <w:lang w:val="en-CA"/>
        </w:rPr>
        <w:t>Abstract</w:t>
      </w:r>
    </w:p>
    <w:p w14:paraId="56A8A849" w14:textId="77777777" w:rsidR="00FD158C" w:rsidRDefault="004B7BB3" w:rsidP="0008516E">
      <w:pPr>
        <w:jc w:val="both"/>
        <w:rPr>
          <w:szCs w:val="22"/>
          <w:lang w:val="en-CA" w:eastAsia="zh-CN"/>
        </w:rPr>
      </w:pPr>
      <w:r>
        <w:rPr>
          <w:szCs w:val="22"/>
          <w:lang w:val="en-CA" w:eastAsia="zh-CN"/>
        </w:rPr>
        <w:t xml:space="preserve">This contribution proposes a change in the de-quantization and </w:t>
      </w:r>
      <w:r w:rsidR="003449E4">
        <w:rPr>
          <w:szCs w:val="22"/>
          <w:lang w:val="en-CA" w:eastAsia="zh-CN"/>
        </w:rPr>
        <w:t>scaling</w:t>
      </w:r>
      <w:r>
        <w:rPr>
          <w:szCs w:val="22"/>
          <w:lang w:val="en-CA" w:eastAsia="zh-CN"/>
        </w:rPr>
        <w:t xml:space="preserve"> process in JEM 1.0.  For background, the change is motivated by recent work in MPEG, where it has been shown that next generation containers, such as ST-2084, re-shape quantization noise as a function of brightness.  For current standards, this requires encoders to compensate by </w:t>
      </w:r>
      <w:r w:rsidR="0003163B">
        <w:rPr>
          <w:szCs w:val="22"/>
          <w:lang w:val="en-CA" w:eastAsia="zh-CN"/>
        </w:rPr>
        <w:t xml:space="preserve">spatially </w:t>
      </w:r>
      <w:r>
        <w:rPr>
          <w:szCs w:val="22"/>
          <w:lang w:val="en-CA" w:eastAsia="zh-CN"/>
        </w:rPr>
        <w:t xml:space="preserve">varying the QP in an inverse manner.  Here, </w:t>
      </w:r>
      <w:r w:rsidR="003449E4">
        <w:rPr>
          <w:szCs w:val="22"/>
          <w:lang w:val="en-CA" w:eastAsia="zh-CN"/>
        </w:rPr>
        <w:t>it is proposed that a next generation standards decoder could infer the needed compensation</w:t>
      </w:r>
      <w:r>
        <w:rPr>
          <w:szCs w:val="22"/>
          <w:lang w:val="en-CA" w:eastAsia="zh-CN"/>
        </w:rPr>
        <w:t xml:space="preserve"> without </w:t>
      </w:r>
      <w:r w:rsidR="003449E4">
        <w:rPr>
          <w:szCs w:val="22"/>
          <w:lang w:val="en-CA" w:eastAsia="zh-CN"/>
        </w:rPr>
        <w:t xml:space="preserve">significant QP signaling.  </w:t>
      </w:r>
      <w:r>
        <w:rPr>
          <w:szCs w:val="22"/>
          <w:lang w:val="en-CA" w:eastAsia="zh-CN"/>
        </w:rPr>
        <w:t xml:space="preserve">This is </w:t>
      </w:r>
      <w:r w:rsidR="003449E4">
        <w:rPr>
          <w:szCs w:val="22"/>
          <w:lang w:val="en-CA" w:eastAsia="zh-CN"/>
        </w:rPr>
        <w:t xml:space="preserve">accomplished by </w:t>
      </w:r>
      <w:r>
        <w:rPr>
          <w:szCs w:val="22"/>
          <w:lang w:val="en-CA" w:eastAsia="zh-CN"/>
        </w:rPr>
        <w:t xml:space="preserve">adapting </w:t>
      </w:r>
      <w:r w:rsidR="00117794">
        <w:rPr>
          <w:szCs w:val="22"/>
          <w:lang w:val="en-CA" w:eastAsia="zh-CN"/>
        </w:rPr>
        <w:t>the scaling</w:t>
      </w:r>
      <w:r>
        <w:rPr>
          <w:szCs w:val="22"/>
          <w:lang w:val="en-CA" w:eastAsia="zh-CN"/>
        </w:rPr>
        <w:t xml:space="preserve"> </w:t>
      </w:r>
      <w:r w:rsidR="003449E4">
        <w:rPr>
          <w:szCs w:val="22"/>
          <w:lang w:val="en-CA" w:eastAsia="zh-CN"/>
        </w:rPr>
        <w:t xml:space="preserve">of AC </w:t>
      </w:r>
      <w:r w:rsidR="00F26CE0">
        <w:rPr>
          <w:szCs w:val="22"/>
          <w:lang w:val="en-CA" w:eastAsia="zh-CN"/>
        </w:rPr>
        <w:t>coefficients</w:t>
      </w:r>
      <w:r w:rsidR="003449E4">
        <w:rPr>
          <w:szCs w:val="22"/>
          <w:lang w:val="en-CA" w:eastAsia="zh-CN"/>
        </w:rPr>
        <w:t xml:space="preserve"> </w:t>
      </w:r>
      <w:r>
        <w:rPr>
          <w:szCs w:val="22"/>
          <w:lang w:val="en-CA" w:eastAsia="zh-CN"/>
        </w:rPr>
        <w:t xml:space="preserve">based on the DC coefficient and </w:t>
      </w:r>
      <w:r w:rsidR="003449E4">
        <w:rPr>
          <w:szCs w:val="22"/>
          <w:lang w:val="en-CA" w:eastAsia="zh-CN"/>
        </w:rPr>
        <w:t>reconstructed prediction mean.  Experiments performed using sequences under</w:t>
      </w:r>
      <w:r w:rsidR="00271D5B">
        <w:rPr>
          <w:szCs w:val="22"/>
          <w:lang w:val="en-CA" w:eastAsia="zh-CN"/>
        </w:rPr>
        <w:t xml:space="preserve"> </w:t>
      </w:r>
      <w:r w:rsidR="003449E4">
        <w:rPr>
          <w:szCs w:val="22"/>
          <w:lang w:val="en-CA" w:eastAsia="zh-CN"/>
        </w:rPr>
        <w:t>study in MPEG (and now JCT-VC) show a gain of 2.0% for both AI and RA configuration when the QP granularity is 16x16.</w:t>
      </w:r>
      <w:r w:rsidR="00FD158C">
        <w:rPr>
          <w:szCs w:val="22"/>
          <w:lang w:val="en-CA" w:eastAsia="zh-CN"/>
        </w:rPr>
        <w:t xml:space="preserve"> </w:t>
      </w:r>
    </w:p>
    <w:p w14:paraId="1F4CCFD0" w14:textId="77777777" w:rsidR="00745F6B" w:rsidRPr="00FD158C" w:rsidRDefault="00117794" w:rsidP="0008516E">
      <w:pPr>
        <w:pStyle w:val="Heading1"/>
        <w:numPr>
          <w:ilvl w:val="0"/>
          <w:numId w:val="6"/>
        </w:numPr>
        <w:ind w:left="360" w:hanging="360"/>
        <w:jc w:val="both"/>
        <w:rPr>
          <w:lang w:val="en-CA"/>
        </w:rPr>
      </w:pPr>
      <w:r>
        <w:rPr>
          <w:rFonts w:eastAsia="PMingLiU"/>
          <w:lang w:val="en-CA"/>
        </w:rPr>
        <w:t>Introduction</w:t>
      </w:r>
    </w:p>
    <w:p w14:paraId="60CD297D" w14:textId="77777777" w:rsidR="00FD158C" w:rsidRDefault="003449E4" w:rsidP="0008516E">
      <w:pPr>
        <w:jc w:val="both"/>
        <w:rPr>
          <w:lang w:val="en-CA"/>
        </w:rPr>
      </w:pPr>
      <w:r>
        <w:rPr>
          <w:lang w:val="en-CA"/>
        </w:rPr>
        <w:t xml:space="preserve">We believe that a key application for any next generation video coding standard will be the efficient compression of next generation video formats.  These formats include wider color gamut, higher frame rate, </w:t>
      </w:r>
      <w:r w:rsidR="00C15FA3">
        <w:rPr>
          <w:lang w:val="en-CA"/>
        </w:rPr>
        <w:t>and higher dynamic range</w:t>
      </w:r>
      <w:r w:rsidR="00271D5B">
        <w:rPr>
          <w:lang w:val="en-CA"/>
        </w:rPr>
        <w:t xml:space="preserve"> and </w:t>
      </w:r>
      <w:r w:rsidR="00C15FA3">
        <w:rPr>
          <w:lang w:val="en-CA"/>
        </w:rPr>
        <w:t>have been under significant study recently through</w:t>
      </w:r>
      <w:r w:rsidR="00271D5B">
        <w:rPr>
          <w:lang w:val="en-CA"/>
        </w:rPr>
        <w:t>out</w:t>
      </w:r>
      <w:r w:rsidR="00C15FA3">
        <w:rPr>
          <w:lang w:val="en-CA"/>
        </w:rPr>
        <w:t xml:space="preserve"> the standards eco-system</w:t>
      </w:r>
      <w:r w:rsidR="00271D5B">
        <w:rPr>
          <w:lang w:val="en-CA"/>
        </w:rPr>
        <w:t xml:space="preserve">.  As a result, </w:t>
      </w:r>
      <w:r w:rsidR="0003163B">
        <w:rPr>
          <w:lang w:val="en-CA"/>
        </w:rPr>
        <w:t xml:space="preserve">new standards have been created </w:t>
      </w:r>
      <w:r w:rsidR="00271D5B">
        <w:rPr>
          <w:lang w:val="en-CA"/>
        </w:rPr>
        <w:t xml:space="preserve">to support this type of content.  </w:t>
      </w:r>
      <w:r w:rsidR="00C15FA3">
        <w:rPr>
          <w:lang w:val="en-CA"/>
        </w:rPr>
        <w:t xml:space="preserve">For example, ITU-R Recommendation BT-2020 defines a format that includes color primaries outside </w:t>
      </w:r>
      <w:r w:rsidR="00F26CE0">
        <w:rPr>
          <w:lang w:val="en-CA"/>
        </w:rPr>
        <w:t xml:space="preserve">of the </w:t>
      </w:r>
      <w:r w:rsidR="00C15FA3">
        <w:rPr>
          <w:lang w:val="en-CA"/>
        </w:rPr>
        <w:t xml:space="preserve">currently deployed BT-709 gamut.  Additionally, SMPTE ST-2084 defines an electro-optical transfer function intended to support a luminance range of approximately 0.01cd/m2 to </w:t>
      </w:r>
      <w:r w:rsidR="00F26CE0">
        <w:rPr>
          <w:lang w:val="en-CA"/>
        </w:rPr>
        <w:t xml:space="preserve">10,000 cd/m2, which </w:t>
      </w:r>
      <w:r w:rsidR="00C15FA3">
        <w:rPr>
          <w:lang w:val="en-CA"/>
        </w:rPr>
        <w:t xml:space="preserve">is a significantly larger </w:t>
      </w:r>
      <w:r w:rsidR="00F26CE0">
        <w:rPr>
          <w:lang w:val="en-CA"/>
        </w:rPr>
        <w:t xml:space="preserve">than the approximately 0.1cd/m2 to 100 cd/m2 </w:t>
      </w:r>
      <w:r w:rsidR="00C15FA3">
        <w:rPr>
          <w:lang w:val="en-CA"/>
        </w:rPr>
        <w:t xml:space="preserve">range </w:t>
      </w:r>
      <w:r w:rsidR="00F26CE0">
        <w:rPr>
          <w:lang w:val="en-CA"/>
        </w:rPr>
        <w:t xml:space="preserve">supported by </w:t>
      </w:r>
      <w:r w:rsidR="0003163B">
        <w:rPr>
          <w:lang w:val="en-CA"/>
        </w:rPr>
        <w:t>widely</w:t>
      </w:r>
      <w:r w:rsidR="00C15FA3">
        <w:rPr>
          <w:lang w:val="en-CA"/>
        </w:rPr>
        <w:t xml:space="preserve"> deployed ITU-R Recommendation BT.1886</w:t>
      </w:r>
      <w:r w:rsidR="0003163B">
        <w:rPr>
          <w:lang w:val="en-CA"/>
        </w:rPr>
        <w:t>-like systems</w:t>
      </w:r>
      <w:r w:rsidR="00C15FA3">
        <w:rPr>
          <w:lang w:val="en-CA"/>
        </w:rPr>
        <w:t>.</w:t>
      </w:r>
    </w:p>
    <w:p w14:paraId="39BD92D4" w14:textId="693CA7EA" w:rsidR="00271D5B" w:rsidRDefault="00F26CE0" w:rsidP="0008516E">
      <w:pPr>
        <w:jc w:val="both"/>
        <w:rPr>
          <w:lang w:val="en-CA"/>
        </w:rPr>
      </w:pPr>
      <w:r>
        <w:rPr>
          <w:lang w:val="en-CA"/>
        </w:rPr>
        <w:t xml:space="preserve">From a video coding perspective, the introduction and use of new containers </w:t>
      </w:r>
      <w:r w:rsidR="00757D22">
        <w:rPr>
          <w:lang w:val="en-CA"/>
        </w:rPr>
        <w:t xml:space="preserve">can result in an altering of the statistics and properties of the pixel values that are provided to an encoder.  </w:t>
      </w:r>
      <w:r w:rsidR="0003163B">
        <w:rPr>
          <w:lang w:val="en-CA"/>
        </w:rPr>
        <w:t xml:space="preserve">Evidence of this can be found in the </w:t>
      </w:r>
      <w:r w:rsidR="00757D22">
        <w:rPr>
          <w:lang w:val="en-CA"/>
        </w:rPr>
        <w:t xml:space="preserve">work now considered in the JCT-VC on high dynamic range coding.  There, systems are being considered that “re-shape” the pixel values before coding, and then invert the “re-shaping” operation after de-coding.  We assert that this process allows one to modify the pixel values in the new containers to better fit the properties expected by current codecs and </w:t>
      </w:r>
      <w:r w:rsidR="00757D22">
        <w:rPr>
          <w:lang w:val="en-CA"/>
        </w:rPr>
        <w:t>encoder</w:t>
      </w:r>
      <w:r w:rsidR="00D4270D">
        <w:rPr>
          <w:lang w:val="en-CA"/>
        </w:rPr>
        <w:t>s</w:t>
      </w:r>
      <w:r w:rsidR="00757D22">
        <w:rPr>
          <w:lang w:val="en-CA"/>
        </w:rPr>
        <w:t xml:space="preserve">, such as HEVC and the HM, respectively.  </w:t>
      </w:r>
    </w:p>
    <w:p w14:paraId="38B69081" w14:textId="151A2CB3" w:rsidR="00757D22" w:rsidRDefault="00757D22" w:rsidP="0008516E">
      <w:pPr>
        <w:jc w:val="both"/>
        <w:rPr>
          <w:lang w:val="en-CA"/>
        </w:rPr>
      </w:pPr>
      <w:r>
        <w:rPr>
          <w:lang w:val="en-CA"/>
        </w:rPr>
        <w:t xml:space="preserve">Instead of “re-shaping” the pixel values before coding, </w:t>
      </w:r>
      <w:r>
        <w:rPr>
          <w:lang w:val="en-CA"/>
        </w:rPr>
        <w:t>an</w:t>
      </w:r>
      <w:r>
        <w:rPr>
          <w:lang w:val="en-CA"/>
        </w:rPr>
        <w:t xml:space="preserve"> alternative approach to handl</w:t>
      </w:r>
      <w:r w:rsidR="0003163B">
        <w:rPr>
          <w:lang w:val="en-CA"/>
        </w:rPr>
        <w:t>e</w:t>
      </w:r>
      <w:r>
        <w:rPr>
          <w:lang w:val="en-CA"/>
        </w:rPr>
        <w:t xml:space="preserve"> the new containers is to re-shape the quantization noise.  This is also being considered in the JCT-VC activity.  A first example of the work is re-allocating (or re-shaping) bits between the luma and chroma channels.  </w:t>
      </w:r>
      <w:r>
        <w:rPr>
          <w:lang w:val="en-CA"/>
        </w:rPr>
        <w:lastRenderedPageBreak/>
        <w:t>This is motivated by the change in color primaries from BT-709 to BT-2020, and it can be accomplished by applying an offse</w:t>
      </w:r>
      <w:r w:rsidR="0003163B">
        <w:rPr>
          <w:lang w:val="en-CA"/>
        </w:rPr>
        <w:t>t to the chroma QP parameters</w:t>
      </w:r>
      <w:r w:rsidR="008C6E1D">
        <w:rPr>
          <w:lang w:val="en-CA"/>
        </w:rPr>
        <w:t xml:space="preserve"> [3]</w:t>
      </w:r>
      <w:r w:rsidR="0003163B">
        <w:rPr>
          <w:lang w:val="en-CA"/>
        </w:rPr>
        <w:t xml:space="preserve">.  </w:t>
      </w:r>
      <w:r>
        <w:rPr>
          <w:lang w:val="en-CA"/>
        </w:rPr>
        <w:t>A second example of the work is re-allocating bits between the darker and lighter regions of the image.  This work</w:t>
      </w:r>
      <w:r>
        <w:rPr>
          <w:lang w:val="en-CA"/>
        </w:rPr>
        <w:t xml:space="preserve"> </w:t>
      </w:r>
      <w:r w:rsidR="00D4270D">
        <w:rPr>
          <w:lang w:val="en-CA"/>
        </w:rPr>
        <w:t>is</w:t>
      </w:r>
      <w:r>
        <w:rPr>
          <w:lang w:val="en-CA"/>
        </w:rPr>
        <w:t xml:space="preserve"> motivated by the study reported in [</w:t>
      </w:r>
      <w:r w:rsidR="008C6E1D">
        <w:rPr>
          <w:lang w:val="en-CA"/>
        </w:rPr>
        <w:t>4</w:t>
      </w:r>
      <w:r>
        <w:rPr>
          <w:lang w:val="en-CA"/>
        </w:rPr>
        <w:t>].  There it was shown that</w:t>
      </w:r>
      <w:r w:rsidR="0003163B">
        <w:rPr>
          <w:lang w:val="en-CA"/>
        </w:rPr>
        <w:t xml:space="preserve"> when converting content from a</w:t>
      </w:r>
      <w:r>
        <w:rPr>
          <w:lang w:val="en-CA"/>
        </w:rPr>
        <w:t xml:space="preserve"> BT.1886 container to a ST-2084 container and preserving luminance values (e.g., 100 nits mapping to 100 nits), it is necessary for an encoder to adjust the QP parameter based on the local luma value to maintain the fidelity between the two containers.  </w:t>
      </w:r>
      <w:r w:rsidR="0003163B">
        <w:rPr>
          <w:lang w:val="en-CA"/>
        </w:rPr>
        <w:t xml:space="preserve">Please note that </w:t>
      </w:r>
      <w:r>
        <w:rPr>
          <w:lang w:val="en-CA"/>
        </w:rPr>
        <w:t xml:space="preserve">both the chroma </w:t>
      </w:r>
      <w:r w:rsidR="00117794">
        <w:rPr>
          <w:lang w:val="en-CA"/>
        </w:rPr>
        <w:t xml:space="preserve">re-allocation and luma re-allocation methods have </w:t>
      </w:r>
      <w:r w:rsidR="0003163B">
        <w:rPr>
          <w:lang w:val="en-CA"/>
        </w:rPr>
        <w:t xml:space="preserve">been shown to improve the performance of the HM after expert visual evaluation and confirmation, and both have been </w:t>
      </w:r>
      <w:r w:rsidR="00117794">
        <w:rPr>
          <w:lang w:val="en-CA"/>
        </w:rPr>
        <w:t xml:space="preserve">incorporated into the </w:t>
      </w:r>
      <w:r w:rsidR="0003163B">
        <w:rPr>
          <w:lang w:val="en-CA"/>
        </w:rPr>
        <w:t xml:space="preserve">JCT-VC </w:t>
      </w:r>
      <w:r w:rsidR="00117794">
        <w:rPr>
          <w:lang w:val="en-CA"/>
        </w:rPr>
        <w:t>HDR anchors.</w:t>
      </w:r>
    </w:p>
    <w:p w14:paraId="4ED27543" w14:textId="77777777" w:rsidR="00117794" w:rsidRDefault="00117794" w:rsidP="0008516E">
      <w:pPr>
        <w:jc w:val="both"/>
        <w:rPr>
          <w:lang w:val="en-CA"/>
        </w:rPr>
      </w:pPr>
      <w:r>
        <w:rPr>
          <w:lang w:val="en-CA"/>
        </w:rPr>
        <w:t xml:space="preserve">Given the above, it appears important to support a variety of quantization noise and allocation strategies for next generation containers.  </w:t>
      </w:r>
    </w:p>
    <w:p w14:paraId="7AE9615B" w14:textId="77777777" w:rsidR="00053FFB" w:rsidRDefault="00117794" w:rsidP="0008516E">
      <w:pPr>
        <w:pStyle w:val="Heading1"/>
        <w:numPr>
          <w:ilvl w:val="0"/>
          <w:numId w:val="6"/>
        </w:numPr>
        <w:ind w:left="360" w:hanging="360"/>
        <w:jc w:val="both"/>
        <w:rPr>
          <w:rFonts w:eastAsia="PMingLiU"/>
          <w:lang w:val="en-CA"/>
        </w:rPr>
      </w:pPr>
      <w:r>
        <w:rPr>
          <w:rFonts w:eastAsia="PMingLiU"/>
          <w:lang w:val="en-CA"/>
        </w:rPr>
        <w:t>Proposed System</w:t>
      </w:r>
    </w:p>
    <w:p w14:paraId="6648CDFA" w14:textId="77777777" w:rsidR="00756A86" w:rsidRDefault="00756A86" w:rsidP="0008516E">
      <w:pPr>
        <w:jc w:val="both"/>
        <w:rPr>
          <w:lang w:val="en-CA"/>
        </w:rPr>
      </w:pPr>
      <w:r>
        <w:rPr>
          <w:lang w:val="en-CA"/>
        </w:rPr>
        <w:t xml:space="preserve">To describe the proposed system, we first provide a brief description of the luma QP control considered in the </w:t>
      </w:r>
      <w:r w:rsidR="0003163B">
        <w:rPr>
          <w:lang w:val="en-CA"/>
        </w:rPr>
        <w:t xml:space="preserve">JCT-VC (formerly </w:t>
      </w:r>
      <w:r>
        <w:rPr>
          <w:lang w:val="en-CA"/>
        </w:rPr>
        <w:t xml:space="preserve">MPEG) HDR anchors.  There, the encoder determines the QP for a </w:t>
      </w:r>
      <w:r w:rsidR="0003163B">
        <w:rPr>
          <w:lang w:val="en-CA"/>
        </w:rPr>
        <w:t xml:space="preserve">CTU by </w:t>
      </w:r>
      <w:r>
        <w:rPr>
          <w:lang w:val="en-CA"/>
        </w:rPr>
        <w:t xml:space="preserve">calculating the mean of the </w:t>
      </w:r>
      <w:r w:rsidR="0003163B">
        <w:rPr>
          <w:lang w:val="en-CA"/>
        </w:rPr>
        <w:t>CTU</w:t>
      </w:r>
      <w:r>
        <w:rPr>
          <w:lang w:val="en-CA"/>
        </w:rPr>
        <w:t xml:space="preserve"> and then </w:t>
      </w:r>
      <w:r w:rsidR="004213C6">
        <w:rPr>
          <w:lang w:val="en-CA"/>
        </w:rPr>
        <w:t xml:space="preserve">determining the </w:t>
      </w:r>
      <w:r>
        <w:rPr>
          <w:lang w:val="en-CA"/>
        </w:rPr>
        <w:t xml:space="preserve">QP adjustment </w:t>
      </w:r>
      <w:r w:rsidR="004213C6">
        <w:rPr>
          <w:lang w:val="en-CA"/>
        </w:rPr>
        <w:t>using a LUT and the mean value</w:t>
      </w:r>
      <w:r>
        <w:rPr>
          <w:lang w:val="en-CA"/>
        </w:rPr>
        <w:t xml:space="preserve">.  Currently, the QP adjustment is a linear relationship between the mean and </w:t>
      </w:r>
      <w:r w:rsidR="004213C6">
        <w:rPr>
          <w:lang w:val="en-CA"/>
        </w:rPr>
        <w:t xml:space="preserve">QP </w:t>
      </w:r>
      <w:r>
        <w:rPr>
          <w:lang w:val="en-CA"/>
        </w:rPr>
        <w:t>adjustmen</w:t>
      </w:r>
      <w:r w:rsidR="004213C6">
        <w:rPr>
          <w:lang w:val="en-CA"/>
        </w:rPr>
        <w:t>t</w:t>
      </w:r>
      <w:r w:rsidR="00BD1D1A">
        <w:rPr>
          <w:lang w:val="en-CA"/>
        </w:rPr>
        <w:t xml:space="preserve">.  It is in the range of </w:t>
      </w:r>
      <w:r>
        <w:rPr>
          <w:lang w:val="en-CA"/>
        </w:rPr>
        <w:t>[3,-6]</w:t>
      </w:r>
      <w:r w:rsidR="004213C6">
        <w:rPr>
          <w:lang w:val="en-CA"/>
        </w:rPr>
        <w:t xml:space="preserve">, and the LUT is shown in </w:t>
      </w:r>
      <w:r w:rsidR="00BD1D1A">
        <w:rPr>
          <w:lang w:val="en-CA"/>
        </w:rPr>
        <w:t>Table 1 below</w:t>
      </w:r>
      <w:r>
        <w:rPr>
          <w:lang w:val="en-CA"/>
        </w:rPr>
        <w:t xml:space="preserve">.  </w:t>
      </w:r>
      <w:r w:rsidR="00BD1D1A">
        <w:rPr>
          <w:lang w:val="en-CA"/>
        </w:rPr>
        <w:t>For intuition, a</w:t>
      </w:r>
      <w:r>
        <w:rPr>
          <w:lang w:val="en-CA"/>
        </w:rPr>
        <w:t xml:space="preserve"> QP adjustment value of 3 is assigned to the darkest regions, so that fewer bits are allocated; a QP adjustment value of -6 is assigned to the brightest regions, so that more bits are allocated.  Of course, other functions and adjustment ranges could be considered.  The current settings are </w:t>
      </w:r>
      <w:r w:rsidR="00BD1D1A">
        <w:rPr>
          <w:lang w:val="en-CA"/>
        </w:rPr>
        <w:t>somewhat influenced from</w:t>
      </w:r>
      <w:r>
        <w:rPr>
          <w:lang w:val="en-CA"/>
        </w:rPr>
        <w:t xml:space="preserve"> the study of storing BT.1886 content in a ST-2084 container.</w:t>
      </w:r>
    </w:p>
    <w:p w14:paraId="1212DBA5" w14:textId="77777777" w:rsidR="00BD1D1A" w:rsidRDefault="00BD1D1A" w:rsidP="0008516E">
      <w:pPr>
        <w:jc w:val="both"/>
        <w:rPr>
          <w:lang w:val="en-CA"/>
        </w:rPr>
      </w:pPr>
    </w:p>
    <w:tbl>
      <w:tblPr>
        <w:tblW w:w="0" w:type="auto"/>
        <w:tblInd w:w="2660" w:type="dxa"/>
        <w:tblCellMar>
          <w:left w:w="0" w:type="dxa"/>
          <w:right w:w="0" w:type="dxa"/>
        </w:tblCellMar>
        <w:tblLook w:val="04A0" w:firstRow="1" w:lastRow="0" w:firstColumn="1" w:lastColumn="0" w:noHBand="0" w:noVBand="1"/>
      </w:tblPr>
      <w:tblGrid>
        <w:gridCol w:w="2032"/>
        <w:gridCol w:w="1653"/>
      </w:tblGrid>
      <w:tr w:rsidR="00BD1D1A" w14:paraId="17ED64A4" w14:textId="77777777" w:rsidTr="00BD1D1A">
        <w:trPr>
          <w:trHeight w:val="386"/>
        </w:trPr>
        <w:tc>
          <w:tcPr>
            <w:tcW w:w="20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810B06" w14:textId="77777777" w:rsidR="00BD1D1A" w:rsidRDefault="00BD1D1A">
            <w:pPr>
              <w:rPr>
                <w:rFonts w:ascii="Calibri" w:eastAsia="Gulim" w:hAnsi="Calibri" w:cs="Gulim"/>
                <w:b/>
                <w:bCs/>
                <w:szCs w:val="22"/>
                <w:lang w:val="en-CA"/>
              </w:rPr>
            </w:pPr>
            <w:r>
              <w:rPr>
                <w:b/>
                <w:bCs/>
                <w:lang w:val="en-CA"/>
              </w:rPr>
              <w:t>luma intL range</w:t>
            </w:r>
          </w:p>
        </w:tc>
        <w:tc>
          <w:tcPr>
            <w:tcW w:w="16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0ED54" w14:textId="77777777" w:rsidR="00BD1D1A" w:rsidRDefault="00BD1D1A">
            <w:pPr>
              <w:rPr>
                <w:rFonts w:ascii="Calibri" w:eastAsia="Gulim" w:hAnsi="Calibri" w:cs="Gulim"/>
                <w:b/>
                <w:bCs/>
                <w:szCs w:val="22"/>
                <w:lang w:val="en-CA"/>
              </w:rPr>
            </w:pPr>
            <w:r>
              <w:rPr>
                <w:b/>
                <w:bCs/>
                <w:lang w:val="en-CA"/>
              </w:rPr>
              <w:t xml:space="preserve">dQP </w:t>
            </w:r>
          </w:p>
        </w:tc>
      </w:tr>
      <w:tr w:rsidR="00BD1D1A" w14:paraId="0B0F7F07" w14:textId="77777777" w:rsidTr="00BD1D1A">
        <w:trPr>
          <w:trHeight w:val="398"/>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3AB91B" w14:textId="77777777" w:rsidR="00BD1D1A" w:rsidRDefault="00BD1D1A">
            <w:pPr>
              <w:rPr>
                <w:rFonts w:ascii="Calibri" w:eastAsia="Gulim" w:hAnsi="Calibri" w:cs="Gulim"/>
                <w:szCs w:val="22"/>
                <w:lang w:val="en-CA"/>
              </w:rPr>
            </w:pPr>
            <w:r>
              <w:rPr>
                <w:lang w:val="en-CA"/>
              </w:rPr>
              <w:t>intL &lt; 301</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2CDBE5E6" w14:textId="77777777" w:rsidR="00BD1D1A" w:rsidRDefault="00BD1D1A">
            <w:pPr>
              <w:rPr>
                <w:rFonts w:ascii="Calibri" w:eastAsia="Gulim" w:hAnsi="Calibri" w:cs="Gulim"/>
                <w:szCs w:val="22"/>
                <w:lang w:val="en-CA"/>
              </w:rPr>
            </w:pPr>
            <w:r>
              <w:rPr>
                <w:lang w:val="en-CA"/>
              </w:rPr>
              <w:t>3</w:t>
            </w:r>
          </w:p>
        </w:tc>
      </w:tr>
      <w:tr w:rsidR="00BD1D1A" w14:paraId="4C2E9673" w14:textId="77777777" w:rsidTr="00BD1D1A">
        <w:trPr>
          <w:trHeight w:val="398"/>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8D42E" w14:textId="77777777" w:rsidR="00BD1D1A" w:rsidRDefault="00BD1D1A">
            <w:pPr>
              <w:rPr>
                <w:rFonts w:ascii="Calibri" w:eastAsia="Gulim" w:hAnsi="Calibri" w:cs="Gulim"/>
                <w:szCs w:val="22"/>
                <w:lang w:val="en-CA"/>
              </w:rPr>
            </w:pPr>
            <w:r>
              <w:rPr>
                <w:lang w:val="en-CA"/>
              </w:rPr>
              <w:t>301 ≤ intL &lt; 367</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5840E218" w14:textId="77777777" w:rsidR="00BD1D1A" w:rsidRDefault="00BD1D1A">
            <w:pPr>
              <w:rPr>
                <w:rFonts w:ascii="Calibri" w:eastAsia="Gulim" w:hAnsi="Calibri" w:cs="Gulim"/>
                <w:szCs w:val="22"/>
                <w:lang w:val="en-CA"/>
              </w:rPr>
            </w:pPr>
            <w:r>
              <w:rPr>
                <w:lang w:val="en-CA"/>
              </w:rPr>
              <w:t>2</w:t>
            </w:r>
          </w:p>
        </w:tc>
      </w:tr>
      <w:tr w:rsidR="00BD1D1A" w14:paraId="721C0D28" w14:textId="77777777" w:rsidTr="00BD1D1A">
        <w:trPr>
          <w:trHeight w:val="386"/>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E8A8D" w14:textId="77777777" w:rsidR="00BD1D1A" w:rsidRDefault="00BD1D1A">
            <w:pPr>
              <w:rPr>
                <w:rFonts w:ascii="Calibri" w:eastAsia="Gulim" w:hAnsi="Calibri" w:cs="Gulim"/>
                <w:szCs w:val="22"/>
                <w:lang w:val="en-CA"/>
              </w:rPr>
            </w:pPr>
            <w:r>
              <w:rPr>
                <w:lang w:val="en-CA"/>
              </w:rPr>
              <w:t>367 ≤ intL &lt; 434</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0A2615B9" w14:textId="77777777" w:rsidR="00BD1D1A" w:rsidRDefault="00BD1D1A">
            <w:pPr>
              <w:rPr>
                <w:rFonts w:ascii="Calibri" w:eastAsia="Gulim" w:hAnsi="Calibri" w:cs="Gulim"/>
                <w:szCs w:val="22"/>
                <w:lang w:val="en-CA"/>
              </w:rPr>
            </w:pPr>
            <w:r>
              <w:rPr>
                <w:lang w:val="en-CA"/>
              </w:rPr>
              <w:t>1</w:t>
            </w:r>
          </w:p>
        </w:tc>
      </w:tr>
      <w:tr w:rsidR="00BD1D1A" w14:paraId="5F93E678" w14:textId="77777777" w:rsidTr="00BD1D1A">
        <w:trPr>
          <w:trHeight w:val="398"/>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1A527" w14:textId="77777777" w:rsidR="00BD1D1A" w:rsidRDefault="00BD1D1A">
            <w:pPr>
              <w:rPr>
                <w:rFonts w:ascii="Calibri" w:eastAsia="Gulim" w:hAnsi="Calibri" w:cs="Gulim"/>
                <w:szCs w:val="22"/>
                <w:lang w:val="en-CA"/>
              </w:rPr>
            </w:pPr>
            <w:r>
              <w:rPr>
                <w:lang w:val="en-CA"/>
              </w:rPr>
              <w:t>434 ≤ intL &lt; 501</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4099991E" w14:textId="77777777" w:rsidR="00BD1D1A" w:rsidRDefault="00BD1D1A">
            <w:pPr>
              <w:rPr>
                <w:rFonts w:ascii="Calibri" w:eastAsia="Gulim" w:hAnsi="Calibri" w:cs="Gulim"/>
                <w:szCs w:val="22"/>
                <w:lang w:val="en-CA"/>
              </w:rPr>
            </w:pPr>
            <w:r>
              <w:rPr>
                <w:lang w:val="en-CA"/>
              </w:rPr>
              <w:t>0</w:t>
            </w:r>
          </w:p>
        </w:tc>
      </w:tr>
      <w:tr w:rsidR="00BD1D1A" w14:paraId="54A9249F" w14:textId="77777777" w:rsidTr="00BD1D1A">
        <w:trPr>
          <w:trHeight w:val="398"/>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D69E0" w14:textId="77777777" w:rsidR="00BD1D1A" w:rsidRDefault="00BD1D1A">
            <w:pPr>
              <w:rPr>
                <w:rFonts w:ascii="Calibri" w:eastAsia="Gulim" w:hAnsi="Calibri" w:cs="Gulim"/>
                <w:szCs w:val="22"/>
                <w:lang w:val="en-CA"/>
              </w:rPr>
            </w:pPr>
            <w:r>
              <w:rPr>
                <w:lang w:val="en-CA"/>
              </w:rPr>
              <w:t>501 ≤ intL &lt; 567</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5FD39FDF" w14:textId="77777777" w:rsidR="00BD1D1A" w:rsidRDefault="00BD1D1A">
            <w:pPr>
              <w:rPr>
                <w:rFonts w:ascii="Calibri" w:eastAsia="Gulim" w:hAnsi="Calibri" w:cs="Gulim"/>
                <w:szCs w:val="22"/>
                <w:lang w:val="en-CA"/>
              </w:rPr>
            </w:pPr>
            <w:r>
              <w:rPr>
                <w:lang w:val="en-CA"/>
              </w:rPr>
              <w:t>-1</w:t>
            </w:r>
          </w:p>
        </w:tc>
      </w:tr>
      <w:tr w:rsidR="00BD1D1A" w14:paraId="2EC300CC" w14:textId="77777777" w:rsidTr="00BD1D1A">
        <w:trPr>
          <w:trHeight w:val="386"/>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ED634" w14:textId="77777777" w:rsidR="00BD1D1A" w:rsidRDefault="00BD1D1A">
            <w:pPr>
              <w:rPr>
                <w:rFonts w:ascii="Calibri" w:eastAsia="Gulim" w:hAnsi="Calibri" w:cs="Gulim"/>
                <w:szCs w:val="22"/>
                <w:lang w:val="en-CA"/>
              </w:rPr>
            </w:pPr>
            <w:r>
              <w:rPr>
                <w:lang w:val="en-CA"/>
              </w:rPr>
              <w:t>567 ≤ intL &lt; 634</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209C7F0E" w14:textId="77777777" w:rsidR="00BD1D1A" w:rsidRDefault="00BD1D1A">
            <w:pPr>
              <w:rPr>
                <w:rFonts w:ascii="Calibri" w:eastAsia="Gulim" w:hAnsi="Calibri" w:cs="Gulim"/>
                <w:szCs w:val="22"/>
                <w:lang w:val="en-CA"/>
              </w:rPr>
            </w:pPr>
            <w:r>
              <w:rPr>
                <w:lang w:val="en-CA"/>
              </w:rPr>
              <w:t>-2</w:t>
            </w:r>
          </w:p>
        </w:tc>
      </w:tr>
      <w:tr w:rsidR="00BD1D1A" w14:paraId="3564780D" w14:textId="77777777" w:rsidTr="00BD1D1A">
        <w:trPr>
          <w:trHeight w:val="398"/>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25B3E" w14:textId="77777777" w:rsidR="00BD1D1A" w:rsidRDefault="00BD1D1A">
            <w:pPr>
              <w:rPr>
                <w:rFonts w:ascii="Calibri" w:eastAsia="Gulim" w:hAnsi="Calibri" w:cs="Gulim"/>
                <w:szCs w:val="22"/>
                <w:lang w:val="en-CA"/>
              </w:rPr>
            </w:pPr>
            <w:r>
              <w:rPr>
                <w:lang w:val="en-CA"/>
              </w:rPr>
              <w:t>634 &lt;= intL &lt; 701</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177317CB" w14:textId="77777777" w:rsidR="00BD1D1A" w:rsidRDefault="00BD1D1A">
            <w:pPr>
              <w:rPr>
                <w:rFonts w:ascii="Calibri" w:eastAsia="Gulim" w:hAnsi="Calibri" w:cs="Gulim"/>
                <w:szCs w:val="22"/>
                <w:lang w:val="en-CA"/>
              </w:rPr>
            </w:pPr>
            <w:r>
              <w:rPr>
                <w:lang w:val="en-CA"/>
              </w:rPr>
              <w:t>-3</w:t>
            </w:r>
          </w:p>
        </w:tc>
      </w:tr>
      <w:tr w:rsidR="00BD1D1A" w14:paraId="69F610D5" w14:textId="77777777" w:rsidTr="00BD1D1A">
        <w:trPr>
          <w:trHeight w:val="386"/>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E5221" w14:textId="77777777" w:rsidR="00BD1D1A" w:rsidRDefault="00BD1D1A">
            <w:pPr>
              <w:rPr>
                <w:rFonts w:ascii="Calibri" w:eastAsia="Gulim" w:hAnsi="Calibri" w:cs="Gulim"/>
                <w:szCs w:val="22"/>
                <w:lang w:val="en-CA"/>
              </w:rPr>
            </w:pPr>
            <w:r>
              <w:rPr>
                <w:lang w:val="en-CA"/>
              </w:rPr>
              <w:t>701 &lt;= intL &lt; 767</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3F8199CD" w14:textId="77777777" w:rsidR="00BD1D1A" w:rsidRDefault="00BD1D1A">
            <w:pPr>
              <w:rPr>
                <w:rFonts w:ascii="Calibri" w:eastAsia="Gulim" w:hAnsi="Calibri" w:cs="Gulim"/>
                <w:szCs w:val="22"/>
                <w:lang w:val="en-CA"/>
              </w:rPr>
            </w:pPr>
            <w:r>
              <w:rPr>
                <w:lang w:val="en-CA"/>
              </w:rPr>
              <w:t>-4</w:t>
            </w:r>
          </w:p>
        </w:tc>
      </w:tr>
      <w:tr w:rsidR="00BD1D1A" w14:paraId="00348356" w14:textId="77777777" w:rsidTr="00BD1D1A">
        <w:trPr>
          <w:trHeight w:val="398"/>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0A089" w14:textId="77777777" w:rsidR="00BD1D1A" w:rsidRDefault="00BD1D1A">
            <w:pPr>
              <w:rPr>
                <w:rFonts w:ascii="Calibri" w:eastAsia="Gulim" w:hAnsi="Calibri" w:cs="Gulim"/>
                <w:szCs w:val="22"/>
                <w:lang w:val="en-CA"/>
              </w:rPr>
            </w:pPr>
            <w:r>
              <w:rPr>
                <w:lang w:val="en-CA"/>
              </w:rPr>
              <w:t>767 &lt;= intL &lt; 834</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6D4B637C" w14:textId="77777777" w:rsidR="00BD1D1A" w:rsidRDefault="00BD1D1A">
            <w:pPr>
              <w:rPr>
                <w:rFonts w:ascii="Calibri" w:eastAsia="Gulim" w:hAnsi="Calibri" w:cs="Gulim"/>
                <w:szCs w:val="22"/>
                <w:lang w:val="en-CA"/>
              </w:rPr>
            </w:pPr>
            <w:r>
              <w:rPr>
                <w:lang w:val="en-CA"/>
              </w:rPr>
              <w:t>-5</w:t>
            </w:r>
          </w:p>
        </w:tc>
      </w:tr>
      <w:tr w:rsidR="00BD1D1A" w14:paraId="750CBF1B" w14:textId="77777777" w:rsidTr="00BD1D1A">
        <w:trPr>
          <w:trHeight w:val="409"/>
        </w:trPr>
        <w:tc>
          <w:tcPr>
            <w:tcW w:w="20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F344F" w14:textId="77777777" w:rsidR="00BD1D1A" w:rsidRDefault="00BD1D1A">
            <w:pPr>
              <w:rPr>
                <w:rFonts w:ascii="Calibri" w:eastAsia="Gulim" w:hAnsi="Calibri" w:cs="Gulim"/>
                <w:szCs w:val="22"/>
                <w:lang w:val="en-CA"/>
              </w:rPr>
            </w:pPr>
            <w:r>
              <w:rPr>
                <w:lang w:val="en-CA"/>
              </w:rPr>
              <w:t>intL &gt;= 834</w:t>
            </w:r>
          </w:p>
        </w:tc>
        <w:tc>
          <w:tcPr>
            <w:tcW w:w="1653" w:type="dxa"/>
            <w:tcBorders>
              <w:top w:val="nil"/>
              <w:left w:val="nil"/>
              <w:bottom w:val="single" w:sz="8" w:space="0" w:color="auto"/>
              <w:right w:val="single" w:sz="8" w:space="0" w:color="auto"/>
            </w:tcBorders>
            <w:tcMar>
              <w:top w:w="0" w:type="dxa"/>
              <w:left w:w="108" w:type="dxa"/>
              <w:bottom w:w="0" w:type="dxa"/>
              <w:right w:w="108" w:type="dxa"/>
            </w:tcMar>
            <w:hideMark/>
          </w:tcPr>
          <w:p w14:paraId="6BA6B222" w14:textId="77777777" w:rsidR="00BD1D1A" w:rsidRDefault="00BD1D1A">
            <w:pPr>
              <w:rPr>
                <w:rFonts w:ascii="Calibri" w:eastAsia="Gulim" w:hAnsi="Calibri" w:cs="Gulim"/>
                <w:szCs w:val="22"/>
                <w:lang w:val="en-CA"/>
              </w:rPr>
            </w:pPr>
            <w:r>
              <w:rPr>
                <w:lang w:val="en-CA"/>
              </w:rPr>
              <w:t>-6</w:t>
            </w:r>
          </w:p>
        </w:tc>
      </w:tr>
    </w:tbl>
    <w:p w14:paraId="050C5949" w14:textId="77777777" w:rsidR="00BD1D1A" w:rsidRDefault="00BD1D1A" w:rsidP="00BD1D1A">
      <w:pPr>
        <w:jc w:val="center"/>
        <w:rPr>
          <w:lang w:val="en-CA"/>
        </w:rPr>
      </w:pPr>
      <w:r>
        <w:rPr>
          <w:lang w:val="en-CA"/>
        </w:rPr>
        <w:t>Table 1</w:t>
      </w:r>
      <w:r w:rsidR="00CF7D0C">
        <w:rPr>
          <w:lang w:val="en-CA"/>
        </w:rPr>
        <w:t xml:space="preserve"> </w:t>
      </w:r>
      <w:r w:rsidR="00CF7D0C" w:rsidRPr="00CF7D0C">
        <w:rPr>
          <w:lang w:val="en-CA"/>
        </w:rPr>
        <w:t>Look-up table of the dQP value from the average of the luma value</w:t>
      </w:r>
      <w:r w:rsidR="00CF7D0C" w:rsidRPr="00236803">
        <w:rPr>
          <w:i/>
          <w:lang w:val="en-CA"/>
        </w:rPr>
        <w:t>.</w:t>
      </w:r>
    </w:p>
    <w:p w14:paraId="45C9FD57" w14:textId="77777777" w:rsidR="00BD1D1A" w:rsidRDefault="00BD1D1A" w:rsidP="00BD1D1A">
      <w:pPr>
        <w:jc w:val="both"/>
        <w:rPr>
          <w:lang w:val="en-CA"/>
        </w:rPr>
      </w:pPr>
    </w:p>
    <w:p w14:paraId="7108D8CE" w14:textId="77777777" w:rsidR="00BD1D1A" w:rsidRDefault="00BD1D1A" w:rsidP="00BD1D1A">
      <w:pPr>
        <w:jc w:val="both"/>
        <w:rPr>
          <w:lang w:val="en-CA"/>
        </w:rPr>
      </w:pPr>
      <w:r>
        <w:rPr>
          <w:lang w:val="en-CA"/>
        </w:rPr>
        <w:t>So, basically, the encoder varies QP as a function of the mean of the block.</w:t>
      </w:r>
    </w:p>
    <w:p w14:paraId="7B724DBE" w14:textId="77777777" w:rsidR="0042239F" w:rsidRDefault="00756A86" w:rsidP="0008516E">
      <w:pPr>
        <w:jc w:val="both"/>
        <w:rPr>
          <w:lang w:val="en-CA"/>
        </w:rPr>
      </w:pPr>
      <w:r>
        <w:rPr>
          <w:lang w:val="en-CA"/>
        </w:rPr>
        <w:t xml:space="preserve">Here, we propose to support the same functionality.  However, instead of having the encoder derive the QP and signal to the decoder, we have the encoder send the LUT and the decoder </w:t>
      </w:r>
      <w:r w:rsidR="004213C6">
        <w:rPr>
          <w:lang w:val="en-CA"/>
        </w:rPr>
        <w:t>infer</w:t>
      </w:r>
      <w:r>
        <w:rPr>
          <w:lang w:val="en-CA"/>
        </w:rPr>
        <w:t xml:space="preserve"> and appl</w:t>
      </w:r>
      <w:r w:rsidR="004213C6">
        <w:rPr>
          <w:lang w:val="en-CA"/>
        </w:rPr>
        <w:t>y</w:t>
      </w:r>
      <w:r>
        <w:rPr>
          <w:lang w:val="en-CA"/>
        </w:rPr>
        <w:t xml:space="preserve"> the adjustment directly.  To </w:t>
      </w:r>
      <w:r w:rsidR="004213C6">
        <w:rPr>
          <w:lang w:val="en-CA"/>
        </w:rPr>
        <w:t>perform</w:t>
      </w:r>
      <w:r>
        <w:rPr>
          <w:lang w:val="en-CA"/>
        </w:rPr>
        <w:t xml:space="preserve"> the adjustment, the decoder estimates the mean of the reconstructed block, and so the adjustment is applied after prediction and de-quantization of the DC coefficient.  This is shown in Figure 1.</w:t>
      </w:r>
    </w:p>
    <w:p w14:paraId="6B1D7C6A" w14:textId="77777777" w:rsidR="00117794" w:rsidRDefault="0042239F" w:rsidP="0042239F">
      <w:pPr>
        <w:jc w:val="center"/>
        <w:rPr>
          <w:b/>
          <w:sz w:val="24"/>
          <w:szCs w:val="24"/>
          <w:lang w:val="en-CA"/>
        </w:rPr>
      </w:pPr>
      <w:r>
        <w:lastRenderedPageBreak/>
        <w:pict>
          <v:shape id="_x0000_i1025" type="#_x0000_t75" style="width:210pt;height:234.4pt" o:allowoverlap="f">
            <v:imagedata r:id="rId13" o:title=""/>
          </v:shape>
        </w:pict>
      </w:r>
    </w:p>
    <w:p w14:paraId="653ADB3A" w14:textId="77777777" w:rsidR="00117794" w:rsidRPr="0042239F" w:rsidRDefault="0042239F" w:rsidP="0042239F">
      <w:pPr>
        <w:jc w:val="center"/>
        <w:rPr>
          <w:szCs w:val="22"/>
          <w:lang w:val="en-CA"/>
        </w:rPr>
      </w:pPr>
      <w:r w:rsidRPr="0042239F">
        <w:rPr>
          <w:szCs w:val="22"/>
          <w:lang w:val="en-CA"/>
        </w:rPr>
        <w:t>Figure 1 – Proposed System</w:t>
      </w:r>
    </w:p>
    <w:p w14:paraId="1DF92F7E" w14:textId="77777777" w:rsidR="00117794" w:rsidRDefault="00117794" w:rsidP="0008516E">
      <w:pPr>
        <w:jc w:val="both"/>
        <w:rPr>
          <w:b/>
          <w:sz w:val="24"/>
          <w:szCs w:val="24"/>
          <w:lang w:val="en-CA"/>
        </w:rPr>
      </w:pPr>
    </w:p>
    <w:p w14:paraId="7B9FAC11" w14:textId="77777777" w:rsidR="00117794" w:rsidRDefault="0042239F" w:rsidP="0008516E">
      <w:pPr>
        <w:jc w:val="both"/>
        <w:rPr>
          <w:szCs w:val="22"/>
          <w:lang w:val="en-CA"/>
        </w:rPr>
      </w:pPr>
      <w:r>
        <w:rPr>
          <w:szCs w:val="22"/>
          <w:lang w:val="en-CA"/>
        </w:rPr>
        <w:t>As can be seen from the Figure, we introduce two additional functions to the de-quantizer and inverse transform pipeline.  The first is a scale determination block that computes the QP scale adjustment for the current TU.  The scale determination block takes the DC coefficient value and predicted pixel values</w:t>
      </w:r>
      <w:r w:rsidR="0003163B">
        <w:rPr>
          <w:szCs w:val="22"/>
          <w:lang w:val="en-CA"/>
        </w:rPr>
        <w:t xml:space="preserve"> for the CU</w:t>
      </w:r>
      <w:r>
        <w:rPr>
          <w:szCs w:val="22"/>
          <w:lang w:val="en-CA"/>
        </w:rPr>
        <w:t xml:space="preserve"> as input and generates and scale adjustment according to</w:t>
      </w:r>
    </w:p>
    <w:p w14:paraId="37990A54" w14:textId="77777777" w:rsidR="0042239F" w:rsidRDefault="0042239F" w:rsidP="0042239F">
      <w:pPr>
        <w:jc w:val="center"/>
        <w:rPr>
          <w:b/>
          <w:bCs/>
          <w:szCs w:val="22"/>
        </w:rPr>
      </w:pPr>
      <w:r w:rsidRPr="0042239F">
        <w:rPr>
          <w:szCs w:val="22"/>
        </w:rPr>
        <w:t>S = LUT</w:t>
      </w:r>
      <w:r w:rsidRPr="0042239F">
        <w:rPr>
          <w:b/>
          <w:bCs/>
          <w:szCs w:val="22"/>
        </w:rPr>
        <w:t>[</w:t>
      </w:r>
      <w:r w:rsidRPr="0042239F">
        <w:rPr>
          <w:szCs w:val="22"/>
        </w:rPr>
        <w:t xml:space="preserve"> </w:t>
      </w:r>
      <w:r>
        <w:rPr>
          <w:szCs w:val="22"/>
        </w:rPr>
        <w:t>Mean</w:t>
      </w:r>
      <w:r w:rsidRPr="0042239F">
        <w:rPr>
          <w:szCs w:val="22"/>
        </w:rPr>
        <w:t>(Prediction) +</w:t>
      </w:r>
      <w:r>
        <w:rPr>
          <w:szCs w:val="22"/>
        </w:rPr>
        <w:t xml:space="preserve"> </w:t>
      </w:r>
      <w:r w:rsidRPr="004213C6">
        <w:rPr>
          <w:i/>
          <w:szCs w:val="22"/>
        </w:rPr>
        <w:t>f</w:t>
      </w:r>
      <w:r w:rsidRPr="0042239F">
        <w:rPr>
          <w:szCs w:val="22"/>
        </w:rPr>
        <w:t>(</w:t>
      </w:r>
      <w:r>
        <w:rPr>
          <w:szCs w:val="22"/>
        </w:rPr>
        <w:t>DC Coefficient</w:t>
      </w:r>
      <w:r w:rsidRPr="0042239F">
        <w:rPr>
          <w:szCs w:val="22"/>
        </w:rPr>
        <w:t xml:space="preserve">) </w:t>
      </w:r>
      <w:r w:rsidRPr="0042239F">
        <w:rPr>
          <w:b/>
          <w:bCs/>
          <w:szCs w:val="22"/>
        </w:rPr>
        <w:t>]</w:t>
      </w:r>
      <w:r>
        <w:rPr>
          <w:b/>
          <w:bCs/>
          <w:szCs w:val="22"/>
        </w:rPr>
        <w:t xml:space="preserve">, </w:t>
      </w:r>
    </w:p>
    <w:p w14:paraId="052DFFA0" w14:textId="77777777" w:rsidR="004213C6" w:rsidRDefault="0042239F" w:rsidP="0042239F">
      <w:pPr>
        <w:rPr>
          <w:szCs w:val="22"/>
        </w:rPr>
      </w:pPr>
      <w:r>
        <w:rPr>
          <w:szCs w:val="22"/>
        </w:rPr>
        <w:t xml:space="preserve">where LUT is </w:t>
      </w:r>
      <w:r w:rsidR="004213C6">
        <w:rPr>
          <w:szCs w:val="22"/>
        </w:rPr>
        <w:t>a</w:t>
      </w:r>
      <w:r>
        <w:rPr>
          <w:szCs w:val="22"/>
        </w:rPr>
        <w:t xml:space="preserve"> lookup table sent from the encoder to the decoder and </w:t>
      </w:r>
      <w:r w:rsidRPr="004213C6">
        <w:rPr>
          <w:i/>
          <w:szCs w:val="22"/>
        </w:rPr>
        <w:t>f</w:t>
      </w:r>
      <w:r>
        <w:rPr>
          <w:szCs w:val="22"/>
        </w:rPr>
        <w:t>()</w:t>
      </w:r>
      <w:r w:rsidR="00BD1D1A">
        <w:rPr>
          <w:szCs w:val="22"/>
        </w:rPr>
        <w:t xml:space="preserve"> denotes scaling from the </w:t>
      </w:r>
      <w:r>
        <w:rPr>
          <w:szCs w:val="22"/>
        </w:rPr>
        <w:t xml:space="preserve">DC coefficient </w:t>
      </w:r>
      <w:r w:rsidR="00BD1D1A">
        <w:rPr>
          <w:szCs w:val="22"/>
        </w:rPr>
        <w:t xml:space="preserve">value </w:t>
      </w:r>
      <w:r>
        <w:rPr>
          <w:szCs w:val="22"/>
        </w:rPr>
        <w:t xml:space="preserve">to </w:t>
      </w:r>
      <w:r w:rsidR="00BD1D1A">
        <w:rPr>
          <w:szCs w:val="22"/>
        </w:rPr>
        <w:t xml:space="preserve">a DC value.  The second </w:t>
      </w:r>
      <w:r w:rsidR="004213C6">
        <w:rPr>
          <w:szCs w:val="22"/>
        </w:rPr>
        <w:t xml:space="preserve">additional function </w:t>
      </w:r>
      <w:r w:rsidR="00BD1D1A">
        <w:rPr>
          <w:szCs w:val="22"/>
        </w:rPr>
        <w:t xml:space="preserve">is a scaling block.  Using the output of the scale determination block, we then scale the AC coefficients prior to the core transform.  The inverse core transform then proceeds as normal.  </w:t>
      </w:r>
    </w:p>
    <w:p w14:paraId="50B45F10" w14:textId="77777777" w:rsidR="0042239F" w:rsidRDefault="004213C6" w:rsidP="0003163B">
      <w:pPr>
        <w:rPr>
          <w:szCs w:val="22"/>
        </w:rPr>
      </w:pPr>
      <w:r>
        <w:rPr>
          <w:szCs w:val="22"/>
        </w:rPr>
        <w:t xml:space="preserve">For chroma blocks, we apply the same process.  However, the block uses the same scaling parameter for luma and so is applied to both the AC and DC coefficients.  Finally, following </w:t>
      </w:r>
      <w:r w:rsidR="00BD1D1A">
        <w:rPr>
          <w:szCs w:val="22"/>
        </w:rPr>
        <w:t xml:space="preserve">reconstruction, we </w:t>
      </w:r>
      <w:r w:rsidR="0003163B">
        <w:rPr>
          <w:szCs w:val="22"/>
        </w:rPr>
        <w:t xml:space="preserve">determine the average QP adjustment for the CU and use the </w:t>
      </w:r>
      <w:r>
        <w:rPr>
          <w:szCs w:val="22"/>
        </w:rPr>
        <w:t>adjusted value for de-blocking.</w:t>
      </w:r>
    </w:p>
    <w:p w14:paraId="32AFBCA9" w14:textId="77777777" w:rsidR="004213C6" w:rsidRDefault="004213C6" w:rsidP="0003163B">
      <w:pPr>
        <w:rPr>
          <w:szCs w:val="22"/>
        </w:rPr>
      </w:pPr>
      <w:r>
        <w:rPr>
          <w:szCs w:val="22"/>
        </w:rPr>
        <w:t>The benefit of the approach is two-fold:</w:t>
      </w:r>
    </w:p>
    <w:p w14:paraId="1AE55CB0" w14:textId="77777777" w:rsidR="004213C6" w:rsidRDefault="004213C6" w:rsidP="004213C6">
      <w:pPr>
        <w:rPr>
          <w:szCs w:val="22"/>
        </w:rPr>
      </w:pPr>
      <w:r>
        <w:rPr>
          <w:szCs w:val="22"/>
        </w:rPr>
        <w:t>First, determining the adjustment at the decoder reduces the bit-rate overhead of signaling a spatially varying QP</w:t>
      </w:r>
    </w:p>
    <w:p w14:paraId="6C2195BD" w14:textId="77777777" w:rsidR="004213C6" w:rsidRDefault="004213C6" w:rsidP="004213C6">
      <w:pPr>
        <w:rPr>
          <w:szCs w:val="22"/>
        </w:rPr>
      </w:pPr>
      <w:r>
        <w:rPr>
          <w:szCs w:val="22"/>
        </w:rPr>
        <w:t xml:space="preserve">Second, the adjustment is performed on a TU basis, and so provides a method to do QP adjustment with fine granularity.  This provides further picture quality improvement. </w:t>
      </w:r>
    </w:p>
    <w:p w14:paraId="5F7A70A4" w14:textId="77777777" w:rsidR="00F55308" w:rsidRPr="006106A8" w:rsidRDefault="00F55308" w:rsidP="00246108">
      <w:pPr>
        <w:pStyle w:val="Heading1"/>
        <w:jc w:val="both"/>
        <w:rPr>
          <w:rFonts w:hint="eastAsia"/>
          <w:szCs w:val="22"/>
          <w:lang w:val="en-CA" w:eastAsia="zh-CN"/>
        </w:rPr>
      </w:pPr>
      <w:r w:rsidRPr="006106A8">
        <w:rPr>
          <w:rFonts w:eastAsia="PMingLiU"/>
          <w:lang w:val="en-CA"/>
        </w:rPr>
        <w:t>E</w:t>
      </w:r>
      <w:r w:rsidRPr="006106A8">
        <w:rPr>
          <w:rFonts w:eastAsia="PMingLiU" w:hint="eastAsia"/>
          <w:lang w:val="en-CA"/>
        </w:rPr>
        <w:t>xperimental</w:t>
      </w:r>
      <w:r w:rsidRPr="006106A8">
        <w:rPr>
          <w:rFonts w:hint="eastAsia"/>
          <w:szCs w:val="22"/>
          <w:lang w:val="en-CA" w:eastAsia="zh-CN"/>
        </w:rPr>
        <w:t xml:space="preserve"> results</w:t>
      </w:r>
    </w:p>
    <w:p w14:paraId="77401C84" w14:textId="77777777" w:rsidR="006106A8" w:rsidRDefault="006106A8" w:rsidP="0008516E">
      <w:pPr>
        <w:jc w:val="both"/>
        <w:rPr>
          <w:lang w:val="en-CA" w:eastAsia="zh-CN"/>
        </w:rPr>
      </w:pPr>
      <w:r>
        <w:rPr>
          <w:lang w:val="en-CA" w:eastAsia="zh-CN"/>
        </w:rPr>
        <w:t xml:space="preserve">To evaluate the performance of the proposal, we implemented the method in </w:t>
      </w:r>
      <w:r>
        <w:rPr>
          <w:lang w:val="en-CA" w:eastAsia="zh-CN"/>
        </w:rPr>
        <w:t xml:space="preserve">the </w:t>
      </w:r>
      <w:r>
        <w:rPr>
          <w:lang w:val="en-CA" w:eastAsia="zh-CN"/>
        </w:rPr>
        <w:t>JEM 1.0</w:t>
      </w:r>
      <w:r w:rsidR="00401687">
        <w:rPr>
          <w:lang w:val="en-CA" w:eastAsia="zh-CN"/>
        </w:rPr>
        <w:t xml:space="preserve"> [1]</w:t>
      </w:r>
      <w:r>
        <w:rPr>
          <w:lang w:val="en-CA" w:eastAsia="zh-CN"/>
        </w:rPr>
        <w:t xml:space="preserve">.  Additionally, we integrated the adaptive luma QP approach that is part of the JCT-VC HDR anchor into JEM 1.0 as well.  We used this JCT-VC HDR anchor configuration as our anchor, and then processed the HDR sequences considered in the JCT-VC activity.  </w:t>
      </w:r>
    </w:p>
    <w:p w14:paraId="7192E518" w14:textId="77777777" w:rsidR="006106A8" w:rsidRDefault="006106A8" w:rsidP="0008516E">
      <w:pPr>
        <w:jc w:val="both"/>
        <w:rPr>
          <w:lang w:val="en-CA" w:eastAsia="zh-CN"/>
        </w:rPr>
      </w:pPr>
      <w:r>
        <w:rPr>
          <w:lang w:val="en-CA" w:eastAsia="zh-CN"/>
        </w:rPr>
        <w:t>For the test</w:t>
      </w:r>
      <w:r w:rsidR="007D6EC3">
        <w:rPr>
          <w:lang w:val="en-CA" w:eastAsia="zh-CN"/>
        </w:rPr>
        <w:t>s</w:t>
      </w:r>
      <w:r>
        <w:rPr>
          <w:lang w:val="en-CA" w:eastAsia="zh-CN"/>
        </w:rPr>
        <w:t xml:space="preserve"> reported here, we wanted to ensure that the pixel output of the proposed method and anchor configuration were similar.  This is done to ensure that the gains measured were from the coding efficiency improvement of not sending delta QP information in the bit-stream.  To achieve this, we configured both systems to operate with a 16x16 CTU.  Furthermore, we restricted the encoder to use a 16x16 CU, PU and TU.  Again, this was done to ensure that the decoded output was substantially the </w:t>
      </w:r>
      <w:r>
        <w:rPr>
          <w:lang w:val="en-CA" w:eastAsia="zh-CN"/>
        </w:rPr>
        <w:lastRenderedPageBreak/>
        <w:t>same and coding ga</w:t>
      </w:r>
      <w:r w:rsidR="007D6EC3">
        <w:rPr>
          <w:lang w:val="en-CA" w:eastAsia="zh-CN"/>
        </w:rPr>
        <w:t>ins are due to the QP signaling.  Besides those changes, the JEM 1.0 common conditions were used.</w:t>
      </w:r>
      <w:r>
        <w:rPr>
          <w:lang w:val="en-CA" w:eastAsia="zh-CN"/>
        </w:rPr>
        <w:t xml:space="preserve"> </w:t>
      </w:r>
    </w:p>
    <w:p w14:paraId="2B6BAE59" w14:textId="77777777" w:rsidR="009E01BF" w:rsidRPr="006106A8" w:rsidRDefault="006106A8" w:rsidP="0008516E">
      <w:pPr>
        <w:jc w:val="both"/>
        <w:rPr>
          <w:rFonts w:eastAsia="Malgun Gothic" w:hint="eastAsia"/>
          <w:lang w:eastAsia="ko-KR"/>
        </w:rPr>
      </w:pPr>
      <w:r>
        <w:rPr>
          <w:lang w:val="en-CA" w:eastAsia="zh-CN"/>
        </w:rPr>
        <w:t>Results are summarized in Table 2 and Table 3.  As can be seen from the Tables, the proposed method provided BD-rate gains of 2.0% for both AI and RA configurations.  Moreover, we also report the PSNR difference between anchor and</w:t>
      </w:r>
      <w:r w:rsidR="00E86094">
        <w:rPr>
          <w:lang w:val="en-CA" w:eastAsia="zh-CN"/>
        </w:rPr>
        <w:t xml:space="preserve"> the proposal to confirm that the decoded output was substantially similar in both cases.</w:t>
      </w:r>
      <w:r>
        <w:rPr>
          <w:lang w:val="en-CA" w:eastAsia="zh-CN"/>
        </w:rPr>
        <w:t xml:space="preserve"> </w:t>
      </w:r>
    </w:p>
    <w:p w14:paraId="5D0C6412" w14:textId="77777777" w:rsidR="006106A8" w:rsidRDefault="00671FA9" w:rsidP="006106A8">
      <w:pPr>
        <w:pStyle w:val="TableNotitle"/>
        <w:rPr>
          <w:color w:val="1F497D"/>
        </w:rPr>
      </w:pPr>
      <w:r w:rsidRPr="006106A8">
        <w:rPr>
          <w:rFonts w:hint="eastAsia"/>
          <w:lang w:val="en-CA" w:eastAsia="zh-CN"/>
        </w:rPr>
        <w:t xml:space="preserve">Table </w:t>
      </w:r>
      <w:r w:rsidR="00305C49" w:rsidRPr="006106A8">
        <w:rPr>
          <w:lang w:val="en-CA" w:eastAsia="zh-CN"/>
        </w:rPr>
        <w:t>2</w:t>
      </w:r>
      <w:r w:rsidRPr="006106A8">
        <w:rPr>
          <w:rFonts w:hint="eastAsia"/>
          <w:lang w:val="en-CA" w:eastAsia="zh-CN"/>
        </w:rPr>
        <w:t xml:space="preserve"> </w:t>
      </w:r>
      <w:r w:rsidRPr="006106A8">
        <w:rPr>
          <w:lang w:val="en-CA" w:eastAsia="zh-CN"/>
        </w:rPr>
        <w:t xml:space="preserve">– </w:t>
      </w:r>
      <w:r w:rsidR="006106A8">
        <w:rPr>
          <w:lang w:val="en-CA" w:eastAsia="zh-CN"/>
        </w:rPr>
        <w:t>All Intra Results Proposed vs JEM (with Delta QP)</w:t>
      </w:r>
    </w:p>
    <w:tbl>
      <w:tblPr>
        <w:tblW w:w="5581" w:type="dxa"/>
        <w:tblInd w:w="2178" w:type="dxa"/>
        <w:tblCellMar>
          <w:left w:w="0" w:type="dxa"/>
          <w:right w:w="0" w:type="dxa"/>
        </w:tblCellMar>
        <w:tblLook w:val="04A0" w:firstRow="1" w:lastRow="0" w:firstColumn="1" w:lastColumn="0" w:noHBand="0" w:noVBand="1"/>
      </w:tblPr>
      <w:tblGrid>
        <w:gridCol w:w="880"/>
        <w:gridCol w:w="2121"/>
        <w:gridCol w:w="860"/>
        <w:gridCol w:w="860"/>
        <w:gridCol w:w="860"/>
      </w:tblGrid>
      <w:tr w:rsidR="006106A8" w14:paraId="03A3BE39" w14:textId="77777777" w:rsidTr="006106A8">
        <w:trPr>
          <w:trHeight w:val="288"/>
        </w:trPr>
        <w:tc>
          <w:tcPr>
            <w:tcW w:w="880" w:type="dxa"/>
            <w:tcBorders>
              <w:top w:val="single" w:sz="8" w:space="0" w:color="auto"/>
              <w:left w:val="single" w:sz="8" w:space="0" w:color="auto"/>
              <w:bottom w:val="nil"/>
              <w:right w:val="nil"/>
            </w:tcBorders>
            <w:noWrap/>
            <w:tcMar>
              <w:top w:w="0" w:type="dxa"/>
              <w:left w:w="108" w:type="dxa"/>
              <w:bottom w:w="0" w:type="dxa"/>
              <w:right w:w="108" w:type="dxa"/>
            </w:tcMar>
            <w:vAlign w:val="bottom"/>
            <w:hideMark/>
          </w:tcPr>
          <w:p w14:paraId="3F67FB4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131FAC7C"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xml:space="preserve">All Intra </w:t>
            </w:r>
          </w:p>
        </w:tc>
        <w:tc>
          <w:tcPr>
            <w:tcW w:w="860" w:type="dxa"/>
            <w:tcBorders>
              <w:top w:val="single" w:sz="8" w:space="0" w:color="auto"/>
              <w:left w:val="single" w:sz="8" w:space="0" w:color="auto"/>
              <w:bottom w:val="single" w:sz="8" w:space="0" w:color="auto"/>
              <w:right w:val="nil"/>
            </w:tcBorders>
            <w:noWrap/>
            <w:tcMar>
              <w:top w:w="0" w:type="dxa"/>
              <w:left w:w="108" w:type="dxa"/>
              <w:bottom w:w="0" w:type="dxa"/>
              <w:right w:w="108" w:type="dxa"/>
            </w:tcMar>
            <w:vAlign w:val="bottom"/>
            <w:hideMark/>
          </w:tcPr>
          <w:p w14:paraId="4128D4C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Y</w:t>
            </w:r>
          </w:p>
        </w:tc>
        <w:tc>
          <w:tcPr>
            <w:tcW w:w="86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14:paraId="5677DE4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U</w:t>
            </w:r>
          </w:p>
        </w:tc>
        <w:tc>
          <w:tcPr>
            <w:tcW w:w="8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978A5C"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V</w:t>
            </w:r>
          </w:p>
        </w:tc>
      </w:tr>
      <w:tr w:rsidR="006106A8" w14:paraId="45482D45" w14:textId="77777777" w:rsidTr="006106A8">
        <w:trPr>
          <w:trHeight w:val="288"/>
        </w:trPr>
        <w:tc>
          <w:tcPr>
            <w:tcW w:w="88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3BC5392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A</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182F03C2"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FireEaterClip4000r1</w:t>
            </w:r>
          </w:p>
        </w:tc>
        <w:tc>
          <w:tcPr>
            <w:tcW w:w="860" w:type="dxa"/>
            <w:shd w:val="clear" w:color="auto" w:fill="CCFFCC"/>
            <w:noWrap/>
            <w:tcMar>
              <w:top w:w="0" w:type="dxa"/>
              <w:left w:w="108" w:type="dxa"/>
              <w:bottom w:w="0" w:type="dxa"/>
              <w:right w:w="108" w:type="dxa"/>
            </w:tcMar>
            <w:vAlign w:val="bottom"/>
            <w:hideMark/>
          </w:tcPr>
          <w:p w14:paraId="5EAFFAD9" w14:textId="77777777" w:rsidR="006106A8" w:rsidRDefault="006106A8">
            <w:pPr>
              <w:jc w:val="center"/>
              <w:rPr>
                <w:rFonts w:ascii="Arial" w:eastAsia="Gulim" w:hAnsi="Arial" w:cs="Arial"/>
                <w:sz w:val="18"/>
                <w:szCs w:val="18"/>
                <w:lang w:eastAsia="ko-KR"/>
              </w:rPr>
            </w:pPr>
            <w:r>
              <w:rPr>
                <w:rFonts w:ascii="Arial" w:hAnsi="Arial" w:cs="Arial"/>
                <w:sz w:val="18"/>
                <w:szCs w:val="18"/>
              </w:rPr>
              <w:t>-3.1%</w:t>
            </w:r>
          </w:p>
        </w:tc>
        <w:tc>
          <w:tcPr>
            <w:tcW w:w="860" w:type="dxa"/>
            <w:shd w:val="clear" w:color="auto" w:fill="CCFFCC"/>
            <w:noWrap/>
            <w:tcMar>
              <w:top w:w="0" w:type="dxa"/>
              <w:left w:w="108" w:type="dxa"/>
              <w:bottom w:w="0" w:type="dxa"/>
              <w:right w:w="108" w:type="dxa"/>
            </w:tcMar>
            <w:vAlign w:val="bottom"/>
            <w:hideMark/>
          </w:tcPr>
          <w:p w14:paraId="20373AB7" w14:textId="77777777" w:rsidR="006106A8" w:rsidRDefault="006106A8">
            <w:pPr>
              <w:jc w:val="center"/>
              <w:rPr>
                <w:rFonts w:ascii="Arial" w:eastAsia="Gulim" w:hAnsi="Arial" w:cs="Arial"/>
                <w:sz w:val="18"/>
                <w:szCs w:val="18"/>
                <w:lang w:eastAsia="ko-KR"/>
              </w:rPr>
            </w:pPr>
            <w:r>
              <w:rPr>
                <w:rFonts w:ascii="Arial" w:hAnsi="Arial" w:cs="Arial"/>
                <w:sz w:val="18"/>
                <w:szCs w:val="18"/>
              </w:rPr>
              <w:t>-7.0%</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01D436D5"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0.4%</w:t>
            </w:r>
          </w:p>
        </w:tc>
      </w:tr>
      <w:tr w:rsidR="006106A8" w14:paraId="35200FCA"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CFD8A21"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25A91192"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Market3Clip4000r2</w:t>
            </w:r>
          </w:p>
        </w:tc>
        <w:tc>
          <w:tcPr>
            <w:tcW w:w="860" w:type="dxa"/>
            <w:noWrap/>
            <w:tcMar>
              <w:top w:w="0" w:type="dxa"/>
              <w:left w:w="108" w:type="dxa"/>
              <w:bottom w:w="0" w:type="dxa"/>
              <w:right w:w="108" w:type="dxa"/>
            </w:tcMar>
            <w:vAlign w:val="bottom"/>
            <w:hideMark/>
          </w:tcPr>
          <w:p w14:paraId="6213D1F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-1.0%</w:t>
            </w:r>
          </w:p>
        </w:tc>
        <w:tc>
          <w:tcPr>
            <w:tcW w:w="860" w:type="dxa"/>
            <w:noWrap/>
            <w:tcMar>
              <w:top w:w="0" w:type="dxa"/>
              <w:left w:w="108" w:type="dxa"/>
              <w:bottom w:w="0" w:type="dxa"/>
              <w:right w:w="108" w:type="dxa"/>
            </w:tcMar>
            <w:vAlign w:val="bottom"/>
            <w:hideMark/>
          </w:tcPr>
          <w:p w14:paraId="2D6C1A2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-1.1%</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2734F17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r>
      <w:tr w:rsidR="006106A8" w14:paraId="6380549C"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2A0A7CA5"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6F5C8B9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SunRise</w:t>
            </w:r>
          </w:p>
        </w:tc>
        <w:tc>
          <w:tcPr>
            <w:tcW w:w="860" w:type="dxa"/>
            <w:noWrap/>
            <w:tcMar>
              <w:top w:w="0" w:type="dxa"/>
              <w:left w:w="108" w:type="dxa"/>
              <w:bottom w:w="0" w:type="dxa"/>
              <w:right w:w="108" w:type="dxa"/>
            </w:tcMar>
            <w:vAlign w:val="bottom"/>
            <w:hideMark/>
          </w:tcPr>
          <w:p w14:paraId="4C65501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-2.4%</w:t>
            </w:r>
          </w:p>
        </w:tc>
        <w:tc>
          <w:tcPr>
            <w:tcW w:w="860" w:type="dxa"/>
            <w:noWrap/>
            <w:tcMar>
              <w:top w:w="0" w:type="dxa"/>
              <w:left w:w="108" w:type="dxa"/>
              <w:bottom w:w="0" w:type="dxa"/>
              <w:right w:w="108" w:type="dxa"/>
            </w:tcMar>
            <w:vAlign w:val="bottom"/>
            <w:hideMark/>
          </w:tcPr>
          <w:p w14:paraId="65BF6464"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1.0%</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7A7B33D4"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-2.8%</w:t>
            </w:r>
          </w:p>
        </w:tc>
      </w:tr>
      <w:tr w:rsidR="006106A8" w14:paraId="7BDA4DEB" w14:textId="77777777" w:rsidTr="006106A8">
        <w:trPr>
          <w:trHeight w:val="288"/>
        </w:trPr>
        <w:tc>
          <w:tcPr>
            <w:tcW w:w="88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4D3AC39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B</w:t>
            </w:r>
          </w:p>
        </w:tc>
        <w:tc>
          <w:tcPr>
            <w:tcW w:w="2121"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626EF07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BikeSparklers cut 1</w:t>
            </w:r>
          </w:p>
        </w:tc>
        <w:tc>
          <w:tcPr>
            <w:tcW w:w="860" w:type="dxa"/>
            <w:tcBorders>
              <w:top w:val="single" w:sz="8" w:space="0" w:color="auto"/>
              <w:left w:val="nil"/>
              <w:bottom w:val="nil"/>
              <w:right w:val="nil"/>
            </w:tcBorders>
            <w:noWrap/>
            <w:tcMar>
              <w:top w:w="0" w:type="dxa"/>
              <w:left w:w="108" w:type="dxa"/>
              <w:bottom w:w="0" w:type="dxa"/>
              <w:right w:w="108" w:type="dxa"/>
            </w:tcMar>
            <w:vAlign w:val="bottom"/>
            <w:hideMark/>
          </w:tcPr>
          <w:p w14:paraId="550BF94B"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-2.1%</w:t>
            </w:r>
          </w:p>
        </w:tc>
        <w:tc>
          <w:tcPr>
            <w:tcW w:w="860" w:type="dxa"/>
            <w:tcBorders>
              <w:top w:val="single" w:sz="8" w:space="0" w:color="auto"/>
              <w:left w:val="nil"/>
              <w:bottom w:val="nil"/>
              <w:right w:val="nil"/>
            </w:tcBorders>
            <w:noWrap/>
            <w:tcMar>
              <w:top w:w="0" w:type="dxa"/>
              <w:left w:w="108" w:type="dxa"/>
              <w:bottom w:w="0" w:type="dxa"/>
              <w:right w:w="108" w:type="dxa"/>
            </w:tcMar>
            <w:vAlign w:val="bottom"/>
            <w:hideMark/>
          </w:tcPr>
          <w:p w14:paraId="476799F2"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-1.0%</w:t>
            </w:r>
          </w:p>
        </w:tc>
        <w:tc>
          <w:tcPr>
            <w:tcW w:w="86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6C89C1B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-1.9%</w:t>
            </w:r>
          </w:p>
        </w:tc>
      </w:tr>
      <w:tr w:rsidR="006106A8" w14:paraId="1AF06F27"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0EC1DB2"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7D3BE9BC"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BikeSparklers cut 2</w:t>
            </w:r>
          </w:p>
        </w:tc>
        <w:tc>
          <w:tcPr>
            <w:tcW w:w="860" w:type="dxa"/>
            <w:noWrap/>
            <w:tcMar>
              <w:top w:w="0" w:type="dxa"/>
              <w:left w:w="108" w:type="dxa"/>
              <w:bottom w:w="0" w:type="dxa"/>
              <w:right w:w="108" w:type="dxa"/>
            </w:tcMar>
            <w:vAlign w:val="bottom"/>
            <w:hideMark/>
          </w:tcPr>
          <w:p w14:paraId="7E82DAB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-2.4%</w:t>
            </w:r>
          </w:p>
        </w:tc>
        <w:tc>
          <w:tcPr>
            <w:tcW w:w="860" w:type="dxa"/>
            <w:noWrap/>
            <w:tcMar>
              <w:top w:w="0" w:type="dxa"/>
              <w:left w:w="108" w:type="dxa"/>
              <w:bottom w:w="0" w:type="dxa"/>
              <w:right w:w="108" w:type="dxa"/>
            </w:tcMar>
            <w:vAlign w:val="bottom"/>
            <w:hideMark/>
          </w:tcPr>
          <w:p w14:paraId="7D0D88C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-1.6%</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0B46171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0.1%</w:t>
            </w:r>
          </w:p>
        </w:tc>
      </w:tr>
      <w:tr w:rsidR="006106A8" w14:paraId="69848898" w14:textId="77777777" w:rsidTr="006106A8">
        <w:trPr>
          <w:trHeight w:val="288"/>
        </w:trPr>
        <w:tc>
          <w:tcPr>
            <w:tcW w:w="88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4E4DB93"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C856E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GarageExit</w:t>
            </w:r>
          </w:p>
        </w:tc>
        <w:tc>
          <w:tcPr>
            <w:tcW w:w="860" w:type="dxa"/>
            <w:tcBorders>
              <w:top w:val="nil"/>
              <w:left w:val="nil"/>
              <w:bottom w:val="single" w:sz="8" w:space="0" w:color="auto"/>
              <w:right w:val="nil"/>
            </w:tcBorders>
            <w:shd w:val="clear" w:color="auto" w:fill="CCFFCC"/>
            <w:noWrap/>
            <w:tcMar>
              <w:top w:w="0" w:type="dxa"/>
              <w:left w:w="108" w:type="dxa"/>
              <w:bottom w:w="0" w:type="dxa"/>
              <w:right w:w="108" w:type="dxa"/>
            </w:tcMar>
            <w:vAlign w:val="bottom"/>
            <w:hideMark/>
          </w:tcPr>
          <w:p w14:paraId="62BB37E8" w14:textId="77777777" w:rsidR="006106A8" w:rsidRDefault="006106A8">
            <w:pPr>
              <w:jc w:val="center"/>
              <w:rPr>
                <w:rFonts w:ascii="Arial" w:eastAsia="Gulim" w:hAnsi="Arial" w:cs="Arial"/>
                <w:sz w:val="18"/>
                <w:szCs w:val="18"/>
                <w:lang w:eastAsia="ko-KR"/>
              </w:rPr>
            </w:pPr>
            <w:r>
              <w:rPr>
                <w:rFonts w:ascii="Arial" w:hAnsi="Arial" w:cs="Arial"/>
                <w:sz w:val="18"/>
                <w:szCs w:val="18"/>
              </w:rPr>
              <w:t>-3.3%</w:t>
            </w:r>
          </w:p>
        </w:tc>
        <w:tc>
          <w:tcPr>
            <w:tcW w:w="860" w:type="dxa"/>
            <w:tcBorders>
              <w:top w:val="nil"/>
              <w:left w:val="nil"/>
              <w:bottom w:val="single" w:sz="8" w:space="0" w:color="auto"/>
              <w:right w:val="nil"/>
            </w:tcBorders>
            <w:shd w:val="clear" w:color="auto" w:fill="CCFFCC"/>
            <w:noWrap/>
            <w:tcMar>
              <w:top w:w="0" w:type="dxa"/>
              <w:left w:w="108" w:type="dxa"/>
              <w:bottom w:w="0" w:type="dxa"/>
              <w:right w:w="108" w:type="dxa"/>
            </w:tcMar>
            <w:vAlign w:val="bottom"/>
            <w:hideMark/>
          </w:tcPr>
          <w:p w14:paraId="435CA482" w14:textId="77777777" w:rsidR="006106A8" w:rsidRDefault="006106A8">
            <w:pPr>
              <w:jc w:val="center"/>
              <w:rPr>
                <w:rFonts w:ascii="Arial" w:eastAsia="Gulim" w:hAnsi="Arial" w:cs="Arial"/>
                <w:sz w:val="18"/>
                <w:szCs w:val="18"/>
                <w:lang w:eastAsia="ko-KR"/>
              </w:rPr>
            </w:pPr>
            <w:r>
              <w:rPr>
                <w:rFonts w:ascii="Arial" w:hAnsi="Arial" w:cs="Arial"/>
                <w:sz w:val="18"/>
                <w:szCs w:val="18"/>
              </w:rPr>
              <w:t>-3.0%</w:t>
            </w:r>
          </w:p>
        </w:tc>
        <w:tc>
          <w:tcPr>
            <w:tcW w:w="860" w:type="dxa"/>
            <w:tcBorders>
              <w:top w:val="nil"/>
              <w:left w:val="nil"/>
              <w:bottom w:val="single" w:sz="8" w:space="0" w:color="auto"/>
              <w:right w:val="single" w:sz="8" w:space="0" w:color="auto"/>
            </w:tcBorders>
            <w:shd w:val="clear" w:color="auto" w:fill="CCFFCC"/>
            <w:noWrap/>
            <w:tcMar>
              <w:top w:w="0" w:type="dxa"/>
              <w:left w:w="108" w:type="dxa"/>
              <w:bottom w:w="0" w:type="dxa"/>
              <w:right w:w="108" w:type="dxa"/>
            </w:tcMar>
            <w:vAlign w:val="bottom"/>
            <w:hideMark/>
          </w:tcPr>
          <w:p w14:paraId="541FF846" w14:textId="77777777" w:rsidR="006106A8" w:rsidRDefault="006106A8">
            <w:pPr>
              <w:jc w:val="center"/>
              <w:rPr>
                <w:rFonts w:ascii="Arial" w:eastAsia="Gulim" w:hAnsi="Arial" w:cs="Arial"/>
                <w:sz w:val="18"/>
                <w:szCs w:val="18"/>
                <w:lang w:eastAsia="ko-KR"/>
              </w:rPr>
            </w:pPr>
            <w:r>
              <w:rPr>
                <w:rFonts w:ascii="Arial" w:hAnsi="Arial" w:cs="Arial"/>
                <w:sz w:val="18"/>
                <w:szCs w:val="18"/>
              </w:rPr>
              <w:t>-3.0%</w:t>
            </w:r>
          </w:p>
        </w:tc>
      </w:tr>
      <w:tr w:rsidR="006106A8" w14:paraId="3CF57DF9" w14:textId="77777777" w:rsidTr="006106A8">
        <w:trPr>
          <w:trHeight w:val="288"/>
        </w:trPr>
        <w:tc>
          <w:tcPr>
            <w:tcW w:w="88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C79100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C</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68AA1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ShowGirl2Teaser</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2952347C"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-2.7%</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51B443E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-1.6%</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DBA0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-2.6%</w:t>
            </w:r>
          </w:p>
        </w:tc>
      </w:tr>
      <w:tr w:rsidR="006106A8" w14:paraId="3BB9E59F"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0EE897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D</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4A1D0D39"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StEM_MagicHour cut 1</w:t>
            </w:r>
          </w:p>
        </w:tc>
        <w:tc>
          <w:tcPr>
            <w:tcW w:w="860" w:type="dxa"/>
            <w:noWrap/>
            <w:tcMar>
              <w:top w:w="0" w:type="dxa"/>
              <w:left w:w="108" w:type="dxa"/>
              <w:bottom w:w="0" w:type="dxa"/>
              <w:right w:w="108" w:type="dxa"/>
            </w:tcMar>
            <w:vAlign w:val="bottom"/>
            <w:hideMark/>
          </w:tcPr>
          <w:p w14:paraId="57911FD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-2.4%</w:t>
            </w:r>
          </w:p>
        </w:tc>
        <w:tc>
          <w:tcPr>
            <w:tcW w:w="860" w:type="dxa"/>
            <w:noWrap/>
            <w:tcMar>
              <w:top w:w="0" w:type="dxa"/>
              <w:left w:w="108" w:type="dxa"/>
              <w:bottom w:w="0" w:type="dxa"/>
              <w:right w:w="108" w:type="dxa"/>
            </w:tcMar>
            <w:vAlign w:val="bottom"/>
            <w:hideMark/>
          </w:tcPr>
          <w:p w14:paraId="75807185"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5B8FEE6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-1.9%</w:t>
            </w:r>
          </w:p>
        </w:tc>
      </w:tr>
      <w:tr w:rsidR="006106A8" w14:paraId="0B2984A6"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5AAD66E"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65F139B6"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StEM_MagicHour cut 2</w:t>
            </w:r>
          </w:p>
        </w:tc>
        <w:tc>
          <w:tcPr>
            <w:tcW w:w="860" w:type="dxa"/>
            <w:noWrap/>
            <w:tcMar>
              <w:top w:w="0" w:type="dxa"/>
              <w:left w:w="108" w:type="dxa"/>
              <w:bottom w:w="0" w:type="dxa"/>
              <w:right w:w="108" w:type="dxa"/>
            </w:tcMar>
            <w:vAlign w:val="bottom"/>
            <w:hideMark/>
          </w:tcPr>
          <w:p w14:paraId="723FEFB4"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-1.9%</w:t>
            </w:r>
          </w:p>
        </w:tc>
        <w:tc>
          <w:tcPr>
            <w:tcW w:w="860" w:type="dxa"/>
            <w:noWrap/>
            <w:tcMar>
              <w:top w:w="0" w:type="dxa"/>
              <w:left w:w="108" w:type="dxa"/>
              <w:bottom w:w="0" w:type="dxa"/>
              <w:right w:w="108" w:type="dxa"/>
            </w:tcMar>
            <w:vAlign w:val="bottom"/>
            <w:hideMark/>
          </w:tcPr>
          <w:p w14:paraId="19DBBE82"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-0.8%</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1E284D4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-0.5%</w:t>
            </w:r>
          </w:p>
        </w:tc>
      </w:tr>
      <w:tr w:rsidR="006106A8" w14:paraId="03DC04D8"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52D27E5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7045A59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StEM_MagicHour cut 3</w:t>
            </w:r>
          </w:p>
        </w:tc>
        <w:tc>
          <w:tcPr>
            <w:tcW w:w="860" w:type="dxa"/>
            <w:noWrap/>
            <w:tcMar>
              <w:top w:w="0" w:type="dxa"/>
              <w:left w:w="108" w:type="dxa"/>
              <w:bottom w:w="0" w:type="dxa"/>
              <w:right w:w="108" w:type="dxa"/>
            </w:tcMar>
            <w:vAlign w:val="bottom"/>
            <w:hideMark/>
          </w:tcPr>
          <w:p w14:paraId="3AEFB2A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-2.1%</w:t>
            </w:r>
          </w:p>
        </w:tc>
        <w:tc>
          <w:tcPr>
            <w:tcW w:w="860" w:type="dxa"/>
            <w:noWrap/>
            <w:tcMar>
              <w:top w:w="0" w:type="dxa"/>
              <w:left w:w="108" w:type="dxa"/>
              <w:bottom w:w="0" w:type="dxa"/>
              <w:right w:w="108" w:type="dxa"/>
            </w:tcMar>
            <w:vAlign w:val="bottom"/>
            <w:hideMark/>
          </w:tcPr>
          <w:p w14:paraId="18A6A90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-1.1%</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4CAF805B"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-1.5%</w:t>
            </w:r>
          </w:p>
        </w:tc>
      </w:tr>
      <w:tr w:rsidR="006106A8" w14:paraId="6BDF2B14"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2AB28785"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1E05C3D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StEM_WarmNight cut 1</w:t>
            </w:r>
          </w:p>
        </w:tc>
        <w:tc>
          <w:tcPr>
            <w:tcW w:w="860" w:type="dxa"/>
            <w:noWrap/>
            <w:tcMar>
              <w:top w:w="0" w:type="dxa"/>
              <w:left w:w="108" w:type="dxa"/>
              <w:bottom w:w="0" w:type="dxa"/>
              <w:right w:w="108" w:type="dxa"/>
            </w:tcMar>
            <w:vAlign w:val="bottom"/>
            <w:hideMark/>
          </w:tcPr>
          <w:p w14:paraId="5E38119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60" w:type="dxa"/>
            <w:noWrap/>
            <w:tcMar>
              <w:top w:w="0" w:type="dxa"/>
              <w:left w:w="108" w:type="dxa"/>
              <w:bottom w:w="0" w:type="dxa"/>
              <w:right w:w="108" w:type="dxa"/>
            </w:tcMar>
            <w:vAlign w:val="bottom"/>
            <w:hideMark/>
          </w:tcPr>
          <w:p w14:paraId="28077D9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-0.6%</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4269B204"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-0.4%</w:t>
            </w:r>
          </w:p>
        </w:tc>
      </w:tr>
      <w:tr w:rsidR="006106A8" w14:paraId="7FD8F001" w14:textId="77777777" w:rsidTr="006106A8">
        <w:trPr>
          <w:trHeight w:val="288"/>
        </w:trPr>
        <w:tc>
          <w:tcPr>
            <w:tcW w:w="88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84801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3407C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StEM_WarmNight cut 2</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481BCB3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-1.8%</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6D4EE57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C6488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-1.9%</w:t>
            </w:r>
          </w:p>
        </w:tc>
      </w:tr>
      <w:tr w:rsidR="006106A8" w14:paraId="764E4F9F" w14:textId="77777777" w:rsidTr="006106A8">
        <w:trPr>
          <w:trHeight w:val="288"/>
        </w:trPr>
        <w:tc>
          <w:tcPr>
            <w:tcW w:w="88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407C4076"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G</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79C1D07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BalloonFestival</w:t>
            </w:r>
          </w:p>
        </w:tc>
        <w:tc>
          <w:tcPr>
            <w:tcW w:w="860" w:type="dxa"/>
            <w:noWrap/>
            <w:tcMar>
              <w:top w:w="0" w:type="dxa"/>
              <w:left w:w="108" w:type="dxa"/>
              <w:bottom w:w="0" w:type="dxa"/>
              <w:right w:w="108" w:type="dxa"/>
            </w:tcMar>
            <w:vAlign w:val="bottom"/>
            <w:hideMark/>
          </w:tcPr>
          <w:p w14:paraId="1B688BFA"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c>
          <w:tcPr>
            <w:tcW w:w="860" w:type="dxa"/>
            <w:noWrap/>
            <w:tcMar>
              <w:top w:w="0" w:type="dxa"/>
              <w:left w:w="108" w:type="dxa"/>
              <w:bottom w:w="0" w:type="dxa"/>
              <w:right w:w="108" w:type="dxa"/>
            </w:tcMar>
            <w:vAlign w:val="bottom"/>
            <w:hideMark/>
          </w:tcPr>
          <w:p w14:paraId="14CEC8C5"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-1.6%</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5BF8E3F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-1.1%</w:t>
            </w:r>
          </w:p>
        </w:tc>
      </w:tr>
      <w:tr w:rsidR="006106A8" w14:paraId="6AB0604F" w14:textId="77777777" w:rsidTr="006106A8">
        <w:trPr>
          <w:trHeight w:val="288"/>
        </w:trPr>
        <w:tc>
          <w:tcPr>
            <w:tcW w:w="88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35517F3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H</w:t>
            </w:r>
          </w:p>
        </w:tc>
        <w:tc>
          <w:tcPr>
            <w:tcW w:w="2121"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128B70BA"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EBU_04_Start</w:t>
            </w:r>
          </w:p>
        </w:tc>
        <w:tc>
          <w:tcPr>
            <w:tcW w:w="860" w:type="dxa"/>
            <w:tcBorders>
              <w:top w:val="single" w:sz="8" w:space="0" w:color="auto"/>
              <w:left w:val="nil"/>
              <w:bottom w:val="nil"/>
              <w:right w:val="nil"/>
            </w:tcBorders>
            <w:noWrap/>
            <w:tcMar>
              <w:top w:w="0" w:type="dxa"/>
              <w:left w:w="108" w:type="dxa"/>
              <w:bottom w:w="0" w:type="dxa"/>
              <w:right w:w="108" w:type="dxa"/>
            </w:tcMar>
            <w:vAlign w:val="bottom"/>
            <w:hideMark/>
          </w:tcPr>
          <w:p w14:paraId="0A704513"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-1.5%</w:t>
            </w:r>
          </w:p>
        </w:tc>
        <w:tc>
          <w:tcPr>
            <w:tcW w:w="860" w:type="dxa"/>
            <w:tcBorders>
              <w:top w:val="single" w:sz="8" w:space="0" w:color="auto"/>
              <w:left w:val="nil"/>
              <w:bottom w:val="nil"/>
              <w:right w:val="nil"/>
            </w:tcBorders>
            <w:noWrap/>
            <w:tcMar>
              <w:top w:w="0" w:type="dxa"/>
              <w:left w:w="108" w:type="dxa"/>
              <w:bottom w:w="0" w:type="dxa"/>
              <w:right w:w="108" w:type="dxa"/>
            </w:tcMar>
            <w:vAlign w:val="bottom"/>
            <w:hideMark/>
          </w:tcPr>
          <w:p w14:paraId="1016918B"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-2.1%</w:t>
            </w:r>
          </w:p>
        </w:tc>
        <w:tc>
          <w:tcPr>
            <w:tcW w:w="86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4CDA385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-2.3%</w:t>
            </w:r>
          </w:p>
        </w:tc>
      </w:tr>
      <w:tr w:rsidR="006106A8" w14:paraId="0D70C260" w14:textId="77777777" w:rsidTr="006106A8">
        <w:trPr>
          <w:trHeight w:val="288"/>
        </w:trPr>
        <w:tc>
          <w:tcPr>
            <w:tcW w:w="88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6B9676"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77E59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EBU_06_Hurdles</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47AF989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367D9E5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F4B84"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r>
      <w:tr w:rsidR="006106A8" w14:paraId="36BD08ED" w14:textId="77777777" w:rsidTr="006106A8">
        <w:trPr>
          <w:trHeight w:val="288"/>
        </w:trPr>
        <w:tc>
          <w:tcPr>
            <w:tcW w:w="3001"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9DD91ED" w14:textId="77777777" w:rsidR="006106A8" w:rsidRDefault="006106A8">
            <w:pPr>
              <w:rPr>
                <w:rFonts w:ascii="Arial" w:eastAsia="Gulim" w:hAnsi="Arial" w:cs="Arial"/>
                <w:b/>
                <w:bCs/>
                <w:color w:val="000000"/>
                <w:sz w:val="18"/>
                <w:szCs w:val="18"/>
                <w:lang w:eastAsia="ko-KR"/>
              </w:rPr>
            </w:pPr>
            <w:r>
              <w:rPr>
                <w:rFonts w:ascii="Arial" w:hAnsi="Arial" w:cs="Arial"/>
                <w:color w:val="000000"/>
                <w:sz w:val="18"/>
                <w:szCs w:val="18"/>
              </w:rPr>
              <w:t> </w:t>
            </w:r>
            <w:r>
              <w:rPr>
                <w:rFonts w:ascii="Arial" w:hAnsi="Arial" w:cs="Arial"/>
                <w:b/>
                <w:bCs/>
                <w:color w:val="000000"/>
                <w:sz w:val="18"/>
                <w:szCs w:val="18"/>
              </w:rPr>
              <w:t>Average BD rate</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0433FBA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-2.0%</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594A053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-1.6%</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B7F19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-1.5%</w:t>
            </w:r>
          </w:p>
        </w:tc>
      </w:tr>
      <w:tr w:rsidR="006106A8" w14:paraId="6F69069A" w14:textId="77777777" w:rsidTr="006106A8">
        <w:trPr>
          <w:trHeight w:val="288"/>
        </w:trPr>
        <w:tc>
          <w:tcPr>
            <w:tcW w:w="3001"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0C2D5D" w14:textId="77777777" w:rsidR="006106A8" w:rsidRDefault="006106A8">
            <w:pPr>
              <w:rPr>
                <w:rFonts w:ascii="Arial" w:eastAsia="Gulim" w:hAnsi="Arial" w:cs="Arial"/>
                <w:b/>
                <w:bCs/>
                <w:color w:val="000000"/>
                <w:sz w:val="18"/>
                <w:szCs w:val="18"/>
                <w:lang w:eastAsia="ko-KR"/>
              </w:rPr>
            </w:pPr>
            <w:r>
              <w:rPr>
                <w:rFonts w:ascii="Arial" w:hAnsi="Arial" w:cs="Arial"/>
                <w:color w:val="000000"/>
                <w:sz w:val="18"/>
                <w:szCs w:val="18"/>
              </w:rPr>
              <w:t> </w:t>
            </w:r>
            <w:r>
              <w:rPr>
                <w:rFonts w:ascii="Arial" w:hAnsi="Arial" w:cs="Arial"/>
                <w:b/>
                <w:bCs/>
                <w:color w:val="000000"/>
                <w:sz w:val="18"/>
                <w:szCs w:val="18"/>
              </w:rPr>
              <w:t>Average PSNR Difference</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2735044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-0.02</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37F1FA2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1756C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-0.01</w:t>
            </w:r>
          </w:p>
        </w:tc>
      </w:tr>
    </w:tbl>
    <w:p w14:paraId="2B2F3AE2" w14:textId="77777777" w:rsidR="006106A8" w:rsidRDefault="006106A8" w:rsidP="006106A8">
      <w:pPr>
        <w:rPr>
          <w:rFonts w:ascii="Calibri" w:eastAsia="Gulim" w:hAnsi="Calibri" w:cs="Gulim"/>
          <w:color w:val="1F497D"/>
          <w:szCs w:val="22"/>
          <w:lang w:eastAsia="ko-KR"/>
        </w:rPr>
      </w:pPr>
    </w:p>
    <w:p w14:paraId="4DF2AA2C" w14:textId="77777777" w:rsidR="006106A8" w:rsidRDefault="006106A8" w:rsidP="006106A8">
      <w:pPr>
        <w:pStyle w:val="TableNotitle"/>
        <w:rPr>
          <w:color w:val="1F497D"/>
        </w:rPr>
      </w:pPr>
      <w:r w:rsidRPr="006106A8">
        <w:rPr>
          <w:rFonts w:hint="eastAsia"/>
          <w:lang w:val="en-CA" w:eastAsia="zh-CN"/>
        </w:rPr>
        <w:t xml:space="preserve">Table </w:t>
      </w:r>
      <w:r>
        <w:rPr>
          <w:lang w:val="en-CA" w:eastAsia="zh-CN"/>
        </w:rPr>
        <w:t>3</w:t>
      </w:r>
      <w:r w:rsidRPr="006106A8">
        <w:rPr>
          <w:rFonts w:hint="eastAsia"/>
          <w:lang w:val="en-CA" w:eastAsia="zh-CN"/>
        </w:rPr>
        <w:t xml:space="preserve"> </w:t>
      </w:r>
      <w:r w:rsidRPr="006106A8">
        <w:rPr>
          <w:lang w:val="en-CA" w:eastAsia="zh-CN"/>
        </w:rPr>
        <w:t xml:space="preserve">– </w:t>
      </w:r>
      <w:r>
        <w:rPr>
          <w:lang w:val="en-CA" w:eastAsia="zh-CN"/>
        </w:rPr>
        <w:t>Random Access Results Proposed vs JEM (with Delta QP)</w:t>
      </w:r>
    </w:p>
    <w:tbl>
      <w:tblPr>
        <w:tblW w:w="5541" w:type="dxa"/>
        <w:tblInd w:w="2178" w:type="dxa"/>
        <w:tblCellMar>
          <w:left w:w="0" w:type="dxa"/>
          <w:right w:w="0" w:type="dxa"/>
        </w:tblCellMar>
        <w:tblLook w:val="04A0" w:firstRow="1" w:lastRow="0" w:firstColumn="1" w:lastColumn="0" w:noHBand="0" w:noVBand="1"/>
      </w:tblPr>
      <w:tblGrid>
        <w:gridCol w:w="860"/>
        <w:gridCol w:w="2121"/>
        <w:gridCol w:w="860"/>
        <w:gridCol w:w="840"/>
        <w:gridCol w:w="860"/>
      </w:tblGrid>
      <w:tr w:rsidR="006106A8" w14:paraId="2BBF9F7F" w14:textId="77777777" w:rsidTr="006106A8">
        <w:trPr>
          <w:trHeight w:val="288"/>
        </w:trPr>
        <w:tc>
          <w:tcPr>
            <w:tcW w:w="8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772B0E"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3BBA676"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xml:space="preserve">RA </w:t>
            </w:r>
          </w:p>
        </w:tc>
        <w:tc>
          <w:tcPr>
            <w:tcW w:w="86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14:paraId="50ED9F6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Y</w:t>
            </w:r>
          </w:p>
        </w:tc>
        <w:tc>
          <w:tcPr>
            <w:tcW w:w="840" w:type="dxa"/>
            <w:tcBorders>
              <w:top w:val="single" w:sz="8" w:space="0" w:color="auto"/>
              <w:left w:val="nil"/>
              <w:bottom w:val="single" w:sz="8" w:space="0" w:color="auto"/>
              <w:right w:val="nil"/>
            </w:tcBorders>
            <w:noWrap/>
            <w:tcMar>
              <w:top w:w="0" w:type="dxa"/>
              <w:left w:w="108" w:type="dxa"/>
              <w:bottom w:w="0" w:type="dxa"/>
              <w:right w:w="108" w:type="dxa"/>
            </w:tcMar>
            <w:vAlign w:val="bottom"/>
            <w:hideMark/>
          </w:tcPr>
          <w:p w14:paraId="47094ED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U</w:t>
            </w:r>
          </w:p>
        </w:tc>
        <w:tc>
          <w:tcPr>
            <w:tcW w:w="8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B237EA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V</w:t>
            </w:r>
          </w:p>
        </w:tc>
      </w:tr>
      <w:tr w:rsidR="006106A8" w14:paraId="189F2C34"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1568D25"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A</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2071C59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FireEaterClip4000r1</w:t>
            </w:r>
          </w:p>
        </w:tc>
        <w:tc>
          <w:tcPr>
            <w:tcW w:w="860" w:type="dxa"/>
            <w:noWrap/>
            <w:tcMar>
              <w:top w:w="0" w:type="dxa"/>
              <w:left w:w="108" w:type="dxa"/>
              <w:bottom w:w="0" w:type="dxa"/>
              <w:right w:w="108" w:type="dxa"/>
            </w:tcMar>
            <w:vAlign w:val="bottom"/>
            <w:hideMark/>
          </w:tcPr>
          <w:p w14:paraId="47B71DE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-3.0%</w:t>
            </w:r>
          </w:p>
        </w:tc>
        <w:tc>
          <w:tcPr>
            <w:tcW w:w="840" w:type="dxa"/>
            <w:noWrap/>
            <w:tcMar>
              <w:top w:w="0" w:type="dxa"/>
              <w:left w:w="108" w:type="dxa"/>
              <w:bottom w:w="0" w:type="dxa"/>
              <w:right w:w="108" w:type="dxa"/>
            </w:tcMar>
            <w:vAlign w:val="bottom"/>
            <w:hideMark/>
          </w:tcPr>
          <w:p w14:paraId="5704240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54E60D75"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-2.6%</w:t>
            </w:r>
          </w:p>
        </w:tc>
      </w:tr>
      <w:tr w:rsidR="006106A8" w14:paraId="5B891697"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2D6F938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2C7C0E5E"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Market3Clip4000r2</w:t>
            </w:r>
          </w:p>
        </w:tc>
        <w:tc>
          <w:tcPr>
            <w:tcW w:w="860" w:type="dxa"/>
            <w:noWrap/>
            <w:tcMar>
              <w:top w:w="0" w:type="dxa"/>
              <w:left w:w="108" w:type="dxa"/>
              <w:bottom w:w="0" w:type="dxa"/>
              <w:right w:w="108" w:type="dxa"/>
            </w:tcMar>
            <w:vAlign w:val="bottom"/>
            <w:hideMark/>
          </w:tcPr>
          <w:p w14:paraId="2E4001F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40" w:type="dxa"/>
            <w:noWrap/>
            <w:tcMar>
              <w:top w:w="0" w:type="dxa"/>
              <w:left w:w="108" w:type="dxa"/>
              <w:bottom w:w="0" w:type="dxa"/>
              <w:right w:w="108" w:type="dxa"/>
            </w:tcMar>
            <w:vAlign w:val="bottom"/>
            <w:hideMark/>
          </w:tcPr>
          <w:p w14:paraId="68975390"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106DB36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-1.2%</w:t>
            </w:r>
          </w:p>
        </w:tc>
      </w:tr>
      <w:tr w:rsidR="006106A8" w14:paraId="4B371748"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5348F53"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3C6B2F48"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SunRise</w:t>
            </w:r>
          </w:p>
        </w:tc>
        <w:tc>
          <w:tcPr>
            <w:tcW w:w="860" w:type="dxa"/>
            <w:noWrap/>
            <w:tcMar>
              <w:top w:w="0" w:type="dxa"/>
              <w:left w:w="108" w:type="dxa"/>
              <w:bottom w:w="0" w:type="dxa"/>
              <w:right w:w="108" w:type="dxa"/>
            </w:tcMar>
            <w:vAlign w:val="bottom"/>
            <w:hideMark/>
          </w:tcPr>
          <w:p w14:paraId="7701A59C"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c>
          <w:tcPr>
            <w:tcW w:w="840" w:type="dxa"/>
            <w:noWrap/>
            <w:tcMar>
              <w:top w:w="0" w:type="dxa"/>
              <w:left w:w="108" w:type="dxa"/>
              <w:bottom w:w="0" w:type="dxa"/>
              <w:right w:w="108" w:type="dxa"/>
            </w:tcMar>
            <w:vAlign w:val="bottom"/>
            <w:hideMark/>
          </w:tcPr>
          <w:p w14:paraId="153B445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-1.2%</w:t>
            </w:r>
          </w:p>
        </w:tc>
        <w:tc>
          <w:tcPr>
            <w:tcW w:w="860" w:type="dxa"/>
            <w:tcBorders>
              <w:top w:val="nil"/>
              <w:left w:val="nil"/>
              <w:bottom w:val="nil"/>
              <w:right w:val="single" w:sz="8" w:space="0" w:color="auto"/>
            </w:tcBorders>
            <w:shd w:val="clear" w:color="auto" w:fill="CCFFCC"/>
            <w:noWrap/>
            <w:tcMar>
              <w:top w:w="0" w:type="dxa"/>
              <w:left w:w="108" w:type="dxa"/>
              <w:bottom w:w="0" w:type="dxa"/>
              <w:right w:w="108" w:type="dxa"/>
            </w:tcMar>
            <w:vAlign w:val="bottom"/>
            <w:hideMark/>
          </w:tcPr>
          <w:p w14:paraId="1DB8879B" w14:textId="77777777" w:rsidR="006106A8" w:rsidRDefault="006106A8">
            <w:pPr>
              <w:jc w:val="center"/>
              <w:rPr>
                <w:rFonts w:ascii="Arial" w:eastAsia="Gulim" w:hAnsi="Arial" w:cs="Arial"/>
                <w:sz w:val="18"/>
                <w:szCs w:val="18"/>
                <w:lang w:eastAsia="ko-KR"/>
              </w:rPr>
            </w:pPr>
            <w:r>
              <w:rPr>
                <w:rFonts w:ascii="Arial" w:hAnsi="Arial" w:cs="Arial"/>
                <w:sz w:val="18"/>
                <w:szCs w:val="18"/>
              </w:rPr>
              <w:t>-5.0%</w:t>
            </w:r>
          </w:p>
        </w:tc>
      </w:tr>
      <w:tr w:rsidR="006106A8" w14:paraId="48C4E27B" w14:textId="77777777" w:rsidTr="006106A8">
        <w:trPr>
          <w:trHeight w:val="288"/>
        </w:trPr>
        <w:tc>
          <w:tcPr>
            <w:tcW w:w="8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1B84F40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B</w:t>
            </w:r>
          </w:p>
        </w:tc>
        <w:tc>
          <w:tcPr>
            <w:tcW w:w="2121"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5693A130"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BikeSparklers cut 1</w:t>
            </w:r>
          </w:p>
        </w:tc>
        <w:tc>
          <w:tcPr>
            <w:tcW w:w="860" w:type="dxa"/>
            <w:tcBorders>
              <w:top w:val="single" w:sz="8" w:space="0" w:color="auto"/>
              <w:left w:val="nil"/>
              <w:bottom w:val="nil"/>
              <w:right w:val="nil"/>
            </w:tcBorders>
            <w:noWrap/>
            <w:tcMar>
              <w:top w:w="0" w:type="dxa"/>
              <w:left w:w="108" w:type="dxa"/>
              <w:bottom w:w="0" w:type="dxa"/>
              <w:right w:w="108" w:type="dxa"/>
            </w:tcMar>
            <w:vAlign w:val="bottom"/>
            <w:hideMark/>
          </w:tcPr>
          <w:p w14:paraId="789BA20C"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-2.0%</w:t>
            </w:r>
          </w:p>
        </w:tc>
        <w:tc>
          <w:tcPr>
            <w:tcW w:w="840" w:type="dxa"/>
            <w:tcBorders>
              <w:top w:val="single" w:sz="8" w:space="0" w:color="auto"/>
              <w:left w:val="nil"/>
              <w:bottom w:val="nil"/>
              <w:right w:val="nil"/>
            </w:tcBorders>
            <w:noWrap/>
            <w:tcMar>
              <w:top w:w="0" w:type="dxa"/>
              <w:left w:w="108" w:type="dxa"/>
              <w:bottom w:w="0" w:type="dxa"/>
              <w:right w:w="108" w:type="dxa"/>
            </w:tcMar>
            <w:vAlign w:val="bottom"/>
            <w:hideMark/>
          </w:tcPr>
          <w:p w14:paraId="05A4B0FB"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-0.4%</w:t>
            </w:r>
          </w:p>
        </w:tc>
        <w:tc>
          <w:tcPr>
            <w:tcW w:w="86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1A26422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w:t>
            </w:r>
          </w:p>
        </w:tc>
      </w:tr>
      <w:tr w:rsidR="006106A8" w14:paraId="0FC124BC"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44315C61"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34B1CAF5"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BikeSparklers cut 2</w:t>
            </w:r>
          </w:p>
        </w:tc>
        <w:tc>
          <w:tcPr>
            <w:tcW w:w="860" w:type="dxa"/>
            <w:noWrap/>
            <w:tcMar>
              <w:top w:w="0" w:type="dxa"/>
              <w:left w:w="108" w:type="dxa"/>
              <w:bottom w:w="0" w:type="dxa"/>
              <w:right w:w="108" w:type="dxa"/>
            </w:tcMar>
            <w:vAlign w:val="bottom"/>
            <w:hideMark/>
          </w:tcPr>
          <w:p w14:paraId="23C3EB0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-2.2%</w:t>
            </w:r>
          </w:p>
        </w:tc>
        <w:tc>
          <w:tcPr>
            <w:tcW w:w="840" w:type="dxa"/>
            <w:noWrap/>
            <w:tcMar>
              <w:top w:w="0" w:type="dxa"/>
              <w:left w:w="108" w:type="dxa"/>
              <w:bottom w:w="0" w:type="dxa"/>
              <w:right w:w="108" w:type="dxa"/>
            </w:tcMar>
            <w:vAlign w:val="bottom"/>
            <w:hideMark/>
          </w:tcPr>
          <w:p w14:paraId="2E1D279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-1.3%</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2F84ABD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-2.5%</w:t>
            </w:r>
          </w:p>
        </w:tc>
      </w:tr>
      <w:tr w:rsidR="006106A8" w14:paraId="1B91B71C" w14:textId="77777777" w:rsidTr="006106A8">
        <w:trPr>
          <w:trHeight w:val="288"/>
        </w:trPr>
        <w:tc>
          <w:tcPr>
            <w:tcW w:w="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AAFAAA"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5F38B4"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GarageExit</w:t>
            </w:r>
          </w:p>
        </w:tc>
        <w:tc>
          <w:tcPr>
            <w:tcW w:w="860" w:type="dxa"/>
            <w:tcBorders>
              <w:top w:val="nil"/>
              <w:left w:val="nil"/>
              <w:bottom w:val="single" w:sz="8" w:space="0" w:color="auto"/>
              <w:right w:val="nil"/>
            </w:tcBorders>
            <w:shd w:val="clear" w:color="auto" w:fill="CCFFCC"/>
            <w:noWrap/>
            <w:tcMar>
              <w:top w:w="0" w:type="dxa"/>
              <w:left w:w="108" w:type="dxa"/>
              <w:bottom w:w="0" w:type="dxa"/>
              <w:right w:w="108" w:type="dxa"/>
            </w:tcMar>
            <w:vAlign w:val="bottom"/>
            <w:hideMark/>
          </w:tcPr>
          <w:p w14:paraId="290F2F6D" w14:textId="77777777" w:rsidR="006106A8" w:rsidRDefault="006106A8">
            <w:pPr>
              <w:jc w:val="center"/>
              <w:rPr>
                <w:rFonts w:ascii="Arial" w:eastAsia="Gulim" w:hAnsi="Arial" w:cs="Arial"/>
                <w:sz w:val="18"/>
                <w:szCs w:val="18"/>
                <w:lang w:eastAsia="ko-KR"/>
              </w:rPr>
            </w:pPr>
            <w:r>
              <w:rPr>
                <w:rFonts w:ascii="Arial" w:hAnsi="Arial" w:cs="Arial"/>
                <w:sz w:val="18"/>
                <w:szCs w:val="18"/>
              </w:rPr>
              <w:t>-3.1%</w:t>
            </w:r>
          </w:p>
        </w:tc>
        <w:tc>
          <w:tcPr>
            <w:tcW w:w="840" w:type="dxa"/>
            <w:tcBorders>
              <w:top w:val="nil"/>
              <w:left w:val="nil"/>
              <w:bottom w:val="single" w:sz="8" w:space="0" w:color="auto"/>
              <w:right w:val="nil"/>
            </w:tcBorders>
            <w:noWrap/>
            <w:tcMar>
              <w:top w:w="0" w:type="dxa"/>
              <w:left w:w="108" w:type="dxa"/>
              <w:bottom w:w="0" w:type="dxa"/>
              <w:right w:w="108" w:type="dxa"/>
            </w:tcMar>
            <w:vAlign w:val="bottom"/>
            <w:hideMark/>
          </w:tcPr>
          <w:p w14:paraId="469B40D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-2.2%</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143713"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-2.0%</w:t>
            </w:r>
          </w:p>
        </w:tc>
      </w:tr>
      <w:tr w:rsidR="006106A8" w14:paraId="7F0F331B" w14:textId="77777777" w:rsidTr="006106A8">
        <w:trPr>
          <w:trHeight w:val="288"/>
        </w:trPr>
        <w:tc>
          <w:tcPr>
            <w:tcW w:w="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2A7388"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C</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9EF163"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ShowGirl2Teaser</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679F39A8"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-2.3%</w:t>
            </w:r>
          </w:p>
        </w:tc>
        <w:tc>
          <w:tcPr>
            <w:tcW w:w="840" w:type="dxa"/>
            <w:tcBorders>
              <w:top w:val="nil"/>
              <w:left w:val="nil"/>
              <w:bottom w:val="single" w:sz="8" w:space="0" w:color="auto"/>
              <w:right w:val="nil"/>
            </w:tcBorders>
            <w:noWrap/>
            <w:tcMar>
              <w:top w:w="0" w:type="dxa"/>
              <w:left w:w="108" w:type="dxa"/>
              <w:bottom w:w="0" w:type="dxa"/>
              <w:right w:w="108" w:type="dxa"/>
            </w:tcMar>
            <w:vAlign w:val="bottom"/>
            <w:hideMark/>
          </w:tcPr>
          <w:p w14:paraId="6273C1F0"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-1.0%</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E4013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-2.8%</w:t>
            </w:r>
          </w:p>
        </w:tc>
      </w:tr>
      <w:tr w:rsidR="006106A8" w14:paraId="0CE4A0AB"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5287F62"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D</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7DAB8DB7"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StEM_MagicHour cut 1</w:t>
            </w:r>
          </w:p>
        </w:tc>
        <w:tc>
          <w:tcPr>
            <w:tcW w:w="860" w:type="dxa"/>
            <w:noWrap/>
            <w:tcMar>
              <w:top w:w="0" w:type="dxa"/>
              <w:left w:w="108" w:type="dxa"/>
              <w:bottom w:w="0" w:type="dxa"/>
              <w:right w:w="108" w:type="dxa"/>
            </w:tcMar>
            <w:vAlign w:val="bottom"/>
            <w:hideMark/>
          </w:tcPr>
          <w:p w14:paraId="3968B1B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-1.8%</w:t>
            </w:r>
          </w:p>
        </w:tc>
        <w:tc>
          <w:tcPr>
            <w:tcW w:w="840" w:type="dxa"/>
            <w:noWrap/>
            <w:tcMar>
              <w:top w:w="0" w:type="dxa"/>
              <w:left w:w="108" w:type="dxa"/>
              <w:bottom w:w="0" w:type="dxa"/>
              <w:right w:w="108" w:type="dxa"/>
            </w:tcMar>
            <w:vAlign w:val="bottom"/>
            <w:hideMark/>
          </w:tcPr>
          <w:p w14:paraId="0077C76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-0.4%</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0E2A6EA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r>
      <w:tr w:rsidR="006106A8" w14:paraId="698F01E7"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9F4797B"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72E52C19"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StEM_MagicHour cut 2</w:t>
            </w:r>
          </w:p>
        </w:tc>
        <w:tc>
          <w:tcPr>
            <w:tcW w:w="860" w:type="dxa"/>
            <w:noWrap/>
            <w:tcMar>
              <w:top w:w="0" w:type="dxa"/>
              <w:left w:w="108" w:type="dxa"/>
              <w:bottom w:w="0" w:type="dxa"/>
              <w:right w:w="108" w:type="dxa"/>
            </w:tcMar>
            <w:vAlign w:val="bottom"/>
            <w:hideMark/>
          </w:tcPr>
          <w:p w14:paraId="5CD9BD75"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-2.1%</w:t>
            </w:r>
          </w:p>
        </w:tc>
        <w:tc>
          <w:tcPr>
            <w:tcW w:w="840" w:type="dxa"/>
            <w:noWrap/>
            <w:tcMar>
              <w:top w:w="0" w:type="dxa"/>
              <w:left w:w="108" w:type="dxa"/>
              <w:bottom w:w="0" w:type="dxa"/>
              <w:right w:w="108" w:type="dxa"/>
            </w:tcMar>
            <w:vAlign w:val="bottom"/>
            <w:hideMark/>
          </w:tcPr>
          <w:p w14:paraId="28460D71"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-1.0%</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227E7D06"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r>
      <w:tr w:rsidR="006106A8" w14:paraId="1F6B491C"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2E48F9FF"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40AB87E0"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StEM_MagicHour cut 3</w:t>
            </w:r>
          </w:p>
        </w:tc>
        <w:tc>
          <w:tcPr>
            <w:tcW w:w="860" w:type="dxa"/>
            <w:noWrap/>
            <w:tcMar>
              <w:top w:w="0" w:type="dxa"/>
              <w:left w:w="108" w:type="dxa"/>
              <w:bottom w:w="0" w:type="dxa"/>
              <w:right w:w="108" w:type="dxa"/>
            </w:tcMar>
            <w:vAlign w:val="bottom"/>
            <w:hideMark/>
          </w:tcPr>
          <w:p w14:paraId="0F8866DB"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-2.0%</w:t>
            </w:r>
          </w:p>
        </w:tc>
        <w:tc>
          <w:tcPr>
            <w:tcW w:w="840" w:type="dxa"/>
            <w:noWrap/>
            <w:tcMar>
              <w:top w:w="0" w:type="dxa"/>
              <w:left w:w="108" w:type="dxa"/>
              <w:bottom w:w="0" w:type="dxa"/>
              <w:right w:w="108" w:type="dxa"/>
            </w:tcMar>
            <w:vAlign w:val="bottom"/>
            <w:hideMark/>
          </w:tcPr>
          <w:p w14:paraId="7EDEA82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-1.1%</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3EE62D7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-0.2%</w:t>
            </w:r>
          </w:p>
        </w:tc>
      </w:tr>
      <w:tr w:rsidR="006106A8" w14:paraId="12D74847"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1E07BF4"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lastRenderedPageBreak/>
              <w:t> </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4C00361A"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StEM_WarmNight cut 1</w:t>
            </w:r>
          </w:p>
        </w:tc>
        <w:tc>
          <w:tcPr>
            <w:tcW w:w="860" w:type="dxa"/>
            <w:noWrap/>
            <w:tcMar>
              <w:top w:w="0" w:type="dxa"/>
              <w:left w:w="108" w:type="dxa"/>
              <w:bottom w:w="0" w:type="dxa"/>
              <w:right w:w="108" w:type="dxa"/>
            </w:tcMar>
            <w:vAlign w:val="bottom"/>
            <w:hideMark/>
          </w:tcPr>
          <w:p w14:paraId="3F28640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-1.5%</w:t>
            </w:r>
          </w:p>
        </w:tc>
        <w:tc>
          <w:tcPr>
            <w:tcW w:w="840" w:type="dxa"/>
            <w:noWrap/>
            <w:tcMar>
              <w:top w:w="0" w:type="dxa"/>
              <w:left w:w="108" w:type="dxa"/>
              <w:bottom w:w="0" w:type="dxa"/>
              <w:right w:w="108" w:type="dxa"/>
            </w:tcMar>
            <w:vAlign w:val="bottom"/>
            <w:hideMark/>
          </w:tcPr>
          <w:p w14:paraId="0B923F8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0.9%</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049CEA5B"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1.7%</w:t>
            </w:r>
          </w:p>
        </w:tc>
      </w:tr>
      <w:tr w:rsidR="006106A8" w14:paraId="51601C1B" w14:textId="77777777" w:rsidTr="006106A8">
        <w:trPr>
          <w:trHeight w:val="288"/>
        </w:trPr>
        <w:tc>
          <w:tcPr>
            <w:tcW w:w="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FC8D81"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CD732A"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StEM_WarmNight cut 2</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0AC8024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-1.8%</w:t>
            </w:r>
          </w:p>
        </w:tc>
        <w:tc>
          <w:tcPr>
            <w:tcW w:w="840" w:type="dxa"/>
            <w:tcBorders>
              <w:top w:val="nil"/>
              <w:left w:val="nil"/>
              <w:bottom w:val="single" w:sz="8" w:space="0" w:color="auto"/>
              <w:right w:val="nil"/>
            </w:tcBorders>
            <w:noWrap/>
            <w:tcMar>
              <w:top w:w="0" w:type="dxa"/>
              <w:left w:w="108" w:type="dxa"/>
              <w:bottom w:w="0" w:type="dxa"/>
              <w:right w:w="108" w:type="dxa"/>
            </w:tcMar>
            <w:vAlign w:val="bottom"/>
            <w:hideMark/>
          </w:tcPr>
          <w:p w14:paraId="360C2679"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-0.3%</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2CD124"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-2.2%</w:t>
            </w:r>
          </w:p>
        </w:tc>
      </w:tr>
      <w:tr w:rsidR="006106A8" w14:paraId="6B7B8202" w14:textId="77777777" w:rsidTr="006106A8">
        <w:trPr>
          <w:trHeight w:val="288"/>
        </w:trPr>
        <w:tc>
          <w:tcPr>
            <w:tcW w:w="8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6F232354"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G</w:t>
            </w:r>
          </w:p>
        </w:tc>
        <w:tc>
          <w:tcPr>
            <w:tcW w:w="2121" w:type="dxa"/>
            <w:tcBorders>
              <w:top w:val="nil"/>
              <w:left w:val="nil"/>
              <w:bottom w:val="nil"/>
              <w:right w:val="single" w:sz="8" w:space="0" w:color="auto"/>
            </w:tcBorders>
            <w:noWrap/>
            <w:tcMar>
              <w:top w:w="0" w:type="dxa"/>
              <w:left w:w="108" w:type="dxa"/>
              <w:bottom w:w="0" w:type="dxa"/>
              <w:right w:w="108" w:type="dxa"/>
            </w:tcMar>
            <w:vAlign w:val="bottom"/>
            <w:hideMark/>
          </w:tcPr>
          <w:p w14:paraId="320F4075"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BalloonFestival</w:t>
            </w:r>
          </w:p>
        </w:tc>
        <w:tc>
          <w:tcPr>
            <w:tcW w:w="860" w:type="dxa"/>
            <w:noWrap/>
            <w:tcMar>
              <w:top w:w="0" w:type="dxa"/>
              <w:left w:w="108" w:type="dxa"/>
              <w:bottom w:w="0" w:type="dxa"/>
              <w:right w:w="108" w:type="dxa"/>
            </w:tcMar>
            <w:vAlign w:val="bottom"/>
            <w:hideMark/>
          </w:tcPr>
          <w:p w14:paraId="0E28948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-1.7%</w:t>
            </w:r>
          </w:p>
        </w:tc>
        <w:tc>
          <w:tcPr>
            <w:tcW w:w="840" w:type="dxa"/>
            <w:noWrap/>
            <w:tcMar>
              <w:top w:w="0" w:type="dxa"/>
              <w:left w:w="108" w:type="dxa"/>
              <w:bottom w:w="0" w:type="dxa"/>
              <w:right w:w="108" w:type="dxa"/>
            </w:tcMar>
            <w:vAlign w:val="bottom"/>
            <w:hideMark/>
          </w:tcPr>
          <w:p w14:paraId="45D7F370"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-1.9%</w:t>
            </w:r>
          </w:p>
        </w:tc>
        <w:tc>
          <w:tcPr>
            <w:tcW w:w="860" w:type="dxa"/>
            <w:tcBorders>
              <w:top w:val="nil"/>
              <w:left w:val="nil"/>
              <w:bottom w:val="nil"/>
              <w:right w:val="single" w:sz="8" w:space="0" w:color="auto"/>
            </w:tcBorders>
            <w:noWrap/>
            <w:tcMar>
              <w:top w:w="0" w:type="dxa"/>
              <w:left w:w="108" w:type="dxa"/>
              <w:bottom w:w="0" w:type="dxa"/>
              <w:right w:w="108" w:type="dxa"/>
            </w:tcMar>
            <w:vAlign w:val="bottom"/>
            <w:hideMark/>
          </w:tcPr>
          <w:p w14:paraId="08A2E01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-0.9%</w:t>
            </w:r>
          </w:p>
        </w:tc>
      </w:tr>
      <w:tr w:rsidR="006106A8" w14:paraId="3E5A73A2" w14:textId="77777777" w:rsidTr="006106A8">
        <w:trPr>
          <w:trHeight w:val="288"/>
        </w:trPr>
        <w:tc>
          <w:tcPr>
            <w:tcW w:w="8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p w14:paraId="7C3774A5"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class H</w:t>
            </w:r>
          </w:p>
        </w:tc>
        <w:tc>
          <w:tcPr>
            <w:tcW w:w="2121"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7682C9C3"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EBU_04_Start</w:t>
            </w:r>
          </w:p>
        </w:tc>
        <w:tc>
          <w:tcPr>
            <w:tcW w:w="860" w:type="dxa"/>
            <w:tcBorders>
              <w:top w:val="single" w:sz="8" w:space="0" w:color="auto"/>
              <w:left w:val="nil"/>
              <w:bottom w:val="nil"/>
              <w:right w:val="nil"/>
            </w:tcBorders>
            <w:noWrap/>
            <w:tcMar>
              <w:top w:w="0" w:type="dxa"/>
              <w:left w:w="108" w:type="dxa"/>
              <w:bottom w:w="0" w:type="dxa"/>
              <w:right w:w="108" w:type="dxa"/>
            </w:tcMar>
            <w:vAlign w:val="bottom"/>
            <w:hideMark/>
          </w:tcPr>
          <w:p w14:paraId="1283265E"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-2.2%</w:t>
            </w:r>
          </w:p>
        </w:tc>
        <w:tc>
          <w:tcPr>
            <w:tcW w:w="840" w:type="dxa"/>
            <w:tcBorders>
              <w:top w:val="single" w:sz="8" w:space="0" w:color="auto"/>
              <w:left w:val="nil"/>
              <w:bottom w:val="nil"/>
              <w:right w:val="nil"/>
            </w:tcBorders>
            <w:noWrap/>
            <w:tcMar>
              <w:top w:w="0" w:type="dxa"/>
              <w:left w:w="108" w:type="dxa"/>
              <w:bottom w:w="0" w:type="dxa"/>
              <w:right w:w="108" w:type="dxa"/>
            </w:tcMar>
            <w:vAlign w:val="bottom"/>
            <w:hideMark/>
          </w:tcPr>
          <w:p w14:paraId="4C63A69C"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-1.9%</w:t>
            </w:r>
          </w:p>
        </w:tc>
        <w:tc>
          <w:tcPr>
            <w:tcW w:w="860" w:type="dxa"/>
            <w:tcBorders>
              <w:top w:val="single" w:sz="8" w:space="0" w:color="auto"/>
              <w:left w:val="nil"/>
              <w:bottom w:val="nil"/>
              <w:right w:val="single" w:sz="8" w:space="0" w:color="auto"/>
            </w:tcBorders>
            <w:noWrap/>
            <w:tcMar>
              <w:top w:w="0" w:type="dxa"/>
              <w:left w:w="108" w:type="dxa"/>
              <w:bottom w:w="0" w:type="dxa"/>
              <w:right w:w="108" w:type="dxa"/>
            </w:tcMar>
            <w:vAlign w:val="bottom"/>
            <w:hideMark/>
          </w:tcPr>
          <w:p w14:paraId="25FB8CEF"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-1.8%</w:t>
            </w:r>
          </w:p>
        </w:tc>
      </w:tr>
      <w:tr w:rsidR="006106A8" w14:paraId="218D33A6" w14:textId="77777777" w:rsidTr="006106A8">
        <w:trPr>
          <w:trHeight w:val="288"/>
        </w:trPr>
        <w:tc>
          <w:tcPr>
            <w:tcW w:w="8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12DA48"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 </w:t>
            </w:r>
          </w:p>
        </w:tc>
        <w:tc>
          <w:tcPr>
            <w:tcW w:w="21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4CBA20" w14:textId="77777777" w:rsidR="006106A8" w:rsidRDefault="006106A8">
            <w:pPr>
              <w:rPr>
                <w:rFonts w:ascii="Arial" w:eastAsia="Gulim" w:hAnsi="Arial" w:cs="Arial"/>
                <w:color w:val="000000"/>
                <w:sz w:val="18"/>
                <w:szCs w:val="18"/>
                <w:lang w:eastAsia="ko-KR"/>
              </w:rPr>
            </w:pPr>
            <w:r>
              <w:rPr>
                <w:rFonts w:ascii="Arial" w:hAnsi="Arial" w:cs="Arial"/>
                <w:color w:val="000000"/>
                <w:sz w:val="18"/>
                <w:szCs w:val="18"/>
              </w:rPr>
              <w:t>EBU_06_Hurdles</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778D196A"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-1.4%</w:t>
            </w:r>
          </w:p>
        </w:tc>
        <w:tc>
          <w:tcPr>
            <w:tcW w:w="840" w:type="dxa"/>
            <w:tcBorders>
              <w:top w:val="nil"/>
              <w:left w:val="nil"/>
              <w:bottom w:val="single" w:sz="8" w:space="0" w:color="auto"/>
              <w:right w:val="nil"/>
            </w:tcBorders>
            <w:noWrap/>
            <w:tcMar>
              <w:top w:w="0" w:type="dxa"/>
              <w:left w:w="108" w:type="dxa"/>
              <w:bottom w:w="0" w:type="dxa"/>
              <w:right w:w="108" w:type="dxa"/>
            </w:tcMar>
            <w:vAlign w:val="bottom"/>
            <w:hideMark/>
          </w:tcPr>
          <w:p w14:paraId="7B14F5C3"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-0.7%</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E2521C3"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-1.2%</w:t>
            </w:r>
          </w:p>
        </w:tc>
      </w:tr>
      <w:tr w:rsidR="006106A8" w14:paraId="21198B8E" w14:textId="77777777" w:rsidTr="006106A8">
        <w:trPr>
          <w:trHeight w:val="288"/>
        </w:trPr>
        <w:tc>
          <w:tcPr>
            <w:tcW w:w="2981"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0319E2" w14:textId="77777777" w:rsidR="006106A8" w:rsidRDefault="006106A8">
            <w:pPr>
              <w:rPr>
                <w:rFonts w:ascii="Arial" w:eastAsia="Gulim" w:hAnsi="Arial" w:cs="Arial"/>
                <w:b/>
                <w:bCs/>
                <w:color w:val="000000"/>
                <w:sz w:val="18"/>
                <w:szCs w:val="18"/>
                <w:lang w:eastAsia="ko-KR"/>
              </w:rPr>
            </w:pPr>
            <w:r>
              <w:rPr>
                <w:rFonts w:ascii="Arial" w:hAnsi="Arial" w:cs="Arial"/>
                <w:b/>
                <w:bCs/>
                <w:color w:val="000000"/>
                <w:sz w:val="18"/>
                <w:szCs w:val="18"/>
              </w:rPr>
              <w:t>Average BD rate</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2F04BDE2"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-2.0%</w:t>
            </w:r>
          </w:p>
        </w:tc>
        <w:tc>
          <w:tcPr>
            <w:tcW w:w="840" w:type="dxa"/>
            <w:tcBorders>
              <w:top w:val="nil"/>
              <w:left w:val="nil"/>
              <w:bottom w:val="single" w:sz="8" w:space="0" w:color="auto"/>
              <w:right w:val="nil"/>
            </w:tcBorders>
            <w:noWrap/>
            <w:tcMar>
              <w:top w:w="0" w:type="dxa"/>
              <w:left w:w="108" w:type="dxa"/>
              <w:bottom w:w="0" w:type="dxa"/>
              <w:right w:w="108" w:type="dxa"/>
            </w:tcMar>
            <w:vAlign w:val="bottom"/>
            <w:hideMark/>
          </w:tcPr>
          <w:p w14:paraId="63F54537"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-1.0%</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6D3F13"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-1.6%</w:t>
            </w:r>
          </w:p>
        </w:tc>
      </w:tr>
      <w:tr w:rsidR="006106A8" w14:paraId="4919FC84" w14:textId="77777777" w:rsidTr="006106A8">
        <w:trPr>
          <w:trHeight w:val="288"/>
        </w:trPr>
        <w:tc>
          <w:tcPr>
            <w:tcW w:w="2981"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0B7D48" w14:textId="77777777" w:rsidR="006106A8" w:rsidRDefault="006106A8">
            <w:pPr>
              <w:rPr>
                <w:rFonts w:ascii="Arial" w:eastAsia="Gulim" w:hAnsi="Arial" w:cs="Arial"/>
                <w:b/>
                <w:bCs/>
                <w:color w:val="000000"/>
                <w:sz w:val="18"/>
                <w:szCs w:val="18"/>
                <w:lang w:eastAsia="ko-KR"/>
              </w:rPr>
            </w:pPr>
            <w:r>
              <w:rPr>
                <w:rFonts w:ascii="Arial" w:hAnsi="Arial" w:cs="Arial"/>
                <w:color w:val="000000"/>
                <w:sz w:val="18"/>
                <w:szCs w:val="18"/>
              </w:rPr>
              <w:t> </w:t>
            </w:r>
            <w:r>
              <w:rPr>
                <w:rFonts w:ascii="Arial" w:hAnsi="Arial" w:cs="Arial"/>
                <w:b/>
                <w:bCs/>
                <w:color w:val="000000"/>
                <w:sz w:val="18"/>
                <w:szCs w:val="18"/>
              </w:rPr>
              <w:t>Average PSNR Difference</w:t>
            </w:r>
          </w:p>
        </w:tc>
        <w:tc>
          <w:tcPr>
            <w:tcW w:w="860" w:type="dxa"/>
            <w:tcBorders>
              <w:top w:val="nil"/>
              <w:left w:val="nil"/>
              <w:bottom w:val="single" w:sz="8" w:space="0" w:color="auto"/>
              <w:right w:val="nil"/>
            </w:tcBorders>
            <w:noWrap/>
            <w:tcMar>
              <w:top w:w="0" w:type="dxa"/>
              <w:left w:w="108" w:type="dxa"/>
              <w:bottom w:w="0" w:type="dxa"/>
              <w:right w:w="108" w:type="dxa"/>
            </w:tcMar>
            <w:vAlign w:val="bottom"/>
            <w:hideMark/>
          </w:tcPr>
          <w:p w14:paraId="0FD223ED"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0.01</w:t>
            </w:r>
          </w:p>
        </w:tc>
        <w:tc>
          <w:tcPr>
            <w:tcW w:w="840" w:type="dxa"/>
            <w:tcBorders>
              <w:top w:val="nil"/>
              <w:left w:val="nil"/>
              <w:bottom w:val="single" w:sz="8" w:space="0" w:color="auto"/>
              <w:right w:val="nil"/>
            </w:tcBorders>
            <w:noWrap/>
            <w:tcMar>
              <w:top w:w="0" w:type="dxa"/>
              <w:left w:w="108" w:type="dxa"/>
              <w:bottom w:w="0" w:type="dxa"/>
              <w:right w:w="108" w:type="dxa"/>
            </w:tcMar>
            <w:vAlign w:val="bottom"/>
            <w:hideMark/>
          </w:tcPr>
          <w:p w14:paraId="0BB8FCD0"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C77680" w14:textId="77777777" w:rsidR="006106A8" w:rsidRDefault="006106A8">
            <w:pPr>
              <w:jc w:val="center"/>
              <w:rPr>
                <w:rFonts w:ascii="Arial" w:eastAsia="Gulim" w:hAnsi="Arial" w:cs="Arial"/>
                <w:color w:val="000000"/>
                <w:sz w:val="18"/>
                <w:szCs w:val="18"/>
                <w:lang w:eastAsia="ko-KR"/>
              </w:rPr>
            </w:pPr>
            <w:r>
              <w:rPr>
                <w:rFonts w:ascii="Arial" w:hAnsi="Arial" w:cs="Arial"/>
                <w:color w:val="000000"/>
                <w:sz w:val="18"/>
                <w:szCs w:val="18"/>
              </w:rPr>
              <w:t>0.00</w:t>
            </w:r>
          </w:p>
        </w:tc>
      </w:tr>
    </w:tbl>
    <w:p w14:paraId="04F94300" w14:textId="77777777" w:rsidR="006106A8" w:rsidRPr="006106A8" w:rsidRDefault="006106A8" w:rsidP="006106A8">
      <w:pPr>
        <w:rPr>
          <w:rFonts w:hint="eastAsia"/>
          <w:lang w:val="en-CA" w:eastAsia="zh-CN"/>
        </w:rPr>
      </w:pPr>
    </w:p>
    <w:p w14:paraId="698C11D1" w14:textId="77777777" w:rsidR="00F1686C" w:rsidRPr="00E86094" w:rsidRDefault="00F1686C" w:rsidP="0008516E">
      <w:pPr>
        <w:pStyle w:val="Heading1"/>
        <w:numPr>
          <w:ilvl w:val="0"/>
          <w:numId w:val="6"/>
        </w:numPr>
        <w:ind w:left="360" w:hanging="360"/>
        <w:jc w:val="both"/>
        <w:rPr>
          <w:lang w:val="en-CA" w:eastAsia="zh-TW"/>
        </w:rPr>
      </w:pPr>
      <w:r w:rsidRPr="00E86094">
        <w:rPr>
          <w:rFonts w:eastAsia="PMingLiU"/>
          <w:lang w:val="en-CA"/>
        </w:rPr>
        <w:t>Conclusion</w:t>
      </w:r>
    </w:p>
    <w:p w14:paraId="3D946F52" w14:textId="283196F6" w:rsidR="00F1686C" w:rsidRPr="00E86094" w:rsidRDefault="00E86094" w:rsidP="0008516E">
      <w:pPr>
        <w:jc w:val="both"/>
        <w:rPr>
          <w:rFonts w:eastAsia="PMingLiU" w:hint="eastAsia"/>
          <w:lang w:val="en-CA" w:eastAsia="zh-TW"/>
        </w:rPr>
      </w:pPr>
      <w:r>
        <w:rPr>
          <w:lang w:val="en-CA" w:eastAsia="zh-CN"/>
        </w:rPr>
        <w:t xml:space="preserve">This contribution proposes to scale the AC coefficient values after the secondary transform as a function of the prediction and DC coefficient.  This is motivated by properties of next generation containers, such as ST-2084, where it is </w:t>
      </w:r>
      <w:r w:rsidR="009343B7">
        <w:rPr>
          <w:lang w:val="en-CA" w:eastAsia="zh-CN"/>
        </w:rPr>
        <w:t>desirable</w:t>
      </w:r>
      <w:r>
        <w:rPr>
          <w:lang w:val="en-CA" w:eastAsia="zh-CN"/>
        </w:rPr>
        <w:t xml:space="preserve"> to represent darker areas with less fidelity than brighter areas.  Using a configuration similar to the JCT-VC HDR anchor </w:t>
      </w:r>
      <w:r>
        <w:rPr>
          <w:lang w:val="en-CA" w:eastAsia="zh-CN"/>
        </w:rPr>
        <w:t>a</w:t>
      </w:r>
      <w:r w:rsidR="00D4270D">
        <w:rPr>
          <w:lang w:val="en-CA" w:eastAsia="zh-CN"/>
        </w:rPr>
        <w:t>s</w:t>
      </w:r>
      <w:r>
        <w:rPr>
          <w:lang w:val="en-CA" w:eastAsia="zh-CN"/>
        </w:rPr>
        <w:t xml:space="preserve"> an anchor, it is reported that the proposal provides a BD rate gain of -2.0% for both AI and RA configurations.</w:t>
      </w:r>
      <w:r w:rsidR="008442B5" w:rsidRPr="00E86094">
        <w:rPr>
          <w:rFonts w:hint="eastAsia"/>
          <w:lang w:val="en-CA" w:eastAsia="zh-CN"/>
        </w:rPr>
        <w:t xml:space="preserve"> It is </w:t>
      </w:r>
      <w:r>
        <w:rPr>
          <w:lang w:val="en-CA" w:eastAsia="zh-CN"/>
        </w:rPr>
        <w:t>proposed to adopt the approach into the JEM model</w:t>
      </w:r>
      <w:r w:rsidR="008442B5" w:rsidRPr="00E86094">
        <w:rPr>
          <w:rFonts w:hint="eastAsia"/>
          <w:lang w:val="en-CA" w:eastAsia="zh-CN"/>
        </w:rPr>
        <w:t>.</w:t>
      </w:r>
    </w:p>
    <w:p w14:paraId="027F61F4" w14:textId="77777777" w:rsidR="001F2594" w:rsidRPr="006106A8" w:rsidRDefault="001F2594" w:rsidP="0008516E">
      <w:pPr>
        <w:pStyle w:val="Heading1"/>
        <w:numPr>
          <w:ilvl w:val="0"/>
          <w:numId w:val="6"/>
        </w:numPr>
        <w:ind w:left="360" w:hanging="360"/>
        <w:jc w:val="both"/>
        <w:rPr>
          <w:lang w:val="en-CA"/>
        </w:rPr>
      </w:pPr>
      <w:r w:rsidRPr="006106A8">
        <w:rPr>
          <w:lang w:val="en-CA"/>
        </w:rPr>
        <w:t>Patent rights declaration</w:t>
      </w:r>
      <w:r w:rsidR="00B94B06" w:rsidRPr="006106A8">
        <w:rPr>
          <w:lang w:val="en-CA"/>
        </w:rPr>
        <w:t>(s)</w:t>
      </w:r>
    </w:p>
    <w:p w14:paraId="6BDD73DA" w14:textId="77777777" w:rsidR="00F54A81" w:rsidRPr="006106A8" w:rsidRDefault="006761F0" w:rsidP="0008516E">
      <w:pPr>
        <w:jc w:val="both"/>
        <w:rPr>
          <w:rFonts w:eastAsia="PMingLiU" w:hint="eastAsia"/>
          <w:b/>
          <w:szCs w:val="22"/>
          <w:lang w:val="en-CA" w:eastAsia="zh-TW"/>
        </w:rPr>
      </w:pPr>
      <w:r w:rsidRPr="006106A8">
        <w:rPr>
          <w:b/>
          <w:szCs w:val="22"/>
          <w:lang w:eastAsia="zh-TW"/>
        </w:rPr>
        <w:t>SHARP</w:t>
      </w:r>
      <w:r w:rsidR="007D7277" w:rsidRPr="006106A8">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B26477" w14:textId="77777777" w:rsidR="00F54A81" w:rsidRPr="00E86094" w:rsidRDefault="00F54A81" w:rsidP="0008516E">
      <w:pPr>
        <w:pStyle w:val="Heading1"/>
        <w:numPr>
          <w:ilvl w:val="0"/>
          <w:numId w:val="6"/>
        </w:numPr>
        <w:ind w:left="360" w:hanging="360"/>
        <w:jc w:val="both"/>
        <w:rPr>
          <w:lang w:val="en-CA"/>
        </w:rPr>
      </w:pPr>
      <w:r w:rsidRPr="00E86094">
        <w:rPr>
          <w:lang w:val="en-CA"/>
        </w:rPr>
        <w:t>References</w:t>
      </w:r>
    </w:p>
    <w:p w14:paraId="3BC4F3C9" w14:textId="77777777" w:rsidR="00F54A81" w:rsidRPr="00E86094" w:rsidRDefault="00884B0B" w:rsidP="00E85FA1">
      <w:pPr>
        <w:pStyle w:val="Heading2"/>
        <w:tabs>
          <w:tab w:val="clear" w:pos="720"/>
          <w:tab w:val="left" w:pos="450"/>
        </w:tabs>
        <w:spacing w:before="136" w:after="0"/>
        <w:ind w:left="450" w:hanging="450"/>
        <w:jc w:val="both"/>
        <w:rPr>
          <w:rFonts w:eastAsia="PMingLiU" w:hint="eastAsia"/>
          <w:b w:val="0"/>
          <w:i w:val="0"/>
          <w:sz w:val="22"/>
          <w:szCs w:val="22"/>
          <w:lang w:eastAsia="zh-CN"/>
        </w:rPr>
      </w:pPr>
      <w:r w:rsidRPr="00E86094">
        <w:rPr>
          <w:rFonts w:hint="eastAsia"/>
          <w:b w:val="0"/>
          <w:i w:val="0"/>
          <w:sz w:val="22"/>
          <w:szCs w:val="22"/>
          <w:lang w:eastAsia="zh-TW"/>
        </w:rPr>
        <w:t>JEM1</w:t>
      </w:r>
      <w:r w:rsidRPr="00E86094">
        <w:rPr>
          <w:rFonts w:hint="eastAsia"/>
          <w:b w:val="0"/>
          <w:i w:val="0"/>
          <w:sz w:val="22"/>
          <w:szCs w:val="22"/>
          <w:lang w:eastAsia="zh-CN"/>
        </w:rPr>
        <w:t>.0</w:t>
      </w:r>
      <w:r w:rsidR="00023263" w:rsidRPr="00E86094">
        <w:rPr>
          <w:rFonts w:hint="eastAsia"/>
          <w:b w:val="0"/>
          <w:i w:val="0"/>
          <w:sz w:val="22"/>
          <w:szCs w:val="22"/>
          <w:lang w:eastAsia="zh-CN"/>
        </w:rPr>
        <w:t>,</w:t>
      </w:r>
      <w:r w:rsidR="009456C7" w:rsidRPr="00E86094">
        <w:rPr>
          <w:rFonts w:hint="eastAsia"/>
          <w:b w:val="0"/>
          <w:i w:val="0"/>
          <w:sz w:val="22"/>
          <w:szCs w:val="22"/>
          <w:lang w:eastAsia="zh-CN"/>
        </w:rPr>
        <w:t xml:space="preserve"> </w:t>
      </w:r>
      <w:hyperlink r:id="rId14" w:history="1">
        <w:r w:rsidR="00A01554" w:rsidRPr="00E86094">
          <w:rPr>
            <w:rStyle w:val="Hyperlink"/>
            <w:b w:val="0"/>
            <w:i w:val="0"/>
            <w:sz w:val="22"/>
            <w:szCs w:val="22"/>
          </w:rPr>
          <w:t>https://vceg.hhi.fraunhofer.de/svn/svn_HMJEMSoftware/tags/HM-16.6-JEM-1.0</w:t>
        </w:r>
      </w:hyperlink>
      <w:r w:rsidR="00AC0AE2" w:rsidRPr="00E86094">
        <w:rPr>
          <w:rFonts w:hint="eastAsia"/>
          <w:b w:val="0"/>
          <w:i w:val="0"/>
          <w:sz w:val="22"/>
          <w:szCs w:val="22"/>
          <w:lang w:eastAsia="zh-CN"/>
        </w:rPr>
        <w:t>,</w:t>
      </w:r>
      <w:r w:rsidR="0082151D" w:rsidRPr="00E86094">
        <w:rPr>
          <w:rFonts w:hint="eastAsia"/>
          <w:b w:val="0"/>
          <w:i w:val="0"/>
          <w:sz w:val="22"/>
          <w:szCs w:val="22"/>
          <w:lang w:eastAsia="zh-CN"/>
        </w:rPr>
        <w:t xml:space="preserve"> Dec.</w:t>
      </w:r>
      <w:r w:rsidR="009456C7" w:rsidRPr="00E86094">
        <w:rPr>
          <w:rFonts w:hint="eastAsia"/>
          <w:b w:val="0"/>
          <w:i w:val="0"/>
          <w:sz w:val="22"/>
          <w:szCs w:val="22"/>
          <w:lang w:eastAsia="zh-CN"/>
        </w:rPr>
        <w:t xml:space="preserve"> 2015.</w:t>
      </w:r>
    </w:p>
    <w:p w14:paraId="0DC93599" w14:textId="77777777" w:rsidR="0058510A" w:rsidRDefault="00E85FA1" w:rsidP="00E85FA1">
      <w:pPr>
        <w:pStyle w:val="Heading2"/>
        <w:numPr>
          <w:ilvl w:val="0"/>
          <w:numId w:val="0"/>
        </w:numPr>
        <w:tabs>
          <w:tab w:val="left" w:pos="450"/>
        </w:tabs>
        <w:spacing w:before="136" w:after="0"/>
        <w:ind w:left="450" w:hanging="450"/>
        <w:jc w:val="both"/>
        <w:rPr>
          <w:b w:val="0"/>
          <w:i w:val="0"/>
          <w:sz w:val="22"/>
          <w:szCs w:val="22"/>
          <w:lang w:val="en-US" w:eastAsia="zh-CN"/>
        </w:rPr>
      </w:pPr>
      <w:r>
        <w:rPr>
          <w:b w:val="0"/>
          <w:i w:val="0"/>
          <w:sz w:val="22"/>
          <w:szCs w:val="22"/>
          <w:lang w:val="en-US" w:eastAsia="zh-CN"/>
        </w:rPr>
        <w:t>[2]</w:t>
      </w:r>
      <w:r>
        <w:rPr>
          <w:b w:val="0"/>
          <w:i w:val="0"/>
          <w:sz w:val="22"/>
          <w:szCs w:val="22"/>
          <w:lang w:val="en-US" w:eastAsia="zh-CN"/>
        </w:rPr>
        <w:tab/>
      </w:r>
      <w:r w:rsidR="00FF3EDA" w:rsidRPr="00E86094">
        <w:rPr>
          <w:b w:val="0"/>
          <w:i w:val="0"/>
          <w:sz w:val="22"/>
          <w:szCs w:val="22"/>
          <w:lang w:val="en-US" w:eastAsia="zh-CN"/>
        </w:rPr>
        <w:t>Video/JVET</w:t>
      </w:r>
      <w:r w:rsidR="00602469" w:rsidRPr="00E86094">
        <w:rPr>
          <w:rFonts w:hint="eastAsia"/>
          <w:b w:val="0"/>
          <w:i w:val="0"/>
          <w:sz w:val="22"/>
          <w:szCs w:val="22"/>
          <w:lang w:eastAsia="zh-CN"/>
        </w:rPr>
        <w:t xml:space="preserve">, </w:t>
      </w:r>
      <w:r w:rsidR="00602469" w:rsidRPr="00E86094">
        <w:rPr>
          <w:b w:val="0"/>
          <w:i w:val="0"/>
          <w:sz w:val="22"/>
          <w:szCs w:val="22"/>
          <w:lang w:eastAsia="zh-CN"/>
        </w:rPr>
        <w:t>“</w:t>
      </w:r>
      <w:r w:rsidR="00FF3EDA" w:rsidRPr="00E86094">
        <w:rPr>
          <w:b w:val="0"/>
          <w:bCs w:val="0"/>
          <w:i w:val="0"/>
          <w:sz w:val="22"/>
          <w:lang w:val="en-CA"/>
        </w:rPr>
        <w:t xml:space="preserve">Algorithm </w:t>
      </w:r>
      <w:r w:rsidR="00FF3EDA" w:rsidRPr="00E86094">
        <w:rPr>
          <w:b w:val="0"/>
          <w:i w:val="0"/>
          <w:sz w:val="22"/>
          <w:lang w:val="en-CA"/>
        </w:rPr>
        <w:t>Description of Joint Exploration Test Model 1 (JEM 1)</w:t>
      </w:r>
      <w:r w:rsidR="00602469" w:rsidRPr="00E86094">
        <w:rPr>
          <w:b w:val="0"/>
          <w:i w:val="0"/>
          <w:sz w:val="22"/>
          <w:szCs w:val="22"/>
          <w:lang w:eastAsia="zh-CN"/>
        </w:rPr>
        <w:t>”</w:t>
      </w:r>
      <w:r w:rsidR="00602469" w:rsidRPr="00E86094">
        <w:rPr>
          <w:rFonts w:hint="eastAsia"/>
          <w:b w:val="0"/>
          <w:i w:val="0"/>
          <w:sz w:val="22"/>
          <w:szCs w:val="22"/>
          <w:lang w:eastAsia="zh-CN"/>
        </w:rPr>
        <w:t xml:space="preserve">, </w:t>
      </w:r>
      <w:bookmarkStart w:id="3" w:name="_Toc436062314"/>
      <w:bookmarkStart w:id="4" w:name="_Toc436136286"/>
      <w:r w:rsidR="00FF3EDA" w:rsidRPr="00E86094">
        <w:rPr>
          <w:b w:val="0"/>
          <w:i w:val="0"/>
          <w:sz w:val="22"/>
          <w:lang w:val="en-CA"/>
        </w:rPr>
        <w:t>ISO/IEC JTC1/SC29/WG11/N15790</w:t>
      </w:r>
      <w:bookmarkEnd w:id="3"/>
      <w:bookmarkEnd w:id="4"/>
      <w:r w:rsidR="00602469" w:rsidRPr="00E86094">
        <w:rPr>
          <w:b w:val="0"/>
          <w:i w:val="0"/>
          <w:sz w:val="22"/>
          <w:szCs w:val="22"/>
          <w:lang w:val="en-GB" w:eastAsia="zh-TW"/>
        </w:rPr>
        <w:t xml:space="preserve">, </w:t>
      </w:r>
      <w:r w:rsidR="00FF3EDA" w:rsidRPr="00E86094">
        <w:rPr>
          <w:b w:val="0"/>
          <w:i w:val="0"/>
          <w:sz w:val="22"/>
          <w:szCs w:val="22"/>
          <w:lang w:val="en-GB" w:eastAsia="zh-CN"/>
        </w:rPr>
        <w:t>Oct</w:t>
      </w:r>
      <w:r w:rsidR="00602469" w:rsidRPr="00E86094">
        <w:rPr>
          <w:b w:val="0"/>
          <w:i w:val="0"/>
          <w:sz w:val="22"/>
          <w:szCs w:val="22"/>
          <w:lang w:val="en-GB" w:eastAsia="zh-TW"/>
        </w:rPr>
        <w:t>. 2015</w:t>
      </w:r>
      <w:r w:rsidR="00602469" w:rsidRPr="00E86094">
        <w:rPr>
          <w:rFonts w:hint="eastAsia"/>
          <w:b w:val="0"/>
          <w:i w:val="0"/>
          <w:sz w:val="22"/>
          <w:szCs w:val="22"/>
          <w:lang w:eastAsia="zh-CN"/>
        </w:rPr>
        <w:t>.</w:t>
      </w:r>
    </w:p>
    <w:p w14:paraId="7B19DE4F" w14:textId="77777777" w:rsidR="00E85FA1" w:rsidRDefault="00E85FA1" w:rsidP="00E85FA1">
      <w:pPr>
        <w:suppressAutoHyphens/>
        <w:ind w:left="426" w:hanging="426"/>
      </w:pPr>
      <w:r>
        <w:t>[</w:t>
      </w:r>
      <w:r w:rsidR="008C6E1D">
        <w:t>3</w:t>
      </w:r>
      <w:r>
        <w:t>]</w:t>
      </w:r>
      <w:r>
        <w:tab/>
      </w:r>
      <w:r>
        <w:tab/>
        <w:t>K. Andersson, P. Hermansson, J. Samuelsson, J. Ström, M. Pettersson, "Report for CE1.a (Chroma QP)", m37179, Geneva, October 2015.</w:t>
      </w:r>
    </w:p>
    <w:p w14:paraId="2A727197" w14:textId="77777777" w:rsidR="00E85FA1" w:rsidRDefault="00E85FA1" w:rsidP="00E85FA1">
      <w:pPr>
        <w:suppressAutoHyphens/>
        <w:ind w:left="426" w:hanging="426"/>
      </w:pPr>
      <w:r>
        <w:t>[</w:t>
      </w:r>
      <w:r w:rsidR="008C6E1D">
        <w:t>4</w:t>
      </w:r>
      <w:r>
        <w:t xml:space="preserve">] </w:t>
      </w:r>
      <w:r>
        <w:tab/>
        <w:t xml:space="preserve">J. Zhao, S.-H. Kim, A. Segall, K. Misra, “Performance Investigation of High Dynamic Range and Wider Color Gamut Video Coding Techniques”, ITU-T T13-SG16-C-1030, Meeting of Study Group 16, Geneva, CH, October 12-23, 2015. </w:t>
      </w:r>
      <w:r>
        <w:rPr>
          <w:i/>
        </w:rPr>
        <w:t>(Note: A slightly edited version of this document is also available as MPEG m37439.)</w:t>
      </w:r>
    </w:p>
    <w:p w14:paraId="037C6F1F" w14:textId="77777777" w:rsidR="008C6E1D" w:rsidRDefault="008C6E1D" w:rsidP="008C6E1D">
      <w:pPr>
        <w:suppressAutoHyphens/>
        <w:ind w:left="426" w:hanging="426"/>
      </w:pPr>
      <w:r>
        <w:t>[5]</w:t>
      </w:r>
      <w:r>
        <w:tab/>
      </w:r>
      <w:r>
        <w:tab/>
        <w:t>A. Segall, J. Zhao, J. Ström, K. Andersson, M. Pettersson, "</w:t>
      </w:r>
      <w:r w:rsidRPr="008C6E1D">
        <w:t xml:space="preserve"> AHG on HDR and WCG: Average Luma Controlled Adaptive dQP </w:t>
      </w:r>
      <w:r>
        <w:t>", JCTVC-W0054, San Diego, February 2016.</w:t>
      </w:r>
    </w:p>
    <w:p w14:paraId="57BFB3C1" w14:textId="77777777" w:rsidR="00E85FA1" w:rsidRPr="00E85FA1" w:rsidRDefault="00E85FA1" w:rsidP="00E85FA1">
      <w:pPr>
        <w:rPr>
          <w:rFonts w:hint="eastAsia"/>
          <w:lang w:eastAsia="zh-CN"/>
        </w:rPr>
      </w:pPr>
    </w:p>
    <w:sectPr w:rsidR="00E85FA1" w:rsidRPr="00E85FA1" w:rsidSect="00A01439">
      <w:headerReference w:type="default" r:id="rId15"/>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D49F2" w14:textId="77777777" w:rsidR="00C61B20" w:rsidRDefault="00C61B20">
      <w:r>
        <w:separator/>
      </w:r>
    </w:p>
  </w:endnote>
  <w:endnote w:type="continuationSeparator" w:id="0">
    <w:p w14:paraId="30F6198B" w14:textId="77777777" w:rsidR="00C61B20" w:rsidRDefault="00C61B20">
      <w:r>
        <w:continuationSeparator/>
      </w:r>
    </w:p>
  </w:endnote>
  <w:endnote w:type="continuationNotice" w:id="1">
    <w:p w14:paraId="3F76A4CD" w14:textId="77777777" w:rsidR="00C61B20" w:rsidRDefault="00C61B2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NewsGoth BT">
    <w:altName w:val="Microsoft YaHei"/>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FD57E" w14:textId="77777777" w:rsidR="007D6EC3" w:rsidRDefault="007D6EC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710AC">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710AC">
      <w:rPr>
        <w:rStyle w:val="PageNumber"/>
        <w:noProof/>
      </w:rPr>
      <w:t>2016-02-16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FD316" w14:textId="77777777" w:rsidR="00C61B20" w:rsidRDefault="00C61B20">
      <w:r>
        <w:separator/>
      </w:r>
    </w:p>
  </w:footnote>
  <w:footnote w:type="continuationSeparator" w:id="0">
    <w:p w14:paraId="757ECDB9" w14:textId="77777777" w:rsidR="00C61B20" w:rsidRDefault="00C61B20">
      <w:r>
        <w:continuationSeparator/>
      </w:r>
    </w:p>
  </w:footnote>
  <w:footnote w:type="continuationNotice" w:id="1">
    <w:p w14:paraId="554B77A2" w14:textId="77777777" w:rsidR="00C61B20" w:rsidRDefault="00C61B20">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3AE72" w14:textId="77777777" w:rsidR="000710AC" w:rsidRDefault="000710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0B2D"/>
    <w:multiLevelType w:val="hybridMultilevel"/>
    <w:tmpl w:val="ECFC309C"/>
    <w:lvl w:ilvl="0" w:tplc="2F58A9C6">
      <w:start w:val="1"/>
      <w:numFmt w:val="bullet"/>
      <w:lvlText w:val=""/>
      <w:lvlJc w:val="left"/>
      <w:pPr>
        <w:tabs>
          <w:tab w:val="num" w:pos="720"/>
        </w:tabs>
        <w:ind w:left="720" w:hanging="360"/>
      </w:pPr>
      <w:rPr>
        <w:rFonts w:ascii="Wingdings" w:hAnsi="Wingdings" w:hint="default"/>
      </w:rPr>
    </w:lvl>
    <w:lvl w:ilvl="1" w:tplc="8DE06362">
      <w:start w:val="1264"/>
      <w:numFmt w:val="bullet"/>
      <w:lvlText w:val=""/>
      <w:lvlJc w:val="left"/>
      <w:pPr>
        <w:tabs>
          <w:tab w:val="num" w:pos="1440"/>
        </w:tabs>
        <w:ind w:left="1440" w:hanging="360"/>
      </w:pPr>
      <w:rPr>
        <w:rFonts w:ascii="Wingdings" w:hAnsi="Wingdings" w:hint="default"/>
      </w:rPr>
    </w:lvl>
    <w:lvl w:ilvl="2" w:tplc="41608C14" w:tentative="1">
      <w:start w:val="1"/>
      <w:numFmt w:val="bullet"/>
      <w:lvlText w:val=""/>
      <w:lvlJc w:val="left"/>
      <w:pPr>
        <w:tabs>
          <w:tab w:val="num" w:pos="2160"/>
        </w:tabs>
        <w:ind w:left="2160" w:hanging="360"/>
      </w:pPr>
      <w:rPr>
        <w:rFonts w:ascii="Wingdings" w:hAnsi="Wingdings" w:hint="default"/>
      </w:rPr>
    </w:lvl>
    <w:lvl w:ilvl="3" w:tplc="8474FBD2" w:tentative="1">
      <w:start w:val="1"/>
      <w:numFmt w:val="bullet"/>
      <w:lvlText w:val=""/>
      <w:lvlJc w:val="left"/>
      <w:pPr>
        <w:tabs>
          <w:tab w:val="num" w:pos="2880"/>
        </w:tabs>
        <w:ind w:left="2880" w:hanging="360"/>
      </w:pPr>
      <w:rPr>
        <w:rFonts w:ascii="Wingdings" w:hAnsi="Wingdings" w:hint="default"/>
      </w:rPr>
    </w:lvl>
    <w:lvl w:ilvl="4" w:tplc="3AA8D314" w:tentative="1">
      <w:start w:val="1"/>
      <w:numFmt w:val="bullet"/>
      <w:lvlText w:val=""/>
      <w:lvlJc w:val="left"/>
      <w:pPr>
        <w:tabs>
          <w:tab w:val="num" w:pos="3600"/>
        </w:tabs>
        <w:ind w:left="3600" w:hanging="360"/>
      </w:pPr>
      <w:rPr>
        <w:rFonts w:ascii="Wingdings" w:hAnsi="Wingdings" w:hint="default"/>
      </w:rPr>
    </w:lvl>
    <w:lvl w:ilvl="5" w:tplc="2E469D70" w:tentative="1">
      <w:start w:val="1"/>
      <w:numFmt w:val="bullet"/>
      <w:lvlText w:val=""/>
      <w:lvlJc w:val="left"/>
      <w:pPr>
        <w:tabs>
          <w:tab w:val="num" w:pos="4320"/>
        </w:tabs>
        <w:ind w:left="4320" w:hanging="360"/>
      </w:pPr>
      <w:rPr>
        <w:rFonts w:ascii="Wingdings" w:hAnsi="Wingdings" w:hint="default"/>
      </w:rPr>
    </w:lvl>
    <w:lvl w:ilvl="6" w:tplc="403220D8" w:tentative="1">
      <w:start w:val="1"/>
      <w:numFmt w:val="bullet"/>
      <w:lvlText w:val=""/>
      <w:lvlJc w:val="left"/>
      <w:pPr>
        <w:tabs>
          <w:tab w:val="num" w:pos="5040"/>
        </w:tabs>
        <w:ind w:left="5040" w:hanging="360"/>
      </w:pPr>
      <w:rPr>
        <w:rFonts w:ascii="Wingdings" w:hAnsi="Wingdings" w:hint="default"/>
      </w:rPr>
    </w:lvl>
    <w:lvl w:ilvl="7" w:tplc="4B7EA8CC" w:tentative="1">
      <w:start w:val="1"/>
      <w:numFmt w:val="bullet"/>
      <w:lvlText w:val=""/>
      <w:lvlJc w:val="left"/>
      <w:pPr>
        <w:tabs>
          <w:tab w:val="num" w:pos="5760"/>
        </w:tabs>
        <w:ind w:left="5760" w:hanging="360"/>
      </w:pPr>
      <w:rPr>
        <w:rFonts w:ascii="Wingdings" w:hAnsi="Wingdings" w:hint="default"/>
      </w:rPr>
    </w:lvl>
    <w:lvl w:ilvl="8" w:tplc="0F7A2380" w:tentative="1">
      <w:start w:val="1"/>
      <w:numFmt w:val="bullet"/>
      <w:lvlText w:val=""/>
      <w:lvlJc w:val="left"/>
      <w:pPr>
        <w:tabs>
          <w:tab w:val="num" w:pos="6480"/>
        </w:tabs>
        <w:ind w:left="6480" w:hanging="360"/>
      </w:pPr>
      <w:rPr>
        <w:rFonts w:ascii="Wingdings" w:hAnsi="Wingdings" w:hint="default"/>
      </w:rPr>
    </w:lvl>
  </w:abstractNum>
  <w:abstractNum w:abstractNumId="3">
    <w:nsid w:val="0BCC3789"/>
    <w:multiLevelType w:val="hybridMultilevel"/>
    <w:tmpl w:val="C5829C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C85363"/>
    <w:multiLevelType w:val="hybridMultilevel"/>
    <w:tmpl w:val="8570ADB6"/>
    <w:lvl w:ilvl="0" w:tplc="A552C8BE">
      <w:start w:val="1"/>
      <w:numFmt w:val="bullet"/>
      <w:lvlText w:val=""/>
      <w:lvlJc w:val="left"/>
      <w:pPr>
        <w:tabs>
          <w:tab w:val="num" w:pos="720"/>
        </w:tabs>
        <w:ind w:left="720" w:hanging="360"/>
      </w:pPr>
      <w:rPr>
        <w:rFonts w:ascii="Wingdings" w:hAnsi="Wingdings" w:hint="default"/>
      </w:rPr>
    </w:lvl>
    <w:lvl w:ilvl="1" w:tplc="9AC04F9A" w:tentative="1">
      <w:start w:val="1"/>
      <w:numFmt w:val="bullet"/>
      <w:lvlText w:val=""/>
      <w:lvlJc w:val="left"/>
      <w:pPr>
        <w:tabs>
          <w:tab w:val="num" w:pos="1440"/>
        </w:tabs>
        <w:ind w:left="1440" w:hanging="360"/>
      </w:pPr>
      <w:rPr>
        <w:rFonts w:ascii="Wingdings" w:hAnsi="Wingdings" w:hint="default"/>
      </w:rPr>
    </w:lvl>
    <w:lvl w:ilvl="2" w:tplc="3C387C90">
      <w:start w:val="1"/>
      <w:numFmt w:val="bullet"/>
      <w:lvlText w:val=""/>
      <w:lvlJc w:val="left"/>
      <w:pPr>
        <w:tabs>
          <w:tab w:val="num" w:pos="2160"/>
        </w:tabs>
        <w:ind w:left="2160" w:hanging="360"/>
      </w:pPr>
      <w:rPr>
        <w:rFonts w:ascii="Wingdings" w:hAnsi="Wingdings" w:hint="default"/>
      </w:rPr>
    </w:lvl>
    <w:lvl w:ilvl="3" w:tplc="2A323E06" w:tentative="1">
      <w:start w:val="1"/>
      <w:numFmt w:val="bullet"/>
      <w:lvlText w:val=""/>
      <w:lvlJc w:val="left"/>
      <w:pPr>
        <w:tabs>
          <w:tab w:val="num" w:pos="2880"/>
        </w:tabs>
        <w:ind w:left="2880" w:hanging="360"/>
      </w:pPr>
      <w:rPr>
        <w:rFonts w:ascii="Wingdings" w:hAnsi="Wingdings" w:hint="default"/>
      </w:rPr>
    </w:lvl>
    <w:lvl w:ilvl="4" w:tplc="CC74329A" w:tentative="1">
      <w:start w:val="1"/>
      <w:numFmt w:val="bullet"/>
      <w:lvlText w:val=""/>
      <w:lvlJc w:val="left"/>
      <w:pPr>
        <w:tabs>
          <w:tab w:val="num" w:pos="3600"/>
        </w:tabs>
        <w:ind w:left="3600" w:hanging="360"/>
      </w:pPr>
      <w:rPr>
        <w:rFonts w:ascii="Wingdings" w:hAnsi="Wingdings" w:hint="default"/>
      </w:rPr>
    </w:lvl>
    <w:lvl w:ilvl="5" w:tplc="AB7AF328" w:tentative="1">
      <w:start w:val="1"/>
      <w:numFmt w:val="bullet"/>
      <w:lvlText w:val=""/>
      <w:lvlJc w:val="left"/>
      <w:pPr>
        <w:tabs>
          <w:tab w:val="num" w:pos="4320"/>
        </w:tabs>
        <w:ind w:left="4320" w:hanging="360"/>
      </w:pPr>
      <w:rPr>
        <w:rFonts w:ascii="Wingdings" w:hAnsi="Wingdings" w:hint="default"/>
      </w:rPr>
    </w:lvl>
    <w:lvl w:ilvl="6" w:tplc="E4EA61D4" w:tentative="1">
      <w:start w:val="1"/>
      <w:numFmt w:val="bullet"/>
      <w:lvlText w:val=""/>
      <w:lvlJc w:val="left"/>
      <w:pPr>
        <w:tabs>
          <w:tab w:val="num" w:pos="5040"/>
        </w:tabs>
        <w:ind w:left="5040" w:hanging="360"/>
      </w:pPr>
      <w:rPr>
        <w:rFonts w:ascii="Wingdings" w:hAnsi="Wingdings" w:hint="default"/>
      </w:rPr>
    </w:lvl>
    <w:lvl w:ilvl="7" w:tplc="7BF01FA2" w:tentative="1">
      <w:start w:val="1"/>
      <w:numFmt w:val="bullet"/>
      <w:lvlText w:val=""/>
      <w:lvlJc w:val="left"/>
      <w:pPr>
        <w:tabs>
          <w:tab w:val="num" w:pos="5760"/>
        </w:tabs>
        <w:ind w:left="5760" w:hanging="360"/>
      </w:pPr>
      <w:rPr>
        <w:rFonts w:ascii="Wingdings" w:hAnsi="Wingdings" w:hint="default"/>
      </w:rPr>
    </w:lvl>
    <w:lvl w:ilvl="8" w:tplc="F824447E" w:tentative="1">
      <w:start w:val="1"/>
      <w:numFmt w:val="bullet"/>
      <w:lvlText w:val=""/>
      <w:lvlJc w:val="left"/>
      <w:pPr>
        <w:tabs>
          <w:tab w:val="num" w:pos="6480"/>
        </w:tabs>
        <w:ind w:left="6480" w:hanging="360"/>
      </w:pPr>
      <w:rPr>
        <w:rFonts w:ascii="Wingdings" w:hAnsi="Wingdings" w:hint="default"/>
      </w:rPr>
    </w:lvl>
  </w:abstractNum>
  <w:abstractNum w:abstractNumId="6">
    <w:nsid w:val="19CF3F90"/>
    <w:multiLevelType w:val="hybridMultilevel"/>
    <w:tmpl w:val="8FD66702"/>
    <w:lvl w:ilvl="0" w:tplc="2EEC8ACE">
      <w:start w:val="1"/>
      <w:numFmt w:val="bullet"/>
      <w:lvlText w:val=""/>
      <w:lvlJc w:val="left"/>
      <w:pPr>
        <w:tabs>
          <w:tab w:val="num" w:pos="720"/>
        </w:tabs>
        <w:ind w:left="720" w:hanging="360"/>
      </w:pPr>
      <w:rPr>
        <w:rFonts w:ascii="Wingdings" w:hAnsi="Wingdings" w:hint="default"/>
      </w:rPr>
    </w:lvl>
    <w:lvl w:ilvl="1" w:tplc="AC909A02">
      <w:start w:val="1"/>
      <w:numFmt w:val="bullet"/>
      <w:lvlText w:val=""/>
      <w:lvlJc w:val="left"/>
      <w:pPr>
        <w:tabs>
          <w:tab w:val="num" w:pos="1440"/>
        </w:tabs>
        <w:ind w:left="1440" w:hanging="360"/>
      </w:pPr>
      <w:rPr>
        <w:rFonts w:ascii="Wingdings" w:hAnsi="Wingdings" w:hint="default"/>
      </w:rPr>
    </w:lvl>
    <w:lvl w:ilvl="2" w:tplc="D66464E6">
      <w:start w:val="1355"/>
      <w:numFmt w:val="bullet"/>
      <w:lvlText w:val=""/>
      <w:lvlJc w:val="left"/>
      <w:pPr>
        <w:tabs>
          <w:tab w:val="num" w:pos="2160"/>
        </w:tabs>
        <w:ind w:left="2160" w:hanging="360"/>
      </w:pPr>
      <w:rPr>
        <w:rFonts w:ascii="Wingdings" w:hAnsi="Wingdings" w:hint="default"/>
      </w:rPr>
    </w:lvl>
    <w:lvl w:ilvl="3" w:tplc="32A076DE" w:tentative="1">
      <w:start w:val="1"/>
      <w:numFmt w:val="bullet"/>
      <w:lvlText w:val=""/>
      <w:lvlJc w:val="left"/>
      <w:pPr>
        <w:tabs>
          <w:tab w:val="num" w:pos="2880"/>
        </w:tabs>
        <w:ind w:left="2880" w:hanging="360"/>
      </w:pPr>
      <w:rPr>
        <w:rFonts w:ascii="Wingdings" w:hAnsi="Wingdings" w:hint="default"/>
      </w:rPr>
    </w:lvl>
    <w:lvl w:ilvl="4" w:tplc="A016D2BE" w:tentative="1">
      <w:start w:val="1"/>
      <w:numFmt w:val="bullet"/>
      <w:lvlText w:val=""/>
      <w:lvlJc w:val="left"/>
      <w:pPr>
        <w:tabs>
          <w:tab w:val="num" w:pos="3600"/>
        </w:tabs>
        <w:ind w:left="3600" w:hanging="360"/>
      </w:pPr>
      <w:rPr>
        <w:rFonts w:ascii="Wingdings" w:hAnsi="Wingdings" w:hint="default"/>
      </w:rPr>
    </w:lvl>
    <w:lvl w:ilvl="5" w:tplc="7BF0178A" w:tentative="1">
      <w:start w:val="1"/>
      <w:numFmt w:val="bullet"/>
      <w:lvlText w:val=""/>
      <w:lvlJc w:val="left"/>
      <w:pPr>
        <w:tabs>
          <w:tab w:val="num" w:pos="4320"/>
        </w:tabs>
        <w:ind w:left="4320" w:hanging="360"/>
      </w:pPr>
      <w:rPr>
        <w:rFonts w:ascii="Wingdings" w:hAnsi="Wingdings" w:hint="default"/>
      </w:rPr>
    </w:lvl>
    <w:lvl w:ilvl="6" w:tplc="4FAE42D8" w:tentative="1">
      <w:start w:val="1"/>
      <w:numFmt w:val="bullet"/>
      <w:lvlText w:val=""/>
      <w:lvlJc w:val="left"/>
      <w:pPr>
        <w:tabs>
          <w:tab w:val="num" w:pos="5040"/>
        </w:tabs>
        <w:ind w:left="5040" w:hanging="360"/>
      </w:pPr>
      <w:rPr>
        <w:rFonts w:ascii="Wingdings" w:hAnsi="Wingdings" w:hint="default"/>
      </w:rPr>
    </w:lvl>
    <w:lvl w:ilvl="7" w:tplc="B93A5522" w:tentative="1">
      <w:start w:val="1"/>
      <w:numFmt w:val="bullet"/>
      <w:lvlText w:val=""/>
      <w:lvlJc w:val="left"/>
      <w:pPr>
        <w:tabs>
          <w:tab w:val="num" w:pos="5760"/>
        </w:tabs>
        <w:ind w:left="5760" w:hanging="360"/>
      </w:pPr>
      <w:rPr>
        <w:rFonts w:ascii="Wingdings" w:hAnsi="Wingdings" w:hint="default"/>
      </w:rPr>
    </w:lvl>
    <w:lvl w:ilvl="8" w:tplc="7444D44A" w:tentative="1">
      <w:start w:val="1"/>
      <w:numFmt w:val="bullet"/>
      <w:lvlText w:val=""/>
      <w:lvlJc w:val="left"/>
      <w:pPr>
        <w:tabs>
          <w:tab w:val="num" w:pos="6480"/>
        </w:tabs>
        <w:ind w:left="6480" w:hanging="360"/>
      </w:pPr>
      <w:rPr>
        <w:rFonts w:ascii="Wingdings" w:hAnsi="Wingdings" w:hint="default"/>
      </w:rPr>
    </w:lvl>
  </w:abstractNum>
  <w:abstractNum w:abstractNumId="7">
    <w:nsid w:val="1A8E71E0"/>
    <w:multiLevelType w:val="hybridMultilevel"/>
    <w:tmpl w:val="C5829C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BF56CA"/>
    <w:multiLevelType w:val="hybridMultilevel"/>
    <w:tmpl w:val="C5829C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3858D8"/>
    <w:multiLevelType w:val="hybridMultilevel"/>
    <w:tmpl w:val="2780A22E"/>
    <w:lvl w:ilvl="0" w:tplc="6B8EC812">
      <w:start w:val="1"/>
      <w:numFmt w:val="bullet"/>
      <w:lvlText w:val=""/>
      <w:lvlJc w:val="left"/>
      <w:pPr>
        <w:tabs>
          <w:tab w:val="num" w:pos="720"/>
        </w:tabs>
        <w:ind w:left="720" w:hanging="360"/>
      </w:pPr>
      <w:rPr>
        <w:rFonts w:ascii="Wingdings" w:hAnsi="Wingdings" w:hint="default"/>
      </w:rPr>
    </w:lvl>
    <w:lvl w:ilvl="1" w:tplc="CD942E4A">
      <w:start w:val="1264"/>
      <w:numFmt w:val="bullet"/>
      <w:lvlText w:val=""/>
      <w:lvlJc w:val="left"/>
      <w:pPr>
        <w:tabs>
          <w:tab w:val="num" w:pos="1440"/>
        </w:tabs>
        <w:ind w:left="1440" w:hanging="360"/>
      </w:pPr>
      <w:rPr>
        <w:rFonts w:ascii="Wingdings" w:hAnsi="Wingdings" w:hint="default"/>
      </w:rPr>
    </w:lvl>
    <w:lvl w:ilvl="2" w:tplc="3DE25742">
      <w:start w:val="1264"/>
      <w:numFmt w:val="bullet"/>
      <w:lvlText w:val=""/>
      <w:lvlJc w:val="left"/>
      <w:pPr>
        <w:tabs>
          <w:tab w:val="num" w:pos="2160"/>
        </w:tabs>
        <w:ind w:left="2160" w:hanging="360"/>
      </w:pPr>
      <w:rPr>
        <w:rFonts w:ascii="Wingdings" w:hAnsi="Wingdings" w:hint="default"/>
      </w:rPr>
    </w:lvl>
    <w:lvl w:ilvl="3" w:tplc="14D2104A">
      <w:start w:val="1"/>
      <w:numFmt w:val="bullet"/>
      <w:lvlText w:val=""/>
      <w:lvlJc w:val="left"/>
      <w:pPr>
        <w:tabs>
          <w:tab w:val="num" w:pos="2880"/>
        </w:tabs>
        <w:ind w:left="2880" w:hanging="360"/>
      </w:pPr>
      <w:rPr>
        <w:rFonts w:ascii="Wingdings" w:hAnsi="Wingdings" w:hint="default"/>
      </w:rPr>
    </w:lvl>
    <w:lvl w:ilvl="4" w:tplc="260295EC" w:tentative="1">
      <w:start w:val="1"/>
      <w:numFmt w:val="bullet"/>
      <w:lvlText w:val=""/>
      <w:lvlJc w:val="left"/>
      <w:pPr>
        <w:tabs>
          <w:tab w:val="num" w:pos="3600"/>
        </w:tabs>
        <w:ind w:left="3600" w:hanging="360"/>
      </w:pPr>
      <w:rPr>
        <w:rFonts w:ascii="Wingdings" w:hAnsi="Wingdings" w:hint="default"/>
      </w:rPr>
    </w:lvl>
    <w:lvl w:ilvl="5" w:tplc="2A823776" w:tentative="1">
      <w:start w:val="1"/>
      <w:numFmt w:val="bullet"/>
      <w:lvlText w:val=""/>
      <w:lvlJc w:val="left"/>
      <w:pPr>
        <w:tabs>
          <w:tab w:val="num" w:pos="4320"/>
        </w:tabs>
        <w:ind w:left="4320" w:hanging="360"/>
      </w:pPr>
      <w:rPr>
        <w:rFonts w:ascii="Wingdings" w:hAnsi="Wingdings" w:hint="default"/>
      </w:rPr>
    </w:lvl>
    <w:lvl w:ilvl="6" w:tplc="2424FFA8" w:tentative="1">
      <w:start w:val="1"/>
      <w:numFmt w:val="bullet"/>
      <w:lvlText w:val=""/>
      <w:lvlJc w:val="left"/>
      <w:pPr>
        <w:tabs>
          <w:tab w:val="num" w:pos="5040"/>
        </w:tabs>
        <w:ind w:left="5040" w:hanging="360"/>
      </w:pPr>
      <w:rPr>
        <w:rFonts w:ascii="Wingdings" w:hAnsi="Wingdings" w:hint="default"/>
      </w:rPr>
    </w:lvl>
    <w:lvl w:ilvl="7" w:tplc="675A701E" w:tentative="1">
      <w:start w:val="1"/>
      <w:numFmt w:val="bullet"/>
      <w:lvlText w:val=""/>
      <w:lvlJc w:val="left"/>
      <w:pPr>
        <w:tabs>
          <w:tab w:val="num" w:pos="5760"/>
        </w:tabs>
        <w:ind w:left="5760" w:hanging="360"/>
      </w:pPr>
      <w:rPr>
        <w:rFonts w:ascii="Wingdings" w:hAnsi="Wingdings" w:hint="default"/>
      </w:rPr>
    </w:lvl>
    <w:lvl w:ilvl="8" w:tplc="9CA872B8" w:tentative="1">
      <w:start w:val="1"/>
      <w:numFmt w:val="bullet"/>
      <w:lvlText w:val=""/>
      <w:lvlJc w:val="left"/>
      <w:pPr>
        <w:tabs>
          <w:tab w:val="num" w:pos="6480"/>
        </w:tabs>
        <w:ind w:left="6480" w:hanging="360"/>
      </w:pPr>
      <w:rPr>
        <w:rFonts w:ascii="Wingdings" w:hAnsi="Wingdings" w:hint="default"/>
      </w:rPr>
    </w:lvl>
  </w:abstractNum>
  <w:abstractNum w:abstractNumId="10">
    <w:nsid w:val="1FC201D5"/>
    <w:multiLevelType w:val="hybridMultilevel"/>
    <w:tmpl w:val="14A0AA3E"/>
    <w:lvl w:ilvl="0" w:tplc="B308DAD2">
      <w:start w:val="1"/>
      <w:numFmt w:val="bullet"/>
      <w:lvlText w:val=""/>
      <w:lvlJc w:val="left"/>
      <w:pPr>
        <w:tabs>
          <w:tab w:val="num" w:pos="720"/>
        </w:tabs>
        <w:ind w:left="720" w:hanging="360"/>
      </w:pPr>
      <w:rPr>
        <w:rFonts w:ascii="Wingdings" w:hAnsi="Wingdings" w:hint="default"/>
      </w:rPr>
    </w:lvl>
    <w:lvl w:ilvl="1" w:tplc="3EBE7310" w:tentative="1">
      <w:start w:val="1"/>
      <w:numFmt w:val="bullet"/>
      <w:lvlText w:val=""/>
      <w:lvlJc w:val="left"/>
      <w:pPr>
        <w:tabs>
          <w:tab w:val="num" w:pos="1440"/>
        </w:tabs>
        <w:ind w:left="1440" w:hanging="360"/>
      </w:pPr>
      <w:rPr>
        <w:rFonts w:ascii="Wingdings" w:hAnsi="Wingdings" w:hint="default"/>
      </w:rPr>
    </w:lvl>
    <w:lvl w:ilvl="2" w:tplc="92D09944" w:tentative="1">
      <w:start w:val="1"/>
      <w:numFmt w:val="bullet"/>
      <w:lvlText w:val=""/>
      <w:lvlJc w:val="left"/>
      <w:pPr>
        <w:tabs>
          <w:tab w:val="num" w:pos="2160"/>
        </w:tabs>
        <w:ind w:left="2160" w:hanging="360"/>
      </w:pPr>
      <w:rPr>
        <w:rFonts w:ascii="Wingdings" w:hAnsi="Wingdings" w:hint="default"/>
      </w:rPr>
    </w:lvl>
    <w:lvl w:ilvl="3" w:tplc="3FAC2894">
      <w:start w:val="1"/>
      <w:numFmt w:val="bullet"/>
      <w:lvlText w:val=""/>
      <w:lvlJc w:val="left"/>
      <w:pPr>
        <w:tabs>
          <w:tab w:val="num" w:pos="2880"/>
        </w:tabs>
        <w:ind w:left="2880" w:hanging="360"/>
      </w:pPr>
      <w:rPr>
        <w:rFonts w:ascii="Wingdings" w:hAnsi="Wingdings" w:hint="default"/>
      </w:rPr>
    </w:lvl>
    <w:lvl w:ilvl="4" w:tplc="089A44A0" w:tentative="1">
      <w:start w:val="1"/>
      <w:numFmt w:val="bullet"/>
      <w:lvlText w:val=""/>
      <w:lvlJc w:val="left"/>
      <w:pPr>
        <w:tabs>
          <w:tab w:val="num" w:pos="3600"/>
        </w:tabs>
        <w:ind w:left="3600" w:hanging="360"/>
      </w:pPr>
      <w:rPr>
        <w:rFonts w:ascii="Wingdings" w:hAnsi="Wingdings" w:hint="default"/>
      </w:rPr>
    </w:lvl>
    <w:lvl w:ilvl="5" w:tplc="2622532E" w:tentative="1">
      <w:start w:val="1"/>
      <w:numFmt w:val="bullet"/>
      <w:lvlText w:val=""/>
      <w:lvlJc w:val="left"/>
      <w:pPr>
        <w:tabs>
          <w:tab w:val="num" w:pos="4320"/>
        </w:tabs>
        <w:ind w:left="4320" w:hanging="360"/>
      </w:pPr>
      <w:rPr>
        <w:rFonts w:ascii="Wingdings" w:hAnsi="Wingdings" w:hint="default"/>
      </w:rPr>
    </w:lvl>
    <w:lvl w:ilvl="6" w:tplc="68F4D2A4" w:tentative="1">
      <w:start w:val="1"/>
      <w:numFmt w:val="bullet"/>
      <w:lvlText w:val=""/>
      <w:lvlJc w:val="left"/>
      <w:pPr>
        <w:tabs>
          <w:tab w:val="num" w:pos="5040"/>
        </w:tabs>
        <w:ind w:left="5040" w:hanging="360"/>
      </w:pPr>
      <w:rPr>
        <w:rFonts w:ascii="Wingdings" w:hAnsi="Wingdings" w:hint="default"/>
      </w:rPr>
    </w:lvl>
    <w:lvl w:ilvl="7" w:tplc="719040F0" w:tentative="1">
      <w:start w:val="1"/>
      <w:numFmt w:val="bullet"/>
      <w:lvlText w:val=""/>
      <w:lvlJc w:val="left"/>
      <w:pPr>
        <w:tabs>
          <w:tab w:val="num" w:pos="5760"/>
        </w:tabs>
        <w:ind w:left="5760" w:hanging="360"/>
      </w:pPr>
      <w:rPr>
        <w:rFonts w:ascii="Wingdings" w:hAnsi="Wingdings" w:hint="default"/>
      </w:rPr>
    </w:lvl>
    <w:lvl w:ilvl="8" w:tplc="C0028E42" w:tentative="1">
      <w:start w:val="1"/>
      <w:numFmt w:val="bullet"/>
      <w:lvlText w:val=""/>
      <w:lvlJc w:val="left"/>
      <w:pPr>
        <w:tabs>
          <w:tab w:val="num" w:pos="6480"/>
        </w:tabs>
        <w:ind w:left="6480" w:hanging="360"/>
      </w:pPr>
      <w:rPr>
        <w:rFonts w:ascii="Wingdings" w:hAnsi="Wingdings" w:hint="default"/>
      </w:r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9A925DA4"/>
    <w:lvl w:ilvl="0">
      <w:start w:val="1"/>
      <w:numFmt w:val="decimal"/>
      <w:lvlText w:val="%1"/>
      <w:lvlJc w:val="left"/>
      <w:pPr>
        <w:ind w:left="432" w:hanging="432"/>
      </w:pPr>
      <w:rPr>
        <w:rFonts w:hint="eastAsia"/>
      </w:rPr>
    </w:lvl>
    <w:lvl w:ilvl="1">
      <w:start w:val="1"/>
      <w:numFmt w:val="decimal"/>
      <w:pStyle w:val="Heading2"/>
      <w:lvlText w:val="[%2]"/>
      <w:lvlJc w:val="left"/>
      <w:pPr>
        <w:ind w:left="576" w:hanging="576"/>
      </w:pPr>
      <w:rPr>
        <w:rFonts w:hint="default"/>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7F7E74"/>
    <w:multiLevelType w:val="hybridMultilevel"/>
    <w:tmpl w:val="327C4E56"/>
    <w:lvl w:ilvl="0" w:tplc="C6D44D68">
      <w:start w:val="1"/>
      <w:numFmt w:val="bullet"/>
      <w:lvlText w:val=""/>
      <w:lvlJc w:val="left"/>
      <w:pPr>
        <w:tabs>
          <w:tab w:val="num" w:pos="720"/>
        </w:tabs>
        <w:ind w:left="720" w:hanging="360"/>
      </w:pPr>
      <w:rPr>
        <w:rFonts w:ascii="Wingdings" w:hAnsi="Wingdings" w:hint="default"/>
      </w:rPr>
    </w:lvl>
    <w:lvl w:ilvl="1" w:tplc="E46CB9F0">
      <w:start w:val="1418"/>
      <w:numFmt w:val="bullet"/>
      <w:lvlText w:val=""/>
      <w:lvlJc w:val="left"/>
      <w:pPr>
        <w:tabs>
          <w:tab w:val="num" w:pos="1440"/>
        </w:tabs>
        <w:ind w:left="1440" w:hanging="360"/>
      </w:pPr>
      <w:rPr>
        <w:rFonts w:ascii="Wingdings" w:hAnsi="Wingdings" w:hint="default"/>
      </w:rPr>
    </w:lvl>
    <w:lvl w:ilvl="2" w:tplc="CBE6F330" w:tentative="1">
      <w:start w:val="1"/>
      <w:numFmt w:val="bullet"/>
      <w:lvlText w:val=""/>
      <w:lvlJc w:val="left"/>
      <w:pPr>
        <w:tabs>
          <w:tab w:val="num" w:pos="2160"/>
        </w:tabs>
        <w:ind w:left="2160" w:hanging="360"/>
      </w:pPr>
      <w:rPr>
        <w:rFonts w:ascii="Wingdings" w:hAnsi="Wingdings" w:hint="default"/>
      </w:rPr>
    </w:lvl>
    <w:lvl w:ilvl="3" w:tplc="27E281DA" w:tentative="1">
      <w:start w:val="1"/>
      <w:numFmt w:val="bullet"/>
      <w:lvlText w:val=""/>
      <w:lvlJc w:val="left"/>
      <w:pPr>
        <w:tabs>
          <w:tab w:val="num" w:pos="2880"/>
        </w:tabs>
        <w:ind w:left="2880" w:hanging="360"/>
      </w:pPr>
      <w:rPr>
        <w:rFonts w:ascii="Wingdings" w:hAnsi="Wingdings" w:hint="default"/>
      </w:rPr>
    </w:lvl>
    <w:lvl w:ilvl="4" w:tplc="F45864AA" w:tentative="1">
      <w:start w:val="1"/>
      <w:numFmt w:val="bullet"/>
      <w:lvlText w:val=""/>
      <w:lvlJc w:val="left"/>
      <w:pPr>
        <w:tabs>
          <w:tab w:val="num" w:pos="3600"/>
        </w:tabs>
        <w:ind w:left="3600" w:hanging="360"/>
      </w:pPr>
      <w:rPr>
        <w:rFonts w:ascii="Wingdings" w:hAnsi="Wingdings" w:hint="default"/>
      </w:rPr>
    </w:lvl>
    <w:lvl w:ilvl="5" w:tplc="51AA7A8A" w:tentative="1">
      <w:start w:val="1"/>
      <w:numFmt w:val="bullet"/>
      <w:lvlText w:val=""/>
      <w:lvlJc w:val="left"/>
      <w:pPr>
        <w:tabs>
          <w:tab w:val="num" w:pos="4320"/>
        </w:tabs>
        <w:ind w:left="4320" w:hanging="360"/>
      </w:pPr>
      <w:rPr>
        <w:rFonts w:ascii="Wingdings" w:hAnsi="Wingdings" w:hint="default"/>
      </w:rPr>
    </w:lvl>
    <w:lvl w:ilvl="6" w:tplc="74FEB0A8" w:tentative="1">
      <w:start w:val="1"/>
      <w:numFmt w:val="bullet"/>
      <w:lvlText w:val=""/>
      <w:lvlJc w:val="left"/>
      <w:pPr>
        <w:tabs>
          <w:tab w:val="num" w:pos="5040"/>
        </w:tabs>
        <w:ind w:left="5040" w:hanging="360"/>
      </w:pPr>
      <w:rPr>
        <w:rFonts w:ascii="Wingdings" w:hAnsi="Wingdings" w:hint="default"/>
      </w:rPr>
    </w:lvl>
    <w:lvl w:ilvl="7" w:tplc="BB925958" w:tentative="1">
      <w:start w:val="1"/>
      <w:numFmt w:val="bullet"/>
      <w:lvlText w:val=""/>
      <w:lvlJc w:val="left"/>
      <w:pPr>
        <w:tabs>
          <w:tab w:val="num" w:pos="5760"/>
        </w:tabs>
        <w:ind w:left="5760" w:hanging="360"/>
      </w:pPr>
      <w:rPr>
        <w:rFonts w:ascii="Wingdings" w:hAnsi="Wingdings" w:hint="default"/>
      </w:rPr>
    </w:lvl>
    <w:lvl w:ilvl="8" w:tplc="EBD609DC" w:tentative="1">
      <w:start w:val="1"/>
      <w:numFmt w:val="bullet"/>
      <w:lvlText w:val=""/>
      <w:lvlJc w:val="left"/>
      <w:pPr>
        <w:tabs>
          <w:tab w:val="num" w:pos="6480"/>
        </w:tabs>
        <w:ind w:left="6480" w:hanging="360"/>
      </w:pPr>
      <w:rPr>
        <w:rFonts w:ascii="Wingdings" w:hAnsi="Wingdings" w:hint="default"/>
      </w:rPr>
    </w:lvl>
  </w:abstractNum>
  <w:abstractNum w:abstractNumId="18">
    <w:nsid w:val="5AD97C47"/>
    <w:multiLevelType w:val="hybridMultilevel"/>
    <w:tmpl w:val="05F86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9E1793"/>
    <w:multiLevelType w:val="hybridMultilevel"/>
    <w:tmpl w:val="C5829C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E234F0"/>
    <w:multiLevelType w:val="hybridMultilevel"/>
    <w:tmpl w:val="33BE6D9E"/>
    <w:lvl w:ilvl="0" w:tplc="B2FAD4EE">
      <w:start w:val="1"/>
      <w:numFmt w:val="bullet"/>
      <w:lvlText w:val=""/>
      <w:lvlJc w:val="left"/>
      <w:pPr>
        <w:tabs>
          <w:tab w:val="num" w:pos="720"/>
        </w:tabs>
        <w:ind w:left="720" w:hanging="360"/>
      </w:pPr>
      <w:rPr>
        <w:rFonts w:ascii="Wingdings" w:hAnsi="Wingdings" w:hint="default"/>
      </w:rPr>
    </w:lvl>
    <w:lvl w:ilvl="1" w:tplc="342E4B04">
      <w:start w:val="1264"/>
      <w:numFmt w:val="bullet"/>
      <w:lvlText w:val=""/>
      <w:lvlJc w:val="left"/>
      <w:pPr>
        <w:tabs>
          <w:tab w:val="num" w:pos="1440"/>
        </w:tabs>
        <w:ind w:left="1440" w:hanging="360"/>
      </w:pPr>
      <w:rPr>
        <w:rFonts w:ascii="Wingdings" w:hAnsi="Wingdings" w:hint="default"/>
      </w:rPr>
    </w:lvl>
    <w:lvl w:ilvl="2" w:tplc="40D46AF4" w:tentative="1">
      <w:start w:val="1"/>
      <w:numFmt w:val="bullet"/>
      <w:lvlText w:val=""/>
      <w:lvlJc w:val="left"/>
      <w:pPr>
        <w:tabs>
          <w:tab w:val="num" w:pos="2160"/>
        </w:tabs>
        <w:ind w:left="2160" w:hanging="360"/>
      </w:pPr>
      <w:rPr>
        <w:rFonts w:ascii="Wingdings" w:hAnsi="Wingdings" w:hint="default"/>
      </w:rPr>
    </w:lvl>
    <w:lvl w:ilvl="3" w:tplc="8C6460A4" w:tentative="1">
      <w:start w:val="1"/>
      <w:numFmt w:val="bullet"/>
      <w:lvlText w:val=""/>
      <w:lvlJc w:val="left"/>
      <w:pPr>
        <w:tabs>
          <w:tab w:val="num" w:pos="2880"/>
        </w:tabs>
        <w:ind w:left="2880" w:hanging="360"/>
      </w:pPr>
      <w:rPr>
        <w:rFonts w:ascii="Wingdings" w:hAnsi="Wingdings" w:hint="default"/>
      </w:rPr>
    </w:lvl>
    <w:lvl w:ilvl="4" w:tplc="0930EB1A" w:tentative="1">
      <w:start w:val="1"/>
      <w:numFmt w:val="bullet"/>
      <w:lvlText w:val=""/>
      <w:lvlJc w:val="left"/>
      <w:pPr>
        <w:tabs>
          <w:tab w:val="num" w:pos="3600"/>
        </w:tabs>
        <w:ind w:left="3600" w:hanging="360"/>
      </w:pPr>
      <w:rPr>
        <w:rFonts w:ascii="Wingdings" w:hAnsi="Wingdings" w:hint="default"/>
      </w:rPr>
    </w:lvl>
    <w:lvl w:ilvl="5" w:tplc="F0802958" w:tentative="1">
      <w:start w:val="1"/>
      <w:numFmt w:val="bullet"/>
      <w:lvlText w:val=""/>
      <w:lvlJc w:val="left"/>
      <w:pPr>
        <w:tabs>
          <w:tab w:val="num" w:pos="4320"/>
        </w:tabs>
        <w:ind w:left="4320" w:hanging="360"/>
      </w:pPr>
      <w:rPr>
        <w:rFonts w:ascii="Wingdings" w:hAnsi="Wingdings" w:hint="default"/>
      </w:rPr>
    </w:lvl>
    <w:lvl w:ilvl="6" w:tplc="7660BD1A" w:tentative="1">
      <w:start w:val="1"/>
      <w:numFmt w:val="bullet"/>
      <w:lvlText w:val=""/>
      <w:lvlJc w:val="left"/>
      <w:pPr>
        <w:tabs>
          <w:tab w:val="num" w:pos="5040"/>
        </w:tabs>
        <w:ind w:left="5040" w:hanging="360"/>
      </w:pPr>
      <w:rPr>
        <w:rFonts w:ascii="Wingdings" w:hAnsi="Wingdings" w:hint="default"/>
      </w:rPr>
    </w:lvl>
    <w:lvl w:ilvl="7" w:tplc="053E64B0" w:tentative="1">
      <w:start w:val="1"/>
      <w:numFmt w:val="bullet"/>
      <w:lvlText w:val=""/>
      <w:lvlJc w:val="left"/>
      <w:pPr>
        <w:tabs>
          <w:tab w:val="num" w:pos="5760"/>
        </w:tabs>
        <w:ind w:left="5760" w:hanging="360"/>
      </w:pPr>
      <w:rPr>
        <w:rFonts w:ascii="Wingdings" w:hAnsi="Wingdings" w:hint="default"/>
      </w:rPr>
    </w:lvl>
    <w:lvl w:ilvl="8" w:tplc="34342956" w:tentative="1">
      <w:start w:val="1"/>
      <w:numFmt w:val="bullet"/>
      <w:lvlText w:val=""/>
      <w:lvlJc w:val="left"/>
      <w:pPr>
        <w:tabs>
          <w:tab w:val="num" w:pos="6480"/>
        </w:tabs>
        <w:ind w:left="6480" w:hanging="360"/>
      </w:pPr>
      <w:rPr>
        <w:rFonts w:ascii="Wingdings" w:hAnsi="Wingdings" w:hint="default"/>
      </w:rPr>
    </w:lvl>
  </w:abstractNum>
  <w:abstractNum w:abstractNumId="21">
    <w:nsid w:val="5DF137CA"/>
    <w:multiLevelType w:val="hybridMultilevel"/>
    <w:tmpl w:val="0F22F106"/>
    <w:lvl w:ilvl="0" w:tplc="38F0AF26">
      <w:start w:val="1"/>
      <w:numFmt w:val="bullet"/>
      <w:lvlText w:val=""/>
      <w:lvlJc w:val="left"/>
      <w:pPr>
        <w:tabs>
          <w:tab w:val="num" w:pos="720"/>
        </w:tabs>
        <w:ind w:left="720" w:hanging="360"/>
      </w:pPr>
      <w:rPr>
        <w:rFonts w:ascii="Wingdings" w:hAnsi="Wingdings" w:hint="default"/>
      </w:rPr>
    </w:lvl>
    <w:lvl w:ilvl="1" w:tplc="E9B20D12">
      <w:start w:val="1264"/>
      <w:numFmt w:val="bullet"/>
      <w:lvlText w:val=""/>
      <w:lvlJc w:val="left"/>
      <w:pPr>
        <w:tabs>
          <w:tab w:val="num" w:pos="1440"/>
        </w:tabs>
        <w:ind w:left="1440" w:hanging="360"/>
      </w:pPr>
      <w:rPr>
        <w:rFonts w:ascii="Wingdings" w:hAnsi="Wingdings" w:hint="default"/>
      </w:rPr>
    </w:lvl>
    <w:lvl w:ilvl="2" w:tplc="C048348A" w:tentative="1">
      <w:start w:val="1"/>
      <w:numFmt w:val="bullet"/>
      <w:lvlText w:val=""/>
      <w:lvlJc w:val="left"/>
      <w:pPr>
        <w:tabs>
          <w:tab w:val="num" w:pos="2160"/>
        </w:tabs>
        <w:ind w:left="2160" w:hanging="360"/>
      </w:pPr>
      <w:rPr>
        <w:rFonts w:ascii="Wingdings" w:hAnsi="Wingdings" w:hint="default"/>
      </w:rPr>
    </w:lvl>
    <w:lvl w:ilvl="3" w:tplc="E668D438" w:tentative="1">
      <w:start w:val="1"/>
      <w:numFmt w:val="bullet"/>
      <w:lvlText w:val=""/>
      <w:lvlJc w:val="left"/>
      <w:pPr>
        <w:tabs>
          <w:tab w:val="num" w:pos="2880"/>
        </w:tabs>
        <w:ind w:left="2880" w:hanging="360"/>
      </w:pPr>
      <w:rPr>
        <w:rFonts w:ascii="Wingdings" w:hAnsi="Wingdings" w:hint="default"/>
      </w:rPr>
    </w:lvl>
    <w:lvl w:ilvl="4" w:tplc="16A64818" w:tentative="1">
      <w:start w:val="1"/>
      <w:numFmt w:val="bullet"/>
      <w:lvlText w:val=""/>
      <w:lvlJc w:val="left"/>
      <w:pPr>
        <w:tabs>
          <w:tab w:val="num" w:pos="3600"/>
        </w:tabs>
        <w:ind w:left="3600" w:hanging="360"/>
      </w:pPr>
      <w:rPr>
        <w:rFonts w:ascii="Wingdings" w:hAnsi="Wingdings" w:hint="default"/>
      </w:rPr>
    </w:lvl>
    <w:lvl w:ilvl="5" w:tplc="0CC668E8" w:tentative="1">
      <w:start w:val="1"/>
      <w:numFmt w:val="bullet"/>
      <w:lvlText w:val=""/>
      <w:lvlJc w:val="left"/>
      <w:pPr>
        <w:tabs>
          <w:tab w:val="num" w:pos="4320"/>
        </w:tabs>
        <w:ind w:left="4320" w:hanging="360"/>
      </w:pPr>
      <w:rPr>
        <w:rFonts w:ascii="Wingdings" w:hAnsi="Wingdings" w:hint="default"/>
      </w:rPr>
    </w:lvl>
    <w:lvl w:ilvl="6" w:tplc="2A10FC12" w:tentative="1">
      <w:start w:val="1"/>
      <w:numFmt w:val="bullet"/>
      <w:lvlText w:val=""/>
      <w:lvlJc w:val="left"/>
      <w:pPr>
        <w:tabs>
          <w:tab w:val="num" w:pos="5040"/>
        </w:tabs>
        <w:ind w:left="5040" w:hanging="360"/>
      </w:pPr>
      <w:rPr>
        <w:rFonts w:ascii="Wingdings" w:hAnsi="Wingdings" w:hint="default"/>
      </w:rPr>
    </w:lvl>
    <w:lvl w:ilvl="7" w:tplc="FAEE1C0C" w:tentative="1">
      <w:start w:val="1"/>
      <w:numFmt w:val="bullet"/>
      <w:lvlText w:val=""/>
      <w:lvlJc w:val="left"/>
      <w:pPr>
        <w:tabs>
          <w:tab w:val="num" w:pos="5760"/>
        </w:tabs>
        <w:ind w:left="5760" w:hanging="360"/>
      </w:pPr>
      <w:rPr>
        <w:rFonts w:ascii="Wingdings" w:hAnsi="Wingdings" w:hint="default"/>
      </w:rPr>
    </w:lvl>
    <w:lvl w:ilvl="8" w:tplc="49D49BA2" w:tentative="1">
      <w:start w:val="1"/>
      <w:numFmt w:val="bullet"/>
      <w:lvlText w:val=""/>
      <w:lvlJc w:val="left"/>
      <w:pPr>
        <w:tabs>
          <w:tab w:val="num" w:pos="6480"/>
        </w:tabs>
        <w:ind w:left="6480" w:hanging="360"/>
      </w:pPr>
      <w:rPr>
        <w:rFonts w:ascii="Wingdings" w:hAnsi="Wingdings" w:hint="default"/>
      </w:rPr>
    </w:lvl>
  </w:abstractNum>
  <w:abstractNum w:abstractNumId="22">
    <w:nsid w:val="5F5C1815"/>
    <w:multiLevelType w:val="hybridMultilevel"/>
    <w:tmpl w:val="113EDC68"/>
    <w:lvl w:ilvl="0" w:tplc="232CB9F6">
      <w:start w:val="1"/>
      <w:numFmt w:val="bullet"/>
      <w:lvlText w:val=""/>
      <w:lvlJc w:val="left"/>
      <w:pPr>
        <w:tabs>
          <w:tab w:val="num" w:pos="720"/>
        </w:tabs>
        <w:ind w:left="720" w:hanging="360"/>
      </w:pPr>
      <w:rPr>
        <w:rFonts w:ascii="Wingdings" w:hAnsi="Wingdings" w:hint="default"/>
      </w:rPr>
    </w:lvl>
    <w:lvl w:ilvl="1" w:tplc="CB3C7050" w:tentative="1">
      <w:start w:val="1"/>
      <w:numFmt w:val="bullet"/>
      <w:lvlText w:val=""/>
      <w:lvlJc w:val="left"/>
      <w:pPr>
        <w:tabs>
          <w:tab w:val="num" w:pos="1440"/>
        </w:tabs>
        <w:ind w:left="1440" w:hanging="360"/>
      </w:pPr>
      <w:rPr>
        <w:rFonts w:ascii="Wingdings" w:hAnsi="Wingdings" w:hint="default"/>
      </w:rPr>
    </w:lvl>
    <w:lvl w:ilvl="2" w:tplc="3FC24882">
      <w:start w:val="1"/>
      <w:numFmt w:val="bullet"/>
      <w:lvlText w:val=""/>
      <w:lvlJc w:val="left"/>
      <w:pPr>
        <w:tabs>
          <w:tab w:val="num" w:pos="2160"/>
        </w:tabs>
        <w:ind w:left="2160" w:hanging="360"/>
      </w:pPr>
      <w:rPr>
        <w:rFonts w:ascii="Wingdings" w:hAnsi="Wingdings" w:hint="default"/>
      </w:rPr>
    </w:lvl>
    <w:lvl w:ilvl="3" w:tplc="F3721238" w:tentative="1">
      <w:start w:val="1"/>
      <w:numFmt w:val="bullet"/>
      <w:lvlText w:val=""/>
      <w:lvlJc w:val="left"/>
      <w:pPr>
        <w:tabs>
          <w:tab w:val="num" w:pos="2880"/>
        </w:tabs>
        <w:ind w:left="2880" w:hanging="360"/>
      </w:pPr>
      <w:rPr>
        <w:rFonts w:ascii="Wingdings" w:hAnsi="Wingdings" w:hint="default"/>
      </w:rPr>
    </w:lvl>
    <w:lvl w:ilvl="4" w:tplc="404622EA" w:tentative="1">
      <w:start w:val="1"/>
      <w:numFmt w:val="bullet"/>
      <w:lvlText w:val=""/>
      <w:lvlJc w:val="left"/>
      <w:pPr>
        <w:tabs>
          <w:tab w:val="num" w:pos="3600"/>
        </w:tabs>
        <w:ind w:left="3600" w:hanging="360"/>
      </w:pPr>
      <w:rPr>
        <w:rFonts w:ascii="Wingdings" w:hAnsi="Wingdings" w:hint="default"/>
      </w:rPr>
    </w:lvl>
    <w:lvl w:ilvl="5" w:tplc="DE9A3862" w:tentative="1">
      <w:start w:val="1"/>
      <w:numFmt w:val="bullet"/>
      <w:lvlText w:val=""/>
      <w:lvlJc w:val="left"/>
      <w:pPr>
        <w:tabs>
          <w:tab w:val="num" w:pos="4320"/>
        </w:tabs>
        <w:ind w:left="4320" w:hanging="360"/>
      </w:pPr>
      <w:rPr>
        <w:rFonts w:ascii="Wingdings" w:hAnsi="Wingdings" w:hint="default"/>
      </w:rPr>
    </w:lvl>
    <w:lvl w:ilvl="6" w:tplc="71985D34" w:tentative="1">
      <w:start w:val="1"/>
      <w:numFmt w:val="bullet"/>
      <w:lvlText w:val=""/>
      <w:lvlJc w:val="left"/>
      <w:pPr>
        <w:tabs>
          <w:tab w:val="num" w:pos="5040"/>
        </w:tabs>
        <w:ind w:left="5040" w:hanging="360"/>
      </w:pPr>
      <w:rPr>
        <w:rFonts w:ascii="Wingdings" w:hAnsi="Wingdings" w:hint="default"/>
      </w:rPr>
    </w:lvl>
    <w:lvl w:ilvl="7" w:tplc="25162174" w:tentative="1">
      <w:start w:val="1"/>
      <w:numFmt w:val="bullet"/>
      <w:lvlText w:val=""/>
      <w:lvlJc w:val="left"/>
      <w:pPr>
        <w:tabs>
          <w:tab w:val="num" w:pos="5760"/>
        </w:tabs>
        <w:ind w:left="5760" w:hanging="360"/>
      </w:pPr>
      <w:rPr>
        <w:rFonts w:ascii="Wingdings" w:hAnsi="Wingdings" w:hint="default"/>
      </w:rPr>
    </w:lvl>
    <w:lvl w:ilvl="8" w:tplc="CC0EC722" w:tentative="1">
      <w:start w:val="1"/>
      <w:numFmt w:val="bullet"/>
      <w:lvlText w:val=""/>
      <w:lvlJc w:val="left"/>
      <w:pPr>
        <w:tabs>
          <w:tab w:val="num" w:pos="6480"/>
        </w:tabs>
        <w:ind w:left="6480" w:hanging="360"/>
      </w:pPr>
      <w:rPr>
        <w:rFonts w:ascii="Wingdings" w:hAnsi="Wingdings" w:hint="default"/>
      </w:rPr>
    </w:lvl>
  </w:abstractNum>
  <w:abstractNum w:abstractNumId="23">
    <w:nsid w:val="66C67853"/>
    <w:multiLevelType w:val="hybridMultilevel"/>
    <w:tmpl w:val="81D8E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6F097D64"/>
    <w:multiLevelType w:val="hybridMultilevel"/>
    <w:tmpl w:val="85882D7C"/>
    <w:lvl w:ilvl="0" w:tplc="5F4C6718">
      <w:start w:val="1"/>
      <w:numFmt w:val="bullet"/>
      <w:lvlText w:val=""/>
      <w:lvlJc w:val="left"/>
      <w:pPr>
        <w:tabs>
          <w:tab w:val="num" w:pos="720"/>
        </w:tabs>
        <w:ind w:left="720" w:hanging="360"/>
      </w:pPr>
      <w:rPr>
        <w:rFonts w:ascii="Wingdings" w:hAnsi="Wingdings" w:hint="default"/>
      </w:rPr>
    </w:lvl>
    <w:lvl w:ilvl="1" w:tplc="64520A00">
      <w:start w:val="1264"/>
      <w:numFmt w:val="bullet"/>
      <w:lvlText w:val=""/>
      <w:lvlJc w:val="left"/>
      <w:pPr>
        <w:tabs>
          <w:tab w:val="num" w:pos="1440"/>
        </w:tabs>
        <w:ind w:left="1440" w:hanging="360"/>
      </w:pPr>
      <w:rPr>
        <w:rFonts w:ascii="Wingdings" w:hAnsi="Wingdings" w:hint="default"/>
      </w:rPr>
    </w:lvl>
    <w:lvl w:ilvl="2" w:tplc="19C63B74">
      <w:start w:val="1264"/>
      <w:numFmt w:val="bullet"/>
      <w:lvlText w:val=""/>
      <w:lvlJc w:val="left"/>
      <w:pPr>
        <w:tabs>
          <w:tab w:val="num" w:pos="2160"/>
        </w:tabs>
        <w:ind w:left="2160" w:hanging="360"/>
      </w:pPr>
      <w:rPr>
        <w:rFonts w:ascii="Wingdings" w:hAnsi="Wingdings" w:hint="default"/>
      </w:rPr>
    </w:lvl>
    <w:lvl w:ilvl="3" w:tplc="52944CA4">
      <w:start w:val="1264"/>
      <w:numFmt w:val="bullet"/>
      <w:lvlText w:val=""/>
      <w:lvlJc w:val="left"/>
      <w:pPr>
        <w:tabs>
          <w:tab w:val="num" w:pos="2880"/>
        </w:tabs>
        <w:ind w:left="2880" w:hanging="360"/>
      </w:pPr>
      <w:rPr>
        <w:rFonts w:ascii="Wingdings" w:hAnsi="Wingdings" w:hint="default"/>
      </w:rPr>
    </w:lvl>
    <w:lvl w:ilvl="4" w:tplc="8DC68F46" w:tentative="1">
      <w:start w:val="1"/>
      <w:numFmt w:val="bullet"/>
      <w:lvlText w:val=""/>
      <w:lvlJc w:val="left"/>
      <w:pPr>
        <w:tabs>
          <w:tab w:val="num" w:pos="3600"/>
        </w:tabs>
        <w:ind w:left="3600" w:hanging="360"/>
      </w:pPr>
      <w:rPr>
        <w:rFonts w:ascii="Wingdings" w:hAnsi="Wingdings" w:hint="default"/>
      </w:rPr>
    </w:lvl>
    <w:lvl w:ilvl="5" w:tplc="0B68F1F2" w:tentative="1">
      <w:start w:val="1"/>
      <w:numFmt w:val="bullet"/>
      <w:lvlText w:val=""/>
      <w:lvlJc w:val="left"/>
      <w:pPr>
        <w:tabs>
          <w:tab w:val="num" w:pos="4320"/>
        </w:tabs>
        <w:ind w:left="4320" w:hanging="360"/>
      </w:pPr>
      <w:rPr>
        <w:rFonts w:ascii="Wingdings" w:hAnsi="Wingdings" w:hint="default"/>
      </w:rPr>
    </w:lvl>
    <w:lvl w:ilvl="6" w:tplc="7E80735A" w:tentative="1">
      <w:start w:val="1"/>
      <w:numFmt w:val="bullet"/>
      <w:lvlText w:val=""/>
      <w:lvlJc w:val="left"/>
      <w:pPr>
        <w:tabs>
          <w:tab w:val="num" w:pos="5040"/>
        </w:tabs>
        <w:ind w:left="5040" w:hanging="360"/>
      </w:pPr>
      <w:rPr>
        <w:rFonts w:ascii="Wingdings" w:hAnsi="Wingdings" w:hint="default"/>
      </w:rPr>
    </w:lvl>
    <w:lvl w:ilvl="7" w:tplc="D81C5518" w:tentative="1">
      <w:start w:val="1"/>
      <w:numFmt w:val="bullet"/>
      <w:lvlText w:val=""/>
      <w:lvlJc w:val="left"/>
      <w:pPr>
        <w:tabs>
          <w:tab w:val="num" w:pos="5760"/>
        </w:tabs>
        <w:ind w:left="5760" w:hanging="360"/>
      </w:pPr>
      <w:rPr>
        <w:rFonts w:ascii="Wingdings" w:hAnsi="Wingdings" w:hint="default"/>
      </w:rPr>
    </w:lvl>
    <w:lvl w:ilvl="8" w:tplc="F46ECA08" w:tentative="1">
      <w:start w:val="1"/>
      <w:numFmt w:val="bullet"/>
      <w:lvlText w:val=""/>
      <w:lvlJc w:val="left"/>
      <w:pPr>
        <w:tabs>
          <w:tab w:val="num" w:pos="6480"/>
        </w:tabs>
        <w:ind w:left="6480" w:hanging="360"/>
      </w:pPr>
      <w:rPr>
        <w:rFonts w:ascii="Wingdings" w:hAnsi="Wingdings" w:hint="default"/>
      </w:rPr>
    </w:lvl>
  </w:abstractNum>
  <w:abstractNum w:abstractNumId="26">
    <w:nsid w:val="79C84A8C"/>
    <w:multiLevelType w:val="hybridMultilevel"/>
    <w:tmpl w:val="32206C90"/>
    <w:lvl w:ilvl="0" w:tplc="5D421C8C">
      <w:start w:val="1"/>
      <w:numFmt w:val="bullet"/>
      <w:lvlText w:val=""/>
      <w:lvlJc w:val="left"/>
      <w:pPr>
        <w:tabs>
          <w:tab w:val="num" w:pos="720"/>
        </w:tabs>
        <w:ind w:left="720" w:hanging="360"/>
      </w:pPr>
      <w:rPr>
        <w:rFonts w:ascii="Wingdings" w:hAnsi="Wingdings" w:hint="default"/>
      </w:rPr>
    </w:lvl>
    <w:lvl w:ilvl="1" w:tplc="7C1CDD06" w:tentative="1">
      <w:start w:val="1"/>
      <w:numFmt w:val="bullet"/>
      <w:lvlText w:val=""/>
      <w:lvlJc w:val="left"/>
      <w:pPr>
        <w:tabs>
          <w:tab w:val="num" w:pos="1440"/>
        </w:tabs>
        <w:ind w:left="1440" w:hanging="360"/>
      </w:pPr>
      <w:rPr>
        <w:rFonts w:ascii="Wingdings" w:hAnsi="Wingdings" w:hint="default"/>
      </w:rPr>
    </w:lvl>
    <w:lvl w:ilvl="2" w:tplc="E8B281F0" w:tentative="1">
      <w:start w:val="1"/>
      <w:numFmt w:val="bullet"/>
      <w:lvlText w:val=""/>
      <w:lvlJc w:val="left"/>
      <w:pPr>
        <w:tabs>
          <w:tab w:val="num" w:pos="2160"/>
        </w:tabs>
        <w:ind w:left="2160" w:hanging="360"/>
      </w:pPr>
      <w:rPr>
        <w:rFonts w:ascii="Wingdings" w:hAnsi="Wingdings" w:hint="default"/>
      </w:rPr>
    </w:lvl>
    <w:lvl w:ilvl="3" w:tplc="785E1C56">
      <w:start w:val="1"/>
      <w:numFmt w:val="bullet"/>
      <w:lvlText w:val=""/>
      <w:lvlJc w:val="left"/>
      <w:pPr>
        <w:tabs>
          <w:tab w:val="num" w:pos="2880"/>
        </w:tabs>
        <w:ind w:left="2880" w:hanging="360"/>
      </w:pPr>
      <w:rPr>
        <w:rFonts w:ascii="Wingdings" w:hAnsi="Wingdings" w:hint="default"/>
      </w:rPr>
    </w:lvl>
    <w:lvl w:ilvl="4" w:tplc="84CCED4E" w:tentative="1">
      <w:start w:val="1"/>
      <w:numFmt w:val="bullet"/>
      <w:lvlText w:val=""/>
      <w:lvlJc w:val="left"/>
      <w:pPr>
        <w:tabs>
          <w:tab w:val="num" w:pos="3600"/>
        </w:tabs>
        <w:ind w:left="3600" w:hanging="360"/>
      </w:pPr>
      <w:rPr>
        <w:rFonts w:ascii="Wingdings" w:hAnsi="Wingdings" w:hint="default"/>
      </w:rPr>
    </w:lvl>
    <w:lvl w:ilvl="5" w:tplc="708C30A6" w:tentative="1">
      <w:start w:val="1"/>
      <w:numFmt w:val="bullet"/>
      <w:lvlText w:val=""/>
      <w:lvlJc w:val="left"/>
      <w:pPr>
        <w:tabs>
          <w:tab w:val="num" w:pos="4320"/>
        </w:tabs>
        <w:ind w:left="4320" w:hanging="360"/>
      </w:pPr>
      <w:rPr>
        <w:rFonts w:ascii="Wingdings" w:hAnsi="Wingdings" w:hint="default"/>
      </w:rPr>
    </w:lvl>
    <w:lvl w:ilvl="6" w:tplc="DB94562E" w:tentative="1">
      <w:start w:val="1"/>
      <w:numFmt w:val="bullet"/>
      <w:lvlText w:val=""/>
      <w:lvlJc w:val="left"/>
      <w:pPr>
        <w:tabs>
          <w:tab w:val="num" w:pos="5040"/>
        </w:tabs>
        <w:ind w:left="5040" w:hanging="360"/>
      </w:pPr>
      <w:rPr>
        <w:rFonts w:ascii="Wingdings" w:hAnsi="Wingdings" w:hint="default"/>
      </w:rPr>
    </w:lvl>
    <w:lvl w:ilvl="7" w:tplc="A1E6A6AA" w:tentative="1">
      <w:start w:val="1"/>
      <w:numFmt w:val="bullet"/>
      <w:lvlText w:val=""/>
      <w:lvlJc w:val="left"/>
      <w:pPr>
        <w:tabs>
          <w:tab w:val="num" w:pos="5760"/>
        </w:tabs>
        <w:ind w:left="5760" w:hanging="360"/>
      </w:pPr>
      <w:rPr>
        <w:rFonts w:ascii="Wingdings" w:hAnsi="Wingdings" w:hint="default"/>
      </w:rPr>
    </w:lvl>
    <w:lvl w:ilvl="8" w:tplc="55168D70" w:tentative="1">
      <w:start w:val="1"/>
      <w:numFmt w:val="bullet"/>
      <w:lvlText w:val=""/>
      <w:lvlJc w:val="left"/>
      <w:pPr>
        <w:tabs>
          <w:tab w:val="num" w:pos="6480"/>
        </w:tabs>
        <w:ind w:left="6480" w:hanging="360"/>
      </w:pPr>
      <w:rPr>
        <w:rFonts w:ascii="Wingdings" w:hAnsi="Wingdings" w:hint="default"/>
      </w:rPr>
    </w:lvl>
  </w:abstractNum>
  <w:abstractNum w:abstractNumId="27">
    <w:nsid w:val="7DB264CB"/>
    <w:multiLevelType w:val="hybridMultilevel"/>
    <w:tmpl w:val="20805072"/>
    <w:lvl w:ilvl="0" w:tplc="8C5C48F4">
      <w:start w:val="1"/>
      <w:numFmt w:val="bullet"/>
      <w:lvlText w:val=""/>
      <w:lvlJc w:val="left"/>
      <w:pPr>
        <w:tabs>
          <w:tab w:val="num" w:pos="720"/>
        </w:tabs>
        <w:ind w:left="720" w:hanging="360"/>
      </w:pPr>
      <w:rPr>
        <w:rFonts w:ascii="Wingdings" w:hAnsi="Wingdings" w:hint="default"/>
      </w:rPr>
    </w:lvl>
    <w:lvl w:ilvl="1" w:tplc="4CFA9D6C">
      <w:start w:val="866"/>
      <w:numFmt w:val="bullet"/>
      <w:lvlText w:val=""/>
      <w:lvlJc w:val="left"/>
      <w:pPr>
        <w:tabs>
          <w:tab w:val="num" w:pos="1440"/>
        </w:tabs>
        <w:ind w:left="1440" w:hanging="360"/>
      </w:pPr>
      <w:rPr>
        <w:rFonts w:ascii="Wingdings" w:hAnsi="Wingdings" w:hint="default"/>
      </w:rPr>
    </w:lvl>
    <w:lvl w:ilvl="2" w:tplc="E1E6B91E">
      <w:start w:val="866"/>
      <w:numFmt w:val="bullet"/>
      <w:lvlText w:val=""/>
      <w:lvlJc w:val="left"/>
      <w:pPr>
        <w:tabs>
          <w:tab w:val="num" w:pos="2160"/>
        </w:tabs>
        <w:ind w:left="2160" w:hanging="360"/>
      </w:pPr>
      <w:rPr>
        <w:rFonts w:ascii="Wingdings" w:hAnsi="Wingdings" w:hint="default"/>
      </w:rPr>
    </w:lvl>
    <w:lvl w:ilvl="3" w:tplc="57526FE8">
      <w:start w:val="866"/>
      <w:numFmt w:val="bullet"/>
      <w:lvlText w:val=""/>
      <w:lvlJc w:val="left"/>
      <w:pPr>
        <w:tabs>
          <w:tab w:val="num" w:pos="2880"/>
        </w:tabs>
        <w:ind w:left="2880" w:hanging="360"/>
      </w:pPr>
      <w:rPr>
        <w:rFonts w:ascii="Wingdings" w:hAnsi="Wingdings" w:hint="default"/>
      </w:rPr>
    </w:lvl>
    <w:lvl w:ilvl="4" w:tplc="8E6C6DEC" w:tentative="1">
      <w:start w:val="1"/>
      <w:numFmt w:val="bullet"/>
      <w:lvlText w:val=""/>
      <w:lvlJc w:val="left"/>
      <w:pPr>
        <w:tabs>
          <w:tab w:val="num" w:pos="3600"/>
        </w:tabs>
        <w:ind w:left="3600" w:hanging="360"/>
      </w:pPr>
      <w:rPr>
        <w:rFonts w:ascii="Wingdings" w:hAnsi="Wingdings" w:hint="default"/>
      </w:rPr>
    </w:lvl>
    <w:lvl w:ilvl="5" w:tplc="6FE41820" w:tentative="1">
      <w:start w:val="1"/>
      <w:numFmt w:val="bullet"/>
      <w:lvlText w:val=""/>
      <w:lvlJc w:val="left"/>
      <w:pPr>
        <w:tabs>
          <w:tab w:val="num" w:pos="4320"/>
        </w:tabs>
        <w:ind w:left="4320" w:hanging="360"/>
      </w:pPr>
      <w:rPr>
        <w:rFonts w:ascii="Wingdings" w:hAnsi="Wingdings" w:hint="default"/>
      </w:rPr>
    </w:lvl>
    <w:lvl w:ilvl="6" w:tplc="EAE63546" w:tentative="1">
      <w:start w:val="1"/>
      <w:numFmt w:val="bullet"/>
      <w:lvlText w:val=""/>
      <w:lvlJc w:val="left"/>
      <w:pPr>
        <w:tabs>
          <w:tab w:val="num" w:pos="5040"/>
        </w:tabs>
        <w:ind w:left="5040" w:hanging="360"/>
      </w:pPr>
      <w:rPr>
        <w:rFonts w:ascii="Wingdings" w:hAnsi="Wingdings" w:hint="default"/>
      </w:rPr>
    </w:lvl>
    <w:lvl w:ilvl="7" w:tplc="167ACB26" w:tentative="1">
      <w:start w:val="1"/>
      <w:numFmt w:val="bullet"/>
      <w:lvlText w:val=""/>
      <w:lvlJc w:val="left"/>
      <w:pPr>
        <w:tabs>
          <w:tab w:val="num" w:pos="5760"/>
        </w:tabs>
        <w:ind w:left="5760" w:hanging="360"/>
      </w:pPr>
      <w:rPr>
        <w:rFonts w:ascii="Wingdings" w:hAnsi="Wingdings" w:hint="default"/>
      </w:rPr>
    </w:lvl>
    <w:lvl w:ilvl="8" w:tplc="11B4A7B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6"/>
  </w:num>
  <w:num w:numId="4">
    <w:abstractNumId w:val="14"/>
  </w:num>
  <w:num w:numId="5">
    <w:abstractNumId w:val="15"/>
  </w:num>
  <w:num w:numId="6">
    <w:abstractNumId w:val="12"/>
  </w:num>
  <w:num w:numId="7">
    <w:abstractNumId w:val="13"/>
  </w:num>
  <w:num w:numId="8">
    <w:abstractNumId w:val="12"/>
  </w:num>
  <w:num w:numId="9">
    <w:abstractNumId w:val="1"/>
  </w:num>
  <w:num w:numId="10">
    <w:abstractNumId w:val="11"/>
  </w:num>
  <w:num w:numId="11">
    <w:abstractNumId w:val="4"/>
  </w:num>
  <w:num w:numId="12">
    <w:abstractNumId w:val="12"/>
  </w:num>
  <w:num w:numId="13">
    <w:abstractNumId w:val="18"/>
  </w:num>
  <w:num w:numId="14">
    <w:abstractNumId w:val="7"/>
  </w:num>
  <w:num w:numId="15">
    <w:abstractNumId w:val="8"/>
  </w:num>
  <w:num w:numId="16">
    <w:abstractNumId w:val="19"/>
  </w:num>
  <w:num w:numId="17">
    <w:abstractNumId w:val="3"/>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num>
  <w:num w:numId="24">
    <w:abstractNumId w:val="12"/>
  </w:num>
  <w:num w:numId="25">
    <w:abstractNumId w:val="17"/>
  </w:num>
  <w:num w:numId="26">
    <w:abstractNumId w:val="21"/>
  </w:num>
  <w:num w:numId="27">
    <w:abstractNumId w:val="20"/>
  </w:num>
  <w:num w:numId="28">
    <w:abstractNumId w:val="22"/>
  </w:num>
  <w:num w:numId="29">
    <w:abstractNumId w:val="2"/>
  </w:num>
  <w:num w:numId="30">
    <w:abstractNumId w:val="25"/>
  </w:num>
  <w:num w:numId="31">
    <w:abstractNumId w:val="9"/>
  </w:num>
  <w:num w:numId="32">
    <w:abstractNumId w:val="6"/>
  </w:num>
  <w:num w:numId="33">
    <w:abstractNumId w:val="27"/>
  </w:num>
  <w:num w:numId="34">
    <w:abstractNumId w:val="5"/>
  </w:num>
  <w:num w:numId="35">
    <w:abstractNumId w:val="10"/>
  </w:num>
  <w:num w:numId="36">
    <w:abstractNumId w:val="26"/>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C5D39"/>
    <w:rsid w:val="00000BB5"/>
    <w:rsid w:val="00001127"/>
    <w:rsid w:val="00010A1C"/>
    <w:rsid w:val="0002108B"/>
    <w:rsid w:val="00022640"/>
    <w:rsid w:val="00023263"/>
    <w:rsid w:val="000308A3"/>
    <w:rsid w:val="0003163B"/>
    <w:rsid w:val="00033BB2"/>
    <w:rsid w:val="0003595F"/>
    <w:rsid w:val="00037CE4"/>
    <w:rsid w:val="00037FB2"/>
    <w:rsid w:val="00041F16"/>
    <w:rsid w:val="000458BC"/>
    <w:rsid w:val="00045C41"/>
    <w:rsid w:val="00046C03"/>
    <w:rsid w:val="00051FF8"/>
    <w:rsid w:val="000539B5"/>
    <w:rsid w:val="00053FFB"/>
    <w:rsid w:val="000551E8"/>
    <w:rsid w:val="0005761A"/>
    <w:rsid w:val="00062C01"/>
    <w:rsid w:val="00065039"/>
    <w:rsid w:val="000710AC"/>
    <w:rsid w:val="00071231"/>
    <w:rsid w:val="00073A1D"/>
    <w:rsid w:val="00074559"/>
    <w:rsid w:val="0007614F"/>
    <w:rsid w:val="0007640C"/>
    <w:rsid w:val="00082A04"/>
    <w:rsid w:val="000841A8"/>
    <w:rsid w:val="0008516E"/>
    <w:rsid w:val="000857F1"/>
    <w:rsid w:val="0009122E"/>
    <w:rsid w:val="00092C96"/>
    <w:rsid w:val="00094AAF"/>
    <w:rsid w:val="00095CAE"/>
    <w:rsid w:val="00095CE9"/>
    <w:rsid w:val="00096861"/>
    <w:rsid w:val="000A4313"/>
    <w:rsid w:val="000B0C0F"/>
    <w:rsid w:val="000B1C6B"/>
    <w:rsid w:val="000B4FF9"/>
    <w:rsid w:val="000C0834"/>
    <w:rsid w:val="000C08AD"/>
    <w:rsid w:val="000C09AC"/>
    <w:rsid w:val="000C29BF"/>
    <w:rsid w:val="000D343B"/>
    <w:rsid w:val="000D384B"/>
    <w:rsid w:val="000D3E7C"/>
    <w:rsid w:val="000E00F3"/>
    <w:rsid w:val="000E0771"/>
    <w:rsid w:val="000E0ACC"/>
    <w:rsid w:val="000E6014"/>
    <w:rsid w:val="000F1201"/>
    <w:rsid w:val="000F158C"/>
    <w:rsid w:val="00102F3D"/>
    <w:rsid w:val="001039B2"/>
    <w:rsid w:val="0010462D"/>
    <w:rsid w:val="00106442"/>
    <w:rsid w:val="00110995"/>
    <w:rsid w:val="001109C1"/>
    <w:rsid w:val="0011512D"/>
    <w:rsid w:val="00117794"/>
    <w:rsid w:val="00124E38"/>
    <w:rsid w:val="0012580B"/>
    <w:rsid w:val="00131F90"/>
    <w:rsid w:val="0013526E"/>
    <w:rsid w:val="00143189"/>
    <w:rsid w:val="00146152"/>
    <w:rsid w:val="001471CB"/>
    <w:rsid w:val="00161001"/>
    <w:rsid w:val="0016140F"/>
    <w:rsid w:val="00161DD0"/>
    <w:rsid w:val="001648F7"/>
    <w:rsid w:val="00165379"/>
    <w:rsid w:val="00166AF1"/>
    <w:rsid w:val="001702AD"/>
    <w:rsid w:val="00170F53"/>
    <w:rsid w:val="00171371"/>
    <w:rsid w:val="00175A24"/>
    <w:rsid w:val="0018020C"/>
    <w:rsid w:val="00183CFE"/>
    <w:rsid w:val="00186747"/>
    <w:rsid w:val="0018788F"/>
    <w:rsid w:val="00187E58"/>
    <w:rsid w:val="001A00E4"/>
    <w:rsid w:val="001A297E"/>
    <w:rsid w:val="001A368E"/>
    <w:rsid w:val="001A7329"/>
    <w:rsid w:val="001A792F"/>
    <w:rsid w:val="001B4E28"/>
    <w:rsid w:val="001B7293"/>
    <w:rsid w:val="001C1915"/>
    <w:rsid w:val="001C22F0"/>
    <w:rsid w:val="001C3142"/>
    <w:rsid w:val="001C3525"/>
    <w:rsid w:val="001C3AFB"/>
    <w:rsid w:val="001D1AD3"/>
    <w:rsid w:val="001D1BD2"/>
    <w:rsid w:val="001E02BE"/>
    <w:rsid w:val="001E3B37"/>
    <w:rsid w:val="001F03CA"/>
    <w:rsid w:val="001F0686"/>
    <w:rsid w:val="001F1EEC"/>
    <w:rsid w:val="001F2594"/>
    <w:rsid w:val="002043C1"/>
    <w:rsid w:val="002044A1"/>
    <w:rsid w:val="002055A6"/>
    <w:rsid w:val="00206460"/>
    <w:rsid w:val="002069B4"/>
    <w:rsid w:val="00212A39"/>
    <w:rsid w:val="00213157"/>
    <w:rsid w:val="00215DFC"/>
    <w:rsid w:val="00221222"/>
    <w:rsid w:val="002212DF"/>
    <w:rsid w:val="0022132A"/>
    <w:rsid w:val="00221D0F"/>
    <w:rsid w:val="00222CD4"/>
    <w:rsid w:val="00224CC4"/>
    <w:rsid w:val="00225016"/>
    <w:rsid w:val="002264A6"/>
    <w:rsid w:val="00226F16"/>
    <w:rsid w:val="00227BA7"/>
    <w:rsid w:val="0023011C"/>
    <w:rsid w:val="00231533"/>
    <w:rsid w:val="002333F4"/>
    <w:rsid w:val="002375C1"/>
    <w:rsid w:val="00243A0C"/>
    <w:rsid w:val="00246108"/>
    <w:rsid w:val="00246277"/>
    <w:rsid w:val="0024627B"/>
    <w:rsid w:val="002464CE"/>
    <w:rsid w:val="00247283"/>
    <w:rsid w:val="00254655"/>
    <w:rsid w:val="00257DEF"/>
    <w:rsid w:val="00263398"/>
    <w:rsid w:val="00266D7A"/>
    <w:rsid w:val="00266F06"/>
    <w:rsid w:val="00271764"/>
    <w:rsid w:val="00271D5B"/>
    <w:rsid w:val="002753F4"/>
    <w:rsid w:val="00275BCF"/>
    <w:rsid w:val="00280F45"/>
    <w:rsid w:val="00281171"/>
    <w:rsid w:val="00286772"/>
    <w:rsid w:val="00291E36"/>
    <w:rsid w:val="00292257"/>
    <w:rsid w:val="002A54E0"/>
    <w:rsid w:val="002A6C1F"/>
    <w:rsid w:val="002A702D"/>
    <w:rsid w:val="002A7F9D"/>
    <w:rsid w:val="002B1595"/>
    <w:rsid w:val="002B191D"/>
    <w:rsid w:val="002B4ED0"/>
    <w:rsid w:val="002C5346"/>
    <w:rsid w:val="002C5B6E"/>
    <w:rsid w:val="002D0AF6"/>
    <w:rsid w:val="002D4E86"/>
    <w:rsid w:val="002F164D"/>
    <w:rsid w:val="002F19DA"/>
    <w:rsid w:val="002F4F1A"/>
    <w:rsid w:val="002F7092"/>
    <w:rsid w:val="0030170E"/>
    <w:rsid w:val="00305C49"/>
    <w:rsid w:val="00305D18"/>
    <w:rsid w:val="00306206"/>
    <w:rsid w:val="003067F0"/>
    <w:rsid w:val="00312190"/>
    <w:rsid w:val="00317D85"/>
    <w:rsid w:val="00322C65"/>
    <w:rsid w:val="00323C22"/>
    <w:rsid w:val="0032571E"/>
    <w:rsid w:val="00327C56"/>
    <w:rsid w:val="00331054"/>
    <w:rsid w:val="003315A1"/>
    <w:rsid w:val="00332EB5"/>
    <w:rsid w:val="0033488C"/>
    <w:rsid w:val="00335391"/>
    <w:rsid w:val="00336F0C"/>
    <w:rsid w:val="003373EC"/>
    <w:rsid w:val="00342FF4"/>
    <w:rsid w:val="003449E4"/>
    <w:rsid w:val="003459E3"/>
    <w:rsid w:val="00346148"/>
    <w:rsid w:val="00355E38"/>
    <w:rsid w:val="00360AE0"/>
    <w:rsid w:val="003669EA"/>
    <w:rsid w:val="003706CC"/>
    <w:rsid w:val="003706E5"/>
    <w:rsid w:val="003765C9"/>
    <w:rsid w:val="00377710"/>
    <w:rsid w:val="003843F4"/>
    <w:rsid w:val="00384FB8"/>
    <w:rsid w:val="00392647"/>
    <w:rsid w:val="0039399E"/>
    <w:rsid w:val="003A2D8E"/>
    <w:rsid w:val="003A46D9"/>
    <w:rsid w:val="003A7CE6"/>
    <w:rsid w:val="003B359B"/>
    <w:rsid w:val="003B4198"/>
    <w:rsid w:val="003C0D8C"/>
    <w:rsid w:val="003C1A30"/>
    <w:rsid w:val="003C20E4"/>
    <w:rsid w:val="003C253A"/>
    <w:rsid w:val="003C5219"/>
    <w:rsid w:val="003C5B7D"/>
    <w:rsid w:val="003D3CB6"/>
    <w:rsid w:val="003D4367"/>
    <w:rsid w:val="003D6342"/>
    <w:rsid w:val="003E09A8"/>
    <w:rsid w:val="003E6F90"/>
    <w:rsid w:val="003F0AAE"/>
    <w:rsid w:val="003F15AF"/>
    <w:rsid w:val="003F241D"/>
    <w:rsid w:val="003F4650"/>
    <w:rsid w:val="003F5415"/>
    <w:rsid w:val="003F5D0F"/>
    <w:rsid w:val="003F7BA6"/>
    <w:rsid w:val="00400696"/>
    <w:rsid w:val="00401687"/>
    <w:rsid w:val="00406326"/>
    <w:rsid w:val="00407825"/>
    <w:rsid w:val="00410D37"/>
    <w:rsid w:val="00411541"/>
    <w:rsid w:val="00414101"/>
    <w:rsid w:val="004158C6"/>
    <w:rsid w:val="0042064F"/>
    <w:rsid w:val="004213C6"/>
    <w:rsid w:val="0042239F"/>
    <w:rsid w:val="00422CC7"/>
    <w:rsid w:val="004234F0"/>
    <w:rsid w:val="0042553D"/>
    <w:rsid w:val="00433DDB"/>
    <w:rsid w:val="00433DFD"/>
    <w:rsid w:val="00437619"/>
    <w:rsid w:val="00440F14"/>
    <w:rsid w:val="00447ECB"/>
    <w:rsid w:val="00454350"/>
    <w:rsid w:val="00455707"/>
    <w:rsid w:val="004608C9"/>
    <w:rsid w:val="00460A03"/>
    <w:rsid w:val="00463B73"/>
    <w:rsid w:val="00463E69"/>
    <w:rsid w:val="00465A1E"/>
    <w:rsid w:val="00471054"/>
    <w:rsid w:val="004715CD"/>
    <w:rsid w:val="0047283D"/>
    <w:rsid w:val="004734D2"/>
    <w:rsid w:val="0049309E"/>
    <w:rsid w:val="00494368"/>
    <w:rsid w:val="004A27E3"/>
    <w:rsid w:val="004A2A63"/>
    <w:rsid w:val="004A3C51"/>
    <w:rsid w:val="004A3E85"/>
    <w:rsid w:val="004A4DDC"/>
    <w:rsid w:val="004A5CB4"/>
    <w:rsid w:val="004B210C"/>
    <w:rsid w:val="004B5E16"/>
    <w:rsid w:val="004B6E9F"/>
    <w:rsid w:val="004B7BB3"/>
    <w:rsid w:val="004C4926"/>
    <w:rsid w:val="004C6479"/>
    <w:rsid w:val="004D405F"/>
    <w:rsid w:val="004E4F4F"/>
    <w:rsid w:val="004E4FD2"/>
    <w:rsid w:val="004E6789"/>
    <w:rsid w:val="004F61E3"/>
    <w:rsid w:val="00502E10"/>
    <w:rsid w:val="005042B3"/>
    <w:rsid w:val="0051015C"/>
    <w:rsid w:val="00516CF1"/>
    <w:rsid w:val="00516D9D"/>
    <w:rsid w:val="00520D2A"/>
    <w:rsid w:val="005218C3"/>
    <w:rsid w:val="00527247"/>
    <w:rsid w:val="005316D0"/>
    <w:rsid w:val="00531AE9"/>
    <w:rsid w:val="00531FFC"/>
    <w:rsid w:val="005447B9"/>
    <w:rsid w:val="00550A66"/>
    <w:rsid w:val="00552511"/>
    <w:rsid w:val="0055646B"/>
    <w:rsid w:val="005632CF"/>
    <w:rsid w:val="00564718"/>
    <w:rsid w:val="00567EC7"/>
    <w:rsid w:val="00570013"/>
    <w:rsid w:val="005706EA"/>
    <w:rsid w:val="00577760"/>
    <w:rsid w:val="005779B3"/>
    <w:rsid w:val="005801A2"/>
    <w:rsid w:val="00583F87"/>
    <w:rsid w:val="0058510A"/>
    <w:rsid w:val="00590D96"/>
    <w:rsid w:val="005952A5"/>
    <w:rsid w:val="005A33A1"/>
    <w:rsid w:val="005A7D4E"/>
    <w:rsid w:val="005B12FA"/>
    <w:rsid w:val="005B217D"/>
    <w:rsid w:val="005B726C"/>
    <w:rsid w:val="005C105F"/>
    <w:rsid w:val="005C385F"/>
    <w:rsid w:val="005C463A"/>
    <w:rsid w:val="005D1307"/>
    <w:rsid w:val="005D4986"/>
    <w:rsid w:val="005D5F87"/>
    <w:rsid w:val="005D7A62"/>
    <w:rsid w:val="005E1AC6"/>
    <w:rsid w:val="005E1B16"/>
    <w:rsid w:val="005F0AF7"/>
    <w:rsid w:val="005F222C"/>
    <w:rsid w:val="005F6F1B"/>
    <w:rsid w:val="00602469"/>
    <w:rsid w:val="00604044"/>
    <w:rsid w:val="006072EC"/>
    <w:rsid w:val="00607CD8"/>
    <w:rsid w:val="0061024D"/>
    <w:rsid w:val="006106A8"/>
    <w:rsid w:val="006209B5"/>
    <w:rsid w:val="00621CA5"/>
    <w:rsid w:val="006223A5"/>
    <w:rsid w:val="00624B33"/>
    <w:rsid w:val="0063041A"/>
    <w:rsid w:val="00630AA2"/>
    <w:rsid w:val="00633EB1"/>
    <w:rsid w:val="0063455A"/>
    <w:rsid w:val="0063592B"/>
    <w:rsid w:val="006379D8"/>
    <w:rsid w:val="00645B5B"/>
    <w:rsid w:val="00646707"/>
    <w:rsid w:val="0065051C"/>
    <w:rsid w:val="0065312D"/>
    <w:rsid w:val="00657F7E"/>
    <w:rsid w:val="00660579"/>
    <w:rsid w:val="00662E58"/>
    <w:rsid w:val="00664DCF"/>
    <w:rsid w:val="00671FA9"/>
    <w:rsid w:val="006761F0"/>
    <w:rsid w:val="00681402"/>
    <w:rsid w:val="00696935"/>
    <w:rsid w:val="006A127D"/>
    <w:rsid w:val="006A1D19"/>
    <w:rsid w:val="006A24CC"/>
    <w:rsid w:val="006B10CD"/>
    <w:rsid w:val="006B1E6A"/>
    <w:rsid w:val="006B2995"/>
    <w:rsid w:val="006B3A1C"/>
    <w:rsid w:val="006B78B4"/>
    <w:rsid w:val="006C14A7"/>
    <w:rsid w:val="006C2A2A"/>
    <w:rsid w:val="006C5D39"/>
    <w:rsid w:val="006D6D9B"/>
    <w:rsid w:val="006E194F"/>
    <w:rsid w:val="006E1995"/>
    <w:rsid w:val="006E2810"/>
    <w:rsid w:val="006E2B48"/>
    <w:rsid w:val="006E4DAD"/>
    <w:rsid w:val="006E5417"/>
    <w:rsid w:val="006E5DAF"/>
    <w:rsid w:val="00701C8F"/>
    <w:rsid w:val="007023DE"/>
    <w:rsid w:val="00711024"/>
    <w:rsid w:val="00712F60"/>
    <w:rsid w:val="00714747"/>
    <w:rsid w:val="00715960"/>
    <w:rsid w:val="00720E3B"/>
    <w:rsid w:val="00724814"/>
    <w:rsid w:val="00727022"/>
    <w:rsid w:val="0073029D"/>
    <w:rsid w:val="00732D11"/>
    <w:rsid w:val="00741DC1"/>
    <w:rsid w:val="0074393F"/>
    <w:rsid w:val="00745F6B"/>
    <w:rsid w:val="00752A7B"/>
    <w:rsid w:val="0075585E"/>
    <w:rsid w:val="00756A86"/>
    <w:rsid w:val="0075718E"/>
    <w:rsid w:val="00757D22"/>
    <w:rsid w:val="00760DD9"/>
    <w:rsid w:val="00766163"/>
    <w:rsid w:val="0076621A"/>
    <w:rsid w:val="007676D0"/>
    <w:rsid w:val="00770571"/>
    <w:rsid w:val="007744A7"/>
    <w:rsid w:val="007768F6"/>
    <w:rsid w:val="007768FF"/>
    <w:rsid w:val="007824D3"/>
    <w:rsid w:val="0078401C"/>
    <w:rsid w:val="007856B9"/>
    <w:rsid w:val="00787214"/>
    <w:rsid w:val="007967EF"/>
    <w:rsid w:val="00796EE3"/>
    <w:rsid w:val="007A00FA"/>
    <w:rsid w:val="007A4358"/>
    <w:rsid w:val="007A620A"/>
    <w:rsid w:val="007A7D29"/>
    <w:rsid w:val="007B4AB8"/>
    <w:rsid w:val="007B65A2"/>
    <w:rsid w:val="007C287B"/>
    <w:rsid w:val="007C4792"/>
    <w:rsid w:val="007D1181"/>
    <w:rsid w:val="007D1191"/>
    <w:rsid w:val="007D1E46"/>
    <w:rsid w:val="007D6EC3"/>
    <w:rsid w:val="007D7277"/>
    <w:rsid w:val="007E01A3"/>
    <w:rsid w:val="007E02CD"/>
    <w:rsid w:val="007E4CB8"/>
    <w:rsid w:val="007F0A24"/>
    <w:rsid w:val="007F1F8B"/>
    <w:rsid w:val="007F3C19"/>
    <w:rsid w:val="007F3FDD"/>
    <w:rsid w:val="007F55E0"/>
    <w:rsid w:val="007F67A1"/>
    <w:rsid w:val="008013AD"/>
    <w:rsid w:val="00802241"/>
    <w:rsid w:val="00804AD5"/>
    <w:rsid w:val="00811C05"/>
    <w:rsid w:val="00812E6B"/>
    <w:rsid w:val="008176C1"/>
    <w:rsid w:val="008206C8"/>
    <w:rsid w:val="0082151D"/>
    <w:rsid w:val="008255B4"/>
    <w:rsid w:val="00827F81"/>
    <w:rsid w:val="00830CE4"/>
    <w:rsid w:val="0083286A"/>
    <w:rsid w:val="00834FE2"/>
    <w:rsid w:val="008361A9"/>
    <w:rsid w:val="00842B4F"/>
    <w:rsid w:val="008442B5"/>
    <w:rsid w:val="0084576E"/>
    <w:rsid w:val="00847398"/>
    <w:rsid w:val="008475E4"/>
    <w:rsid w:val="0085352D"/>
    <w:rsid w:val="0085562B"/>
    <w:rsid w:val="0086387C"/>
    <w:rsid w:val="00863F9D"/>
    <w:rsid w:val="00866C1A"/>
    <w:rsid w:val="00867A78"/>
    <w:rsid w:val="00873144"/>
    <w:rsid w:val="00873441"/>
    <w:rsid w:val="00874A6C"/>
    <w:rsid w:val="00876C65"/>
    <w:rsid w:val="008770BD"/>
    <w:rsid w:val="00881CC0"/>
    <w:rsid w:val="00884970"/>
    <w:rsid w:val="00884B0B"/>
    <w:rsid w:val="008905CE"/>
    <w:rsid w:val="00890E21"/>
    <w:rsid w:val="00891A5B"/>
    <w:rsid w:val="008A2984"/>
    <w:rsid w:val="008A4B4C"/>
    <w:rsid w:val="008B1516"/>
    <w:rsid w:val="008B3ACF"/>
    <w:rsid w:val="008B4A71"/>
    <w:rsid w:val="008B5E41"/>
    <w:rsid w:val="008B6DD3"/>
    <w:rsid w:val="008C239F"/>
    <w:rsid w:val="008C459B"/>
    <w:rsid w:val="008C4C3D"/>
    <w:rsid w:val="008C6E1D"/>
    <w:rsid w:val="008D0E9E"/>
    <w:rsid w:val="008D1651"/>
    <w:rsid w:val="008D2DFE"/>
    <w:rsid w:val="008D359F"/>
    <w:rsid w:val="008D5076"/>
    <w:rsid w:val="008E12BE"/>
    <w:rsid w:val="008E3392"/>
    <w:rsid w:val="008E33FC"/>
    <w:rsid w:val="008E480C"/>
    <w:rsid w:val="008E4D29"/>
    <w:rsid w:val="008E4F1C"/>
    <w:rsid w:val="008F281D"/>
    <w:rsid w:val="00902F85"/>
    <w:rsid w:val="009049B2"/>
    <w:rsid w:val="009056E7"/>
    <w:rsid w:val="009062BD"/>
    <w:rsid w:val="00907757"/>
    <w:rsid w:val="009116BA"/>
    <w:rsid w:val="009119DB"/>
    <w:rsid w:val="009168B8"/>
    <w:rsid w:val="009212B0"/>
    <w:rsid w:val="00921FA1"/>
    <w:rsid w:val="009234A5"/>
    <w:rsid w:val="009260EF"/>
    <w:rsid w:val="009270A9"/>
    <w:rsid w:val="0092711E"/>
    <w:rsid w:val="00933453"/>
    <w:rsid w:val="009336F7"/>
    <w:rsid w:val="009343B7"/>
    <w:rsid w:val="0093636C"/>
    <w:rsid w:val="009374A7"/>
    <w:rsid w:val="009407A2"/>
    <w:rsid w:val="009456C7"/>
    <w:rsid w:val="00945CD9"/>
    <w:rsid w:val="00953B3D"/>
    <w:rsid w:val="00955F6D"/>
    <w:rsid w:val="00960294"/>
    <w:rsid w:val="00961511"/>
    <w:rsid w:val="0096215F"/>
    <w:rsid w:val="00962A59"/>
    <w:rsid w:val="00966AD4"/>
    <w:rsid w:val="00972214"/>
    <w:rsid w:val="009740BA"/>
    <w:rsid w:val="00980F6D"/>
    <w:rsid w:val="00983104"/>
    <w:rsid w:val="00983A15"/>
    <w:rsid w:val="0098551D"/>
    <w:rsid w:val="0098553E"/>
    <w:rsid w:val="009943C2"/>
    <w:rsid w:val="0099518F"/>
    <w:rsid w:val="009964A4"/>
    <w:rsid w:val="009A2FFE"/>
    <w:rsid w:val="009A523D"/>
    <w:rsid w:val="009B02A1"/>
    <w:rsid w:val="009B0461"/>
    <w:rsid w:val="009B1CC3"/>
    <w:rsid w:val="009B3313"/>
    <w:rsid w:val="009B4EDA"/>
    <w:rsid w:val="009C62CF"/>
    <w:rsid w:val="009C63BF"/>
    <w:rsid w:val="009D0A81"/>
    <w:rsid w:val="009D1E7F"/>
    <w:rsid w:val="009E01BF"/>
    <w:rsid w:val="009E2878"/>
    <w:rsid w:val="009E5B60"/>
    <w:rsid w:val="009E5F18"/>
    <w:rsid w:val="009E6031"/>
    <w:rsid w:val="009E7919"/>
    <w:rsid w:val="009F35D7"/>
    <w:rsid w:val="009F366A"/>
    <w:rsid w:val="009F496B"/>
    <w:rsid w:val="00A01439"/>
    <w:rsid w:val="00A01554"/>
    <w:rsid w:val="00A02E61"/>
    <w:rsid w:val="00A03D71"/>
    <w:rsid w:val="00A04A18"/>
    <w:rsid w:val="00A05CFF"/>
    <w:rsid w:val="00A13048"/>
    <w:rsid w:val="00A13511"/>
    <w:rsid w:val="00A13568"/>
    <w:rsid w:val="00A149A9"/>
    <w:rsid w:val="00A1690D"/>
    <w:rsid w:val="00A23D6A"/>
    <w:rsid w:val="00A30133"/>
    <w:rsid w:val="00A3015B"/>
    <w:rsid w:val="00A30303"/>
    <w:rsid w:val="00A313AD"/>
    <w:rsid w:val="00A408D9"/>
    <w:rsid w:val="00A434C1"/>
    <w:rsid w:val="00A46843"/>
    <w:rsid w:val="00A47887"/>
    <w:rsid w:val="00A56B97"/>
    <w:rsid w:val="00A6093D"/>
    <w:rsid w:val="00A626A9"/>
    <w:rsid w:val="00A66493"/>
    <w:rsid w:val="00A71D11"/>
    <w:rsid w:val="00A730B7"/>
    <w:rsid w:val="00A767DC"/>
    <w:rsid w:val="00A76A6D"/>
    <w:rsid w:val="00A76E8C"/>
    <w:rsid w:val="00A7723C"/>
    <w:rsid w:val="00A77685"/>
    <w:rsid w:val="00A825F7"/>
    <w:rsid w:val="00A83104"/>
    <w:rsid w:val="00A83253"/>
    <w:rsid w:val="00AA07E0"/>
    <w:rsid w:val="00AA082D"/>
    <w:rsid w:val="00AA109B"/>
    <w:rsid w:val="00AA2D31"/>
    <w:rsid w:val="00AA6E84"/>
    <w:rsid w:val="00AA76F2"/>
    <w:rsid w:val="00AB2EE5"/>
    <w:rsid w:val="00AB458D"/>
    <w:rsid w:val="00AB5374"/>
    <w:rsid w:val="00AB539D"/>
    <w:rsid w:val="00AB78DD"/>
    <w:rsid w:val="00AC0AE2"/>
    <w:rsid w:val="00AC7196"/>
    <w:rsid w:val="00AD05A8"/>
    <w:rsid w:val="00AD3D5A"/>
    <w:rsid w:val="00AE213F"/>
    <w:rsid w:val="00AE3351"/>
    <w:rsid w:val="00AE341B"/>
    <w:rsid w:val="00AE594D"/>
    <w:rsid w:val="00AF1141"/>
    <w:rsid w:val="00AF64BA"/>
    <w:rsid w:val="00B02888"/>
    <w:rsid w:val="00B03E21"/>
    <w:rsid w:val="00B046DB"/>
    <w:rsid w:val="00B07CA7"/>
    <w:rsid w:val="00B1279A"/>
    <w:rsid w:val="00B33BC3"/>
    <w:rsid w:val="00B34E44"/>
    <w:rsid w:val="00B3787D"/>
    <w:rsid w:val="00B4194A"/>
    <w:rsid w:val="00B47416"/>
    <w:rsid w:val="00B47C15"/>
    <w:rsid w:val="00B51D06"/>
    <w:rsid w:val="00B5222E"/>
    <w:rsid w:val="00B53179"/>
    <w:rsid w:val="00B57137"/>
    <w:rsid w:val="00B600CD"/>
    <w:rsid w:val="00B61C96"/>
    <w:rsid w:val="00B66A25"/>
    <w:rsid w:val="00B730A6"/>
    <w:rsid w:val="00B73A2A"/>
    <w:rsid w:val="00B75FFD"/>
    <w:rsid w:val="00B84422"/>
    <w:rsid w:val="00B86BAA"/>
    <w:rsid w:val="00B91F75"/>
    <w:rsid w:val="00B94B06"/>
    <w:rsid w:val="00B94C28"/>
    <w:rsid w:val="00BA04DC"/>
    <w:rsid w:val="00BA40D7"/>
    <w:rsid w:val="00BB64C1"/>
    <w:rsid w:val="00BC0BB9"/>
    <w:rsid w:val="00BC10BA"/>
    <w:rsid w:val="00BC3FA7"/>
    <w:rsid w:val="00BC5AFD"/>
    <w:rsid w:val="00BC6BA6"/>
    <w:rsid w:val="00BD0EC5"/>
    <w:rsid w:val="00BD142F"/>
    <w:rsid w:val="00BD1D1A"/>
    <w:rsid w:val="00BE3C4B"/>
    <w:rsid w:val="00BF018E"/>
    <w:rsid w:val="00BF100A"/>
    <w:rsid w:val="00BF7258"/>
    <w:rsid w:val="00BF7581"/>
    <w:rsid w:val="00C00520"/>
    <w:rsid w:val="00C02CB6"/>
    <w:rsid w:val="00C02F7D"/>
    <w:rsid w:val="00C04F43"/>
    <w:rsid w:val="00C0609D"/>
    <w:rsid w:val="00C115AB"/>
    <w:rsid w:val="00C15FA3"/>
    <w:rsid w:val="00C17D3C"/>
    <w:rsid w:val="00C26CCB"/>
    <w:rsid w:val="00C27009"/>
    <w:rsid w:val="00C2728D"/>
    <w:rsid w:val="00C275AC"/>
    <w:rsid w:val="00C30249"/>
    <w:rsid w:val="00C32A2A"/>
    <w:rsid w:val="00C3723B"/>
    <w:rsid w:val="00C40367"/>
    <w:rsid w:val="00C40579"/>
    <w:rsid w:val="00C4092A"/>
    <w:rsid w:val="00C40A63"/>
    <w:rsid w:val="00C41AC4"/>
    <w:rsid w:val="00C422CF"/>
    <w:rsid w:val="00C42466"/>
    <w:rsid w:val="00C42AFD"/>
    <w:rsid w:val="00C504E8"/>
    <w:rsid w:val="00C606C9"/>
    <w:rsid w:val="00C61B20"/>
    <w:rsid w:val="00C73950"/>
    <w:rsid w:val="00C759BD"/>
    <w:rsid w:val="00C769B7"/>
    <w:rsid w:val="00C80288"/>
    <w:rsid w:val="00C80362"/>
    <w:rsid w:val="00C80D84"/>
    <w:rsid w:val="00C84003"/>
    <w:rsid w:val="00C859DB"/>
    <w:rsid w:val="00C90109"/>
    <w:rsid w:val="00C90650"/>
    <w:rsid w:val="00C954CB"/>
    <w:rsid w:val="00C96BB7"/>
    <w:rsid w:val="00C97D78"/>
    <w:rsid w:val="00CA28A8"/>
    <w:rsid w:val="00CB27AF"/>
    <w:rsid w:val="00CC1202"/>
    <w:rsid w:val="00CC2AAE"/>
    <w:rsid w:val="00CC3FFA"/>
    <w:rsid w:val="00CC42C5"/>
    <w:rsid w:val="00CC5A42"/>
    <w:rsid w:val="00CD0EAB"/>
    <w:rsid w:val="00CD53D4"/>
    <w:rsid w:val="00CE278C"/>
    <w:rsid w:val="00CE434F"/>
    <w:rsid w:val="00CE5E02"/>
    <w:rsid w:val="00CF34DB"/>
    <w:rsid w:val="00CF558F"/>
    <w:rsid w:val="00CF561B"/>
    <w:rsid w:val="00CF5E28"/>
    <w:rsid w:val="00CF7D0C"/>
    <w:rsid w:val="00D010C0"/>
    <w:rsid w:val="00D03B6C"/>
    <w:rsid w:val="00D03E3C"/>
    <w:rsid w:val="00D073E2"/>
    <w:rsid w:val="00D15814"/>
    <w:rsid w:val="00D15888"/>
    <w:rsid w:val="00D205EF"/>
    <w:rsid w:val="00D2479A"/>
    <w:rsid w:val="00D33D7F"/>
    <w:rsid w:val="00D34316"/>
    <w:rsid w:val="00D35528"/>
    <w:rsid w:val="00D37219"/>
    <w:rsid w:val="00D40DE9"/>
    <w:rsid w:val="00D41DC8"/>
    <w:rsid w:val="00D4270D"/>
    <w:rsid w:val="00D43B5C"/>
    <w:rsid w:val="00D446EC"/>
    <w:rsid w:val="00D448AC"/>
    <w:rsid w:val="00D467DC"/>
    <w:rsid w:val="00D4701A"/>
    <w:rsid w:val="00D5172B"/>
    <w:rsid w:val="00D51BF0"/>
    <w:rsid w:val="00D522D2"/>
    <w:rsid w:val="00D55942"/>
    <w:rsid w:val="00D57FAE"/>
    <w:rsid w:val="00D66665"/>
    <w:rsid w:val="00D667D7"/>
    <w:rsid w:val="00D67B1A"/>
    <w:rsid w:val="00D743FD"/>
    <w:rsid w:val="00D76681"/>
    <w:rsid w:val="00D76B24"/>
    <w:rsid w:val="00D77AE5"/>
    <w:rsid w:val="00D807BF"/>
    <w:rsid w:val="00D80CF9"/>
    <w:rsid w:val="00D81B94"/>
    <w:rsid w:val="00D82E21"/>
    <w:rsid w:val="00D82E85"/>
    <w:rsid w:val="00D82FCC"/>
    <w:rsid w:val="00D85ACE"/>
    <w:rsid w:val="00D9073E"/>
    <w:rsid w:val="00D93ED8"/>
    <w:rsid w:val="00D952A6"/>
    <w:rsid w:val="00D956F1"/>
    <w:rsid w:val="00DA08DF"/>
    <w:rsid w:val="00DA17FC"/>
    <w:rsid w:val="00DA1A65"/>
    <w:rsid w:val="00DA5E4E"/>
    <w:rsid w:val="00DA7887"/>
    <w:rsid w:val="00DB03F1"/>
    <w:rsid w:val="00DB0C28"/>
    <w:rsid w:val="00DB0FAF"/>
    <w:rsid w:val="00DB2C26"/>
    <w:rsid w:val="00DB496E"/>
    <w:rsid w:val="00DB50A7"/>
    <w:rsid w:val="00DD02F4"/>
    <w:rsid w:val="00DD098E"/>
    <w:rsid w:val="00DD658B"/>
    <w:rsid w:val="00DE0C4D"/>
    <w:rsid w:val="00DE0D4F"/>
    <w:rsid w:val="00DE2796"/>
    <w:rsid w:val="00DE60AF"/>
    <w:rsid w:val="00DE6B43"/>
    <w:rsid w:val="00DF27B9"/>
    <w:rsid w:val="00E0656D"/>
    <w:rsid w:val="00E10030"/>
    <w:rsid w:val="00E11923"/>
    <w:rsid w:val="00E14B49"/>
    <w:rsid w:val="00E22984"/>
    <w:rsid w:val="00E262D4"/>
    <w:rsid w:val="00E35D7F"/>
    <w:rsid w:val="00E36250"/>
    <w:rsid w:val="00E40317"/>
    <w:rsid w:val="00E413BA"/>
    <w:rsid w:val="00E4344F"/>
    <w:rsid w:val="00E52EAB"/>
    <w:rsid w:val="00E54372"/>
    <w:rsid w:val="00E54511"/>
    <w:rsid w:val="00E54C16"/>
    <w:rsid w:val="00E573C8"/>
    <w:rsid w:val="00E61DAC"/>
    <w:rsid w:val="00E62E13"/>
    <w:rsid w:val="00E72B80"/>
    <w:rsid w:val="00E75FE3"/>
    <w:rsid w:val="00E81449"/>
    <w:rsid w:val="00E84193"/>
    <w:rsid w:val="00E84CFF"/>
    <w:rsid w:val="00E85FA1"/>
    <w:rsid w:val="00E86094"/>
    <w:rsid w:val="00E86C4C"/>
    <w:rsid w:val="00E907A3"/>
    <w:rsid w:val="00E90F81"/>
    <w:rsid w:val="00E913E0"/>
    <w:rsid w:val="00E94AD8"/>
    <w:rsid w:val="00E97190"/>
    <w:rsid w:val="00EA2201"/>
    <w:rsid w:val="00EA5AE0"/>
    <w:rsid w:val="00EB1AC8"/>
    <w:rsid w:val="00EB6AE1"/>
    <w:rsid w:val="00EB7287"/>
    <w:rsid w:val="00EB7AB1"/>
    <w:rsid w:val="00EC2093"/>
    <w:rsid w:val="00ED0560"/>
    <w:rsid w:val="00ED2B14"/>
    <w:rsid w:val="00EE40E7"/>
    <w:rsid w:val="00EE5362"/>
    <w:rsid w:val="00EE53D8"/>
    <w:rsid w:val="00EE5DC0"/>
    <w:rsid w:val="00EE7CD8"/>
    <w:rsid w:val="00EF1958"/>
    <w:rsid w:val="00EF22D1"/>
    <w:rsid w:val="00EF48CC"/>
    <w:rsid w:val="00F00801"/>
    <w:rsid w:val="00F01299"/>
    <w:rsid w:val="00F04789"/>
    <w:rsid w:val="00F04BA2"/>
    <w:rsid w:val="00F06309"/>
    <w:rsid w:val="00F112F2"/>
    <w:rsid w:val="00F1252A"/>
    <w:rsid w:val="00F15A70"/>
    <w:rsid w:val="00F15EF2"/>
    <w:rsid w:val="00F1686C"/>
    <w:rsid w:val="00F172F6"/>
    <w:rsid w:val="00F2111D"/>
    <w:rsid w:val="00F216BE"/>
    <w:rsid w:val="00F2355B"/>
    <w:rsid w:val="00F25F98"/>
    <w:rsid w:val="00F26CE0"/>
    <w:rsid w:val="00F32DAA"/>
    <w:rsid w:val="00F40AD0"/>
    <w:rsid w:val="00F40B90"/>
    <w:rsid w:val="00F43680"/>
    <w:rsid w:val="00F45988"/>
    <w:rsid w:val="00F47C81"/>
    <w:rsid w:val="00F52336"/>
    <w:rsid w:val="00F5286E"/>
    <w:rsid w:val="00F54A81"/>
    <w:rsid w:val="00F55308"/>
    <w:rsid w:val="00F641ED"/>
    <w:rsid w:val="00F725F3"/>
    <w:rsid w:val="00F73032"/>
    <w:rsid w:val="00F75FE3"/>
    <w:rsid w:val="00F76C87"/>
    <w:rsid w:val="00F77285"/>
    <w:rsid w:val="00F803B5"/>
    <w:rsid w:val="00F80818"/>
    <w:rsid w:val="00F82F51"/>
    <w:rsid w:val="00F83B8C"/>
    <w:rsid w:val="00F848FC"/>
    <w:rsid w:val="00F91907"/>
    <w:rsid w:val="00F9282A"/>
    <w:rsid w:val="00F92F07"/>
    <w:rsid w:val="00F9316B"/>
    <w:rsid w:val="00F95FA6"/>
    <w:rsid w:val="00F96BAD"/>
    <w:rsid w:val="00FA139D"/>
    <w:rsid w:val="00FA21B0"/>
    <w:rsid w:val="00FA2498"/>
    <w:rsid w:val="00FB0E84"/>
    <w:rsid w:val="00FB194D"/>
    <w:rsid w:val="00FC02A0"/>
    <w:rsid w:val="00FC1F90"/>
    <w:rsid w:val="00FD01C2"/>
    <w:rsid w:val="00FD158C"/>
    <w:rsid w:val="00FD1E8F"/>
    <w:rsid w:val="00FD334B"/>
    <w:rsid w:val="00FD6018"/>
    <w:rsid w:val="00FD7F10"/>
    <w:rsid w:val="00FE0142"/>
    <w:rsid w:val="00FE2C79"/>
    <w:rsid w:val="00FE3299"/>
    <w:rsid w:val="00FE516A"/>
    <w:rsid w:val="00FE595C"/>
    <w:rsid w:val="00FE7D39"/>
    <w:rsid w:val="00FF02A1"/>
    <w:rsid w:val="00FF0CE3"/>
    <w:rsid w:val="00FF3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lang w:val="x-none"/>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lang w:val="x-none"/>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355E38"/>
  </w:style>
  <w:style w:type="paragraph" w:customStyle="1" w:styleId="TableNotitle">
    <w:name w:val="Table_No &amp; title"/>
    <w:basedOn w:val="Normal"/>
    <w:next w:val="Normal"/>
    <w:qFormat/>
    <w:rsid w:val="005F0AF7"/>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b/>
      <w:sz w:val="24"/>
      <w:lang w:val="en-GB" w:eastAsia="ja-JP"/>
    </w:rPr>
  </w:style>
  <w:style w:type="paragraph" w:customStyle="1" w:styleId="Figure">
    <w:name w:val="Figure"/>
    <w:basedOn w:val="Normal"/>
    <w:next w:val="Normal"/>
    <w:rsid w:val="00A7723C"/>
    <w:pPr>
      <w:keepNext/>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A7723C"/>
    <w:pPr>
      <w:keepLines/>
      <w:tabs>
        <w:tab w:val="clear" w:pos="360"/>
        <w:tab w:val="clear" w:pos="720"/>
        <w:tab w:val="clear" w:pos="1080"/>
        <w:tab w:val="clear" w:pos="1440"/>
        <w:tab w:val="left" w:pos="794"/>
        <w:tab w:val="left" w:pos="1191"/>
        <w:tab w:val="left" w:pos="1588"/>
        <w:tab w:val="left" w:pos="1985"/>
      </w:tabs>
      <w:spacing w:before="240" w:after="120"/>
      <w:jc w:val="center"/>
    </w:pPr>
    <w:rPr>
      <w:b/>
      <w:sz w:val="24"/>
      <w:lang w:val="en-GB" w:eastAsia="ja-JP"/>
    </w:rPr>
  </w:style>
  <w:style w:type="paragraph" w:styleId="ListParagraph">
    <w:name w:val="List Paragraph"/>
    <w:basedOn w:val="Normal"/>
    <w:uiPriority w:val="34"/>
    <w:qFormat/>
    <w:rsid w:val="00062C01"/>
    <w:pPr>
      <w:tabs>
        <w:tab w:val="clear" w:pos="360"/>
        <w:tab w:val="clear" w:pos="720"/>
        <w:tab w:val="clear" w:pos="1080"/>
        <w:tab w:val="clear" w:pos="1440"/>
      </w:tabs>
      <w:overflowPunct/>
      <w:autoSpaceDE/>
      <w:autoSpaceDN/>
      <w:adjustRightInd/>
      <w:spacing w:before="0"/>
      <w:ind w:leftChars="200" w:left="480"/>
      <w:textAlignment w:val="auto"/>
    </w:pPr>
    <w:rPr>
      <w:rFonts w:eastAsia="PMingLiU"/>
      <w:sz w:val="24"/>
      <w:szCs w:val="24"/>
      <w:lang w:eastAsia="zh-TW"/>
    </w:rPr>
  </w:style>
  <w:style w:type="paragraph" w:styleId="PlainText">
    <w:name w:val="Plain Text"/>
    <w:basedOn w:val="Normal"/>
    <w:link w:val="PlainTextChar"/>
    <w:uiPriority w:val="99"/>
    <w:unhideWhenUsed/>
    <w:rsid w:val="0061024D"/>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x-none" w:eastAsia="x-none"/>
    </w:rPr>
  </w:style>
  <w:style w:type="character" w:customStyle="1" w:styleId="PlainTextChar">
    <w:name w:val="Plain Text Char"/>
    <w:link w:val="PlainText"/>
    <w:uiPriority w:val="99"/>
    <w:rsid w:val="0061024D"/>
    <w:rPr>
      <w:sz w:val="24"/>
      <w:szCs w:val="24"/>
    </w:rPr>
  </w:style>
  <w:style w:type="table" w:styleId="TableGrid">
    <w:name w:val="Table Grid"/>
    <w:basedOn w:val="TableNormal"/>
    <w:rsid w:val="00980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80F6D"/>
    <w:rPr>
      <w:b/>
      <w:bCs/>
      <w:sz w:val="20"/>
    </w:rPr>
  </w:style>
  <w:style w:type="paragraph" w:customStyle="1" w:styleId="SPIEbodytext">
    <w:name w:val="SPIE body text"/>
    <w:basedOn w:val="Normal"/>
    <w:link w:val="SPIEbodytextCharChar"/>
    <w:qFormat/>
    <w:rsid w:val="00F91907"/>
    <w:pPr>
      <w:tabs>
        <w:tab w:val="clear" w:pos="360"/>
        <w:tab w:val="clear" w:pos="720"/>
        <w:tab w:val="clear" w:pos="1080"/>
        <w:tab w:val="clear" w:pos="1440"/>
      </w:tabs>
      <w:overflowPunct/>
      <w:autoSpaceDE/>
      <w:autoSpaceDN/>
      <w:adjustRightInd/>
      <w:spacing w:before="0" w:after="120"/>
      <w:jc w:val="both"/>
      <w:textAlignment w:val="auto"/>
    </w:pPr>
    <w:rPr>
      <w:rFonts w:eastAsia="Times New Roman"/>
      <w:sz w:val="20"/>
      <w:szCs w:val="24"/>
      <w:lang w:val="x-none"/>
    </w:rPr>
  </w:style>
  <w:style w:type="character" w:customStyle="1" w:styleId="SPIEbodytextCharChar">
    <w:name w:val="SPIE body text Char Char"/>
    <w:link w:val="SPIEbodytext"/>
    <w:rsid w:val="00F91907"/>
    <w:rPr>
      <w:rFonts w:eastAsia="Times New Roman"/>
      <w:szCs w:val="24"/>
      <w:lang w:eastAsia="en-US"/>
    </w:rPr>
  </w:style>
  <w:style w:type="paragraph" w:styleId="BodyText">
    <w:name w:val="Body Text"/>
    <w:basedOn w:val="Normal"/>
    <w:link w:val="BodyTextChar"/>
    <w:rsid w:val="00F91907"/>
    <w:pPr>
      <w:tabs>
        <w:tab w:val="clear" w:pos="360"/>
        <w:tab w:val="clear" w:pos="720"/>
        <w:tab w:val="clear" w:pos="1080"/>
        <w:tab w:val="clear" w:pos="1440"/>
      </w:tabs>
      <w:overflowPunct/>
      <w:autoSpaceDE/>
      <w:autoSpaceDN/>
      <w:adjustRightInd/>
      <w:spacing w:before="0"/>
      <w:textAlignment w:val="auto"/>
    </w:pPr>
    <w:rPr>
      <w:rFonts w:ascii="NewsGoth BT" w:eastAsia="Times New Roman" w:hAnsi="NewsGoth BT"/>
      <w:sz w:val="20"/>
      <w:lang w:val="x-none"/>
    </w:rPr>
  </w:style>
  <w:style w:type="character" w:customStyle="1" w:styleId="BodyTextChar">
    <w:name w:val="Body Text Char"/>
    <w:link w:val="BodyText"/>
    <w:rsid w:val="00F91907"/>
    <w:rPr>
      <w:rFonts w:ascii="NewsGoth BT" w:eastAsia="Times New Roman" w:hAnsi="NewsGoth BT"/>
      <w:lang w:eastAsia="en-US"/>
    </w:rPr>
  </w:style>
  <w:style w:type="paragraph" w:customStyle="1" w:styleId="tableheading">
    <w:name w:val="table heading"/>
    <w:basedOn w:val="Normal"/>
    <w:rsid w:val="00C96BB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C96BB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C96BB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C96BB7"/>
    <w:rPr>
      <w:rFonts w:ascii="Times" w:eastAsia="Malgun Gothic" w:hAnsi="Time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lang w:val="x-none"/>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lang w:val="x-none"/>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355E38"/>
  </w:style>
  <w:style w:type="paragraph" w:customStyle="1" w:styleId="TableNotitle">
    <w:name w:val="Table_No &amp; title"/>
    <w:basedOn w:val="Normal"/>
    <w:next w:val="Normal"/>
    <w:qFormat/>
    <w:rsid w:val="005F0AF7"/>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b/>
      <w:sz w:val="24"/>
      <w:lang w:val="en-GB" w:eastAsia="ja-JP"/>
    </w:rPr>
  </w:style>
  <w:style w:type="paragraph" w:customStyle="1" w:styleId="Figure">
    <w:name w:val="Figure"/>
    <w:basedOn w:val="Normal"/>
    <w:next w:val="Normal"/>
    <w:rsid w:val="00A7723C"/>
    <w:pPr>
      <w:keepNext/>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A7723C"/>
    <w:pPr>
      <w:keepLines/>
      <w:tabs>
        <w:tab w:val="clear" w:pos="360"/>
        <w:tab w:val="clear" w:pos="720"/>
        <w:tab w:val="clear" w:pos="1080"/>
        <w:tab w:val="clear" w:pos="1440"/>
        <w:tab w:val="left" w:pos="794"/>
        <w:tab w:val="left" w:pos="1191"/>
        <w:tab w:val="left" w:pos="1588"/>
        <w:tab w:val="left" w:pos="1985"/>
      </w:tabs>
      <w:spacing w:before="240" w:after="120"/>
      <w:jc w:val="center"/>
    </w:pPr>
    <w:rPr>
      <w:b/>
      <w:sz w:val="24"/>
      <w:lang w:val="en-GB" w:eastAsia="ja-JP"/>
    </w:rPr>
  </w:style>
  <w:style w:type="paragraph" w:styleId="ListParagraph">
    <w:name w:val="List Paragraph"/>
    <w:basedOn w:val="Normal"/>
    <w:uiPriority w:val="34"/>
    <w:qFormat/>
    <w:rsid w:val="00062C01"/>
    <w:pPr>
      <w:tabs>
        <w:tab w:val="clear" w:pos="360"/>
        <w:tab w:val="clear" w:pos="720"/>
        <w:tab w:val="clear" w:pos="1080"/>
        <w:tab w:val="clear" w:pos="1440"/>
      </w:tabs>
      <w:overflowPunct/>
      <w:autoSpaceDE/>
      <w:autoSpaceDN/>
      <w:adjustRightInd/>
      <w:spacing w:before="0"/>
      <w:ind w:leftChars="200" w:left="480"/>
      <w:textAlignment w:val="auto"/>
    </w:pPr>
    <w:rPr>
      <w:rFonts w:eastAsia="PMingLiU"/>
      <w:sz w:val="24"/>
      <w:szCs w:val="24"/>
      <w:lang w:eastAsia="zh-TW"/>
    </w:rPr>
  </w:style>
  <w:style w:type="paragraph" w:styleId="PlainText">
    <w:name w:val="Plain Text"/>
    <w:basedOn w:val="Normal"/>
    <w:link w:val="PlainTextChar"/>
    <w:uiPriority w:val="99"/>
    <w:unhideWhenUsed/>
    <w:rsid w:val="0061024D"/>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x-none" w:eastAsia="x-none"/>
    </w:rPr>
  </w:style>
  <w:style w:type="character" w:customStyle="1" w:styleId="PlainTextChar">
    <w:name w:val="Plain Text Char"/>
    <w:link w:val="PlainText"/>
    <w:uiPriority w:val="99"/>
    <w:rsid w:val="0061024D"/>
    <w:rPr>
      <w:sz w:val="24"/>
      <w:szCs w:val="24"/>
    </w:rPr>
  </w:style>
  <w:style w:type="table" w:styleId="TableGrid">
    <w:name w:val="Table Grid"/>
    <w:basedOn w:val="TableNormal"/>
    <w:rsid w:val="00980F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80F6D"/>
    <w:rPr>
      <w:b/>
      <w:bCs/>
      <w:sz w:val="20"/>
    </w:rPr>
  </w:style>
  <w:style w:type="paragraph" w:customStyle="1" w:styleId="SPIEbodytext">
    <w:name w:val="SPIE body text"/>
    <w:basedOn w:val="Normal"/>
    <w:link w:val="SPIEbodytextCharChar"/>
    <w:qFormat/>
    <w:rsid w:val="00F91907"/>
    <w:pPr>
      <w:tabs>
        <w:tab w:val="clear" w:pos="360"/>
        <w:tab w:val="clear" w:pos="720"/>
        <w:tab w:val="clear" w:pos="1080"/>
        <w:tab w:val="clear" w:pos="1440"/>
      </w:tabs>
      <w:overflowPunct/>
      <w:autoSpaceDE/>
      <w:autoSpaceDN/>
      <w:adjustRightInd/>
      <w:spacing w:before="0" w:after="120"/>
      <w:jc w:val="both"/>
      <w:textAlignment w:val="auto"/>
    </w:pPr>
    <w:rPr>
      <w:rFonts w:eastAsia="Times New Roman"/>
      <w:sz w:val="20"/>
      <w:szCs w:val="24"/>
      <w:lang w:val="x-none"/>
    </w:rPr>
  </w:style>
  <w:style w:type="character" w:customStyle="1" w:styleId="SPIEbodytextCharChar">
    <w:name w:val="SPIE body text Char Char"/>
    <w:link w:val="SPIEbodytext"/>
    <w:rsid w:val="00F91907"/>
    <w:rPr>
      <w:rFonts w:eastAsia="Times New Roman"/>
      <w:szCs w:val="24"/>
      <w:lang w:eastAsia="en-US"/>
    </w:rPr>
  </w:style>
  <w:style w:type="paragraph" w:styleId="BodyText">
    <w:name w:val="Body Text"/>
    <w:basedOn w:val="Normal"/>
    <w:link w:val="BodyTextChar"/>
    <w:rsid w:val="00F91907"/>
    <w:pPr>
      <w:tabs>
        <w:tab w:val="clear" w:pos="360"/>
        <w:tab w:val="clear" w:pos="720"/>
        <w:tab w:val="clear" w:pos="1080"/>
        <w:tab w:val="clear" w:pos="1440"/>
      </w:tabs>
      <w:overflowPunct/>
      <w:autoSpaceDE/>
      <w:autoSpaceDN/>
      <w:adjustRightInd/>
      <w:spacing w:before="0"/>
      <w:textAlignment w:val="auto"/>
    </w:pPr>
    <w:rPr>
      <w:rFonts w:ascii="NewsGoth BT" w:eastAsia="Times New Roman" w:hAnsi="NewsGoth BT"/>
      <w:sz w:val="20"/>
      <w:lang w:val="x-none"/>
    </w:rPr>
  </w:style>
  <w:style w:type="character" w:customStyle="1" w:styleId="BodyTextChar">
    <w:name w:val="Body Text Char"/>
    <w:link w:val="BodyText"/>
    <w:rsid w:val="00F91907"/>
    <w:rPr>
      <w:rFonts w:ascii="NewsGoth BT" w:eastAsia="Times New Roman" w:hAnsi="NewsGoth BT"/>
      <w:lang w:eastAsia="en-US"/>
    </w:rPr>
  </w:style>
  <w:style w:type="paragraph" w:customStyle="1" w:styleId="tableheading">
    <w:name w:val="table heading"/>
    <w:basedOn w:val="Normal"/>
    <w:rsid w:val="00C96BB7"/>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C96BB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C96BB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C96BB7"/>
    <w:rPr>
      <w:rFonts w:ascii="Times" w:eastAsia="Malgun Gothic" w:hAnsi="Time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1729">
      <w:bodyDiv w:val="1"/>
      <w:marLeft w:val="0"/>
      <w:marRight w:val="0"/>
      <w:marTop w:val="0"/>
      <w:marBottom w:val="0"/>
      <w:divBdr>
        <w:top w:val="none" w:sz="0" w:space="0" w:color="auto"/>
        <w:left w:val="none" w:sz="0" w:space="0" w:color="auto"/>
        <w:bottom w:val="none" w:sz="0" w:space="0" w:color="auto"/>
        <w:right w:val="none" w:sz="0" w:space="0" w:color="auto"/>
      </w:divBdr>
      <w:divsChild>
        <w:div w:id="393237455">
          <w:marLeft w:val="518"/>
          <w:marRight w:val="0"/>
          <w:marTop w:val="91"/>
          <w:marBottom w:val="0"/>
          <w:divBdr>
            <w:top w:val="none" w:sz="0" w:space="0" w:color="auto"/>
            <w:left w:val="none" w:sz="0" w:space="0" w:color="auto"/>
            <w:bottom w:val="none" w:sz="0" w:space="0" w:color="auto"/>
            <w:right w:val="none" w:sz="0" w:space="0" w:color="auto"/>
          </w:divBdr>
        </w:div>
        <w:div w:id="1362317047">
          <w:marLeft w:val="1238"/>
          <w:marRight w:val="0"/>
          <w:marTop w:val="91"/>
          <w:marBottom w:val="0"/>
          <w:divBdr>
            <w:top w:val="none" w:sz="0" w:space="0" w:color="auto"/>
            <w:left w:val="none" w:sz="0" w:space="0" w:color="auto"/>
            <w:bottom w:val="none" w:sz="0" w:space="0" w:color="auto"/>
            <w:right w:val="none" w:sz="0" w:space="0" w:color="auto"/>
          </w:divBdr>
        </w:div>
      </w:divsChild>
    </w:div>
    <w:div w:id="132724092">
      <w:bodyDiv w:val="1"/>
      <w:marLeft w:val="0"/>
      <w:marRight w:val="0"/>
      <w:marTop w:val="0"/>
      <w:marBottom w:val="0"/>
      <w:divBdr>
        <w:top w:val="none" w:sz="0" w:space="0" w:color="auto"/>
        <w:left w:val="none" w:sz="0" w:space="0" w:color="auto"/>
        <w:bottom w:val="none" w:sz="0" w:space="0" w:color="auto"/>
        <w:right w:val="none" w:sz="0" w:space="0" w:color="auto"/>
      </w:divBdr>
      <w:divsChild>
        <w:div w:id="1905871113">
          <w:marLeft w:val="1958"/>
          <w:marRight w:val="0"/>
          <w:marTop w:val="77"/>
          <w:marBottom w:val="0"/>
          <w:divBdr>
            <w:top w:val="none" w:sz="0" w:space="0" w:color="auto"/>
            <w:left w:val="none" w:sz="0" w:space="0" w:color="auto"/>
            <w:bottom w:val="none" w:sz="0" w:space="0" w:color="auto"/>
            <w:right w:val="none" w:sz="0" w:space="0" w:color="auto"/>
          </w:divBdr>
        </w:div>
      </w:divsChild>
    </w:div>
    <w:div w:id="207837418">
      <w:bodyDiv w:val="1"/>
      <w:marLeft w:val="0"/>
      <w:marRight w:val="0"/>
      <w:marTop w:val="0"/>
      <w:marBottom w:val="0"/>
      <w:divBdr>
        <w:top w:val="none" w:sz="0" w:space="0" w:color="auto"/>
        <w:left w:val="none" w:sz="0" w:space="0" w:color="auto"/>
        <w:bottom w:val="none" w:sz="0" w:space="0" w:color="auto"/>
        <w:right w:val="none" w:sz="0" w:space="0" w:color="auto"/>
      </w:divBdr>
    </w:div>
    <w:div w:id="283343337">
      <w:bodyDiv w:val="1"/>
      <w:marLeft w:val="0"/>
      <w:marRight w:val="0"/>
      <w:marTop w:val="0"/>
      <w:marBottom w:val="0"/>
      <w:divBdr>
        <w:top w:val="none" w:sz="0" w:space="0" w:color="auto"/>
        <w:left w:val="none" w:sz="0" w:space="0" w:color="auto"/>
        <w:bottom w:val="none" w:sz="0" w:space="0" w:color="auto"/>
        <w:right w:val="none" w:sz="0" w:space="0" w:color="auto"/>
      </w:divBdr>
    </w:div>
    <w:div w:id="365057298">
      <w:bodyDiv w:val="1"/>
      <w:marLeft w:val="0"/>
      <w:marRight w:val="0"/>
      <w:marTop w:val="0"/>
      <w:marBottom w:val="0"/>
      <w:divBdr>
        <w:top w:val="none" w:sz="0" w:space="0" w:color="auto"/>
        <w:left w:val="none" w:sz="0" w:space="0" w:color="auto"/>
        <w:bottom w:val="none" w:sz="0" w:space="0" w:color="auto"/>
        <w:right w:val="none" w:sz="0" w:space="0" w:color="auto"/>
      </w:divBdr>
    </w:div>
    <w:div w:id="366376176">
      <w:bodyDiv w:val="1"/>
      <w:marLeft w:val="0"/>
      <w:marRight w:val="0"/>
      <w:marTop w:val="0"/>
      <w:marBottom w:val="0"/>
      <w:divBdr>
        <w:top w:val="none" w:sz="0" w:space="0" w:color="auto"/>
        <w:left w:val="none" w:sz="0" w:space="0" w:color="auto"/>
        <w:bottom w:val="none" w:sz="0" w:space="0" w:color="auto"/>
        <w:right w:val="none" w:sz="0" w:space="0" w:color="auto"/>
      </w:divBdr>
      <w:divsChild>
        <w:div w:id="900793888">
          <w:marLeft w:val="2606"/>
          <w:marRight w:val="0"/>
          <w:marTop w:val="58"/>
          <w:marBottom w:val="0"/>
          <w:divBdr>
            <w:top w:val="none" w:sz="0" w:space="0" w:color="auto"/>
            <w:left w:val="none" w:sz="0" w:space="0" w:color="auto"/>
            <w:bottom w:val="none" w:sz="0" w:space="0" w:color="auto"/>
            <w:right w:val="none" w:sz="0" w:space="0" w:color="auto"/>
          </w:divBdr>
        </w:div>
      </w:divsChild>
    </w:div>
    <w:div w:id="388380965">
      <w:bodyDiv w:val="1"/>
      <w:marLeft w:val="0"/>
      <w:marRight w:val="0"/>
      <w:marTop w:val="0"/>
      <w:marBottom w:val="0"/>
      <w:divBdr>
        <w:top w:val="none" w:sz="0" w:space="0" w:color="auto"/>
        <w:left w:val="none" w:sz="0" w:space="0" w:color="auto"/>
        <w:bottom w:val="none" w:sz="0" w:space="0" w:color="auto"/>
        <w:right w:val="none" w:sz="0" w:space="0" w:color="auto"/>
      </w:divBdr>
    </w:div>
    <w:div w:id="405302294">
      <w:bodyDiv w:val="1"/>
      <w:marLeft w:val="0"/>
      <w:marRight w:val="0"/>
      <w:marTop w:val="0"/>
      <w:marBottom w:val="0"/>
      <w:divBdr>
        <w:top w:val="none" w:sz="0" w:space="0" w:color="auto"/>
        <w:left w:val="none" w:sz="0" w:space="0" w:color="auto"/>
        <w:bottom w:val="none" w:sz="0" w:space="0" w:color="auto"/>
        <w:right w:val="none" w:sz="0" w:space="0" w:color="auto"/>
      </w:divBdr>
    </w:div>
    <w:div w:id="435634186">
      <w:bodyDiv w:val="1"/>
      <w:marLeft w:val="0"/>
      <w:marRight w:val="0"/>
      <w:marTop w:val="0"/>
      <w:marBottom w:val="0"/>
      <w:divBdr>
        <w:top w:val="none" w:sz="0" w:space="0" w:color="auto"/>
        <w:left w:val="none" w:sz="0" w:space="0" w:color="auto"/>
        <w:bottom w:val="none" w:sz="0" w:space="0" w:color="auto"/>
        <w:right w:val="none" w:sz="0" w:space="0" w:color="auto"/>
      </w:divBdr>
      <w:divsChild>
        <w:div w:id="175460853">
          <w:marLeft w:val="1166"/>
          <w:marRight w:val="0"/>
          <w:marTop w:val="91"/>
          <w:marBottom w:val="0"/>
          <w:divBdr>
            <w:top w:val="none" w:sz="0" w:space="0" w:color="auto"/>
            <w:left w:val="none" w:sz="0" w:space="0" w:color="auto"/>
            <w:bottom w:val="none" w:sz="0" w:space="0" w:color="auto"/>
            <w:right w:val="none" w:sz="0" w:space="0" w:color="auto"/>
          </w:divBdr>
        </w:div>
        <w:div w:id="393311238">
          <w:marLeft w:val="1800"/>
          <w:marRight w:val="0"/>
          <w:marTop w:val="77"/>
          <w:marBottom w:val="0"/>
          <w:divBdr>
            <w:top w:val="none" w:sz="0" w:space="0" w:color="auto"/>
            <w:left w:val="none" w:sz="0" w:space="0" w:color="auto"/>
            <w:bottom w:val="none" w:sz="0" w:space="0" w:color="auto"/>
            <w:right w:val="none" w:sz="0" w:space="0" w:color="auto"/>
          </w:divBdr>
        </w:div>
        <w:div w:id="847140873">
          <w:marLeft w:val="1166"/>
          <w:marRight w:val="0"/>
          <w:marTop w:val="82"/>
          <w:marBottom w:val="0"/>
          <w:divBdr>
            <w:top w:val="none" w:sz="0" w:space="0" w:color="auto"/>
            <w:left w:val="none" w:sz="0" w:space="0" w:color="auto"/>
            <w:bottom w:val="none" w:sz="0" w:space="0" w:color="auto"/>
            <w:right w:val="none" w:sz="0" w:space="0" w:color="auto"/>
          </w:divBdr>
        </w:div>
        <w:div w:id="852380728">
          <w:marLeft w:val="1166"/>
          <w:marRight w:val="0"/>
          <w:marTop w:val="82"/>
          <w:marBottom w:val="0"/>
          <w:divBdr>
            <w:top w:val="none" w:sz="0" w:space="0" w:color="auto"/>
            <w:left w:val="none" w:sz="0" w:space="0" w:color="auto"/>
            <w:bottom w:val="none" w:sz="0" w:space="0" w:color="auto"/>
            <w:right w:val="none" w:sz="0" w:space="0" w:color="auto"/>
          </w:divBdr>
        </w:div>
        <w:div w:id="914508071">
          <w:marLeft w:val="518"/>
          <w:marRight w:val="0"/>
          <w:marTop w:val="91"/>
          <w:marBottom w:val="0"/>
          <w:divBdr>
            <w:top w:val="none" w:sz="0" w:space="0" w:color="auto"/>
            <w:left w:val="none" w:sz="0" w:space="0" w:color="auto"/>
            <w:bottom w:val="none" w:sz="0" w:space="0" w:color="auto"/>
            <w:right w:val="none" w:sz="0" w:space="0" w:color="auto"/>
          </w:divBdr>
        </w:div>
        <w:div w:id="1122502744">
          <w:marLeft w:val="1800"/>
          <w:marRight w:val="0"/>
          <w:marTop w:val="77"/>
          <w:marBottom w:val="0"/>
          <w:divBdr>
            <w:top w:val="none" w:sz="0" w:space="0" w:color="auto"/>
            <w:left w:val="none" w:sz="0" w:space="0" w:color="auto"/>
            <w:bottom w:val="none" w:sz="0" w:space="0" w:color="auto"/>
            <w:right w:val="none" w:sz="0" w:space="0" w:color="auto"/>
          </w:divBdr>
        </w:div>
        <w:div w:id="1223714227">
          <w:marLeft w:val="518"/>
          <w:marRight w:val="0"/>
          <w:marTop w:val="91"/>
          <w:marBottom w:val="0"/>
          <w:divBdr>
            <w:top w:val="none" w:sz="0" w:space="0" w:color="auto"/>
            <w:left w:val="none" w:sz="0" w:space="0" w:color="auto"/>
            <w:bottom w:val="none" w:sz="0" w:space="0" w:color="auto"/>
            <w:right w:val="none" w:sz="0" w:space="0" w:color="auto"/>
          </w:divBdr>
        </w:div>
        <w:div w:id="1568609158">
          <w:marLeft w:val="1800"/>
          <w:marRight w:val="0"/>
          <w:marTop w:val="77"/>
          <w:marBottom w:val="0"/>
          <w:divBdr>
            <w:top w:val="none" w:sz="0" w:space="0" w:color="auto"/>
            <w:left w:val="none" w:sz="0" w:space="0" w:color="auto"/>
            <w:bottom w:val="none" w:sz="0" w:space="0" w:color="auto"/>
            <w:right w:val="none" w:sz="0" w:space="0" w:color="auto"/>
          </w:divBdr>
        </w:div>
        <w:div w:id="1838613396">
          <w:marLeft w:val="1800"/>
          <w:marRight w:val="0"/>
          <w:marTop w:val="77"/>
          <w:marBottom w:val="0"/>
          <w:divBdr>
            <w:top w:val="none" w:sz="0" w:space="0" w:color="auto"/>
            <w:left w:val="none" w:sz="0" w:space="0" w:color="auto"/>
            <w:bottom w:val="none" w:sz="0" w:space="0" w:color="auto"/>
            <w:right w:val="none" w:sz="0" w:space="0" w:color="auto"/>
          </w:divBdr>
        </w:div>
      </w:divsChild>
    </w:div>
    <w:div w:id="583759086">
      <w:bodyDiv w:val="1"/>
      <w:marLeft w:val="0"/>
      <w:marRight w:val="0"/>
      <w:marTop w:val="0"/>
      <w:marBottom w:val="0"/>
      <w:divBdr>
        <w:top w:val="none" w:sz="0" w:space="0" w:color="auto"/>
        <w:left w:val="none" w:sz="0" w:space="0" w:color="auto"/>
        <w:bottom w:val="none" w:sz="0" w:space="0" w:color="auto"/>
        <w:right w:val="none" w:sz="0" w:space="0" w:color="auto"/>
      </w:divBdr>
    </w:div>
    <w:div w:id="686903204">
      <w:bodyDiv w:val="1"/>
      <w:marLeft w:val="0"/>
      <w:marRight w:val="0"/>
      <w:marTop w:val="0"/>
      <w:marBottom w:val="0"/>
      <w:divBdr>
        <w:top w:val="none" w:sz="0" w:space="0" w:color="auto"/>
        <w:left w:val="none" w:sz="0" w:space="0" w:color="auto"/>
        <w:bottom w:val="none" w:sz="0" w:space="0" w:color="auto"/>
        <w:right w:val="none" w:sz="0" w:space="0" w:color="auto"/>
      </w:divBdr>
    </w:div>
    <w:div w:id="747462133">
      <w:bodyDiv w:val="1"/>
      <w:marLeft w:val="0"/>
      <w:marRight w:val="0"/>
      <w:marTop w:val="0"/>
      <w:marBottom w:val="0"/>
      <w:divBdr>
        <w:top w:val="none" w:sz="0" w:space="0" w:color="auto"/>
        <w:left w:val="none" w:sz="0" w:space="0" w:color="auto"/>
        <w:bottom w:val="none" w:sz="0" w:space="0" w:color="auto"/>
        <w:right w:val="none" w:sz="0" w:space="0" w:color="auto"/>
      </w:divBdr>
      <w:divsChild>
        <w:div w:id="495613988">
          <w:marLeft w:val="518"/>
          <w:marRight w:val="0"/>
          <w:marTop w:val="91"/>
          <w:marBottom w:val="0"/>
          <w:divBdr>
            <w:top w:val="none" w:sz="0" w:space="0" w:color="auto"/>
            <w:left w:val="none" w:sz="0" w:space="0" w:color="auto"/>
            <w:bottom w:val="none" w:sz="0" w:space="0" w:color="auto"/>
            <w:right w:val="none" w:sz="0" w:space="0" w:color="auto"/>
          </w:divBdr>
        </w:div>
        <w:div w:id="657421605">
          <w:marLeft w:val="1238"/>
          <w:marRight w:val="0"/>
          <w:marTop w:val="91"/>
          <w:marBottom w:val="0"/>
          <w:divBdr>
            <w:top w:val="none" w:sz="0" w:space="0" w:color="auto"/>
            <w:left w:val="none" w:sz="0" w:space="0" w:color="auto"/>
            <w:bottom w:val="none" w:sz="0" w:space="0" w:color="auto"/>
            <w:right w:val="none" w:sz="0" w:space="0" w:color="auto"/>
          </w:divBdr>
        </w:div>
      </w:divsChild>
    </w:div>
    <w:div w:id="815418221">
      <w:bodyDiv w:val="1"/>
      <w:marLeft w:val="0"/>
      <w:marRight w:val="0"/>
      <w:marTop w:val="0"/>
      <w:marBottom w:val="0"/>
      <w:divBdr>
        <w:top w:val="none" w:sz="0" w:space="0" w:color="auto"/>
        <w:left w:val="none" w:sz="0" w:space="0" w:color="auto"/>
        <w:bottom w:val="none" w:sz="0" w:space="0" w:color="auto"/>
        <w:right w:val="none" w:sz="0" w:space="0" w:color="auto"/>
      </w:divBdr>
      <w:divsChild>
        <w:div w:id="259875573">
          <w:marLeft w:val="518"/>
          <w:marRight w:val="0"/>
          <w:marTop w:val="91"/>
          <w:marBottom w:val="0"/>
          <w:divBdr>
            <w:top w:val="none" w:sz="0" w:space="0" w:color="auto"/>
            <w:left w:val="none" w:sz="0" w:space="0" w:color="auto"/>
            <w:bottom w:val="none" w:sz="0" w:space="0" w:color="auto"/>
            <w:right w:val="none" w:sz="0" w:space="0" w:color="auto"/>
          </w:divBdr>
        </w:div>
        <w:div w:id="403571700">
          <w:marLeft w:val="1166"/>
          <w:marRight w:val="0"/>
          <w:marTop w:val="77"/>
          <w:marBottom w:val="0"/>
          <w:divBdr>
            <w:top w:val="none" w:sz="0" w:space="0" w:color="auto"/>
            <w:left w:val="none" w:sz="0" w:space="0" w:color="auto"/>
            <w:bottom w:val="none" w:sz="0" w:space="0" w:color="auto"/>
            <w:right w:val="none" w:sz="0" w:space="0" w:color="auto"/>
          </w:divBdr>
        </w:div>
        <w:div w:id="2014600573">
          <w:marLeft w:val="1166"/>
          <w:marRight w:val="0"/>
          <w:marTop w:val="77"/>
          <w:marBottom w:val="0"/>
          <w:divBdr>
            <w:top w:val="none" w:sz="0" w:space="0" w:color="auto"/>
            <w:left w:val="none" w:sz="0" w:space="0" w:color="auto"/>
            <w:bottom w:val="none" w:sz="0" w:space="0" w:color="auto"/>
            <w:right w:val="none" w:sz="0" w:space="0" w:color="auto"/>
          </w:divBdr>
        </w:div>
      </w:divsChild>
    </w:div>
    <w:div w:id="856848888">
      <w:bodyDiv w:val="1"/>
      <w:marLeft w:val="0"/>
      <w:marRight w:val="0"/>
      <w:marTop w:val="0"/>
      <w:marBottom w:val="0"/>
      <w:divBdr>
        <w:top w:val="none" w:sz="0" w:space="0" w:color="auto"/>
        <w:left w:val="none" w:sz="0" w:space="0" w:color="auto"/>
        <w:bottom w:val="none" w:sz="0" w:space="0" w:color="auto"/>
        <w:right w:val="none" w:sz="0" w:space="0" w:color="auto"/>
      </w:divBdr>
      <w:divsChild>
        <w:div w:id="5905004">
          <w:marLeft w:val="1800"/>
          <w:marRight w:val="0"/>
          <w:marTop w:val="77"/>
          <w:marBottom w:val="0"/>
          <w:divBdr>
            <w:top w:val="none" w:sz="0" w:space="0" w:color="auto"/>
            <w:left w:val="none" w:sz="0" w:space="0" w:color="auto"/>
            <w:bottom w:val="none" w:sz="0" w:space="0" w:color="auto"/>
            <w:right w:val="none" w:sz="0" w:space="0" w:color="auto"/>
          </w:divBdr>
        </w:div>
        <w:div w:id="1049912572">
          <w:marLeft w:val="1800"/>
          <w:marRight w:val="0"/>
          <w:marTop w:val="77"/>
          <w:marBottom w:val="0"/>
          <w:divBdr>
            <w:top w:val="none" w:sz="0" w:space="0" w:color="auto"/>
            <w:left w:val="none" w:sz="0" w:space="0" w:color="auto"/>
            <w:bottom w:val="none" w:sz="0" w:space="0" w:color="auto"/>
            <w:right w:val="none" w:sz="0" w:space="0" w:color="auto"/>
          </w:divBdr>
        </w:div>
        <w:div w:id="1736657848">
          <w:marLeft w:val="1166"/>
          <w:marRight w:val="0"/>
          <w:marTop w:val="82"/>
          <w:marBottom w:val="0"/>
          <w:divBdr>
            <w:top w:val="none" w:sz="0" w:space="0" w:color="auto"/>
            <w:left w:val="none" w:sz="0" w:space="0" w:color="auto"/>
            <w:bottom w:val="none" w:sz="0" w:space="0" w:color="auto"/>
            <w:right w:val="none" w:sz="0" w:space="0" w:color="auto"/>
          </w:divBdr>
        </w:div>
      </w:divsChild>
    </w:div>
    <w:div w:id="943421712">
      <w:bodyDiv w:val="1"/>
      <w:marLeft w:val="0"/>
      <w:marRight w:val="0"/>
      <w:marTop w:val="0"/>
      <w:marBottom w:val="0"/>
      <w:divBdr>
        <w:top w:val="none" w:sz="0" w:space="0" w:color="auto"/>
        <w:left w:val="none" w:sz="0" w:space="0" w:color="auto"/>
        <w:bottom w:val="none" w:sz="0" w:space="0" w:color="auto"/>
        <w:right w:val="none" w:sz="0" w:space="0" w:color="auto"/>
      </w:divBdr>
      <w:divsChild>
        <w:div w:id="1269043314">
          <w:marLeft w:val="518"/>
          <w:marRight w:val="0"/>
          <w:marTop w:val="67"/>
          <w:marBottom w:val="0"/>
          <w:divBdr>
            <w:top w:val="none" w:sz="0" w:space="0" w:color="auto"/>
            <w:left w:val="none" w:sz="0" w:space="0" w:color="auto"/>
            <w:bottom w:val="none" w:sz="0" w:space="0" w:color="auto"/>
            <w:right w:val="none" w:sz="0" w:space="0" w:color="auto"/>
          </w:divBdr>
        </w:div>
        <w:div w:id="1641808525">
          <w:marLeft w:val="1238"/>
          <w:marRight w:val="0"/>
          <w:marTop w:val="67"/>
          <w:marBottom w:val="0"/>
          <w:divBdr>
            <w:top w:val="none" w:sz="0" w:space="0" w:color="auto"/>
            <w:left w:val="none" w:sz="0" w:space="0" w:color="auto"/>
            <w:bottom w:val="none" w:sz="0" w:space="0" w:color="auto"/>
            <w:right w:val="none" w:sz="0" w:space="0" w:color="auto"/>
          </w:divBdr>
        </w:div>
        <w:div w:id="1830175176">
          <w:marLeft w:val="1238"/>
          <w:marRight w:val="0"/>
          <w:marTop w:val="67"/>
          <w:marBottom w:val="0"/>
          <w:divBdr>
            <w:top w:val="none" w:sz="0" w:space="0" w:color="auto"/>
            <w:left w:val="none" w:sz="0" w:space="0" w:color="auto"/>
            <w:bottom w:val="none" w:sz="0" w:space="0" w:color="auto"/>
            <w:right w:val="none" w:sz="0" w:space="0" w:color="auto"/>
          </w:divBdr>
        </w:div>
      </w:divsChild>
    </w:div>
    <w:div w:id="990136971">
      <w:bodyDiv w:val="1"/>
      <w:marLeft w:val="0"/>
      <w:marRight w:val="0"/>
      <w:marTop w:val="0"/>
      <w:marBottom w:val="0"/>
      <w:divBdr>
        <w:top w:val="none" w:sz="0" w:space="0" w:color="auto"/>
        <w:left w:val="none" w:sz="0" w:space="0" w:color="auto"/>
        <w:bottom w:val="none" w:sz="0" w:space="0" w:color="auto"/>
        <w:right w:val="none" w:sz="0" w:space="0" w:color="auto"/>
      </w:divBdr>
    </w:div>
    <w:div w:id="1046174055">
      <w:bodyDiv w:val="1"/>
      <w:marLeft w:val="0"/>
      <w:marRight w:val="0"/>
      <w:marTop w:val="0"/>
      <w:marBottom w:val="0"/>
      <w:divBdr>
        <w:top w:val="none" w:sz="0" w:space="0" w:color="auto"/>
        <w:left w:val="none" w:sz="0" w:space="0" w:color="auto"/>
        <w:bottom w:val="none" w:sz="0" w:space="0" w:color="auto"/>
        <w:right w:val="none" w:sz="0" w:space="0" w:color="auto"/>
      </w:divBdr>
    </w:div>
    <w:div w:id="1123576496">
      <w:bodyDiv w:val="1"/>
      <w:marLeft w:val="0"/>
      <w:marRight w:val="0"/>
      <w:marTop w:val="0"/>
      <w:marBottom w:val="0"/>
      <w:divBdr>
        <w:top w:val="none" w:sz="0" w:space="0" w:color="auto"/>
        <w:left w:val="none" w:sz="0" w:space="0" w:color="auto"/>
        <w:bottom w:val="none" w:sz="0" w:space="0" w:color="auto"/>
        <w:right w:val="none" w:sz="0" w:space="0" w:color="auto"/>
      </w:divBdr>
    </w:div>
    <w:div w:id="1147940696">
      <w:bodyDiv w:val="1"/>
      <w:marLeft w:val="0"/>
      <w:marRight w:val="0"/>
      <w:marTop w:val="0"/>
      <w:marBottom w:val="0"/>
      <w:divBdr>
        <w:top w:val="none" w:sz="0" w:space="0" w:color="auto"/>
        <w:left w:val="none" w:sz="0" w:space="0" w:color="auto"/>
        <w:bottom w:val="none" w:sz="0" w:space="0" w:color="auto"/>
        <w:right w:val="none" w:sz="0" w:space="0" w:color="auto"/>
      </w:divBdr>
    </w:div>
    <w:div w:id="1148329110">
      <w:bodyDiv w:val="1"/>
      <w:marLeft w:val="0"/>
      <w:marRight w:val="0"/>
      <w:marTop w:val="0"/>
      <w:marBottom w:val="0"/>
      <w:divBdr>
        <w:top w:val="none" w:sz="0" w:space="0" w:color="auto"/>
        <w:left w:val="none" w:sz="0" w:space="0" w:color="auto"/>
        <w:bottom w:val="none" w:sz="0" w:space="0" w:color="auto"/>
        <w:right w:val="none" w:sz="0" w:space="0" w:color="auto"/>
      </w:divBdr>
      <w:divsChild>
        <w:div w:id="239678446">
          <w:marLeft w:val="518"/>
          <w:marRight w:val="0"/>
          <w:marTop w:val="91"/>
          <w:marBottom w:val="0"/>
          <w:divBdr>
            <w:top w:val="none" w:sz="0" w:space="0" w:color="auto"/>
            <w:left w:val="none" w:sz="0" w:space="0" w:color="auto"/>
            <w:bottom w:val="none" w:sz="0" w:space="0" w:color="auto"/>
            <w:right w:val="none" w:sz="0" w:space="0" w:color="auto"/>
          </w:divBdr>
        </w:div>
        <w:div w:id="940649037">
          <w:marLeft w:val="1166"/>
          <w:marRight w:val="0"/>
          <w:marTop w:val="82"/>
          <w:marBottom w:val="0"/>
          <w:divBdr>
            <w:top w:val="none" w:sz="0" w:space="0" w:color="auto"/>
            <w:left w:val="none" w:sz="0" w:space="0" w:color="auto"/>
            <w:bottom w:val="none" w:sz="0" w:space="0" w:color="auto"/>
            <w:right w:val="none" w:sz="0" w:space="0" w:color="auto"/>
          </w:divBdr>
        </w:div>
        <w:div w:id="1148472714">
          <w:marLeft w:val="2606"/>
          <w:marRight w:val="0"/>
          <w:marTop w:val="58"/>
          <w:marBottom w:val="0"/>
          <w:divBdr>
            <w:top w:val="none" w:sz="0" w:space="0" w:color="auto"/>
            <w:left w:val="none" w:sz="0" w:space="0" w:color="auto"/>
            <w:bottom w:val="none" w:sz="0" w:space="0" w:color="auto"/>
            <w:right w:val="none" w:sz="0" w:space="0" w:color="auto"/>
          </w:divBdr>
        </w:div>
        <w:div w:id="1216545029">
          <w:marLeft w:val="1166"/>
          <w:marRight w:val="0"/>
          <w:marTop w:val="82"/>
          <w:marBottom w:val="0"/>
          <w:divBdr>
            <w:top w:val="none" w:sz="0" w:space="0" w:color="auto"/>
            <w:left w:val="none" w:sz="0" w:space="0" w:color="auto"/>
            <w:bottom w:val="none" w:sz="0" w:space="0" w:color="auto"/>
            <w:right w:val="none" w:sz="0" w:space="0" w:color="auto"/>
          </w:divBdr>
        </w:div>
        <w:div w:id="1502623663">
          <w:marLeft w:val="1886"/>
          <w:marRight w:val="0"/>
          <w:marTop w:val="58"/>
          <w:marBottom w:val="0"/>
          <w:divBdr>
            <w:top w:val="none" w:sz="0" w:space="0" w:color="auto"/>
            <w:left w:val="none" w:sz="0" w:space="0" w:color="auto"/>
            <w:bottom w:val="none" w:sz="0" w:space="0" w:color="auto"/>
            <w:right w:val="none" w:sz="0" w:space="0" w:color="auto"/>
          </w:divBdr>
        </w:div>
      </w:divsChild>
    </w:div>
    <w:div w:id="1177233631">
      <w:bodyDiv w:val="1"/>
      <w:marLeft w:val="0"/>
      <w:marRight w:val="0"/>
      <w:marTop w:val="0"/>
      <w:marBottom w:val="0"/>
      <w:divBdr>
        <w:top w:val="none" w:sz="0" w:space="0" w:color="auto"/>
        <w:left w:val="none" w:sz="0" w:space="0" w:color="auto"/>
        <w:bottom w:val="none" w:sz="0" w:space="0" w:color="auto"/>
        <w:right w:val="none" w:sz="0" w:space="0" w:color="auto"/>
      </w:divBdr>
      <w:divsChild>
        <w:div w:id="312947280">
          <w:marLeft w:val="1800"/>
          <w:marRight w:val="0"/>
          <w:marTop w:val="77"/>
          <w:marBottom w:val="0"/>
          <w:divBdr>
            <w:top w:val="none" w:sz="0" w:space="0" w:color="auto"/>
            <w:left w:val="none" w:sz="0" w:space="0" w:color="auto"/>
            <w:bottom w:val="none" w:sz="0" w:space="0" w:color="auto"/>
            <w:right w:val="none" w:sz="0" w:space="0" w:color="auto"/>
          </w:divBdr>
        </w:div>
        <w:div w:id="1036085230">
          <w:marLeft w:val="1800"/>
          <w:marRight w:val="0"/>
          <w:marTop w:val="77"/>
          <w:marBottom w:val="0"/>
          <w:divBdr>
            <w:top w:val="none" w:sz="0" w:space="0" w:color="auto"/>
            <w:left w:val="none" w:sz="0" w:space="0" w:color="auto"/>
            <w:bottom w:val="none" w:sz="0" w:space="0" w:color="auto"/>
            <w:right w:val="none" w:sz="0" w:space="0" w:color="auto"/>
          </w:divBdr>
        </w:div>
        <w:div w:id="1674720046">
          <w:marLeft w:val="1166"/>
          <w:marRight w:val="0"/>
          <w:marTop w:val="82"/>
          <w:marBottom w:val="0"/>
          <w:divBdr>
            <w:top w:val="none" w:sz="0" w:space="0" w:color="auto"/>
            <w:left w:val="none" w:sz="0" w:space="0" w:color="auto"/>
            <w:bottom w:val="none" w:sz="0" w:space="0" w:color="auto"/>
            <w:right w:val="none" w:sz="0" w:space="0" w:color="auto"/>
          </w:divBdr>
        </w:div>
      </w:divsChild>
    </w:div>
    <w:div w:id="1218933805">
      <w:bodyDiv w:val="1"/>
      <w:marLeft w:val="0"/>
      <w:marRight w:val="0"/>
      <w:marTop w:val="0"/>
      <w:marBottom w:val="0"/>
      <w:divBdr>
        <w:top w:val="none" w:sz="0" w:space="0" w:color="auto"/>
        <w:left w:val="none" w:sz="0" w:space="0" w:color="auto"/>
        <w:bottom w:val="none" w:sz="0" w:space="0" w:color="auto"/>
        <w:right w:val="none" w:sz="0" w:space="0" w:color="auto"/>
      </w:divBdr>
      <w:divsChild>
        <w:div w:id="299766827">
          <w:marLeft w:val="1166"/>
          <w:marRight w:val="0"/>
          <w:marTop w:val="91"/>
          <w:marBottom w:val="0"/>
          <w:divBdr>
            <w:top w:val="none" w:sz="0" w:space="0" w:color="auto"/>
            <w:left w:val="none" w:sz="0" w:space="0" w:color="auto"/>
            <w:bottom w:val="none" w:sz="0" w:space="0" w:color="auto"/>
            <w:right w:val="none" w:sz="0" w:space="0" w:color="auto"/>
          </w:divBdr>
        </w:div>
        <w:div w:id="365953512">
          <w:marLeft w:val="1166"/>
          <w:marRight w:val="0"/>
          <w:marTop w:val="91"/>
          <w:marBottom w:val="0"/>
          <w:divBdr>
            <w:top w:val="none" w:sz="0" w:space="0" w:color="auto"/>
            <w:left w:val="none" w:sz="0" w:space="0" w:color="auto"/>
            <w:bottom w:val="none" w:sz="0" w:space="0" w:color="auto"/>
            <w:right w:val="none" w:sz="0" w:space="0" w:color="auto"/>
          </w:divBdr>
        </w:div>
        <w:div w:id="707264514">
          <w:marLeft w:val="2520"/>
          <w:marRight w:val="0"/>
          <w:marTop w:val="91"/>
          <w:marBottom w:val="0"/>
          <w:divBdr>
            <w:top w:val="none" w:sz="0" w:space="0" w:color="auto"/>
            <w:left w:val="none" w:sz="0" w:space="0" w:color="auto"/>
            <w:bottom w:val="none" w:sz="0" w:space="0" w:color="auto"/>
            <w:right w:val="none" w:sz="0" w:space="0" w:color="auto"/>
          </w:divBdr>
        </w:div>
        <w:div w:id="871766499">
          <w:marLeft w:val="1800"/>
          <w:marRight w:val="0"/>
          <w:marTop w:val="91"/>
          <w:marBottom w:val="0"/>
          <w:divBdr>
            <w:top w:val="none" w:sz="0" w:space="0" w:color="auto"/>
            <w:left w:val="none" w:sz="0" w:space="0" w:color="auto"/>
            <w:bottom w:val="none" w:sz="0" w:space="0" w:color="auto"/>
            <w:right w:val="none" w:sz="0" w:space="0" w:color="auto"/>
          </w:divBdr>
        </w:div>
        <w:div w:id="1175070913">
          <w:marLeft w:val="518"/>
          <w:marRight w:val="0"/>
          <w:marTop w:val="91"/>
          <w:marBottom w:val="0"/>
          <w:divBdr>
            <w:top w:val="none" w:sz="0" w:space="0" w:color="auto"/>
            <w:left w:val="none" w:sz="0" w:space="0" w:color="auto"/>
            <w:bottom w:val="none" w:sz="0" w:space="0" w:color="auto"/>
            <w:right w:val="none" w:sz="0" w:space="0" w:color="auto"/>
          </w:divBdr>
        </w:div>
        <w:div w:id="1442261956">
          <w:marLeft w:val="1166"/>
          <w:marRight w:val="0"/>
          <w:marTop w:val="91"/>
          <w:marBottom w:val="0"/>
          <w:divBdr>
            <w:top w:val="none" w:sz="0" w:space="0" w:color="auto"/>
            <w:left w:val="none" w:sz="0" w:space="0" w:color="auto"/>
            <w:bottom w:val="none" w:sz="0" w:space="0" w:color="auto"/>
            <w:right w:val="none" w:sz="0" w:space="0" w:color="auto"/>
          </w:divBdr>
        </w:div>
      </w:divsChild>
    </w:div>
    <w:div w:id="1261911314">
      <w:bodyDiv w:val="1"/>
      <w:marLeft w:val="0"/>
      <w:marRight w:val="0"/>
      <w:marTop w:val="0"/>
      <w:marBottom w:val="0"/>
      <w:divBdr>
        <w:top w:val="none" w:sz="0" w:space="0" w:color="auto"/>
        <w:left w:val="none" w:sz="0" w:space="0" w:color="auto"/>
        <w:bottom w:val="none" w:sz="0" w:space="0" w:color="auto"/>
        <w:right w:val="none" w:sz="0" w:space="0" w:color="auto"/>
      </w:divBdr>
    </w:div>
    <w:div w:id="1295797621">
      <w:bodyDiv w:val="1"/>
      <w:marLeft w:val="0"/>
      <w:marRight w:val="0"/>
      <w:marTop w:val="0"/>
      <w:marBottom w:val="0"/>
      <w:divBdr>
        <w:top w:val="none" w:sz="0" w:space="0" w:color="auto"/>
        <w:left w:val="none" w:sz="0" w:space="0" w:color="auto"/>
        <w:bottom w:val="none" w:sz="0" w:space="0" w:color="auto"/>
        <w:right w:val="none" w:sz="0" w:space="0" w:color="auto"/>
      </w:divBdr>
    </w:div>
    <w:div w:id="1600020217">
      <w:bodyDiv w:val="1"/>
      <w:marLeft w:val="0"/>
      <w:marRight w:val="0"/>
      <w:marTop w:val="0"/>
      <w:marBottom w:val="0"/>
      <w:divBdr>
        <w:top w:val="none" w:sz="0" w:space="0" w:color="auto"/>
        <w:left w:val="none" w:sz="0" w:space="0" w:color="auto"/>
        <w:bottom w:val="none" w:sz="0" w:space="0" w:color="auto"/>
        <w:right w:val="none" w:sz="0" w:space="0" w:color="auto"/>
      </w:divBdr>
      <w:divsChild>
        <w:div w:id="36199286">
          <w:marLeft w:val="1886"/>
          <w:marRight w:val="0"/>
          <w:marTop w:val="58"/>
          <w:marBottom w:val="0"/>
          <w:divBdr>
            <w:top w:val="none" w:sz="0" w:space="0" w:color="auto"/>
            <w:left w:val="none" w:sz="0" w:space="0" w:color="auto"/>
            <w:bottom w:val="none" w:sz="0" w:space="0" w:color="auto"/>
            <w:right w:val="none" w:sz="0" w:space="0" w:color="auto"/>
          </w:divBdr>
        </w:div>
      </w:divsChild>
    </w:div>
    <w:div w:id="16982409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6850182">
      <w:bodyDiv w:val="1"/>
      <w:marLeft w:val="0"/>
      <w:marRight w:val="0"/>
      <w:marTop w:val="0"/>
      <w:marBottom w:val="0"/>
      <w:divBdr>
        <w:top w:val="none" w:sz="0" w:space="0" w:color="auto"/>
        <w:left w:val="none" w:sz="0" w:space="0" w:color="auto"/>
        <w:bottom w:val="none" w:sz="0" w:space="0" w:color="auto"/>
        <w:right w:val="none" w:sz="0" w:space="0" w:color="auto"/>
      </w:divBdr>
    </w:div>
    <w:div w:id="1828279871">
      <w:bodyDiv w:val="1"/>
      <w:marLeft w:val="0"/>
      <w:marRight w:val="0"/>
      <w:marTop w:val="0"/>
      <w:marBottom w:val="0"/>
      <w:divBdr>
        <w:top w:val="none" w:sz="0" w:space="0" w:color="auto"/>
        <w:left w:val="none" w:sz="0" w:space="0" w:color="auto"/>
        <w:bottom w:val="none" w:sz="0" w:space="0" w:color="auto"/>
        <w:right w:val="none" w:sz="0" w:space="0" w:color="auto"/>
      </w:divBdr>
      <w:divsChild>
        <w:div w:id="2090035043">
          <w:marLeft w:val="2606"/>
          <w:marRight w:val="0"/>
          <w:marTop w:val="58"/>
          <w:marBottom w:val="0"/>
          <w:divBdr>
            <w:top w:val="none" w:sz="0" w:space="0" w:color="auto"/>
            <w:left w:val="none" w:sz="0" w:space="0" w:color="auto"/>
            <w:bottom w:val="none" w:sz="0" w:space="0" w:color="auto"/>
            <w:right w:val="none" w:sz="0" w:space="0" w:color="auto"/>
          </w:divBdr>
        </w:div>
      </w:divsChild>
    </w:div>
    <w:div w:id="1880429788">
      <w:bodyDiv w:val="1"/>
      <w:marLeft w:val="0"/>
      <w:marRight w:val="0"/>
      <w:marTop w:val="0"/>
      <w:marBottom w:val="0"/>
      <w:divBdr>
        <w:top w:val="none" w:sz="0" w:space="0" w:color="auto"/>
        <w:left w:val="none" w:sz="0" w:space="0" w:color="auto"/>
        <w:bottom w:val="none" w:sz="0" w:space="0" w:color="auto"/>
        <w:right w:val="none" w:sz="0" w:space="0" w:color="auto"/>
      </w:divBdr>
    </w:div>
    <w:div w:id="205076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misrak@sharplabs.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imse@sharplab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segall@sharplab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eg.hhi.fraunhofer.de/svn/svn_HMJEMSoftware/tags/HM-16.6-JEM-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1829</Words>
  <Characters>10429</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12234</CharactersWithSpaces>
  <SharedDoc>false</SharedDoc>
  <HLinks>
    <vt:vector size="24" baseType="variant">
      <vt:variant>
        <vt:i4>4784173</vt:i4>
      </vt:variant>
      <vt:variant>
        <vt:i4>9</vt:i4>
      </vt:variant>
      <vt:variant>
        <vt:i4>0</vt:i4>
      </vt:variant>
      <vt:variant>
        <vt:i4>5</vt:i4>
      </vt:variant>
      <vt:variant>
        <vt:lpwstr>https://vceg.hhi.fraunhofer.de/svn/svn_HMJEMSoftware/tags/HM-16.6-JEM-1.0</vt:lpwstr>
      </vt:variant>
      <vt:variant>
        <vt:lpwstr/>
      </vt:variant>
      <vt:variant>
        <vt:i4>8323141</vt:i4>
      </vt:variant>
      <vt:variant>
        <vt:i4>6</vt:i4>
      </vt:variant>
      <vt:variant>
        <vt:i4>0</vt:i4>
      </vt:variant>
      <vt:variant>
        <vt:i4>5</vt:i4>
      </vt:variant>
      <vt:variant>
        <vt:lpwstr>mailto:kimse@sharplabs.com</vt:lpwstr>
      </vt:variant>
      <vt:variant>
        <vt:lpwstr/>
      </vt:variant>
      <vt:variant>
        <vt:i4>1376295</vt:i4>
      </vt:variant>
      <vt:variant>
        <vt:i4>3</vt:i4>
      </vt:variant>
      <vt:variant>
        <vt:i4>0</vt:i4>
      </vt:variant>
      <vt:variant>
        <vt:i4>5</vt:i4>
      </vt:variant>
      <vt:variant>
        <vt:lpwstr>mailto:asegall@sharplabs.com</vt:lpwstr>
      </vt:variant>
      <vt:variant>
        <vt:lpwstr/>
      </vt:variant>
      <vt:variant>
        <vt:i4>7405636</vt:i4>
      </vt:variant>
      <vt:variant>
        <vt:i4>0</vt:i4>
      </vt:variant>
      <vt:variant>
        <vt:i4>0</vt:i4>
      </vt:variant>
      <vt:variant>
        <vt:i4>5</vt:i4>
      </vt:variant>
      <vt:variant>
        <vt:lpwstr>mailto:jzhao@sharplabs.com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Segall, Andrew</cp:lastModifiedBy>
  <cp:revision>1</cp:revision>
  <cp:lastPrinted>1601-01-01T00:00:00Z</cp:lastPrinted>
  <dcterms:created xsi:type="dcterms:W3CDTF">2016-02-16T08:40:00Z</dcterms:created>
  <dcterms:modified xsi:type="dcterms:W3CDTF">2016-02-16T08:42:00Z</dcterms:modified>
</cp:coreProperties>
</file>