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60539804" w14:textId="77777777">
        <w:tc>
          <w:tcPr>
            <w:tcW w:w="6408" w:type="dxa"/>
          </w:tcPr>
          <w:bookmarkStart w:id="0" w:name="_GoBack" w:colFirst="1" w:colLast="1"/>
          <w:p w14:paraId="014EB897" w14:textId="09990E28" w:rsidR="006C5D39" w:rsidRPr="005B217D" w:rsidRDefault="00050A94" w:rsidP="00C97D78">
            <w:pPr>
              <w:tabs>
                <w:tab w:val="left" w:pos="7200"/>
              </w:tabs>
              <w:spacing w:before="0"/>
              <w:rPr>
                <w:b/>
                <w:szCs w:val="22"/>
                <w:lang w:val="en-CA"/>
              </w:rPr>
            </w:pPr>
            <w:r w:rsidRPr="005B217D">
              <w:rPr>
                <w:b/>
                <w:noProof/>
                <w:szCs w:val="22"/>
                <w:lang w:val="en-GB" w:eastAsia="en-GB"/>
              </w:rPr>
              <mc:AlternateContent>
                <mc:Choice Requires="wpg">
                  <w:drawing>
                    <wp:anchor distT="0" distB="0" distL="114300" distR="114300" simplePos="0" relativeHeight="251656704" behindDoc="0" locked="0" layoutInCell="1" allowOverlap="1" wp14:anchorId="31D851D0" wp14:editId="6CAB7AF6">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group w14:anchorId="648D6F5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zWxmKsAAM1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GngwgAAANsAAAAPAAAAZHJzL2Rvd25yZXYueG1sRE9Li8Iw&#10;EL4v+B/CCN5sqrg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C4EGng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val="en-GB" w:eastAsia="en-GB"/>
              </w:rPr>
              <w:drawing>
                <wp:anchor distT="0" distB="0" distL="114300" distR="114300" simplePos="0" relativeHeight="251658752" behindDoc="0" locked="0" layoutInCell="1" allowOverlap="1" wp14:anchorId="52C76417" wp14:editId="215F2E1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val="en-GB" w:eastAsia="en-GB"/>
              </w:rPr>
              <w:drawing>
                <wp:anchor distT="0" distB="0" distL="114300" distR="114300" simplePos="0" relativeHeight="251657728" behindDoc="0" locked="0" layoutInCell="1" allowOverlap="1" wp14:anchorId="4657A3CA" wp14:editId="56F9E3B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14:paraId="440C303A"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22A303D4" w14:textId="77777777" w:rsidR="00E61DAC" w:rsidRPr="005B217D" w:rsidRDefault="00B600CD" w:rsidP="00657F7E">
            <w:pPr>
              <w:tabs>
                <w:tab w:val="left" w:pos="7200"/>
              </w:tabs>
              <w:spacing w:before="0"/>
              <w:rPr>
                <w:b/>
                <w:szCs w:val="22"/>
                <w:lang w:val="en-CA"/>
              </w:rPr>
            </w:pPr>
            <w:r>
              <w:t>2</w:t>
            </w:r>
            <w:r w:rsidR="00657F7E">
              <w:t>3r</w:t>
            </w:r>
            <w:r w:rsidR="00A46843">
              <w:t>d</w:t>
            </w:r>
            <w:r w:rsidR="00A767DC" w:rsidRPr="00B648F1">
              <w:t xml:space="preserve"> Meeting: </w:t>
            </w:r>
            <w:r w:rsidR="00657F7E" w:rsidRPr="00657F7E">
              <w:rPr>
                <w:lang w:val="en-CA"/>
              </w:rPr>
              <w:t>San Diego, USA, 19–26 February 2016</w:t>
            </w:r>
          </w:p>
        </w:tc>
        <w:tc>
          <w:tcPr>
            <w:tcW w:w="3168" w:type="dxa"/>
          </w:tcPr>
          <w:p w14:paraId="62D6AA64" w14:textId="7DABDDA9" w:rsidR="008A4B4C" w:rsidRPr="006A0CB4" w:rsidRDefault="00E61DAC" w:rsidP="00657F7E">
            <w:pPr>
              <w:tabs>
                <w:tab w:val="left" w:pos="7200"/>
              </w:tabs>
              <w:rPr>
                <w:lang w:val="en-CA"/>
              </w:rPr>
            </w:pPr>
            <w:r w:rsidRPr="006A0CB4">
              <w:rPr>
                <w:lang w:val="en-CA"/>
              </w:rPr>
              <w:t>Document</w:t>
            </w:r>
            <w:r w:rsidR="006C5D39" w:rsidRPr="006A0CB4">
              <w:rPr>
                <w:lang w:val="en-CA"/>
              </w:rPr>
              <w:t>: JC</w:t>
            </w:r>
            <w:r w:rsidRPr="006A0CB4">
              <w:rPr>
                <w:lang w:val="en-CA"/>
              </w:rPr>
              <w:t>T</w:t>
            </w:r>
            <w:r w:rsidR="006C5D39" w:rsidRPr="006A0CB4">
              <w:rPr>
                <w:lang w:val="en-CA"/>
              </w:rPr>
              <w:t>VC</w:t>
            </w:r>
            <w:r w:rsidRPr="006A0CB4">
              <w:rPr>
                <w:lang w:val="en-CA"/>
              </w:rPr>
              <w:t>-</w:t>
            </w:r>
            <w:r w:rsidR="00657F7E" w:rsidRPr="006A0CB4">
              <w:rPr>
                <w:lang w:val="en-CA"/>
              </w:rPr>
              <w:t>W</w:t>
            </w:r>
            <w:r w:rsidR="006A0CB4" w:rsidRPr="006A0CB4">
              <w:rPr>
                <w:lang w:val="en-CA"/>
              </w:rPr>
              <w:t>0199</w:t>
            </w:r>
          </w:p>
        </w:tc>
      </w:tr>
      <w:bookmarkEnd w:id="0"/>
    </w:tbl>
    <w:p w14:paraId="01FBBB8E"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C6B3F11" w14:textId="77777777">
        <w:tc>
          <w:tcPr>
            <w:tcW w:w="1458" w:type="dxa"/>
          </w:tcPr>
          <w:p w14:paraId="3156F1D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6F892C09" w14:textId="5CBE902A" w:rsidR="00E61DAC" w:rsidRPr="005B217D" w:rsidRDefault="000F6FFB" w:rsidP="006A3A38">
            <w:pPr>
              <w:spacing w:before="60" w:after="60"/>
              <w:rPr>
                <w:b/>
                <w:szCs w:val="22"/>
                <w:lang w:val="en-CA"/>
              </w:rPr>
            </w:pPr>
            <w:r>
              <w:rPr>
                <w:szCs w:val="22"/>
                <w:lang w:val="en-CA"/>
              </w:rPr>
              <w:t xml:space="preserve">Some </w:t>
            </w:r>
            <w:r w:rsidR="006A3A38">
              <w:rPr>
                <w:szCs w:val="22"/>
                <w:lang w:val="en-CA"/>
              </w:rPr>
              <w:t>considerations</w:t>
            </w:r>
            <w:r>
              <w:rPr>
                <w:szCs w:val="22"/>
                <w:lang w:val="en-CA"/>
              </w:rPr>
              <w:t xml:space="preserve"> on </w:t>
            </w:r>
            <w:r w:rsidR="006A3A38">
              <w:rPr>
                <w:szCs w:val="22"/>
                <w:lang w:val="en-CA"/>
              </w:rPr>
              <w:t>h</w:t>
            </w:r>
            <w:r w:rsidR="005E39D6">
              <w:rPr>
                <w:szCs w:val="22"/>
                <w:lang w:val="en-CA"/>
              </w:rPr>
              <w:t xml:space="preserve">ue </w:t>
            </w:r>
            <w:r w:rsidR="006A3A38">
              <w:rPr>
                <w:szCs w:val="22"/>
                <w:lang w:val="en-CA"/>
              </w:rPr>
              <w:t>s</w:t>
            </w:r>
            <w:r w:rsidR="005E39D6">
              <w:rPr>
                <w:szCs w:val="22"/>
                <w:lang w:val="en-CA"/>
              </w:rPr>
              <w:t xml:space="preserve">hifts </w:t>
            </w:r>
            <w:r>
              <w:rPr>
                <w:szCs w:val="22"/>
                <w:lang w:val="en-CA"/>
              </w:rPr>
              <w:t xml:space="preserve">observed </w:t>
            </w:r>
            <w:r w:rsidR="005E39D6">
              <w:rPr>
                <w:szCs w:val="22"/>
                <w:lang w:val="en-CA"/>
              </w:rPr>
              <w:t xml:space="preserve">in HLG </w:t>
            </w:r>
            <w:r w:rsidR="006A3A38">
              <w:rPr>
                <w:szCs w:val="22"/>
                <w:lang w:val="en-CA"/>
              </w:rPr>
              <w:t>b</w:t>
            </w:r>
            <w:r w:rsidR="005E39D6">
              <w:rPr>
                <w:szCs w:val="22"/>
                <w:lang w:val="en-CA"/>
              </w:rPr>
              <w:t xml:space="preserve">ackward </w:t>
            </w:r>
            <w:r w:rsidR="006A3A38">
              <w:rPr>
                <w:szCs w:val="22"/>
                <w:lang w:val="en-CA"/>
              </w:rPr>
              <w:t>c</w:t>
            </w:r>
            <w:r w:rsidR="005E39D6">
              <w:rPr>
                <w:szCs w:val="22"/>
                <w:lang w:val="en-CA"/>
              </w:rPr>
              <w:t xml:space="preserve">ompatible </w:t>
            </w:r>
            <w:r w:rsidR="006A3A38">
              <w:rPr>
                <w:szCs w:val="22"/>
                <w:lang w:val="en-CA"/>
              </w:rPr>
              <w:t>v</w:t>
            </w:r>
            <w:r w:rsidR="005E39D6">
              <w:rPr>
                <w:szCs w:val="22"/>
                <w:lang w:val="en-CA"/>
              </w:rPr>
              <w:t xml:space="preserve">ideo </w:t>
            </w:r>
          </w:p>
        </w:tc>
      </w:tr>
      <w:tr w:rsidR="00E61DAC" w:rsidRPr="005B217D" w14:paraId="63A8A235" w14:textId="77777777">
        <w:tc>
          <w:tcPr>
            <w:tcW w:w="1458" w:type="dxa"/>
          </w:tcPr>
          <w:p w14:paraId="395F5B4C"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1A3E50A6" w14:textId="4CB6658F" w:rsidR="00E61DAC" w:rsidRPr="005B217D" w:rsidRDefault="00411B1B">
            <w:pPr>
              <w:spacing w:before="60" w:after="60"/>
              <w:rPr>
                <w:szCs w:val="22"/>
                <w:lang w:val="en-CA"/>
              </w:rPr>
            </w:pPr>
            <w:r w:rsidRPr="005B217D">
              <w:rPr>
                <w:szCs w:val="22"/>
                <w:lang w:val="en-CA"/>
              </w:rPr>
              <w:t>Input Document to JCT-VC</w:t>
            </w:r>
          </w:p>
        </w:tc>
      </w:tr>
      <w:tr w:rsidR="00E61DAC" w:rsidRPr="005B217D" w14:paraId="21021A40" w14:textId="77777777">
        <w:tc>
          <w:tcPr>
            <w:tcW w:w="1458" w:type="dxa"/>
          </w:tcPr>
          <w:p w14:paraId="5763A40B"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4991D34" w14:textId="15AD79E5" w:rsidR="00E61DAC" w:rsidRPr="005B217D" w:rsidRDefault="00411B1B" w:rsidP="005E1AC6">
            <w:pPr>
              <w:spacing w:before="60" w:after="60"/>
              <w:rPr>
                <w:szCs w:val="22"/>
                <w:lang w:val="en-CA"/>
              </w:rPr>
            </w:pPr>
            <w:r>
              <w:rPr>
                <w:szCs w:val="22"/>
                <w:lang w:val="en-CA"/>
              </w:rPr>
              <w:t>Information</w:t>
            </w:r>
          </w:p>
        </w:tc>
      </w:tr>
      <w:tr w:rsidR="00E61DAC" w:rsidRPr="005B217D" w14:paraId="6F454759" w14:textId="77777777">
        <w:tc>
          <w:tcPr>
            <w:tcW w:w="1458" w:type="dxa"/>
          </w:tcPr>
          <w:p w14:paraId="68B5D23A"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24EF821" w14:textId="77777777" w:rsidR="005E39D6" w:rsidRDefault="005E39D6">
            <w:pPr>
              <w:spacing w:before="60" w:after="60"/>
              <w:rPr>
                <w:szCs w:val="22"/>
                <w:lang w:val="en-CA"/>
              </w:rPr>
            </w:pPr>
            <w:r>
              <w:rPr>
                <w:szCs w:val="22"/>
                <w:lang w:val="en-CA"/>
              </w:rPr>
              <w:t xml:space="preserve">Manish </w:t>
            </w:r>
            <w:proofErr w:type="spellStart"/>
            <w:r>
              <w:rPr>
                <w:szCs w:val="22"/>
                <w:lang w:val="en-CA"/>
              </w:rPr>
              <w:t>Pindoria</w:t>
            </w:r>
            <w:proofErr w:type="spellEnd"/>
            <w:r>
              <w:rPr>
                <w:szCs w:val="22"/>
                <w:lang w:val="en-CA"/>
              </w:rPr>
              <w:br/>
              <w:t>Matteo Naccari</w:t>
            </w:r>
            <w:r>
              <w:rPr>
                <w:szCs w:val="22"/>
                <w:lang w:val="en-CA"/>
              </w:rPr>
              <w:br/>
              <w:t>Tim Borer</w:t>
            </w:r>
            <w:r>
              <w:rPr>
                <w:szCs w:val="22"/>
                <w:lang w:val="en-CA"/>
              </w:rPr>
              <w:br/>
              <w:t>Andrew Cotton</w:t>
            </w:r>
          </w:p>
          <w:p w14:paraId="4A91C388" w14:textId="77777777" w:rsidR="00E61DAC" w:rsidRPr="005B217D" w:rsidRDefault="005E39D6">
            <w:pPr>
              <w:spacing w:before="60" w:after="60"/>
              <w:rPr>
                <w:szCs w:val="22"/>
                <w:lang w:val="en-CA"/>
              </w:rPr>
            </w:pPr>
            <w:r>
              <w:rPr>
                <w:szCs w:val="22"/>
                <w:lang w:val="en-CA"/>
              </w:rPr>
              <w:t>Block D, Centre House</w:t>
            </w:r>
            <w:r>
              <w:rPr>
                <w:szCs w:val="22"/>
                <w:lang w:val="en-CA"/>
              </w:rPr>
              <w:br/>
              <w:t>56 Wood Lane, W12 7SB</w:t>
            </w:r>
            <w:r>
              <w:rPr>
                <w:szCs w:val="22"/>
                <w:lang w:val="en-CA"/>
              </w:rPr>
              <w:br/>
              <w:t>London UK</w:t>
            </w:r>
          </w:p>
        </w:tc>
        <w:tc>
          <w:tcPr>
            <w:tcW w:w="900" w:type="dxa"/>
          </w:tcPr>
          <w:p w14:paraId="5507256D" w14:textId="77777777"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0E33AB74" w14:textId="4CE3CEB9" w:rsidR="005E39D6" w:rsidRPr="005B217D" w:rsidRDefault="005E39D6" w:rsidP="005E39D6">
            <w:pPr>
              <w:spacing w:before="60" w:after="60"/>
              <w:rPr>
                <w:szCs w:val="22"/>
                <w:lang w:val="en-CA"/>
              </w:rPr>
            </w:pPr>
            <w:r>
              <w:rPr>
                <w:szCs w:val="22"/>
                <w:lang w:val="en-CA"/>
              </w:rPr>
              <w:t>+44 (0)3030409657</w:t>
            </w:r>
            <w:r w:rsidR="00E61DAC" w:rsidRPr="005B217D">
              <w:rPr>
                <w:szCs w:val="22"/>
                <w:lang w:val="en-CA"/>
              </w:rPr>
              <w:br/>
            </w:r>
            <w:r w:rsidR="000F6FFB" w:rsidRPr="0006782A">
              <w:t>manish.pindoria@bbc.co.uk</w:t>
            </w:r>
            <w:r>
              <w:rPr>
                <w:szCs w:val="22"/>
                <w:lang w:val="en-CA"/>
              </w:rPr>
              <w:br/>
            </w:r>
            <w:r w:rsidR="000F6FFB" w:rsidRPr="0006782A">
              <w:t>matteo.naccari@bbc.co.uk</w:t>
            </w:r>
            <w:r>
              <w:rPr>
                <w:szCs w:val="22"/>
                <w:lang w:val="en-CA"/>
              </w:rPr>
              <w:br/>
            </w:r>
            <w:r w:rsidR="000F6FFB" w:rsidRPr="0006782A">
              <w:t>tim.borer@bbc.co.uk</w:t>
            </w:r>
            <w:r>
              <w:rPr>
                <w:szCs w:val="22"/>
                <w:lang w:val="en-CA"/>
              </w:rPr>
              <w:br/>
            </w:r>
            <w:r w:rsidR="000F6FFB" w:rsidRPr="0006782A">
              <w:t>andrew.cotton@bbc.co.uk</w:t>
            </w:r>
            <w:r>
              <w:rPr>
                <w:szCs w:val="22"/>
                <w:lang w:val="en-CA"/>
              </w:rPr>
              <w:br/>
            </w:r>
          </w:p>
        </w:tc>
      </w:tr>
      <w:tr w:rsidR="00E61DAC" w:rsidRPr="005B217D" w14:paraId="12630561" w14:textId="77777777">
        <w:tc>
          <w:tcPr>
            <w:tcW w:w="1458" w:type="dxa"/>
          </w:tcPr>
          <w:p w14:paraId="4FCF02BD"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53A8EB98" w14:textId="77777777" w:rsidR="00E61DAC" w:rsidRPr="005B217D" w:rsidRDefault="005E39D6">
            <w:pPr>
              <w:spacing w:before="60" w:after="60"/>
              <w:rPr>
                <w:szCs w:val="22"/>
                <w:lang w:val="en-CA"/>
              </w:rPr>
            </w:pPr>
            <w:r>
              <w:rPr>
                <w:szCs w:val="22"/>
                <w:lang w:val="en-CA"/>
              </w:rPr>
              <w:t>BBC</w:t>
            </w:r>
          </w:p>
        </w:tc>
      </w:tr>
    </w:tbl>
    <w:p w14:paraId="7BD227F0"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485309E3" w14:textId="77777777" w:rsidR="00275BCF" w:rsidRDefault="00275BCF" w:rsidP="009234A5">
      <w:pPr>
        <w:pStyle w:val="Heading1"/>
        <w:numPr>
          <w:ilvl w:val="0"/>
          <w:numId w:val="0"/>
        </w:numPr>
        <w:ind w:left="432" w:hanging="432"/>
        <w:rPr>
          <w:lang w:val="en-CA"/>
        </w:rPr>
      </w:pPr>
      <w:r w:rsidRPr="005B217D">
        <w:rPr>
          <w:lang w:val="en-CA"/>
        </w:rPr>
        <w:t>Abstract</w:t>
      </w:r>
    </w:p>
    <w:p w14:paraId="34AF324A" w14:textId="19A02D5B" w:rsidR="005E39D6" w:rsidRPr="005E39D6" w:rsidRDefault="005E39D6" w:rsidP="0006782A">
      <w:pPr>
        <w:jc w:val="both"/>
        <w:rPr>
          <w:lang w:val="en-CA"/>
        </w:rPr>
      </w:pPr>
      <w:r>
        <w:rPr>
          <w:lang w:val="en-CA"/>
        </w:rPr>
        <w:t xml:space="preserve">This document reports on the initial analysis conducted by the BBC in response to the hue shifts reported by ARRIS Group, Inc. in contribution m37543. </w:t>
      </w:r>
      <w:r w:rsidR="000F6FFB">
        <w:rPr>
          <w:lang w:val="en-CA"/>
        </w:rPr>
        <w:t xml:space="preserve">In </w:t>
      </w:r>
      <w:r w:rsidR="00CD7358">
        <w:rPr>
          <w:lang w:val="en-CA"/>
        </w:rPr>
        <w:t xml:space="preserve">their </w:t>
      </w:r>
      <w:r w:rsidR="000F6FFB">
        <w:rPr>
          <w:lang w:val="en-CA"/>
        </w:rPr>
        <w:t>document</w:t>
      </w:r>
      <w:r w:rsidR="00CD7358">
        <w:rPr>
          <w:lang w:val="en-CA"/>
        </w:rPr>
        <w:t xml:space="preserve">, ARRIS have reported seeing hue shifts when viewing the HDR video on a legacy SDR screen. This </w:t>
      </w:r>
      <w:r w:rsidR="000F6FFB">
        <w:rPr>
          <w:lang w:val="en-CA"/>
        </w:rPr>
        <w:t>contribution</w:t>
      </w:r>
      <w:r w:rsidR="00CD7358">
        <w:rPr>
          <w:lang w:val="en-CA"/>
        </w:rPr>
        <w:t xml:space="preserve"> briefly outlines the BBC tests to recreate the observations, and also some further analysis of hue shift occurring in a purely SDR workflow.</w:t>
      </w:r>
    </w:p>
    <w:p w14:paraId="40291F25" w14:textId="77777777" w:rsidR="00745F6B" w:rsidRPr="005B217D" w:rsidRDefault="00745F6B" w:rsidP="00E11923">
      <w:pPr>
        <w:pStyle w:val="Heading1"/>
        <w:rPr>
          <w:lang w:val="en-CA"/>
        </w:rPr>
      </w:pPr>
      <w:r w:rsidRPr="005B217D">
        <w:rPr>
          <w:lang w:val="en-CA"/>
        </w:rPr>
        <w:t>Introduction</w:t>
      </w:r>
    </w:p>
    <w:p w14:paraId="049C9541" w14:textId="77777777" w:rsidR="001F2594" w:rsidRDefault="00CD7358" w:rsidP="00CD7358">
      <w:pPr>
        <w:jc w:val="both"/>
        <w:rPr>
          <w:color w:val="000000"/>
        </w:rPr>
      </w:pPr>
      <w:r>
        <w:rPr>
          <w:szCs w:val="22"/>
          <w:lang w:val="en-CA"/>
        </w:rPr>
        <w:t xml:space="preserve">Core Experiment 7(CE7, N15800) investigates the generation of anchors using the Hybrid Log-Gamma (HLG) technology firstly presented in m36249. HLG defines a scene-referred HDR system whose </w:t>
      </w:r>
      <w:proofErr w:type="spellStart"/>
      <w:r>
        <w:rPr>
          <w:szCs w:val="22"/>
          <w:lang w:val="en-CA"/>
        </w:rPr>
        <w:t>Opto</w:t>
      </w:r>
      <w:proofErr w:type="spellEnd"/>
      <w:r>
        <w:rPr>
          <w:szCs w:val="22"/>
          <w:lang w:val="en-CA"/>
        </w:rPr>
        <w:noBreakHyphen/>
        <w:t xml:space="preserve">Electronic Transfer Function (OETF) is defined in the ARIB STD-B67 specification. </w:t>
      </w:r>
      <w:r w:rsidRPr="00CD7358">
        <w:rPr>
          <w:color w:val="000000"/>
        </w:rPr>
        <w:t xml:space="preserve">The Hybrid Log Gamma (HLG) Transfer Function (TF), or OETF, is designed to possibly provide backward compatibility with the “legacy” SDR systems. </w:t>
      </w:r>
      <w:r>
        <w:rPr>
          <w:color w:val="000000"/>
        </w:rPr>
        <w:t xml:space="preserve">Such backward compatibility is intended for compatibility with existing SDR production infrastructure and for compatible distribution. </w:t>
      </w:r>
      <w:r w:rsidRPr="00CD7358">
        <w:rPr>
          <w:color w:val="000000"/>
        </w:rPr>
        <w:t>At this stage, in our work, the “legacy” system is taken to be the SDR systems not needing color gamut conversion (i.e., for example, not needing BT 2020 to BT 709 color gamut conversion) but needing only the dynamic range conversion.</w:t>
      </w:r>
    </w:p>
    <w:p w14:paraId="061684AE" w14:textId="1D5176C8" w:rsidR="00A04FE4" w:rsidRDefault="00A04FE4" w:rsidP="00A04FE4">
      <w:pPr>
        <w:jc w:val="both"/>
        <w:rPr>
          <w:color w:val="000000"/>
        </w:rPr>
      </w:pPr>
      <w:r w:rsidRPr="00A73FA2">
        <w:rPr>
          <w:color w:val="000000"/>
        </w:rPr>
        <w:t xml:space="preserve">In the SDR backward compatibility experiment </w:t>
      </w:r>
      <w:r>
        <w:rPr>
          <w:color w:val="000000"/>
        </w:rPr>
        <w:t>ARRIS conducted</w:t>
      </w:r>
      <w:r w:rsidR="009A3782">
        <w:rPr>
          <w:color w:val="000000"/>
        </w:rPr>
        <w:t xml:space="preserve"> (see </w:t>
      </w:r>
      <w:r w:rsidR="009A3782">
        <w:rPr>
          <w:lang w:val="en-CA"/>
        </w:rPr>
        <w:t>m37543 or W0035</w:t>
      </w:r>
      <w:r w:rsidR="009A3782">
        <w:rPr>
          <w:color w:val="000000"/>
        </w:rPr>
        <w:t>)</w:t>
      </w:r>
      <w:r>
        <w:rPr>
          <w:color w:val="000000"/>
        </w:rPr>
        <w:t>, they</w:t>
      </w:r>
      <w:r w:rsidRPr="00A73FA2">
        <w:rPr>
          <w:color w:val="000000"/>
        </w:rPr>
        <w:t xml:space="preserve"> provided the video to an SDR TV display as well as to a SIM2 HDR TV. </w:t>
      </w:r>
      <w:r>
        <w:rPr>
          <w:color w:val="000000"/>
        </w:rPr>
        <w:t>ARRIS observed,</w:t>
      </w:r>
      <w:r w:rsidRPr="00A73FA2">
        <w:rPr>
          <w:color w:val="000000"/>
        </w:rPr>
        <w:t xml:space="preserve"> in general, the video on the SDR TV looks washed out and there is significant change in the color hue in comparison to that in the original video. </w:t>
      </w:r>
      <w:r>
        <w:rPr>
          <w:color w:val="000000"/>
        </w:rPr>
        <w:t xml:space="preserve">ARRIS observed that the inclusion of compression did not seem to affect the hue of the video, so the observations do </w:t>
      </w:r>
      <w:r w:rsidRPr="00A73FA2">
        <w:rPr>
          <w:color w:val="000000"/>
        </w:rPr>
        <w:t>not seem to be associated with compression</w:t>
      </w:r>
      <w:r w:rsidR="009A3782">
        <w:rPr>
          <w:color w:val="000000"/>
        </w:rPr>
        <w:t xml:space="preserve"> artefacts</w:t>
      </w:r>
      <w:r w:rsidRPr="00A73FA2">
        <w:rPr>
          <w:color w:val="000000"/>
        </w:rPr>
        <w:t>.</w:t>
      </w:r>
    </w:p>
    <w:p w14:paraId="28ECC52E" w14:textId="4EA13173" w:rsidR="00A04FE4" w:rsidRDefault="00A04FE4" w:rsidP="00A04FE4">
      <w:pPr>
        <w:jc w:val="both"/>
        <w:rPr>
          <w:color w:val="000000"/>
        </w:rPr>
      </w:pPr>
      <w:r>
        <w:rPr>
          <w:color w:val="000000"/>
        </w:rPr>
        <w:t>ARRIS also observed, t</w:t>
      </w:r>
      <w:r w:rsidRPr="00A73FA2">
        <w:rPr>
          <w:color w:val="000000"/>
        </w:rPr>
        <w:t xml:space="preserve">he amount and the direction of the shift in hue seems to be also a function of the brightness of the object. The part that is even more noticeable is that if an object moves from a less bright area to brighter area, the hue changes quite noticeably. </w:t>
      </w:r>
      <w:r>
        <w:rPr>
          <w:color w:val="000000"/>
        </w:rPr>
        <w:t>ARRIS have an</w:t>
      </w:r>
      <w:r w:rsidRPr="00A73FA2">
        <w:rPr>
          <w:color w:val="000000"/>
        </w:rPr>
        <w:t xml:space="preserve"> internal video consisting of racing cars. The original color of the cars is orange where the RGB values are approximately in the ratio of </w:t>
      </w:r>
      <w:r w:rsidR="00F45123" w:rsidRPr="00F45123">
        <w:rPr>
          <w:color w:val="000000"/>
        </w:rPr>
        <w:t xml:space="preserve">12:4:1 </w:t>
      </w:r>
      <w:r>
        <w:rPr>
          <w:color w:val="000000"/>
        </w:rPr>
        <w:t>in BT.2020.</w:t>
      </w:r>
    </w:p>
    <w:p w14:paraId="2FE9E9B6" w14:textId="58F6FB0C" w:rsidR="00F45123" w:rsidRDefault="00A04FE4" w:rsidP="00A04FE4">
      <w:pPr>
        <w:jc w:val="both"/>
        <w:rPr>
          <w:szCs w:val="22"/>
          <w:lang w:val="en-CA"/>
        </w:rPr>
      </w:pPr>
      <w:r>
        <w:rPr>
          <w:color w:val="000000"/>
        </w:rPr>
        <w:t>ARRIS observed, that a</w:t>
      </w:r>
      <w:r w:rsidRPr="00A73FA2">
        <w:rPr>
          <w:color w:val="000000"/>
        </w:rPr>
        <w:t xml:space="preserve">s the cars move from brighter </w:t>
      </w:r>
      <w:r>
        <w:rPr>
          <w:color w:val="000000"/>
        </w:rPr>
        <w:t xml:space="preserve">to less bright areas </w:t>
      </w:r>
      <w:r w:rsidRPr="00A73FA2">
        <w:rPr>
          <w:color w:val="000000"/>
        </w:rPr>
        <w:t>the c</w:t>
      </w:r>
      <w:r>
        <w:rPr>
          <w:color w:val="000000"/>
        </w:rPr>
        <w:t xml:space="preserve">olor shifts from yellow-orange to orange </w:t>
      </w:r>
      <w:r w:rsidRPr="00A73FA2">
        <w:rPr>
          <w:color w:val="000000"/>
        </w:rPr>
        <w:t xml:space="preserve">when the (uncompressed BT.709) HLG is viewed on the SDR TV. As this shift is observed within the same video sequence, </w:t>
      </w:r>
      <w:r>
        <w:rPr>
          <w:color w:val="000000"/>
        </w:rPr>
        <w:t xml:space="preserve">ARRIS believe </w:t>
      </w:r>
      <w:r w:rsidRPr="00A73FA2">
        <w:rPr>
          <w:color w:val="000000"/>
        </w:rPr>
        <w:t>it does not seem to be associated with any internal processing a TV might be doing.</w:t>
      </w:r>
      <w:r w:rsidR="00F45123">
        <w:rPr>
          <w:szCs w:val="22"/>
          <w:lang w:val="en-CA"/>
        </w:rPr>
        <w:t xml:space="preserve"> </w:t>
      </w:r>
      <w:r>
        <w:rPr>
          <w:szCs w:val="22"/>
          <w:lang w:val="en-CA"/>
        </w:rPr>
        <w:t>Additional tests were also conducted by ARRIS using synthetic EXR images.</w:t>
      </w:r>
    </w:p>
    <w:p w14:paraId="01723D6E" w14:textId="127B74BF" w:rsidR="00A04FE4" w:rsidRPr="005B217D" w:rsidRDefault="00A04FE4" w:rsidP="00A04FE4">
      <w:pPr>
        <w:jc w:val="both"/>
        <w:rPr>
          <w:szCs w:val="22"/>
          <w:lang w:val="en-CA"/>
        </w:rPr>
      </w:pPr>
      <w:r>
        <w:rPr>
          <w:szCs w:val="22"/>
          <w:lang w:val="en-CA"/>
        </w:rPr>
        <w:lastRenderedPageBreak/>
        <w:t xml:space="preserve">This report attempts to recreate the experiments conducted by ARRIS and also provide some supporting evidence for the </w:t>
      </w:r>
      <w:r w:rsidR="00F45123">
        <w:rPr>
          <w:szCs w:val="22"/>
          <w:lang w:val="en-CA"/>
        </w:rPr>
        <w:t>observations. As a result of this analysis we conclude that the effects seen by ARRIS are accurate, and not the result of any processing issues. However, it seems that these effects primarily illustrate the limitations of SDR video in general rather than a lack of compatibility of the HLG signal with SDR displays. It is undoubtedly correct that HDR systems can provide higher quality images, including colorimetric aspects, than conventional SDR TV; if this were not the case then there would be little point in HDR technology. So, directly comparing an HDR image with an SDR equivalent merely indicates the difference in capability of the two systems. This is not an appropriate comparison from which to make inferences about the quality of compatible images. Instead the compatible SDR image should be compared to the image that would have been produced had an SDR system been used. The analysis here presents such a comparison and demonstrates that the effects found by ARRIS are a result of the limitations of SDR systems in general, and are not specifically related to the quality of the HLG compatible image.</w:t>
      </w:r>
    </w:p>
    <w:p w14:paraId="16AB500C" w14:textId="77777777" w:rsidR="001F2594" w:rsidRDefault="00CD7358" w:rsidP="00E11923">
      <w:pPr>
        <w:pStyle w:val="Heading1"/>
        <w:rPr>
          <w:lang w:val="en-CA"/>
        </w:rPr>
      </w:pPr>
      <w:r>
        <w:rPr>
          <w:lang w:val="en-CA"/>
        </w:rPr>
        <w:t>Source Content Generation</w:t>
      </w:r>
    </w:p>
    <w:p w14:paraId="452AA0D8" w14:textId="18F2DE59" w:rsidR="00CD7358" w:rsidRDefault="00A04FE4" w:rsidP="0006782A">
      <w:pPr>
        <w:jc w:val="both"/>
        <w:rPr>
          <w:lang w:val="en-CA"/>
        </w:rPr>
      </w:pPr>
      <w:r>
        <w:rPr>
          <w:lang w:val="en-CA"/>
        </w:rPr>
        <w:t>ARRIS noted that an Orange shade with an RGB ratio of 105:18:3 (in Linear BT.709 Colour Space), produces the most noticeable hue shift for the SDR compatible image.</w:t>
      </w:r>
    </w:p>
    <w:p w14:paraId="0F696490" w14:textId="08333D22" w:rsidR="00E141F0" w:rsidRDefault="00A04FE4" w:rsidP="0006782A">
      <w:pPr>
        <w:jc w:val="both"/>
        <w:rPr>
          <w:lang w:val="en-CA"/>
        </w:rPr>
      </w:pPr>
      <w:r>
        <w:rPr>
          <w:lang w:val="en-CA"/>
        </w:rPr>
        <w:t xml:space="preserve">To simulate the </w:t>
      </w:r>
      <w:r w:rsidR="00E141F0">
        <w:rPr>
          <w:lang w:val="en-CA"/>
        </w:rPr>
        <w:t>affe</w:t>
      </w:r>
      <w:r>
        <w:rPr>
          <w:lang w:val="en-CA"/>
        </w:rPr>
        <w:t>ct, a test image was created consisting of 10 stripes, with varying intensities, but with the same ratio of RGB</w:t>
      </w:r>
      <w:r w:rsidR="00855A4A">
        <w:rPr>
          <w:lang w:val="en-CA"/>
        </w:rPr>
        <w:t xml:space="preserve"> of 105:18:3</w:t>
      </w:r>
      <w:r w:rsidR="00E141F0">
        <w:rPr>
          <w:lang w:val="en-CA"/>
        </w:rPr>
        <w:t>. The colours were transformed to a BT.2020 colour space</w:t>
      </w:r>
      <w:r w:rsidR="00855A4A">
        <w:rPr>
          <w:lang w:val="en-CA"/>
        </w:rPr>
        <w:t>, through the XYZ colour space, assuming a D65 white point</w:t>
      </w:r>
      <w:r w:rsidR="00E141F0">
        <w:rPr>
          <w:lang w:val="en-CA"/>
        </w:rPr>
        <w:t>, prior to any subsequent processing. The values for the stripes are tabulated below in</w:t>
      </w:r>
      <w:r w:rsidR="00E76864">
        <w:rPr>
          <w:lang w:val="en-CA"/>
        </w:rPr>
        <w:t xml:space="preserve"> </w:t>
      </w:r>
      <w:r w:rsidR="00E76864">
        <w:rPr>
          <w:lang w:val="en-CA"/>
        </w:rPr>
        <w:fldChar w:fldCharType="begin"/>
      </w:r>
      <w:r w:rsidR="00E76864">
        <w:rPr>
          <w:lang w:val="en-CA"/>
        </w:rPr>
        <w:instrText xml:space="preserve"> REF _Ref443152047 \h </w:instrText>
      </w:r>
      <w:r w:rsidR="00E76864">
        <w:rPr>
          <w:lang w:val="en-CA"/>
        </w:rPr>
      </w:r>
      <w:r w:rsidR="00E76864">
        <w:rPr>
          <w:lang w:val="en-CA"/>
        </w:rPr>
        <w:fldChar w:fldCharType="separate"/>
      </w:r>
      <w:r w:rsidR="0006782A">
        <w:t xml:space="preserve">Table </w:t>
      </w:r>
      <w:r w:rsidR="0006782A">
        <w:rPr>
          <w:noProof/>
        </w:rPr>
        <w:t>1</w:t>
      </w:r>
      <w:r w:rsidR="00E76864">
        <w:rPr>
          <w:lang w:val="en-CA"/>
        </w:rPr>
        <w:fldChar w:fldCharType="end"/>
      </w:r>
      <w:r w:rsidR="00E141F0">
        <w:rPr>
          <w:lang w:val="en-CA"/>
        </w:rPr>
        <w:t>.</w:t>
      </w:r>
      <w:r w:rsidR="00F45123" w:rsidRPr="00F45123">
        <w:t xml:space="preserve"> </w:t>
      </w:r>
      <w:r w:rsidR="00F45123" w:rsidRPr="00F45123">
        <w:rPr>
          <w:lang w:val="en-CA"/>
        </w:rPr>
        <w:t>In the BT. 2020 colour space the corresponding ratio of the RGB components is approximately 12:4:1.</w:t>
      </w:r>
    </w:p>
    <w:p w14:paraId="6F44F51F" w14:textId="0A95116C" w:rsidR="009544FB" w:rsidRDefault="009544FB" w:rsidP="0006782A">
      <w:pPr>
        <w:pStyle w:val="Caption"/>
        <w:spacing w:before="120" w:after="120"/>
        <w:jc w:val="center"/>
      </w:pPr>
      <w:bookmarkStart w:id="1" w:name="_Ref443152047"/>
      <w:r>
        <w:t xml:space="preserve">Table </w:t>
      </w:r>
      <w:r>
        <w:fldChar w:fldCharType="begin"/>
      </w:r>
      <w:r>
        <w:instrText xml:space="preserve"> SEQ Table \* ARABIC </w:instrText>
      </w:r>
      <w:r>
        <w:fldChar w:fldCharType="separate"/>
      </w:r>
      <w:r>
        <w:rPr>
          <w:noProof/>
        </w:rPr>
        <w:t>1</w:t>
      </w:r>
      <w:r>
        <w:fldChar w:fldCharType="end"/>
      </w:r>
      <w:bookmarkEnd w:id="1"/>
      <w:r>
        <w:t>: RGB values for test stripes</w:t>
      </w:r>
      <w:r w:rsidR="000F72B1">
        <w:t>.</w:t>
      </w:r>
    </w:p>
    <w:tbl>
      <w:tblPr>
        <w:tblW w:w="9091" w:type="dxa"/>
        <w:tblInd w:w="118" w:type="dxa"/>
        <w:tblLook w:val="04A0" w:firstRow="1" w:lastRow="0" w:firstColumn="1" w:lastColumn="0" w:noHBand="0" w:noVBand="1"/>
      </w:tblPr>
      <w:tblGrid>
        <w:gridCol w:w="605"/>
        <w:gridCol w:w="1053"/>
        <w:gridCol w:w="1206"/>
        <w:gridCol w:w="1053"/>
        <w:gridCol w:w="1053"/>
        <w:gridCol w:w="1053"/>
        <w:gridCol w:w="1053"/>
        <w:gridCol w:w="1053"/>
        <w:gridCol w:w="1053"/>
      </w:tblGrid>
      <w:tr w:rsidR="00E141F0" w:rsidRPr="00E141F0" w14:paraId="540EE11A" w14:textId="77777777" w:rsidTr="009A3782">
        <w:trPr>
          <w:trHeight w:val="300"/>
        </w:trPr>
        <w:tc>
          <w:tcPr>
            <w:tcW w:w="2851"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11A846F7" w14:textId="77777777" w:rsidR="00E141F0" w:rsidRPr="00E141F0" w:rsidRDefault="00E141F0" w:rsidP="00E141F0">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709</w:t>
            </w:r>
          </w:p>
        </w:tc>
        <w:tc>
          <w:tcPr>
            <w:tcW w:w="312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7FB71B3D" w14:textId="77777777" w:rsidR="00E141F0" w:rsidRPr="00E141F0" w:rsidRDefault="00E141F0" w:rsidP="00E141F0">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XYZ</w:t>
            </w:r>
          </w:p>
        </w:tc>
        <w:tc>
          <w:tcPr>
            <w:tcW w:w="3120" w:type="dxa"/>
            <w:gridSpan w:val="3"/>
            <w:tcBorders>
              <w:top w:val="single" w:sz="8" w:space="0" w:color="auto"/>
              <w:left w:val="nil"/>
              <w:bottom w:val="single" w:sz="4" w:space="0" w:color="auto"/>
              <w:right w:val="single" w:sz="8" w:space="0" w:color="000000"/>
            </w:tcBorders>
            <w:shd w:val="clear" w:color="auto" w:fill="auto"/>
            <w:noWrap/>
            <w:vAlign w:val="bottom"/>
            <w:hideMark/>
          </w:tcPr>
          <w:p w14:paraId="2E9CE521" w14:textId="77777777" w:rsidR="00E141F0" w:rsidRPr="00E141F0" w:rsidRDefault="00E141F0" w:rsidP="00E141F0">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2020</w:t>
            </w:r>
          </w:p>
        </w:tc>
      </w:tr>
      <w:tr w:rsidR="00E141F0" w:rsidRPr="00E141F0" w14:paraId="6EFC694C" w14:textId="77777777" w:rsidTr="009A3782">
        <w:trPr>
          <w:trHeight w:val="315"/>
        </w:trPr>
        <w:tc>
          <w:tcPr>
            <w:tcW w:w="605" w:type="dxa"/>
            <w:tcBorders>
              <w:top w:val="nil"/>
              <w:left w:val="single" w:sz="8" w:space="0" w:color="auto"/>
              <w:bottom w:val="single" w:sz="8" w:space="0" w:color="auto"/>
              <w:right w:val="single" w:sz="4" w:space="0" w:color="auto"/>
            </w:tcBorders>
            <w:shd w:val="clear" w:color="auto" w:fill="auto"/>
            <w:noWrap/>
            <w:vAlign w:val="bottom"/>
            <w:hideMark/>
          </w:tcPr>
          <w:p w14:paraId="59DE9289"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R</w:t>
            </w:r>
          </w:p>
        </w:tc>
        <w:tc>
          <w:tcPr>
            <w:tcW w:w="1040" w:type="dxa"/>
            <w:tcBorders>
              <w:top w:val="nil"/>
              <w:left w:val="nil"/>
              <w:bottom w:val="single" w:sz="8" w:space="0" w:color="auto"/>
              <w:right w:val="single" w:sz="4" w:space="0" w:color="auto"/>
            </w:tcBorders>
            <w:shd w:val="clear" w:color="auto" w:fill="auto"/>
            <w:noWrap/>
            <w:vAlign w:val="bottom"/>
            <w:hideMark/>
          </w:tcPr>
          <w:p w14:paraId="4AA887C8"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G</w:t>
            </w:r>
          </w:p>
        </w:tc>
        <w:tc>
          <w:tcPr>
            <w:tcW w:w="1206" w:type="dxa"/>
            <w:tcBorders>
              <w:top w:val="nil"/>
              <w:left w:val="nil"/>
              <w:bottom w:val="single" w:sz="8" w:space="0" w:color="auto"/>
              <w:right w:val="single" w:sz="8" w:space="0" w:color="auto"/>
            </w:tcBorders>
            <w:shd w:val="clear" w:color="auto" w:fill="auto"/>
            <w:noWrap/>
            <w:vAlign w:val="bottom"/>
            <w:hideMark/>
          </w:tcPr>
          <w:p w14:paraId="3E6DE0B8"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B</w:t>
            </w:r>
          </w:p>
        </w:tc>
        <w:tc>
          <w:tcPr>
            <w:tcW w:w="1040" w:type="dxa"/>
            <w:tcBorders>
              <w:top w:val="nil"/>
              <w:left w:val="nil"/>
              <w:bottom w:val="single" w:sz="8" w:space="0" w:color="auto"/>
              <w:right w:val="single" w:sz="4" w:space="0" w:color="auto"/>
            </w:tcBorders>
            <w:shd w:val="clear" w:color="auto" w:fill="auto"/>
            <w:noWrap/>
            <w:vAlign w:val="bottom"/>
            <w:hideMark/>
          </w:tcPr>
          <w:p w14:paraId="1852BD40"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X</w:t>
            </w:r>
          </w:p>
        </w:tc>
        <w:tc>
          <w:tcPr>
            <w:tcW w:w="1040" w:type="dxa"/>
            <w:tcBorders>
              <w:top w:val="nil"/>
              <w:left w:val="nil"/>
              <w:bottom w:val="single" w:sz="8" w:space="0" w:color="auto"/>
              <w:right w:val="single" w:sz="4" w:space="0" w:color="auto"/>
            </w:tcBorders>
            <w:shd w:val="clear" w:color="auto" w:fill="auto"/>
            <w:noWrap/>
            <w:vAlign w:val="bottom"/>
            <w:hideMark/>
          </w:tcPr>
          <w:p w14:paraId="393301E3"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Y</w:t>
            </w:r>
          </w:p>
        </w:tc>
        <w:tc>
          <w:tcPr>
            <w:tcW w:w="1040" w:type="dxa"/>
            <w:tcBorders>
              <w:top w:val="nil"/>
              <w:left w:val="nil"/>
              <w:bottom w:val="single" w:sz="8" w:space="0" w:color="auto"/>
              <w:right w:val="single" w:sz="8" w:space="0" w:color="auto"/>
            </w:tcBorders>
            <w:shd w:val="clear" w:color="auto" w:fill="auto"/>
            <w:noWrap/>
            <w:vAlign w:val="bottom"/>
            <w:hideMark/>
          </w:tcPr>
          <w:p w14:paraId="74DC3FCC"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Z</w:t>
            </w:r>
          </w:p>
        </w:tc>
        <w:tc>
          <w:tcPr>
            <w:tcW w:w="1040" w:type="dxa"/>
            <w:tcBorders>
              <w:top w:val="nil"/>
              <w:left w:val="nil"/>
              <w:bottom w:val="single" w:sz="8" w:space="0" w:color="auto"/>
              <w:right w:val="single" w:sz="4" w:space="0" w:color="auto"/>
            </w:tcBorders>
            <w:shd w:val="clear" w:color="auto" w:fill="auto"/>
            <w:noWrap/>
            <w:vAlign w:val="bottom"/>
            <w:hideMark/>
          </w:tcPr>
          <w:p w14:paraId="40886940"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R</w:t>
            </w:r>
          </w:p>
        </w:tc>
        <w:tc>
          <w:tcPr>
            <w:tcW w:w="1040" w:type="dxa"/>
            <w:tcBorders>
              <w:top w:val="nil"/>
              <w:left w:val="nil"/>
              <w:bottom w:val="single" w:sz="8" w:space="0" w:color="auto"/>
              <w:right w:val="single" w:sz="4" w:space="0" w:color="auto"/>
            </w:tcBorders>
            <w:shd w:val="clear" w:color="auto" w:fill="auto"/>
            <w:noWrap/>
            <w:vAlign w:val="bottom"/>
            <w:hideMark/>
          </w:tcPr>
          <w:p w14:paraId="4C3A84B5"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G</w:t>
            </w:r>
          </w:p>
        </w:tc>
        <w:tc>
          <w:tcPr>
            <w:tcW w:w="1040" w:type="dxa"/>
            <w:tcBorders>
              <w:top w:val="nil"/>
              <w:left w:val="nil"/>
              <w:bottom w:val="single" w:sz="8" w:space="0" w:color="auto"/>
              <w:right w:val="single" w:sz="8" w:space="0" w:color="auto"/>
            </w:tcBorders>
            <w:shd w:val="clear" w:color="auto" w:fill="auto"/>
            <w:noWrap/>
            <w:vAlign w:val="bottom"/>
            <w:hideMark/>
          </w:tcPr>
          <w:p w14:paraId="7C01E007" w14:textId="77777777" w:rsidR="00E141F0" w:rsidRPr="00E141F0" w:rsidRDefault="00E141F0" w:rsidP="009A3782">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B</w:t>
            </w:r>
          </w:p>
        </w:tc>
      </w:tr>
      <w:tr w:rsidR="00E141F0" w:rsidRPr="00E141F0" w14:paraId="47A04F00"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6460731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w:t>
            </w:r>
          </w:p>
        </w:tc>
        <w:tc>
          <w:tcPr>
            <w:tcW w:w="1040" w:type="dxa"/>
            <w:tcBorders>
              <w:top w:val="nil"/>
              <w:left w:val="nil"/>
              <w:bottom w:val="single" w:sz="4" w:space="0" w:color="auto"/>
              <w:right w:val="single" w:sz="4" w:space="0" w:color="auto"/>
            </w:tcBorders>
            <w:shd w:val="clear" w:color="auto" w:fill="auto"/>
            <w:noWrap/>
            <w:vAlign w:val="center"/>
            <w:hideMark/>
          </w:tcPr>
          <w:p w14:paraId="632BCAD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0.017143</w:t>
            </w:r>
          </w:p>
        </w:tc>
        <w:tc>
          <w:tcPr>
            <w:tcW w:w="1206" w:type="dxa"/>
            <w:tcBorders>
              <w:top w:val="nil"/>
              <w:left w:val="nil"/>
              <w:bottom w:val="single" w:sz="4" w:space="0" w:color="auto"/>
              <w:right w:val="single" w:sz="8" w:space="0" w:color="auto"/>
            </w:tcBorders>
            <w:shd w:val="clear" w:color="auto" w:fill="auto"/>
            <w:noWrap/>
            <w:vAlign w:val="center"/>
            <w:hideMark/>
          </w:tcPr>
          <w:p w14:paraId="221073C4"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0.002857</w:t>
            </w:r>
          </w:p>
        </w:tc>
        <w:tc>
          <w:tcPr>
            <w:tcW w:w="1040" w:type="dxa"/>
            <w:tcBorders>
              <w:top w:val="nil"/>
              <w:left w:val="nil"/>
              <w:bottom w:val="single" w:sz="4" w:space="0" w:color="auto"/>
              <w:right w:val="single" w:sz="4" w:space="0" w:color="auto"/>
            </w:tcBorders>
            <w:shd w:val="clear" w:color="auto" w:fill="auto"/>
            <w:noWrap/>
            <w:vAlign w:val="center"/>
            <w:hideMark/>
          </w:tcPr>
          <w:p w14:paraId="6C35F6C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0.047885</w:t>
            </w:r>
          </w:p>
        </w:tc>
        <w:tc>
          <w:tcPr>
            <w:tcW w:w="1040" w:type="dxa"/>
            <w:tcBorders>
              <w:top w:val="nil"/>
              <w:left w:val="nil"/>
              <w:bottom w:val="single" w:sz="4" w:space="0" w:color="auto"/>
              <w:right w:val="single" w:sz="4" w:space="0" w:color="auto"/>
            </w:tcBorders>
            <w:shd w:val="clear" w:color="auto" w:fill="auto"/>
            <w:noWrap/>
            <w:vAlign w:val="center"/>
            <w:hideMark/>
          </w:tcPr>
          <w:p w14:paraId="6D4807B4"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0.03373</w:t>
            </w:r>
          </w:p>
        </w:tc>
        <w:tc>
          <w:tcPr>
            <w:tcW w:w="1040" w:type="dxa"/>
            <w:tcBorders>
              <w:top w:val="nil"/>
              <w:left w:val="nil"/>
              <w:bottom w:val="single" w:sz="4" w:space="0" w:color="auto"/>
              <w:right w:val="single" w:sz="8" w:space="0" w:color="auto"/>
            </w:tcBorders>
            <w:shd w:val="clear" w:color="auto" w:fill="auto"/>
            <w:noWrap/>
            <w:vAlign w:val="center"/>
            <w:hideMark/>
          </w:tcPr>
          <w:p w14:paraId="7F5C6A37"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0.006692</w:t>
            </w:r>
          </w:p>
        </w:tc>
        <w:tc>
          <w:tcPr>
            <w:tcW w:w="1040" w:type="dxa"/>
            <w:tcBorders>
              <w:top w:val="nil"/>
              <w:left w:val="nil"/>
              <w:bottom w:val="single" w:sz="4" w:space="0" w:color="auto"/>
              <w:right w:val="single" w:sz="4" w:space="0" w:color="auto"/>
            </w:tcBorders>
            <w:shd w:val="clear" w:color="auto" w:fill="auto"/>
            <w:noWrap/>
            <w:vAlign w:val="center"/>
            <w:hideMark/>
          </w:tcPr>
          <w:p w14:paraId="1763BA7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0.068509</w:t>
            </w:r>
          </w:p>
        </w:tc>
        <w:tc>
          <w:tcPr>
            <w:tcW w:w="1040" w:type="dxa"/>
            <w:tcBorders>
              <w:top w:val="nil"/>
              <w:left w:val="nil"/>
              <w:bottom w:val="single" w:sz="4" w:space="0" w:color="auto"/>
              <w:right w:val="single" w:sz="4" w:space="0" w:color="auto"/>
            </w:tcBorders>
            <w:shd w:val="clear" w:color="auto" w:fill="auto"/>
            <w:noWrap/>
            <w:vAlign w:val="center"/>
            <w:hideMark/>
          </w:tcPr>
          <w:p w14:paraId="67F626A6"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0.022706</w:t>
            </w:r>
          </w:p>
        </w:tc>
        <w:tc>
          <w:tcPr>
            <w:tcW w:w="1040" w:type="dxa"/>
            <w:tcBorders>
              <w:top w:val="nil"/>
              <w:left w:val="nil"/>
              <w:bottom w:val="single" w:sz="4" w:space="0" w:color="auto"/>
              <w:right w:val="single" w:sz="8" w:space="0" w:color="auto"/>
            </w:tcBorders>
            <w:shd w:val="clear" w:color="auto" w:fill="auto"/>
            <w:noWrap/>
            <w:vAlign w:val="center"/>
            <w:hideMark/>
          </w:tcPr>
          <w:p w14:paraId="693594F4"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0.005707</w:t>
            </w:r>
          </w:p>
        </w:tc>
      </w:tr>
      <w:tr w:rsidR="00E141F0" w:rsidRPr="00E141F0" w14:paraId="0F99ADE1"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6C037E3A"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w:t>
            </w:r>
          </w:p>
        </w:tc>
        <w:tc>
          <w:tcPr>
            <w:tcW w:w="1040" w:type="dxa"/>
            <w:tcBorders>
              <w:top w:val="nil"/>
              <w:left w:val="nil"/>
              <w:bottom w:val="single" w:sz="4" w:space="0" w:color="auto"/>
              <w:right w:val="single" w:sz="4" w:space="0" w:color="auto"/>
            </w:tcBorders>
            <w:shd w:val="clear" w:color="auto" w:fill="auto"/>
            <w:noWrap/>
            <w:vAlign w:val="center"/>
            <w:hideMark/>
          </w:tcPr>
          <w:p w14:paraId="5D0E5EFF"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0.034286</w:t>
            </w:r>
          </w:p>
        </w:tc>
        <w:tc>
          <w:tcPr>
            <w:tcW w:w="1206" w:type="dxa"/>
            <w:tcBorders>
              <w:top w:val="nil"/>
              <w:left w:val="nil"/>
              <w:bottom w:val="single" w:sz="4" w:space="0" w:color="auto"/>
              <w:right w:val="single" w:sz="8" w:space="0" w:color="auto"/>
            </w:tcBorders>
            <w:shd w:val="clear" w:color="auto" w:fill="auto"/>
            <w:noWrap/>
            <w:vAlign w:val="center"/>
            <w:hideMark/>
          </w:tcPr>
          <w:p w14:paraId="0B5F341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0.005714</w:t>
            </w:r>
          </w:p>
        </w:tc>
        <w:tc>
          <w:tcPr>
            <w:tcW w:w="1040" w:type="dxa"/>
            <w:tcBorders>
              <w:top w:val="nil"/>
              <w:left w:val="nil"/>
              <w:bottom w:val="single" w:sz="4" w:space="0" w:color="auto"/>
              <w:right w:val="single" w:sz="4" w:space="0" w:color="auto"/>
            </w:tcBorders>
            <w:shd w:val="clear" w:color="auto" w:fill="auto"/>
            <w:noWrap/>
            <w:vAlign w:val="center"/>
            <w:hideMark/>
          </w:tcPr>
          <w:p w14:paraId="5E5DBC21"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0.09577</w:t>
            </w:r>
          </w:p>
        </w:tc>
        <w:tc>
          <w:tcPr>
            <w:tcW w:w="1040" w:type="dxa"/>
            <w:tcBorders>
              <w:top w:val="nil"/>
              <w:left w:val="nil"/>
              <w:bottom w:val="single" w:sz="4" w:space="0" w:color="auto"/>
              <w:right w:val="single" w:sz="4" w:space="0" w:color="auto"/>
            </w:tcBorders>
            <w:shd w:val="clear" w:color="auto" w:fill="auto"/>
            <w:noWrap/>
            <w:vAlign w:val="center"/>
            <w:hideMark/>
          </w:tcPr>
          <w:p w14:paraId="4D07282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0.06746</w:t>
            </w:r>
          </w:p>
        </w:tc>
        <w:tc>
          <w:tcPr>
            <w:tcW w:w="1040" w:type="dxa"/>
            <w:tcBorders>
              <w:top w:val="nil"/>
              <w:left w:val="nil"/>
              <w:bottom w:val="single" w:sz="4" w:space="0" w:color="auto"/>
              <w:right w:val="single" w:sz="8" w:space="0" w:color="auto"/>
            </w:tcBorders>
            <w:shd w:val="clear" w:color="auto" w:fill="auto"/>
            <w:noWrap/>
            <w:vAlign w:val="center"/>
            <w:hideMark/>
          </w:tcPr>
          <w:p w14:paraId="269C957F"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0.013384</w:t>
            </w:r>
          </w:p>
        </w:tc>
        <w:tc>
          <w:tcPr>
            <w:tcW w:w="1040" w:type="dxa"/>
            <w:tcBorders>
              <w:top w:val="nil"/>
              <w:left w:val="nil"/>
              <w:bottom w:val="single" w:sz="4" w:space="0" w:color="auto"/>
              <w:right w:val="single" w:sz="4" w:space="0" w:color="auto"/>
            </w:tcBorders>
            <w:shd w:val="clear" w:color="auto" w:fill="auto"/>
            <w:noWrap/>
            <w:vAlign w:val="center"/>
            <w:hideMark/>
          </w:tcPr>
          <w:p w14:paraId="601FF27D"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0.137018</w:t>
            </w:r>
          </w:p>
        </w:tc>
        <w:tc>
          <w:tcPr>
            <w:tcW w:w="1040" w:type="dxa"/>
            <w:tcBorders>
              <w:top w:val="nil"/>
              <w:left w:val="nil"/>
              <w:bottom w:val="single" w:sz="4" w:space="0" w:color="auto"/>
              <w:right w:val="single" w:sz="4" w:space="0" w:color="auto"/>
            </w:tcBorders>
            <w:shd w:val="clear" w:color="auto" w:fill="auto"/>
            <w:noWrap/>
            <w:vAlign w:val="center"/>
            <w:hideMark/>
          </w:tcPr>
          <w:p w14:paraId="44A69EF2"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0.045411</w:t>
            </w:r>
          </w:p>
        </w:tc>
        <w:tc>
          <w:tcPr>
            <w:tcW w:w="1040" w:type="dxa"/>
            <w:tcBorders>
              <w:top w:val="nil"/>
              <w:left w:val="nil"/>
              <w:bottom w:val="single" w:sz="4" w:space="0" w:color="auto"/>
              <w:right w:val="single" w:sz="8" w:space="0" w:color="auto"/>
            </w:tcBorders>
            <w:shd w:val="clear" w:color="auto" w:fill="auto"/>
            <w:noWrap/>
            <w:vAlign w:val="center"/>
            <w:hideMark/>
          </w:tcPr>
          <w:p w14:paraId="472C7538"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0.011414</w:t>
            </w:r>
          </w:p>
        </w:tc>
      </w:tr>
      <w:tr w:rsidR="00E141F0" w:rsidRPr="00E141F0" w14:paraId="70BF01B1"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15B03DA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0.3</w:t>
            </w:r>
          </w:p>
        </w:tc>
        <w:tc>
          <w:tcPr>
            <w:tcW w:w="1040" w:type="dxa"/>
            <w:tcBorders>
              <w:top w:val="nil"/>
              <w:left w:val="nil"/>
              <w:bottom w:val="single" w:sz="4" w:space="0" w:color="auto"/>
              <w:right w:val="single" w:sz="4" w:space="0" w:color="auto"/>
            </w:tcBorders>
            <w:shd w:val="clear" w:color="auto" w:fill="auto"/>
            <w:noWrap/>
            <w:vAlign w:val="center"/>
            <w:hideMark/>
          </w:tcPr>
          <w:p w14:paraId="2538CF0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0.051429</w:t>
            </w:r>
          </w:p>
        </w:tc>
        <w:tc>
          <w:tcPr>
            <w:tcW w:w="1206" w:type="dxa"/>
            <w:tcBorders>
              <w:top w:val="nil"/>
              <w:left w:val="nil"/>
              <w:bottom w:val="single" w:sz="4" w:space="0" w:color="auto"/>
              <w:right w:val="single" w:sz="8" w:space="0" w:color="auto"/>
            </w:tcBorders>
            <w:shd w:val="clear" w:color="auto" w:fill="auto"/>
            <w:noWrap/>
            <w:vAlign w:val="center"/>
            <w:hideMark/>
          </w:tcPr>
          <w:p w14:paraId="0F6B50AF"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0.008571</w:t>
            </w:r>
          </w:p>
        </w:tc>
        <w:tc>
          <w:tcPr>
            <w:tcW w:w="1040" w:type="dxa"/>
            <w:tcBorders>
              <w:top w:val="nil"/>
              <w:left w:val="nil"/>
              <w:bottom w:val="single" w:sz="4" w:space="0" w:color="auto"/>
              <w:right w:val="single" w:sz="4" w:space="0" w:color="auto"/>
            </w:tcBorders>
            <w:shd w:val="clear" w:color="auto" w:fill="auto"/>
            <w:noWrap/>
            <w:vAlign w:val="center"/>
            <w:hideMark/>
          </w:tcPr>
          <w:p w14:paraId="2302F6D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0.143654</w:t>
            </w:r>
          </w:p>
        </w:tc>
        <w:tc>
          <w:tcPr>
            <w:tcW w:w="1040" w:type="dxa"/>
            <w:tcBorders>
              <w:top w:val="nil"/>
              <w:left w:val="nil"/>
              <w:bottom w:val="single" w:sz="4" w:space="0" w:color="auto"/>
              <w:right w:val="single" w:sz="4" w:space="0" w:color="auto"/>
            </w:tcBorders>
            <w:shd w:val="clear" w:color="auto" w:fill="auto"/>
            <w:noWrap/>
            <w:vAlign w:val="center"/>
            <w:hideMark/>
          </w:tcPr>
          <w:p w14:paraId="43C41821"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0.101191</w:t>
            </w:r>
          </w:p>
        </w:tc>
        <w:tc>
          <w:tcPr>
            <w:tcW w:w="1040" w:type="dxa"/>
            <w:tcBorders>
              <w:top w:val="nil"/>
              <w:left w:val="nil"/>
              <w:bottom w:val="single" w:sz="4" w:space="0" w:color="auto"/>
              <w:right w:val="single" w:sz="8" w:space="0" w:color="auto"/>
            </w:tcBorders>
            <w:shd w:val="clear" w:color="auto" w:fill="auto"/>
            <w:noWrap/>
            <w:vAlign w:val="center"/>
            <w:hideMark/>
          </w:tcPr>
          <w:p w14:paraId="54DE8028"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0.020077</w:t>
            </w:r>
          </w:p>
        </w:tc>
        <w:tc>
          <w:tcPr>
            <w:tcW w:w="1040" w:type="dxa"/>
            <w:tcBorders>
              <w:top w:val="nil"/>
              <w:left w:val="nil"/>
              <w:bottom w:val="single" w:sz="4" w:space="0" w:color="auto"/>
              <w:right w:val="single" w:sz="4" w:space="0" w:color="auto"/>
            </w:tcBorders>
            <w:shd w:val="clear" w:color="auto" w:fill="auto"/>
            <w:noWrap/>
            <w:vAlign w:val="center"/>
            <w:hideMark/>
          </w:tcPr>
          <w:p w14:paraId="76E7540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0.205527</w:t>
            </w:r>
          </w:p>
        </w:tc>
        <w:tc>
          <w:tcPr>
            <w:tcW w:w="1040" w:type="dxa"/>
            <w:tcBorders>
              <w:top w:val="nil"/>
              <w:left w:val="nil"/>
              <w:bottom w:val="single" w:sz="4" w:space="0" w:color="auto"/>
              <w:right w:val="single" w:sz="4" w:space="0" w:color="auto"/>
            </w:tcBorders>
            <w:shd w:val="clear" w:color="auto" w:fill="auto"/>
            <w:noWrap/>
            <w:vAlign w:val="center"/>
            <w:hideMark/>
          </w:tcPr>
          <w:p w14:paraId="238F4DB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0.068117</w:t>
            </w:r>
          </w:p>
        </w:tc>
        <w:tc>
          <w:tcPr>
            <w:tcW w:w="1040" w:type="dxa"/>
            <w:tcBorders>
              <w:top w:val="nil"/>
              <w:left w:val="nil"/>
              <w:bottom w:val="single" w:sz="4" w:space="0" w:color="auto"/>
              <w:right w:val="single" w:sz="8" w:space="0" w:color="auto"/>
            </w:tcBorders>
            <w:shd w:val="clear" w:color="auto" w:fill="auto"/>
            <w:noWrap/>
            <w:vAlign w:val="center"/>
            <w:hideMark/>
          </w:tcPr>
          <w:p w14:paraId="4BA414C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0.01712</w:t>
            </w:r>
          </w:p>
        </w:tc>
      </w:tr>
      <w:tr w:rsidR="00E141F0" w:rsidRPr="00E141F0" w14:paraId="39BC98E9"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6AB0E1DA"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0.4</w:t>
            </w:r>
          </w:p>
        </w:tc>
        <w:tc>
          <w:tcPr>
            <w:tcW w:w="1040" w:type="dxa"/>
            <w:tcBorders>
              <w:top w:val="nil"/>
              <w:left w:val="nil"/>
              <w:bottom w:val="single" w:sz="4" w:space="0" w:color="auto"/>
              <w:right w:val="single" w:sz="4" w:space="0" w:color="auto"/>
            </w:tcBorders>
            <w:shd w:val="clear" w:color="auto" w:fill="auto"/>
            <w:noWrap/>
            <w:vAlign w:val="center"/>
            <w:hideMark/>
          </w:tcPr>
          <w:p w14:paraId="1ED5607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0.068571</w:t>
            </w:r>
          </w:p>
        </w:tc>
        <w:tc>
          <w:tcPr>
            <w:tcW w:w="1206" w:type="dxa"/>
            <w:tcBorders>
              <w:top w:val="nil"/>
              <w:left w:val="nil"/>
              <w:bottom w:val="single" w:sz="4" w:space="0" w:color="auto"/>
              <w:right w:val="single" w:sz="8" w:space="0" w:color="auto"/>
            </w:tcBorders>
            <w:shd w:val="clear" w:color="auto" w:fill="auto"/>
            <w:noWrap/>
            <w:vAlign w:val="center"/>
            <w:hideMark/>
          </w:tcPr>
          <w:p w14:paraId="7AE2306F"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0.011429</w:t>
            </w:r>
          </w:p>
        </w:tc>
        <w:tc>
          <w:tcPr>
            <w:tcW w:w="1040" w:type="dxa"/>
            <w:tcBorders>
              <w:top w:val="nil"/>
              <w:left w:val="nil"/>
              <w:bottom w:val="single" w:sz="4" w:space="0" w:color="auto"/>
              <w:right w:val="single" w:sz="4" w:space="0" w:color="auto"/>
            </w:tcBorders>
            <w:shd w:val="clear" w:color="auto" w:fill="auto"/>
            <w:noWrap/>
            <w:vAlign w:val="center"/>
            <w:hideMark/>
          </w:tcPr>
          <w:p w14:paraId="5268FA8C"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0.191539</w:t>
            </w:r>
          </w:p>
        </w:tc>
        <w:tc>
          <w:tcPr>
            <w:tcW w:w="1040" w:type="dxa"/>
            <w:tcBorders>
              <w:top w:val="nil"/>
              <w:left w:val="nil"/>
              <w:bottom w:val="single" w:sz="4" w:space="0" w:color="auto"/>
              <w:right w:val="single" w:sz="4" w:space="0" w:color="auto"/>
            </w:tcBorders>
            <w:shd w:val="clear" w:color="auto" w:fill="auto"/>
            <w:noWrap/>
            <w:vAlign w:val="center"/>
            <w:hideMark/>
          </w:tcPr>
          <w:p w14:paraId="2060C02D"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0.134921</w:t>
            </w:r>
          </w:p>
        </w:tc>
        <w:tc>
          <w:tcPr>
            <w:tcW w:w="1040" w:type="dxa"/>
            <w:tcBorders>
              <w:top w:val="nil"/>
              <w:left w:val="nil"/>
              <w:bottom w:val="single" w:sz="4" w:space="0" w:color="auto"/>
              <w:right w:val="single" w:sz="8" w:space="0" w:color="auto"/>
            </w:tcBorders>
            <w:shd w:val="clear" w:color="auto" w:fill="auto"/>
            <w:noWrap/>
            <w:vAlign w:val="center"/>
            <w:hideMark/>
          </w:tcPr>
          <w:p w14:paraId="3AB946BB"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0.026769</w:t>
            </w:r>
          </w:p>
        </w:tc>
        <w:tc>
          <w:tcPr>
            <w:tcW w:w="1040" w:type="dxa"/>
            <w:tcBorders>
              <w:top w:val="nil"/>
              <w:left w:val="nil"/>
              <w:bottom w:val="single" w:sz="4" w:space="0" w:color="auto"/>
              <w:right w:val="single" w:sz="4" w:space="0" w:color="auto"/>
            </w:tcBorders>
            <w:shd w:val="clear" w:color="auto" w:fill="auto"/>
            <w:noWrap/>
            <w:vAlign w:val="center"/>
            <w:hideMark/>
          </w:tcPr>
          <w:p w14:paraId="70DB393D"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0.274036</w:t>
            </w:r>
          </w:p>
        </w:tc>
        <w:tc>
          <w:tcPr>
            <w:tcW w:w="1040" w:type="dxa"/>
            <w:tcBorders>
              <w:top w:val="nil"/>
              <w:left w:val="nil"/>
              <w:bottom w:val="single" w:sz="4" w:space="0" w:color="auto"/>
              <w:right w:val="single" w:sz="4" w:space="0" w:color="auto"/>
            </w:tcBorders>
            <w:shd w:val="clear" w:color="auto" w:fill="auto"/>
            <w:noWrap/>
            <w:vAlign w:val="center"/>
            <w:hideMark/>
          </w:tcPr>
          <w:p w14:paraId="252FDA0A"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0.090823</w:t>
            </w:r>
          </w:p>
        </w:tc>
        <w:tc>
          <w:tcPr>
            <w:tcW w:w="1040" w:type="dxa"/>
            <w:tcBorders>
              <w:top w:val="nil"/>
              <w:left w:val="nil"/>
              <w:bottom w:val="single" w:sz="4" w:space="0" w:color="auto"/>
              <w:right w:val="single" w:sz="8" w:space="0" w:color="auto"/>
            </w:tcBorders>
            <w:shd w:val="clear" w:color="auto" w:fill="auto"/>
            <w:noWrap/>
            <w:vAlign w:val="center"/>
            <w:hideMark/>
          </w:tcPr>
          <w:p w14:paraId="37CC754B"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0.022827</w:t>
            </w:r>
          </w:p>
        </w:tc>
      </w:tr>
      <w:tr w:rsidR="00E141F0" w:rsidRPr="00E141F0" w14:paraId="459F6101"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1342F43F"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0.5</w:t>
            </w:r>
          </w:p>
        </w:tc>
        <w:tc>
          <w:tcPr>
            <w:tcW w:w="1040" w:type="dxa"/>
            <w:tcBorders>
              <w:top w:val="nil"/>
              <w:left w:val="nil"/>
              <w:bottom w:val="single" w:sz="4" w:space="0" w:color="auto"/>
              <w:right w:val="single" w:sz="4" w:space="0" w:color="auto"/>
            </w:tcBorders>
            <w:shd w:val="clear" w:color="auto" w:fill="auto"/>
            <w:noWrap/>
            <w:vAlign w:val="center"/>
            <w:hideMark/>
          </w:tcPr>
          <w:p w14:paraId="0AA0C0F3"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0.085714</w:t>
            </w:r>
          </w:p>
        </w:tc>
        <w:tc>
          <w:tcPr>
            <w:tcW w:w="1206" w:type="dxa"/>
            <w:tcBorders>
              <w:top w:val="nil"/>
              <w:left w:val="nil"/>
              <w:bottom w:val="single" w:sz="4" w:space="0" w:color="auto"/>
              <w:right w:val="single" w:sz="8" w:space="0" w:color="auto"/>
            </w:tcBorders>
            <w:shd w:val="clear" w:color="auto" w:fill="auto"/>
            <w:noWrap/>
            <w:vAlign w:val="center"/>
            <w:hideMark/>
          </w:tcPr>
          <w:p w14:paraId="5416D642"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0.014286</w:t>
            </w:r>
          </w:p>
        </w:tc>
        <w:tc>
          <w:tcPr>
            <w:tcW w:w="1040" w:type="dxa"/>
            <w:tcBorders>
              <w:top w:val="nil"/>
              <w:left w:val="nil"/>
              <w:bottom w:val="single" w:sz="4" w:space="0" w:color="auto"/>
              <w:right w:val="single" w:sz="4" w:space="0" w:color="auto"/>
            </w:tcBorders>
            <w:shd w:val="clear" w:color="auto" w:fill="auto"/>
            <w:noWrap/>
            <w:vAlign w:val="center"/>
            <w:hideMark/>
          </w:tcPr>
          <w:p w14:paraId="0B2693B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0.239424</w:t>
            </w:r>
          </w:p>
        </w:tc>
        <w:tc>
          <w:tcPr>
            <w:tcW w:w="1040" w:type="dxa"/>
            <w:tcBorders>
              <w:top w:val="nil"/>
              <w:left w:val="nil"/>
              <w:bottom w:val="single" w:sz="4" w:space="0" w:color="auto"/>
              <w:right w:val="single" w:sz="4" w:space="0" w:color="auto"/>
            </w:tcBorders>
            <w:shd w:val="clear" w:color="auto" w:fill="auto"/>
            <w:noWrap/>
            <w:vAlign w:val="center"/>
            <w:hideMark/>
          </w:tcPr>
          <w:p w14:paraId="61FDC957"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0.168651</w:t>
            </w:r>
          </w:p>
        </w:tc>
        <w:tc>
          <w:tcPr>
            <w:tcW w:w="1040" w:type="dxa"/>
            <w:tcBorders>
              <w:top w:val="nil"/>
              <w:left w:val="nil"/>
              <w:bottom w:val="single" w:sz="4" w:space="0" w:color="auto"/>
              <w:right w:val="single" w:sz="8" w:space="0" w:color="auto"/>
            </w:tcBorders>
            <w:shd w:val="clear" w:color="auto" w:fill="auto"/>
            <w:noWrap/>
            <w:vAlign w:val="center"/>
            <w:hideMark/>
          </w:tcPr>
          <w:p w14:paraId="60220417"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0.033461</w:t>
            </w:r>
          </w:p>
        </w:tc>
        <w:tc>
          <w:tcPr>
            <w:tcW w:w="1040" w:type="dxa"/>
            <w:tcBorders>
              <w:top w:val="nil"/>
              <w:left w:val="nil"/>
              <w:bottom w:val="single" w:sz="4" w:space="0" w:color="auto"/>
              <w:right w:val="single" w:sz="4" w:space="0" w:color="auto"/>
            </w:tcBorders>
            <w:shd w:val="clear" w:color="auto" w:fill="auto"/>
            <w:noWrap/>
            <w:vAlign w:val="center"/>
            <w:hideMark/>
          </w:tcPr>
          <w:p w14:paraId="1403DF5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0.342545</w:t>
            </w:r>
          </w:p>
        </w:tc>
        <w:tc>
          <w:tcPr>
            <w:tcW w:w="1040" w:type="dxa"/>
            <w:tcBorders>
              <w:top w:val="nil"/>
              <w:left w:val="nil"/>
              <w:bottom w:val="single" w:sz="4" w:space="0" w:color="auto"/>
              <w:right w:val="single" w:sz="4" w:space="0" w:color="auto"/>
            </w:tcBorders>
            <w:shd w:val="clear" w:color="auto" w:fill="auto"/>
            <w:noWrap/>
            <w:vAlign w:val="center"/>
            <w:hideMark/>
          </w:tcPr>
          <w:p w14:paraId="739CDA0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0.113529</w:t>
            </w:r>
          </w:p>
        </w:tc>
        <w:tc>
          <w:tcPr>
            <w:tcW w:w="1040" w:type="dxa"/>
            <w:tcBorders>
              <w:top w:val="nil"/>
              <w:left w:val="nil"/>
              <w:bottom w:val="single" w:sz="4" w:space="0" w:color="auto"/>
              <w:right w:val="single" w:sz="8" w:space="0" w:color="auto"/>
            </w:tcBorders>
            <w:shd w:val="clear" w:color="auto" w:fill="auto"/>
            <w:noWrap/>
            <w:vAlign w:val="center"/>
            <w:hideMark/>
          </w:tcPr>
          <w:p w14:paraId="636570A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0.028534</w:t>
            </w:r>
          </w:p>
        </w:tc>
      </w:tr>
      <w:tr w:rsidR="00E141F0" w:rsidRPr="00E141F0" w14:paraId="78DC224D"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0E592EE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0.6</w:t>
            </w:r>
          </w:p>
        </w:tc>
        <w:tc>
          <w:tcPr>
            <w:tcW w:w="1040" w:type="dxa"/>
            <w:tcBorders>
              <w:top w:val="nil"/>
              <w:left w:val="nil"/>
              <w:bottom w:val="single" w:sz="4" w:space="0" w:color="auto"/>
              <w:right w:val="single" w:sz="4" w:space="0" w:color="auto"/>
            </w:tcBorders>
            <w:shd w:val="clear" w:color="auto" w:fill="auto"/>
            <w:noWrap/>
            <w:vAlign w:val="center"/>
            <w:hideMark/>
          </w:tcPr>
          <w:p w14:paraId="0E68BE44"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0.102857</w:t>
            </w:r>
          </w:p>
        </w:tc>
        <w:tc>
          <w:tcPr>
            <w:tcW w:w="1206" w:type="dxa"/>
            <w:tcBorders>
              <w:top w:val="nil"/>
              <w:left w:val="nil"/>
              <w:bottom w:val="single" w:sz="4" w:space="0" w:color="auto"/>
              <w:right w:val="single" w:sz="8" w:space="0" w:color="auto"/>
            </w:tcBorders>
            <w:shd w:val="clear" w:color="auto" w:fill="auto"/>
            <w:noWrap/>
            <w:vAlign w:val="center"/>
            <w:hideMark/>
          </w:tcPr>
          <w:p w14:paraId="6357FD9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0.017143</w:t>
            </w:r>
          </w:p>
        </w:tc>
        <w:tc>
          <w:tcPr>
            <w:tcW w:w="1040" w:type="dxa"/>
            <w:tcBorders>
              <w:top w:val="nil"/>
              <w:left w:val="nil"/>
              <w:bottom w:val="single" w:sz="4" w:space="0" w:color="auto"/>
              <w:right w:val="single" w:sz="4" w:space="0" w:color="auto"/>
            </w:tcBorders>
            <w:shd w:val="clear" w:color="auto" w:fill="auto"/>
            <w:noWrap/>
            <w:vAlign w:val="center"/>
            <w:hideMark/>
          </w:tcPr>
          <w:p w14:paraId="41A836E3"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0.287309</w:t>
            </w:r>
          </w:p>
        </w:tc>
        <w:tc>
          <w:tcPr>
            <w:tcW w:w="1040" w:type="dxa"/>
            <w:tcBorders>
              <w:top w:val="nil"/>
              <w:left w:val="nil"/>
              <w:bottom w:val="single" w:sz="4" w:space="0" w:color="auto"/>
              <w:right w:val="single" w:sz="4" w:space="0" w:color="auto"/>
            </w:tcBorders>
            <w:shd w:val="clear" w:color="auto" w:fill="auto"/>
            <w:noWrap/>
            <w:vAlign w:val="center"/>
            <w:hideMark/>
          </w:tcPr>
          <w:p w14:paraId="6D4E82AC"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0.202381</w:t>
            </w:r>
          </w:p>
        </w:tc>
        <w:tc>
          <w:tcPr>
            <w:tcW w:w="1040" w:type="dxa"/>
            <w:tcBorders>
              <w:top w:val="nil"/>
              <w:left w:val="nil"/>
              <w:bottom w:val="single" w:sz="4" w:space="0" w:color="auto"/>
              <w:right w:val="single" w:sz="8" w:space="0" w:color="auto"/>
            </w:tcBorders>
            <w:shd w:val="clear" w:color="auto" w:fill="auto"/>
            <w:noWrap/>
            <w:vAlign w:val="center"/>
            <w:hideMark/>
          </w:tcPr>
          <w:p w14:paraId="77F7E303"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0.040153</w:t>
            </w:r>
          </w:p>
        </w:tc>
        <w:tc>
          <w:tcPr>
            <w:tcW w:w="1040" w:type="dxa"/>
            <w:tcBorders>
              <w:top w:val="nil"/>
              <w:left w:val="nil"/>
              <w:bottom w:val="single" w:sz="4" w:space="0" w:color="auto"/>
              <w:right w:val="single" w:sz="4" w:space="0" w:color="auto"/>
            </w:tcBorders>
            <w:shd w:val="clear" w:color="auto" w:fill="auto"/>
            <w:noWrap/>
            <w:vAlign w:val="center"/>
            <w:hideMark/>
          </w:tcPr>
          <w:p w14:paraId="7BCCE4E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0.411054</w:t>
            </w:r>
          </w:p>
        </w:tc>
        <w:tc>
          <w:tcPr>
            <w:tcW w:w="1040" w:type="dxa"/>
            <w:tcBorders>
              <w:top w:val="nil"/>
              <w:left w:val="nil"/>
              <w:bottom w:val="single" w:sz="4" w:space="0" w:color="auto"/>
              <w:right w:val="single" w:sz="4" w:space="0" w:color="auto"/>
            </w:tcBorders>
            <w:shd w:val="clear" w:color="auto" w:fill="auto"/>
            <w:noWrap/>
            <w:vAlign w:val="center"/>
            <w:hideMark/>
          </w:tcPr>
          <w:p w14:paraId="7E761A4D"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0.136234</w:t>
            </w:r>
          </w:p>
        </w:tc>
        <w:tc>
          <w:tcPr>
            <w:tcW w:w="1040" w:type="dxa"/>
            <w:tcBorders>
              <w:top w:val="nil"/>
              <w:left w:val="nil"/>
              <w:bottom w:val="single" w:sz="4" w:space="0" w:color="auto"/>
              <w:right w:val="single" w:sz="8" w:space="0" w:color="auto"/>
            </w:tcBorders>
            <w:shd w:val="clear" w:color="auto" w:fill="auto"/>
            <w:noWrap/>
            <w:vAlign w:val="center"/>
            <w:hideMark/>
          </w:tcPr>
          <w:p w14:paraId="13DBF89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0.034241</w:t>
            </w:r>
          </w:p>
        </w:tc>
      </w:tr>
      <w:tr w:rsidR="00E141F0" w:rsidRPr="00E141F0" w14:paraId="783A1CB4"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301CCA53"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0.7</w:t>
            </w:r>
          </w:p>
        </w:tc>
        <w:tc>
          <w:tcPr>
            <w:tcW w:w="1040" w:type="dxa"/>
            <w:tcBorders>
              <w:top w:val="nil"/>
              <w:left w:val="nil"/>
              <w:bottom w:val="single" w:sz="4" w:space="0" w:color="auto"/>
              <w:right w:val="single" w:sz="4" w:space="0" w:color="auto"/>
            </w:tcBorders>
            <w:shd w:val="clear" w:color="auto" w:fill="auto"/>
            <w:noWrap/>
            <w:vAlign w:val="center"/>
            <w:hideMark/>
          </w:tcPr>
          <w:p w14:paraId="5B8AB0C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0.12</w:t>
            </w:r>
          </w:p>
        </w:tc>
        <w:tc>
          <w:tcPr>
            <w:tcW w:w="1206" w:type="dxa"/>
            <w:tcBorders>
              <w:top w:val="nil"/>
              <w:left w:val="nil"/>
              <w:bottom w:val="single" w:sz="4" w:space="0" w:color="auto"/>
              <w:right w:val="single" w:sz="8" w:space="0" w:color="auto"/>
            </w:tcBorders>
            <w:shd w:val="clear" w:color="auto" w:fill="auto"/>
            <w:noWrap/>
            <w:vAlign w:val="center"/>
            <w:hideMark/>
          </w:tcPr>
          <w:p w14:paraId="72ACF8AA"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w:t>
            </w:r>
          </w:p>
        </w:tc>
        <w:tc>
          <w:tcPr>
            <w:tcW w:w="1040" w:type="dxa"/>
            <w:tcBorders>
              <w:top w:val="nil"/>
              <w:left w:val="nil"/>
              <w:bottom w:val="single" w:sz="4" w:space="0" w:color="auto"/>
              <w:right w:val="single" w:sz="4" w:space="0" w:color="auto"/>
            </w:tcBorders>
            <w:shd w:val="clear" w:color="auto" w:fill="auto"/>
            <w:noWrap/>
            <w:vAlign w:val="center"/>
            <w:hideMark/>
          </w:tcPr>
          <w:p w14:paraId="70CC964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0.335193</w:t>
            </w:r>
          </w:p>
        </w:tc>
        <w:tc>
          <w:tcPr>
            <w:tcW w:w="1040" w:type="dxa"/>
            <w:tcBorders>
              <w:top w:val="nil"/>
              <w:left w:val="nil"/>
              <w:bottom w:val="single" w:sz="4" w:space="0" w:color="auto"/>
              <w:right w:val="single" w:sz="4" w:space="0" w:color="auto"/>
            </w:tcBorders>
            <w:shd w:val="clear" w:color="auto" w:fill="auto"/>
            <w:noWrap/>
            <w:vAlign w:val="center"/>
            <w:hideMark/>
          </w:tcPr>
          <w:p w14:paraId="73AF149C"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0.236111</w:t>
            </w:r>
          </w:p>
        </w:tc>
        <w:tc>
          <w:tcPr>
            <w:tcW w:w="1040" w:type="dxa"/>
            <w:tcBorders>
              <w:top w:val="nil"/>
              <w:left w:val="nil"/>
              <w:bottom w:val="single" w:sz="4" w:space="0" w:color="auto"/>
              <w:right w:val="single" w:sz="8" w:space="0" w:color="auto"/>
            </w:tcBorders>
            <w:shd w:val="clear" w:color="auto" w:fill="auto"/>
            <w:noWrap/>
            <w:vAlign w:val="center"/>
            <w:hideMark/>
          </w:tcPr>
          <w:p w14:paraId="1EB6A2A1"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0.046846</w:t>
            </w:r>
          </w:p>
        </w:tc>
        <w:tc>
          <w:tcPr>
            <w:tcW w:w="1040" w:type="dxa"/>
            <w:tcBorders>
              <w:top w:val="nil"/>
              <w:left w:val="nil"/>
              <w:bottom w:val="single" w:sz="4" w:space="0" w:color="auto"/>
              <w:right w:val="single" w:sz="4" w:space="0" w:color="auto"/>
            </w:tcBorders>
            <w:shd w:val="clear" w:color="auto" w:fill="auto"/>
            <w:noWrap/>
            <w:vAlign w:val="center"/>
            <w:hideMark/>
          </w:tcPr>
          <w:p w14:paraId="5F89BB0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0.479563</w:t>
            </w:r>
          </w:p>
        </w:tc>
        <w:tc>
          <w:tcPr>
            <w:tcW w:w="1040" w:type="dxa"/>
            <w:tcBorders>
              <w:top w:val="nil"/>
              <w:left w:val="nil"/>
              <w:bottom w:val="single" w:sz="4" w:space="0" w:color="auto"/>
              <w:right w:val="single" w:sz="4" w:space="0" w:color="auto"/>
            </w:tcBorders>
            <w:shd w:val="clear" w:color="auto" w:fill="auto"/>
            <w:noWrap/>
            <w:vAlign w:val="center"/>
            <w:hideMark/>
          </w:tcPr>
          <w:p w14:paraId="41D7D7E6"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0.15894</w:t>
            </w:r>
          </w:p>
        </w:tc>
        <w:tc>
          <w:tcPr>
            <w:tcW w:w="1040" w:type="dxa"/>
            <w:tcBorders>
              <w:top w:val="nil"/>
              <w:left w:val="nil"/>
              <w:bottom w:val="single" w:sz="4" w:space="0" w:color="auto"/>
              <w:right w:val="single" w:sz="8" w:space="0" w:color="auto"/>
            </w:tcBorders>
            <w:shd w:val="clear" w:color="auto" w:fill="auto"/>
            <w:noWrap/>
            <w:vAlign w:val="center"/>
            <w:hideMark/>
          </w:tcPr>
          <w:p w14:paraId="108277C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0.039948</w:t>
            </w:r>
          </w:p>
        </w:tc>
      </w:tr>
      <w:tr w:rsidR="00E141F0" w:rsidRPr="00E141F0" w14:paraId="41BEDAF9"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686C188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0.8</w:t>
            </w:r>
          </w:p>
        </w:tc>
        <w:tc>
          <w:tcPr>
            <w:tcW w:w="1040" w:type="dxa"/>
            <w:tcBorders>
              <w:top w:val="nil"/>
              <w:left w:val="nil"/>
              <w:bottom w:val="single" w:sz="4" w:space="0" w:color="auto"/>
              <w:right w:val="single" w:sz="4" w:space="0" w:color="auto"/>
            </w:tcBorders>
            <w:shd w:val="clear" w:color="auto" w:fill="auto"/>
            <w:noWrap/>
            <w:vAlign w:val="center"/>
            <w:hideMark/>
          </w:tcPr>
          <w:p w14:paraId="15F6E07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0.137143</w:t>
            </w:r>
          </w:p>
        </w:tc>
        <w:tc>
          <w:tcPr>
            <w:tcW w:w="1206" w:type="dxa"/>
            <w:tcBorders>
              <w:top w:val="nil"/>
              <w:left w:val="nil"/>
              <w:bottom w:val="single" w:sz="4" w:space="0" w:color="auto"/>
              <w:right w:val="single" w:sz="8" w:space="0" w:color="auto"/>
            </w:tcBorders>
            <w:shd w:val="clear" w:color="auto" w:fill="auto"/>
            <w:noWrap/>
            <w:vAlign w:val="center"/>
            <w:hideMark/>
          </w:tcPr>
          <w:p w14:paraId="3B0E301D"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0.022857</w:t>
            </w:r>
          </w:p>
        </w:tc>
        <w:tc>
          <w:tcPr>
            <w:tcW w:w="1040" w:type="dxa"/>
            <w:tcBorders>
              <w:top w:val="nil"/>
              <w:left w:val="nil"/>
              <w:bottom w:val="single" w:sz="4" w:space="0" w:color="auto"/>
              <w:right w:val="single" w:sz="4" w:space="0" w:color="auto"/>
            </w:tcBorders>
            <w:shd w:val="clear" w:color="auto" w:fill="auto"/>
            <w:noWrap/>
            <w:vAlign w:val="center"/>
            <w:hideMark/>
          </w:tcPr>
          <w:p w14:paraId="2A589E2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0.383078</w:t>
            </w:r>
          </w:p>
        </w:tc>
        <w:tc>
          <w:tcPr>
            <w:tcW w:w="1040" w:type="dxa"/>
            <w:tcBorders>
              <w:top w:val="nil"/>
              <w:left w:val="nil"/>
              <w:bottom w:val="single" w:sz="4" w:space="0" w:color="auto"/>
              <w:right w:val="single" w:sz="4" w:space="0" w:color="auto"/>
            </w:tcBorders>
            <w:shd w:val="clear" w:color="auto" w:fill="auto"/>
            <w:noWrap/>
            <w:vAlign w:val="center"/>
            <w:hideMark/>
          </w:tcPr>
          <w:p w14:paraId="24B915CB"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0.269842</w:t>
            </w:r>
          </w:p>
        </w:tc>
        <w:tc>
          <w:tcPr>
            <w:tcW w:w="1040" w:type="dxa"/>
            <w:tcBorders>
              <w:top w:val="nil"/>
              <w:left w:val="nil"/>
              <w:bottom w:val="single" w:sz="4" w:space="0" w:color="auto"/>
              <w:right w:val="single" w:sz="8" w:space="0" w:color="auto"/>
            </w:tcBorders>
            <w:shd w:val="clear" w:color="auto" w:fill="auto"/>
            <w:noWrap/>
            <w:vAlign w:val="center"/>
            <w:hideMark/>
          </w:tcPr>
          <w:p w14:paraId="6B85C05F"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0.053538</w:t>
            </w:r>
          </w:p>
        </w:tc>
        <w:tc>
          <w:tcPr>
            <w:tcW w:w="1040" w:type="dxa"/>
            <w:tcBorders>
              <w:top w:val="nil"/>
              <w:left w:val="nil"/>
              <w:bottom w:val="single" w:sz="4" w:space="0" w:color="auto"/>
              <w:right w:val="single" w:sz="4" w:space="0" w:color="auto"/>
            </w:tcBorders>
            <w:shd w:val="clear" w:color="auto" w:fill="auto"/>
            <w:noWrap/>
            <w:vAlign w:val="center"/>
            <w:hideMark/>
          </w:tcPr>
          <w:p w14:paraId="0531DC2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0.548072</w:t>
            </w:r>
          </w:p>
        </w:tc>
        <w:tc>
          <w:tcPr>
            <w:tcW w:w="1040" w:type="dxa"/>
            <w:tcBorders>
              <w:top w:val="nil"/>
              <w:left w:val="nil"/>
              <w:bottom w:val="single" w:sz="4" w:space="0" w:color="auto"/>
              <w:right w:val="single" w:sz="4" w:space="0" w:color="auto"/>
            </w:tcBorders>
            <w:shd w:val="clear" w:color="auto" w:fill="auto"/>
            <w:noWrap/>
            <w:vAlign w:val="center"/>
            <w:hideMark/>
          </w:tcPr>
          <w:p w14:paraId="64D66268"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0.181646</w:t>
            </w:r>
          </w:p>
        </w:tc>
        <w:tc>
          <w:tcPr>
            <w:tcW w:w="1040" w:type="dxa"/>
            <w:tcBorders>
              <w:top w:val="nil"/>
              <w:left w:val="nil"/>
              <w:bottom w:val="single" w:sz="4" w:space="0" w:color="auto"/>
              <w:right w:val="single" w:sz="8" w:space="0" w:color="auto"/>
            </w:tcBorders>
            <w:shd w:val="clear" w:color="auto" w:fill="auto"/>
            <w:noWrap/>
            <w:vAlign w:val="center"/>
            <w:hideMark/>
          </w:tcPr>
          <w:p w14:paraId="0F8A251F"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0.045654</w:t>
            </w:r>
          </w:p>
        </w:tc>
      </w:tr>
      <w:tr w:rsidR="00E141F0" w:rsidRPr="00E141F0" w14:paraId="0C08B7FA" w14:textId="77777777" w:rsidTr="00B82C8A">
        <w:trPr>
          <w:trHeight w:val="300"/>
        </w:trPr>
        <w:tc>
          <w:tcPr>
            <w:tcW w:w="605" w:type="dxa"/>
            <w:tcBorders>
              <w:top w:val="nil"/>
              <w:left w:val="single" w:sz="8" w:space="0" w:color="auto"/>
              <w:bottom w:val="single" w:sz="4" w:space="0" w:color="auto"/>
              <w:right w:val="single" w:sz="4" w:space="0" w:color="auto"/>
            </w:tcBorders>
            <w:shd w:val="clear" w:color="auto" w:fill="auto"/>
            <w:noWrap/>
            <w:vAlign w:val="center"/>
            <w:hideMark/>
          </w:tcPr>
          <w:p w14:paraId="51E34B96"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0.9</w:t>
            </w:r>
          </w:p>
        </w:tc>
        <w:tc>
          <w:tcPr>
            <w:tcW w:w="1040" w:type="dxa"/>
            <w:tcBorders>
              <w:top w:val="nil"/>
              <w:left w:val="nil"/>
              <w:bottom w:val="single" w:sz="4" w:space="0" w:color="auto"/>
              <w:right w:val="single" w:sz="4" w:space="0" w:color="auto"/>
            </w:tcBorders>
            <w:shd w:val="clear" w:color="auto" w:fill="auto"/>
            <w:noWrap/>
            <w:vAlign w:val="center"/>
            <w:hideMark/>
          </w:tcPr>
          <w:p w14:paraId="17D79E2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0.154286</w:t>
            </w:r>
          </w:p>
        </w:tc>
        <w:tc>
          <w:tcPr>
            <w:tcW w:w="1206" w:type="dxa"/>
            <w:tcBorders>
              <w:top w:val="nil"/>
              <w:left w:val="nil"/>
              <w:bottom w:val="single" w:sz="4" w:space="0" w:color="auto"/>
              <w:right w:val="single" w:sz="8" w:space="0" w:color="auto"/>
            </w:tcBorders>
            <w:shd w:val="clear" w:color="auto" w:fill="auto"/>
            <w:noWrap/>
            <w:vAlign w:val="center"/>
            <w:hideMark/>
          </w:tcPr>
          <w:p w14:paraId="45D9E2E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0.025714</w:t>
            </w:r>
          </w:p>
        </w:tc>
        <w:tc>
          <w:tcPr>
            <w:tcW w:w="1040" w:type="dxa"/>
            <w:tcBorders>
              <w:top w:val="nil"/>
              <w:left w:val="nil"/>
              <w:bottom w:val="single" w:sz="4" w:space="0" w:color="auto"/>
              <w:right w:val="single" w:sz="4" w:space="0" w:color="auto"/>
            </w:tcBorders>
            <w:shd w:val="clear" w:color="auto" w:fill="auto"/>
            <w:noWrap/>
            <w:vAlign w:val="center"/>
            <w:hideMark/>
          </w:tcPr>
          <w:p w14:paraId="52E38BDE"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0.430963</w:t>
            </w:r>
          </w:p>
        </w:tc>
        <w:tc>
          <w:tcPr>
            <w:tcW w:w="1040" w:type="dxa"/>
            <w:tcBorders>
              <w:top w:val="nil"/>
              <w:left w:val="nil"/>
              <w:bottom w:val="single" w:sz="4" w:space="0" w:color="auto"/>
              <w:right w:val="single" w:sz="4" w:space="0" w:color="auto"/>
            </w:tcBorders>
            <w:shd w:val="clear" w:color="auto" w:fill="auto"/>
            <w:noWrap/>
            <w:vAlign w:val="center"/>
            <w:hideMark/>
          </w:tcPr>
          <w:p w14:paraId="7E79A17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0.303572</w:t>
            </w:r>
          </w:p>
        </w:tc>
        <w:tc>
          <w:tcPr>
            <w:tcW w:w="1040" w:type="dxa"/>
            <w:tcBorders>
              <w:top w:val="nil"/>
              <w:left w:val="nil"/>
              <w:bottom w:val="single" w:sz="4" w:space="0" w:color="auto"/>
              <w:right w:val="single" w:sz="8" w:space="0" w:color="auto"/>
            </w:tcBorders>
            <w:shd w:val="clear" w:color="auto" w:fill="auto"/>
            <w:noWrap/>
            <w:vAlign w:val="center"/>
            <w:hideMark/>
          </w:tcPr>
          <w:p w14:paraId="1B33EF3B"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0.06023</w:t>
            </w:r>
          </w:p>
        </w:tc>
        <w:tc>
          <w:tcPr>
            <w:tcW w:w="1040" w:type="dxa"/>
            <w:tcBorders>
              <w:top w:val="nil"/>
              <w:left w:val="nil"/>
              <w:bottom w:val="single" w:sz="4" w:space="0" w:color="auto"/>
              <w:right w:val="single" w:sz="4" w:space="0" w:color="auto"/>
            </w:tcBorders>
            <w:shd w:val="clear" w:color="auto" w:fill="auto"/>
            <w:noWrap/>
            <w:vAlign w:val="center"/>
            <w:hideMark/>
          </w:tcPr>
          <w:p w14:paraId="326D694D"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0.616581</w:t>
            </w:r>
          </w:p>
        </w:tc>
        <w:tc>
          <w:tcPr>
            <w:tcW w:w="1040" w:type="dxa"/>
            <w:tcBorders>
              <w:top w:val="nil"/>
              <w:left w:val="nil"/>
              <w:bottom w:val="single" w:sz="4" w:space="0" w:color="auto"/>
              <w:right w:val="single" w:sz="4" w:space="0" w:color="auto"/>
            </w:tcBorders>
            <w:shd w:val="clear" w:color="auto" w:fill="auto"/>
            <w:noWrap/>
            <w:vAlign w:val="center"/>
            <w:hideMark/>
          </w:tcPr>
          <w:p w14:paraId="2A6D71A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0.204352</w:t>
            </w:r>
          </w:p>
        </w:tc>
        <w:tc>
          <w:tcPr>
            <w:tcW w:w="1040" w:type="dxa"/>
            <w:tcBorders>
              <w:top w:val="nil"/>
              <w:left w:val="nil"/>
              <w:bottom w:val="single" w:sz="4" w:space="0" w:color="auto"/>
              <w:right w:val="single" w:sz="8" w:space="0" w:color="auto"/>
            </w:tcBorders>
            <w:shd w:val="clear" w:color="auto" w:fill="auto"/>
            <w:noWrap/>
            <w:vAlign w:val="center"/>
            <w:hideMark/>
          </w:tcPr>
          <w:p w14:paraId="43AE2D32"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0.051361</w:t>
            </w:r>
          </w:p>
        </w:tc>
      </w:tr>
      <w:tr w:rsidR="00E141F0" w:rsidRPr="00E141F0" w14:paraId="19772CD2" w14:textId="77777777" w:rsidTr="00B82C8A">
        <w:trPr>
          <w:trHeight w:val="315"/>
        </w:trPr>
        <w:tc>
          <w:tcPr>
            <w:tcW w:w="605" w:type="dxa"/>
            <w:tcBorders>
              <w:top w:val="nil"/>
              <w:left w:val="single" w:sz="8" w:space="0" w:color="auto"/>
              <w:bottom w:val="single" w:sz="8" w:space="0" w:color="auto"/>
              <w:right w:val="single" w:sz="4" w:space="0" w:color="auto"/>
            </w:tcBorders>
            <w:shd w:val="clear" w:color="auto" w:fill="auto"/>
            <w:noWrap/>
            <w:vAlign w:val="center"/>
            <w:hideMark/>
          </w:tcPr>
          <w:p w14:paraId="45869902"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1</w:t>
            </w:r>
          </w:p>
        </w:tc>
        <w:tc>
          <w:tcPr>
            <w:tcW w:w="1040" w:type="dxa"/>
            <w:tcBorders>
              <w:top w:val="nil"/>
              <w:left w:val="nil"/>
              <w:bottom w:val="single" w:sz="8" w:space="0" w:color="auto"/>
              <w:right w:val="single" w:sz="4" w:space="0" w:color="auto"/>
            </w:tcBorders>
            <w:shd w:val="clear" w:color="auto" w:fill="auto"/>
            <w:noWrap/>
            <w:vAlign w:val="center"/>
            <w:hideMark/>
          </w:tcPr>
          <w:p w14:paraId="57A8BB7D"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0.171429</w:t>
            </w:r>
          </w:p>
        </w:tc>
        <w:tc>
          <w:tcPr>
            <w:tcW w:w="1206" w:type="dxa"/>
            <w:tcBorders>
              <w:top w:val="nil"/>
              <w:left w:val="nil"/>
              <w:bottom w:val="single" w:sz="8" w:space="0" w:color="auto"/>
              <w:right w:val="single" w:sz="8" w:space="0" w:color="auto"/>
            </w:tcBorders>
            <w:shd w:val="clear" w:color="auto" w:fill="auto"/>
            <w:noWrap/>
            <w:vAlign w:val="center"/>
            <w:hideMark/>
          </w:tcPr>
          <w:p w14:paraId="7F2D9B79"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0.028571</w:t>
            </w:r>
          </w:p>
        </w:tc>
        <w:tc>
          <w:tcPr>
            <w:tcW w:w="1040" w:type="dxa"/>
            <w:tcBorders>
              <w:top w:val="nil"/>
              <w:left w:val="nil"/>
              <w:bottom w:val="single" w:sz="8" w:space="0" w:color="auto"/>
              <w:right w:val="single" w:sz="4" w:space="0" w:color="auto"/>
            </w:tcBorders>
            <w:shd w:val="clear" w:color="auto" w:fill="auto"/>
            <w:noWrap/>
            <w:vAlign w:val="center"/>
            <w:hideMark/>
          </w:tcPr>
          <w:p w14:paraId="13B274D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0.478848</w:t>
            </w:r>
          </w:p>
        </w:tc>
        <w:tc>
          <w:tcPr>
            <w:tcW w:w="1040" w:type="dxa"/>
            <w:tcBorders>
              <w:top w:val="nil"/>
              <w:left w:val="nil"/>
              <w:bottom w:val="single" w:sz="8" w:space="0" w:color="auto"/>
              <w:right w:val="single" w:sz="4" w:space="0" w:color="auto"/>
            </w:tcBorders>
            <w:shd w:val="clear" w:color="auto" w:fill="auto"/>
            <w:noWrap/>
            <w:vAlign w:val="center"/>
            <w:hideMark/>
          </w:tcPr>
          <w:p w14:paraId="4038DD3B"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0.337302</w:t>
            </w:r>
          </w:p>
        </w:tc>
        <w:tc>
          <w:tcPr>
            <w:tcW w:w="1040" w:type="dxa"/>
            <w:tcBorders>
              <w:top w:val="nil"/>
              <w:left w:val="nil"/>
              <w:bottom w:val="single" w:sz="8" w:space="0" w:color="auto"/>
              <w:right w:val="single" w:sz="8" w:space="0" w:color="auto"/>
            </w:tcBorders>
            <w:shd w:val="clear" w:color="auto" w:fill="auto"/>
            <w:noWrap/>
            <w:vAlign w:val="center"/>
            <w:hideMark/>
          </w:tcPr>
          <w:p w14:paraId="608BEFB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0.066922</w:t>
            </w:r>
          </w:p>
        </w:tc>
        <w:tc>
          <w:tcPr>
            <w:tcW w:w="1040" w:type="dxa"/>
            <w:tcBorders>
              <w:top w:val="nil"/>
              <w:left w:val="nil"/>
              <w:bottom w:val="single" w:sz="8" w:space="0" w:color="auto"/>
              <w:right w:val="single" w:sz="4" w:space="0" w:color="auto"/>
            </w:tcBorders>
            <w:shd w:val="clear" w:color="auto" w:fill="auto"/>
            <w:noWrap/>
            <w:vAlign w:val="center"/>
            <w:hideMark/>
          </w:tcPr>
          <w:p w14:paraId="7377D355"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0.68509</w:t>
            </w:r>
          </w:p>
        </w:tc>
        <w:tc>
          <w:tcPr>
            <w:tcW w:w="1040" w:type="dxa"/>
            <w:tcBorders>
              <w:top w:val="nil"/>
              <w:left w:val="nil"/>
              <w:bottom w:val="single" w:sz="8" w:space="0" w:color="auto"/>
              <w:right w:val="single" w:sz="4" w:space="0" w:color="auto"/>
            </w:tcBorders>
            <w:shd w:val="clear" w:color="auto" w:fill="auto"/>
            <w:noWrap/>
            <w:vAlign w:val="center"/>
            <w:hideMark/>
          </w:tcPr>
          <w:p w14:paraId="56F36940" w14:textId="77777777" w:rsidR="00E141F0" w:rsidRPr="00E141F0" w:rsidRDefault="00E141F0" w:rsidP="00B82C8A">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0.227057</w:t>
            </w:r>
          </w:p>
        </w:tc>
        <w:tc>
          <w:tcPr>
            <w:tcW w:w="1040" w:type="dxa"/>
            <w:tcBorders>
              <w:top w:val="nil"/>
              <w:left w:val="nil"/>
              <w:bottom w:val="single" w:sz="8" w:space="0" w:color="auto"/>
              <w:right w:val="single" w:sz="8" w:space="0" w:color="auto"/>
            </w:tcBorders>
            <w:shd w:val="clear" w:color="auto" w:fill="auto"/>
            <w:noWrap/>
            <w:vAlign w:val="center"/>
            <w:hideMark/>
          </w:tcPr>
          <w:p w14:paraId="5319A260" w14:textId="77777777" w:rsidR="00E141F0" w:rsidRPr="00E141F0" w:rsidRDefault="00E141F0" w:rsidP="00B82C8A">
            <w:pPr>
              <w:keepNext/>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Cs w:val="22"/>
                <w:lang w:val="en-GB" w:eastAsia="en-GB"/>
              </w:rPr>
            </w:pPr>
            <w:r w:rsidRPr="00E141F0">
              <w:rPr>
                <w:rFonts w:ascii="Calibri" w:hAnsi="Calibri"/>
                <w:color w:val="000000"/>
                <w:szCs w:val="22"/>
                <w:lang w:val="en-GB" w:eastAsia="en-GB"/>
              </w:rPr>
              <w:t>0.057068</w:t>
            </w:r>
          </w:p>
        </w:tc>
      </w:tr>
    </w:tbl>
    <w:p w14:paraId="77572559" w14:textId="77777777" w:rsidR="004B2649" w:rsidRDefault="004B2649" w:rsidP="00CD7358">
      <w:bookmarkStart w:id="2" w:name="_Ref443040477"/>
    </w:p>
    <w:bookmarkEnd w:id="2"/>
    <w:p w14:paraId="58C7834D" w14:textId="30BCEFA9" w:rsidR="00E141F0" w:rsidRDefault="00E141F0" w:rsidP="00CD7358">
      <w:pPr>
        <w:rPr>
          <w:lang w:val="en-CA"/>
        </w:rPr>
      </w:pPr>
      <w:r>
        <w:rPr>
          <w:lang w:val="en-CA"/>
        </w:rPr>
        <w:t xml:space="preserve">The image below </w:t>
      </w:r>
      <w:r w:rsidR="00E76864">
        <w:rPr>
          <w:lang w:val="en-CA"/>
        </w:rPr>
        <w:t xml:space="preserve">in </w:t>
      </w:r>
      <w:r w:rsidR="00E76864">
        <w:rPr>
          <w:lang w:val="en-CA"/>
        </w:rPr>
        <w:fldChar w:fldCharType="begin"/>
      </w:r>
      <w:r w:rsidR="00E76864">
        <w:rPr>
          <w:lang w:val="en-CA"/>
        </w:rPr>
        <w:instrText xml:space="preserve"> REF _Ref443135960 \h </w:instrText>
      </w:r>
      <w:r w:rsidR="00E76864">
        <w:rPr>
          <w:lang w:val="en-CA"/>
        </w:rPr>
      </w:r>
      <w:r w:rsidR="00E76864">
        <w:rPr>
          <w:lang w:val="en-CA"/>
        </w:rPr>
        <w:fldChar w:fldCharType="separate"/>
      </w:r>
      <w:r w:rsidR="00E76864">
        <w:t xml:space="preserve">Figure </w:t>
      </w:r>
      <w:r w:rsidR="00E76864">
        <w:rPr>
          <w:noProof/>
        </w:rPr>
        <w:t>1</w:t>
      </w:r>
      <w:r w:rsidR="00E76864">
        <w:rPr>
          <w:lang w:val="en-CA"/>
        </w:rPr>
        <w:fldChar w:fldCharType="end"/>
      </w:r>
      <w:r w:rsidR="00E76864">
        <w:rPr>
          <w:lang w:val="en-CA"/>
        </w:rPr>
        <w:t xml:space="preserve"> </w:t>
      </w:r>
      <w:r>
        <w:rPr>
          <w:lang w:val="en-CA"/>
        </w:rPr>
        <w:t>is a graphical representation of the test image. The colours are unlikely to be rendered correctly and should only be used for illustration purposes.</w:t>
      </w:r>
    </w:p>
    <w:p w14:paraId="790510FD" w14:textId="7030167C" w:rsidR="00F26D6E" w:rsidRDefault="00050A94" w:rsidP="00F26D6E">
      <w:pPr>
        <w:keepNext/>
      </w:pPr>
      <w:r>
        <w:rPr>
          <w:noProof/>
          <w:lang w:val="en-GB" w:eastAsia="en-GB"/>
        </w:rPr>
        <w:lastRenderedPageBreak/>
        <w:drawing>
          <wp:inline distT="0" distB="0" distL="0" distR="0" wp14:anchorId="2B3369A1" wp14:editId="2D63FEBB">
            <wp:extent cx="5943600" cy="3341370"/>
            <wp:effectExtent l="0" t="0" r="0" b="0"/>
            <wp:docPr id="1" name="Picture 1" descr="stripeAll_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ipeAll_r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41370"/>
                    </a:xfrm>
                    <a:prstGeom prst="rect">
                      <a:avLst/>
                    </a:prstGeom>
                    <a:noFill/>
                    <a:ln>
                      <a:noFill/>
                    </a:ln>
                  </pic:spPr>
                </pic:pic>
              </a:graphicData>
            </a:graphic>
          </wp:inline>
        </w:drawing>
      </w:r>
    </w:p>
    <w:p w14:paraId="5269A8F4" w14:textId="0CDCB83F" w:rsidR="00FF0DFF" w:rsidRDefault="00F26D6E" w:rsidP="00F26D6E">
      <w:pPr>
        <w:pStyle w:val="Caption"/>
        <w:jc w:val="center"/>
      </w:pPr>
      <w:bookmarkStart w:id="3" w:name="_Ref443135960"/>
      <w:r>
        <w:t xml:space="preserve">Figure </w:t>
      </w:r>
      <w:r>
        <w:fldChar w:fldCharType="begin"/>
      </w:r>
      <w:r>
        <w:instrText xml:space="preserve"> SEQ Figure \* ARABIC </w:instrText>
      </w:r>
      <w:r>
        <w:fldChar w:fldCharType="separate"/>
      </w:r>
      <w:r w:rsidR="00F74A3C">
        <w:rPr>
          <w:noProof/>
        </w:rPr>
        <w:t>1</w:t>
      </w:r>
      <w:r>
        <w:fldChar w:fldCharType="end"/>
      </w:r>
      <w:bookmarkEnd w:id="3"/>
      <w:r>
        <w:t xml:space="preserve">: Test </w:t>
      </w:r>
      <w:proofErr w:type="spellStart"/>
      <w:r>
        <w:t>Colours</w:t>
      </w:r>
      <w:proofErr w:type="spellEnd"/>
      <w:r>
        <w:t xml:space="preserve"> (Illustrative only)</w:t>
      </w:r>
      <w:r w:rsidR="000F72B1">
        <w:t>.</w:t>
      </w:r>
    </w:p>
    <w:p w14:paraId="3A8379F9" w14:textId="77777777" w:rsidR="00E141F0" w:rsidRDefault="00FF0DFF" w:rsidP="00FF0DFF">
      <w:pPr>
        <w:pStyle w:val="Heading1"/>
        <w:rPr>
          <w:lang w:val="en-CA"/>
        </w:rPr>
      </w:pPr>
      <w:r>
        <w:rPr>
          <w:lang w:val="en-CA"/>
        </w:rPr>
        <w:t>Test Setup</w:t>
      </w:r>
      <w:r w:rsidR="00F26D6E">
        <w:rPr>
          <w:lang w:val="en-CA"/>
        </w:rPr>
        <w:t xml:space="preserve"> – Direct HDR and Compatible SDR Comparisons</w:t>
      </w:r>
    </w:p>
    <w:p w14:paraId="60EB1D6C" w14:textId="404E05C0" w:rsidR="00F26D6E" w:rsidRDefault="00855A4A" w:rsidP="0006782A">
      <w:pPr>
        <w:jc w:val="both"/>
        <w:rPr>
          <w:lang w:val="en-CA"/>
        </w:rPr>
      </w:pPr>
      <w:r>
        <w:rPr>
          <w:lang w:val="en-CA"/>
        </w:rPr>
        <w:t xml:space="preserve">The </w:t>
      </w:r>
      <w:proofErr w:type="spellStart"/>
      <w:r>
        <w:rPr>
          <w:lang w:val="en-CA"/>
        </w:rPr>
        <w:t>OpenEXR</w:t>
      </w:r>
      <w:proofErr w:type="spellEnd"/>
      <w:r>
        <w:rPr>
          <w:lang w:val="en-CA"/>
        </w:rPr>
        <w:t xml:space="preserve"> test image</w:t>
      </w:r>
      <w:r w:rsidR="00FE4101">
        <w:rPr>
          <w:lang w:val="en-CA"/>
        </w:rPr>
        <w:t xml:space="preserve"> in </w:t>
      </w:r>
      <w:r w:rsidR="00FE4101">
        <w:rPr>
          <w:lang w:val="en-CA"/>
        </w:rPr>
        <w:fldChar w:fldCharType="begin"/>
      </w:r>
      <w:r w:rsidR="00FE4101">
        <w:rPr>
          <w:lang w:val="en-CA"/>
        </w:rPr>
        <w:instrText xml:space="preserve"> REF _Ref443135960 \h </w:instrText>
      </w:r>
      <w:r w:rsidR="00FE4101">
        <w:rPr>
          <w:lang w:val="en-CA"/>
        </w:rPr>
      </w:r>
      <w:r w:rsidR="00FE4101">
        <w:rPr>
          <w:lang w:val="en-CA"/>
        </w:rPr>
        <w:fldChar w:fldCharType="separate"/>
      </w:r>
      <w:r w:rsidR="00FE4101">
        <w:t xml:space="preserve">Figure </w:t>
      </w:r>
      <w:r w:rsidR="00FE4101">
        <w:rPr>
          <w:noProof/>
        </w:rPr>
        <w:t>1</w:t>
      </w:r>
      <w:r w:rsidR="00FE4101">
        <w:rPr>
          <w:lang w:val="en-CA"/>
        </w:rPr>
        <w:fldChar w:fldCharType="end"/>
      </w:r>
      <w:r>
        <w:rPr>
          <w:lang w:val="en-CA"/>
        </w:rPr>
        <w:t xml:space="preserve"> was processed through </w:t>
      </w:r>
      <w:r w:rsidR="001923E5">
        <w:rPr>
          <w:lang w:val="en-CA"/>
        </w:rPr>
        <w:t xml:space="preserve">internal BBC Tools </w:t>
      </w:r>
      <w:r>
        <w:rPr>
          <w:lang w:val="en-CA"/>
        </w:rPr>
        <w:t xml:space="preserve">for applying </w:t>
      </w:r>
      <w:r w:rsidR="00A8454B">
        <w:rPr>
          <w:lang w:val="en-CA"/>
        </w:rPr>
        <w:t>the</w:t>
      </w:r>
      <w:r>
        <w:rPr>
          <w:lang w:val="en-CA"/>
        </w:rPr>
        <w:t xml:space="preserve"> OETF</w:t>
      </w:r>
      <w:r w:rsidR="001923E5">
        <w:rPr>
          <w:lang w:val="en-CA"/>
        </w:rPr>
        <w:t xml:space="preserve"> and </w:t>
      </w:r>
      <w:r w:rsidR="00A8454B">
        <w:rPr>
          <w:lang w:val="en-CA"/>
        </w:rPr>
        <w:t xml:space="preserve">followed by the </w:t>
      </w:r>
      <w:r>
        <w:rPr>
          <w:lang w:val="en-CA"/>
        </w:rPr>
        <w:t>EOTF options</w:t>
      </w:r>
      <w:r w:rsidR="00A8454B">
        <w:rPr>
          <w:lang w:val="en-CA"/>
        </w:rPr>
        <w:t xml:space="preserve"> for HDR and SDR</w:t>
      </w:r>
      <w:r>
        <w:rPr>
          <w:lang w:val="en-CA"/>
        </w:rPr>
        <w:t xml:space="preserve">. </w:t>
      </w:r>
      <w:r w:rsidR="00F26D6E">
        <w:rPr>
          <w:lang w:val="en-CA"/>
        </w:rPr>
        <w:t xml:space="preserve">The conversion to </w:t>
      </w:r>
      <w:proofErr w:type="spellStart"/>
      <w:r w:rsidR="00F26D6E">
        <w:rPr>
          <w:lang w:val="en-CA"/>
        </w:rPr>
        <w:t>YCbCr</w:t>
      </w:r>
      <w:proofErr w:type="spellEnd"/>
      <w:r w:rsidR="00F26D6E">
        <w:rPr>
          <w:lang w:val="en-CA"/>
        </w:rPr>
        <w:t xml:space="preserve"> 4:2:0 was not </w:t>
      </w:r>
      <w:r w:rsidR="00FE4101">
        <w:rPr>
          <w:lang w:val="en-CA"/>
        </w:rPr>
        <w:t xml:space="preserve">performed </w:t>
      </w:r>
      <w:r w:rsidR="00F26D6E">
        <w:rPr>
          <w:lang w:val="en-CA"/>
        </w:rPr>
        <w:t xml:space="preserve">for this test. The reasoning for this was to </w:t>
      </w:r>
      <w:r w:rsidR="0055416A">
        <w:rPr>
          <w:lang w:val="en-CA"/>
        </w:rPr>
        <w:t xml:space="preserve">avoid </w:t>
      </w:r>
      <w:r w:rsidR="00F26D6E">
        <w:rPr>
          <w:lang w:val="en-CA"/>
        </w:rPr>
        <w:t xml:space="preserve">any clipping that may be introduced by the conversion to </w:t>
      </w:r>
      <w:proofErr w:type="spellStart"/>
      <w:r w:rsidR="00F26D6E">
        <w:rPr>
          <w:lang w:val="en-CA"/>
        </w:rPr>
        <w:t>YCbCr</w:t>
      </w:r>
      <w:proofErr w:type="spellEnd"/>
      <w:r w:rsidR="00F26D6E">
        <w:rPr>
          <w:lang w:val="en-CA"/>
        </w:rPr>
        <w:t xml:space="preserve"> colour space. </w:t>
      </w:r>
      <w:r w:rsidR="002B4C48">
        <w:rPr>
          <w:lang w:val="en-CA"/>
        </w:rPr>
        <w:t xml:space="preserve">Replicating the work with </w:t>
      </w:r>
      <w:proofErr w:type="spellStart"/>
      <w:r w:rsidR="002B4C48">
        <w:rPr>
          <w:lang w:val="en-CA"/>
        </w:rPr>
        <w:t>HDRTools</w:t>
      </w:r>
      <w:proofErr w:type="spellEnd"/>
      <w:r w:rsidR="002B4C48">
        <w:rPr>
          <w:lang w:val="en-CA"/>
        </w:rPr>
        <w:t xml:space="preserve"> </w:t>
      </w:r>
      <w:r w:rsidR="0055416A">
        <w:rPr>
          <w:lang w:val="en-CA"/>
        </w:rPr>
        <w:t>i</w:t>
      </w:r>
      <w:r w:rsidR="002B4C48">
        <w:rPr>
          <w:lang w:val="en-CA"/>
        </w:rPr>
        <w:t xml:space="preserve">s currently in progress and additional configuration </w:t>
      </w:r>
      <w:r w:rsidR="00F26D6E">
        <w:rPr>
          <w:lang w:val="en-CA"/>
        </w:rPr>
        <w:t xml:space="preserve">will be made available </w:t>
      </w:r>
      <w:r w:rsidR="0055416A">
        <w:rPr>
          <w:lang w:val="en-CA"/>
        </w:rPr>
        <w:t>in the due course</w:t>
      </w:r>
      <w:r w:rsidR="00F26D6E">
        <w:rPr>
          <w:lang w:val="en-CA"/>
        </w:rPr>
        <w:t>.</w:t>
      </w:r>
    </w:p>
    <w:p w14:paraId="36D49B84" w14:textId="789E44B9" w:rsidR="00F26D6E" w:rsidRDefault="00F26D6E" w:rsidP="00E76864">
      <w:pPr>
        <w:jc w:val="both"/>
        <w:rPr>
          <w:lang w:val="en-CA"/>
        </w:rPr>
      </w:pPr>
      <w:r>
        <w:rPr>
          <w:lang w:val="en-CA"/>
        </w:rPr>
        <w:t xml:space="preserve">The </w:t>
      </w:r>
      <w:r w:rsidR="00A8454B">
        <w:rPr>
          <w:lang w:val="en-CA"/>
        </w:rPr>
        <w:t>workflow is summarised in</w:t>
      </w:r>
      <w:r>
        <w:rPr>
          <w:lang w:val="en-CA"/>
        </w:rPr>
        <w:t xml:space="preserve"> </w:t>
      </w:r>
      <w:r>
        <w:rPr>
          <w:lang w:val="en-CA"/>
        </w:rPr>
        <w:fldChar w:fldCharType="begin"/>
      </w:r>
      <w:r>
        <w:rPr>
          <w:lang w:val="en-CA"/>
        </w:rPr>
        <w:instrText xml:space="preserve"> REF _Ref443053204 \h </w:instrText>
      </w:r>
      <w:r w:rsidR="00FE4101">
        <w:rPr>
          <w:lang w:val="en-CA"/>
        </w:rPr>
        <w:instrText xml:space="preserve"> \* MERGEFORMAT </w:instrText>
      </w:r>
      <w:r>
        <w:rPr>
          <w:lang w:val="en-CA"/>
        </w:rPr>
      </w:r>
      <w:r>
        <w:rPr>
          <w:lang w:val="en-CA"/>
        </w:rPr>
        <w:fldChar w:fldCharType="separate"/>
      </w:r>
      <w:r w:rsidR="00E76864">
        <w:t xml:space="preserve">Figure </w:t>
      </w:r>
      <w:r w:rsidR="00E76864">
        <w:rPr>
          <w:noProof/>
        </w:rPr>
        <w:t>2</w:t>
      </w:r>
      <w:r>
        <w:rPr>
          <w:lang w:val="en-CA"/>
        </w:rPr>
        <w:fldChar w:fldCharType="end"/>
      </w:r>
      <w:r>
        <w:rPr>
          <w:lang w:val="en-CA"/>
        </w:rPr>
        <w:t>. Note</w:t>
      </w:r>
      <w:r w:rsidR="00E76864">
        <w:rPr>
          <w:lang w:val="en-CA"/>
        </w:rPr>
        <w:t xml:space="preserve"> that</w:t>
      </w:r>
      <w:r>
        <w:rPr>
          <w:lang w:val="en-CA"/>
        </w:rPr>
        <w:t xml:space="preserve"> the processing chain is entirely within a BT.2020 colour space.</w:t>
      </w:r>
    </w:p>
    <w:p w14:paraId="155EE448" w14:textId="77777777" w:rsidR="00F26D6E" w:rsidRDefault="00613DFC" w:rsidP="00F26D6E">
      <w:pPr>
        <w:keepNext/>
      </w:pPr>
      <w:r>
        <w:rPr>
          <w:lang w:val="en-CA"/>
        </w:rPr>
        <w:object w:dxaOrig="8559" w:dyaOrig="2210" w14:anchorId="6E6818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8pt;height:110.8pt" o:ole="">
            <v:imagedata r:id="rId12" o:title=""/>
          </v:shape>
          <o:OLEObject Type="Embed" ProgID="Visio.Drawing.11" ShapeID="_x0000_i1025" DrawAspect="Content" ObjectID="_1517121132" r:id="rId13"/>
        </w:object>
      </w:r>
    </w:p>
    <w:p w14:paraId="74686303" w14:textId="4E5ACFA4" w:rsidR="00F26D6E" w:rsidRDefault="00F26D6E" w:rsidP="00F26D6E">
      <w:pPr>
        <w:pStyle w:val="Caption"/>
        <w:jc w:val="center"/>
      </w:pPr>
      <w:bookmarkStart w:id="4" w:name="_Ref443053204"/>
      <w:r>
        <w:t xml:space="preserve">Figure </w:t>
      </w:r>
      <w:r>
        <w:fldChar w:fldCharType="begin"/>
      </w:r>
      <w:r>
        <w:instrText xml:space="preserve"> SEQ Figure \* ARABIC </w:instrText>
      </w:r>
      <w:r>
        <w:fldChar w:fldCharType="separate"/>
      </w:r>
      <w:r w:rsidR="00F74A3C">
        <w:rPr>
          <w:noProof/>
        </w:rPr>
        <w:t>2</w:t>
      </w:r>
      <w:r>
        <w:fldChar w:fldCharType="end"/>
      </w:r>
      <w:bookmarkEnd w:id="4"/>
      <w:r>
        <w:t>: Test Workflow</w:t>
      </w:r>
      <w:r w:rsidR="000F72B1">
        <w:t>.</w:t>
      </w:r>
    </w:p>
    <w:p w14:paraId="63AB6785" w14:textId="77777777" w:rsidR="00F26D6E" w:rsidRPr="00F26D6E" w:rsidRDefault="00F26D6E" w:rsidP="00F26D6E"/>
    <w:p w14:paraId="41AF35DA" w14:textId="4BC4131A" w:rsidR="00A8454B" w:rsidRDefault="00F26D6E" w:rsidP="0006782A">
      <w:pPr>
        <w:jc w:val="both"/>
        <w:rPr>
          <w:lang w:val="en-CA"/>
        </w:rPr>
      </w:pPr>
      <w:r>
        <w:rPr>
          <w:lang w:val="en-CA"/>
        </w:rPr>
        <w:t>The comparison for the SDR compatible image and the HDR images were made on the SIM2. Comparing the 3 versions of the HDR image at 4000 cd/</w:t>
      </w:r>
      <w:r w:rsidRPr="00F26D6E">
        <w:rPr>
          <w:lang w:val="en-CA"/>
        </w:rPr>
        <w:t>m</w:t>
      </w:r>
      <w:r>
        <w:rPr>
          <w:vertAlign w:val="superscript"/>
          <w:lang w:val="en-CA"/>
        </w:rPr>
        <w:t>2</w:t>
      </w:r>
      <w:r>
        <w:rPr>
          <w:lang w:val="en-CA"/>
        </w:rPr>
        <w:t>, 2000 cd/</w:t>
      </w:r>
      <w:r w:rsidRPr="00F26D6E">
        <w:rPr>
          <w:lang w:val="en-CA"/>
        </w:rPr>
        <w:t>m</w:t>
      </w:r>
      <w:r>
        <w:rPr>
          <w:vertAlign w:val="superscript"/>
          <w:lang w:val="en-CA"/>
        </w:rPr>
        <w:t>2</w:t>
      </w:r>
      <w:r w:rsidR="0055416A" w:rsidRPr="0006782A">
        <w:rPr>
          <w:lang w:val="en-CA"/>
        </w:rPr>
        <w:t xml:space="preserve"> </w:t>
      </w:r>
      <w:r>
        <w:rPr>
          <w:lang w:val="en-CA"/>
        </w:rPr>
        <w:t>and 1000 cd/</w:t>
      </w:r>
      <w:r w:rsidRPr="00F26D6E">
        <w:rPr>
          <w:lang w:val="en-CA"/>
        </w:rPr>
        <w:t>m</w:t>
      </w:r>
      <w:r>
        <w:rPr>
          <w:vertAlign w:val="superscript"/>
          <w:lang w:val="en-CA"/>
        </w:rPr>
        <w:t>2</w:t>
      </w:r>
      <w:r>
        <w:rPr>
          <w:lang w:val="en-CA"/>
        </w:rPr>
        <w:t>, very little to no hue shift was observed. When the HDR image was directly compared to the SDR compatible image, t</w:t>
      </w:r>
      <w:r w:rsidRPr="00F26D6E">
        <w:rPr>
          <w:lang w:val="en-CA"/>
        </w:rPr>
        <w:t>he</w:t>
      </w:r>
      <w:r>
        <w:rPr>
          <w:lang w:val="en-CA"/>
        </w:rPr>
        <w:t xml:space="preserve"> observations from ARRIS were confirmed in the BBC setup, i.e. the Deep Orange in the HDR images does shift to Yellow-Orange.</w:t>
      </w:r>
    </w:p>
    <w:p w14:paraId="35E72358" w14:textId="0F91F45F" w:rsidR="00613DFC" w:rsidRDefault="00F26D6E" w:rsidP="0006782A">
      <w:pPr>
        <w:jc w:val="both"/>
        <w:rPr>
          <w:lang w:val="en-CA"/>
        </w:rPr>
      </w:pPr>
      <w:r>
        <w:rPr>
          <w:lang w:val="en-CA"/>
        </w:rPr>
        <w:t xml:space="preserve">It should be noted however, direct comparisons of HDR and SDR is very difficult, as by its nature, HDR is far superior to SDR. Colours that represent well under different intensities in HDR, may represent quite poorly under </w:t>
      </w:r>
      <w:r w:rsidR="00613DFC">
        <w:rPr>
          <w:lang w:val="en-CA"/>
        </w:rPr>
        <w:t xml:space="preserve">similar conditions with SDR. A more suitable comparison </w:t>
      </w:r>
      <w:r w:rsidR="00F45123">
        <w:rPr>
          <w:lang w:val="en-CA"/>
        </w:rPr>
        <w:t>is</w:t>
      </w:r>
      <w:r w:rsidR="00613DFC">
        <w:rPr>
          <w:lang w:val="en-CA"/>
        </w:rPr>
        <w:t xml:space="preserve"> to compare the compatible </w:t>
      </w:r>
      <w:r w:rsidR="00613DFC">
        <w:rPr>
          <w:lang w:val="en-CA"/>
        </w:rPr>
        <w:lastRenderedPageBreak/>
        <w:t>SDR with images obtained using</w:t>
      </w:r>
      <w:r w:rsidR="00600231">
        <w:rPr>
          <w:lang w:val="en-CA"/>
        </w:rPr>
        <w:t xml:space="preserve"> a legacy</w:t>
      </w:r>
      <w:r w:rsidR="00613DFC">
        <w:rPr>
          <w:lang w:val="en-CA"/>
        </w:rPr>
        <w:t xml:space="preserve"> SDR.</w:t>
      </w:r>
      <w:r w:rsidR="00F45123">
        <w:rPr>
          <w:lang w:val="en-CA"/>
        </w:rPr>
        <w:t xml:space="preserve"> </w:t>
      </w:r>
      <w:r w:rsidR="00613DFC">
        <w:rPr>
          <w:lang w:val="en-CA"/>
        </w:rPr>
        <w:t>To address this, the BBC extended the tests to include legacy workflows</w:t>
      </w:r>
      <w:r w:rsidR="000F72B1">
        <w:rPr>
          <w:lang w:val="en-CA"/>
        </w:rPr>
        <w:t xml:space="preserve"> as explained in the </w:t>
      </w:r>
      <w:r w:rsidR="00F45123">
        <w:rPr>
          <w:lang w:val="en-CA"/>
        </w:rPr>
        <w:t>following</w:t>
      </w:r>
      <w:r w:rsidR="000F72B1">
        <w:rPr>
          <w:lang w:val="en-CA"/>
        </w:rPr>
        <w:t xml:space="preserve"> section</w:t>
      </w:r>
      <w:r w:rsidR="00613DFC">
        <w:rPr>
          <w:lang w:val="en-CA"/>
        </w:rPr>
        <w:t>.</w:t>
      </w:r>
    </w:p>
    <w:p w14:paraId="7F43C2C1" w14:textId="77777777" w:rsidR="00613DFC" w:rsidRDefault="00855A4A" w:rsidP="00613DFC">
      <w:pPr>
        <w:pStyle w:val="Heading1"/>
        <w:rPr>
          <w:lang w:val="en-CA"/>
        </w:rPr>
      </w:pPr>
      <w:r>
        <w:rPr>
          <w:lang w:val="en-CA"/>
        </w:rPr>
        <w:t xml:space="preserve"> </w:t>
      </w:r>
      <w:r w:rsidR="00613DFC">
        <w:rPr>
          <w:lang w:val="en-CA"/>
        </w:rPr>
        <w:t>Test Setup – Legacy SDR and Compatible SDR Comparisons</w:t>
      </w:r>
    </w:p>
    <w:p w14:paraId="2E0D71E1" w14:textId="77777777" w:rsidR="00F45123" w:rsidRDefault="00613DFC" w:rsidP="0006782A">
      <w:pPr>
        <w:jc w:val="both"/>
        <w:rPr>
          <w:lang w:val="en-CA"/>
        </w:rPr>
      </w:pPr>
      <w:r>
        <w:rPr>
          <w:lang w:val="en-CA"/>
        </w:rPr>
        <w:t>In this extended workflow</w:t>
      </w:r>
      <w:r w:rsidR="00B00EC0">
        <w:rPr>
          <w:lang w:val="en-CA"/>
        </w:rPr>
        <w:t xml:space="preserve"> depicted in </w:t>
      </w:r>
      <w:r w:rsidR="00B00EC0">
        <w:rPr>
          <w:lang w:val="en-CA"/>
        </w:rPr>
        <w:fldChar w:fldCharType="begin"/>
      </w:r>
      <w:r w:rsidR="00B00EC0">
        <w:rPr>
          <w:lang w:val="en-CA"/>
        </w:rPr>
        <w:instrText xml:space="preserve"> REF _Ref443136343 \h </w:instrText>
      </w:r>
      <w:r w:rsidR="00B00EC0">
        <w:rPr>
          <w:lang w:val="en-CA"/>
        </w:rPr>
      </w:r>
      <w:r w:rsidR="00B00EC0">
        <w:rPr>
          <w:lang w:val="en-CA"/>
        </w:rPr>
        <w:fldChar w:fldCharType="separate"/>
      </w:r>
      <w:r w:rsidR="00E76864">
        <w:t xml:space="preserve">Figure </w:t>
      </w:r>
      <w:r w:rsidR="00E76864">
        <w:rPr>
          <w:noProof/>
        </w:rPr>
        <w:t>3</w:t>
      </w:r>
      <w:r w:rsidR="00B00EC0">
        <w:rPr>
          <w:lang w:val="en-CA"/>
        </w:rPr>
        <w:fldChar w:fldCharType="end"/>
      </w:r>
      <w:r>
        <w:rPr>
          <w:lang w:val="en-CA"/>
        </w:rPr>
        <w:t xml:space="preserve">, additional transfer functions were included in the comparisons. </w:t>
      </w:r>
      <w:r w:rsidR="00F45123">
        <w:rPr>
          <w:lang w:val="en-CA"/>
        </w:rPr>
        <w:t>This allowed comparison of the compatible HLG signal with an equivalent signal from an SDR workflow.</w:t>
      </w:r>
    </w:p>
    <w:p w14:paraId="65935382" w14:textId="27CEEB6F" w:rsidR="00855A4A" w:rsidRDefault="00F45123" w:rsidP="0006782A">
      <w:pPr>
        <w:jc w:val="both"/>
        <w:rPr>
          <w:lang w:val="en-CA"/>
        </w:rPr>
      </w:pPr>
      <w:r w:rsidRPr="00F45123">
        <w:rPr>
          <w:lang w:val="en-CA"/>
        </w:rPr>
        <w:t>The OETF applied to both the HDR and SDR images were matched for the low and mid tones. This implies that highlights will be more compressed, or clipped, in the SDR images compared to the HDR images. Such compression is both necessary and ubiquitous in SDR images because of their limited dynamic range. Due to the different normalisation for the linear scene light in HLG (normalised to the range [0:12]) and for SDR (normalised to the range [0:1]), input images were scaled by a factor of 3 for SDR images to achieve this match. To match the extended range for the HDR images to the legacy SDR, the input values were scaled by a factor of 3. This may cause clipping in certain patches, which is an expected outcome for SDR, as it cannot support the large dynamic supported with HDR.</w:t>
      </w:r>
    </w:p>
    <w:p w14:paraId="5FF7838F" w14:textId="482AD89E" w:rsidR="00B04CB4" w:rsidRDefault="00B04CB4" w:rsidP="00FF0DFF">
      <w:pPr>
        <w:rPr>
          <w:lang w:val="en-CA"/>
        </w:rPr>
      </w:pPr>
      <w:r>
        <w:rPr>
          <w:lang w:val="en-CA"/>
        </w:rPr>
        <w:t>A knee function was selected to match the SDR OETF to a breakpoint of ~70% of the input, extending the range to 300%.</w:t>
      </w:r>
      <w:r w:rsidR="00F45123">
        <w:rPr>
          <w:lang w:val="en-CA"/>
        </w:rPr>
        <w:t xml:space="preserve"> </w:t>
      </w:r>
      <w:r w:rsidR="00F45123" w:rsidRPr="00F45123">
        <w:rPr>
          <w:lang w:val="en-CA"/>
        </w:rPr>
        <w:t>The SDR OETF with this knee supported the same peak signal level at the HLG HDR OETF. This was done to ensure the fairest possible comparison between HDR and SDR workflows.</w:t>
      </w:r>
    </w:p>
    <w:p w14:paraId="357EDCEA" w14:textId="14C1185D" w:rsidR="00613DFC" w:rsidRDefault="00050A94" w:rsidP="00613DFC">
      <w:pPr>
        <w:keepNext/>
      </w:pPr>
      <w:r w:rsidRPr="00613DFC">
        <w:rPr>
          <w:noProof/>
          <w:lang w:val="en-GB" w:eastAsia="en-GB"/>
        </w:rPr>
        <w:drawing>
          <wp:inline distT="0" distB="0" distL="0" distR="0" wp14:anchorId="2A8F7650" wp14:editId="30930F5C">
            <wp:extent cx="5345430" cy="4210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45430" cy="4210050"/>
                    </a:xfrm>
                    <a:prstGeom prst="rect">
                      <a:avLst/>
                    </a:prstGeom>
                    <a:noFill/>
                    <a:ln>
                      <a:noFill/>
                    </a:ln>
                  </pic:spPr>
                </pic:pic>
              </a:graphicData>
            </a:graphic>
          </wp:inline>
        </w:drawing>
      </w:r>
    </w:p>
    <w:p w14:paraId="5EEDE049" w14:textId="2EC4F054" w:rsidR="00613DFC" w:rsidRPr="00FF0DFF" w:rsidRDefault="00613DFC" w:rsidP="00613DFC">
      <w:pPr>
        <w:pStyle w:val="Caption"/>
        <w:jc w:val="center"/>
        <w:rPr>
          <w:lang w:val="en-CA"/>
        </w:rPr>
      </w:pPr>
      <w:bookmarkStart w:id="5" w:name="_Ref443136343"/>
      <w:r>
        <w:t xml:space="preserve">Figure </w:t>
      </w:r>
      <w:r>
        <w:fldChar w:fldCharType="begin"/>
      </w:r>
      <w:r>
        <w:instrText xml:space="preserve"> SEQ Figure \* ARABIC </w:instrText>
      </w:r>
      <w:r>
        <w:fldChar w:fldCharType="separate"/>
      </w:r>
      <w:r w:rsidR="00F74A3C">
        <w:rPr>
          <w:noProof/>
        </w:rPr>
        <w:t>3</w:t>
      </w:r>
      <w:r>
        <w:fldChar w:fldCharType="end"/>
      </w:r>
      <w:bookmarkEnd w:id="5"/>
      <w:r>
        <w:t>: Enhanced Workflow</w:t>
      </w:r>
      <w:r w:rsidR="000F72B1">
        <w:t>.</w:t>
      </w:r>
    </w:p>
    <w:p w14:paraId="66C24435" w14:textId="52628771" w:rsidR="00FF0DFF" w:rsidRDefault="00600231" w:rsidP="00CD7358">
      <w:pPr>
        <w:rPr>
          <w:lang w:val="en-CA"/>
        </w:rPr>
      </w:pPr>
      <w:r>
        <w:rPr>
          <w:lang w:val="en-CA"/>
        </w:rPr>
        <w:t xml:space="preserve">The BBC observed that the legacy SDR systems show similar amount of hue distortions compared to </w:t>
      </w:r>
      <w:r w:rsidR="00F45123">
        <w:rPr>
          <w:lang w:val="en-CA"/>
        </w:rPr>
        <w:t xml:space="preserve">that </w:t>
      </w:r>
      <w:r>
        <w:rPr>
          <w:lang w:val="en-CA"/>
        </w:rPr>
        <w:t xml:space="preserve">seen </w:t>
      </w:r>
      <w:r w:rsidR="00F45123">
        <w:rPr>
          <w:lang w:val="en-CA"/>
        </w:rPr>
        <w:t xml:space="preserve">on </w:t>
      </w:r>
      <w:r>
        <w:rPr>
          <w:lang w:val="en-CA"/>
        </w:rPr>
        <w:t>the compatible SDR image.</w:t>
      </w:r>
    </w:p>
    <w:p w14:paraId="45BF907A" w14:textId="77777777" w:rsidR="00600231" w:rsidRDefault="00600231" w:rsidP="00600231">
      <w:pPr>
        <w:pStyle w:val="Heading1"/>
        <w:rPr>
          <w:lang w:val="en-CA"/>
        </w:rPr>
      </w:pPr>
      <w:r>
        <w:rPr>
          <w:lang w:val="en-CA"/>
        </w:rPr>
        <w:lastRenderedPageBreak/>
        <w:t>Quantifying the Distortions</w:t>
      </w:r>
    </w:p>
    <w:p w14:paraId="61166F63" w14:textId="28F2D012" w:rsidR="007B5E7D" w:rsidRDefault="00600231" w:rsidP="0006782A">
      <w:pPr>
        <w:jc w:val="both"/>
        <w:rPr>
          <w:lang w:val="en-CA"/>
        </w:rPr>
      </w:pPr>
      <w:r>
        <w:rPr>
          <w:lang w:val="en-CA"/>
        </w:rPr>
        <w:t xml:space="preserve">Comparing HDR and SDR images is not well established as there does not seem to a metric by which they can be suitably compared. </w:t>
      </w:r>
      <w:r w:rsidR="007B5E7D">
        <w:rPr>
          <w:lang w:val="en-CA"/>
        </w:rPr>
        <w:t>Visual comparisons are the most suitable, n</w:t>
      </w:r>
      <w:r>
        <w:rPr>
          <w:lang w:val="en-CA"/>
        </w:rPr>
        <w:t>onetheless, the below is a tabulated</w:t>
      </w:r>
      <w:r w:rsidR="007B5E7D">
        <w:rPr>
          <w:lang w:val="en-CA"/>
        </w:rPr>
        <w:t xml:space="preserve"> form of the input and output results.</w:t>
      </w:r>
    </w:p>
    <w:p w14:paraId="555C762C" w14:textId="06250A19" w:rsidR="00B00EC0" w:rsidRDefault="007B5E7D" w:rsidP="0006782A">
      <w:pPr>
        <w:jc w:val="both"/>
        <w:rPr>
          <w:lang w:val="en-CA"/>
        </w:rPr>
      </w:pPr>
      <w:r>
        <w:rPr>
          <w:lang w:val="en-CA"/>
        </w:rPr>
        <w:t>The metric which may provide some indication is the absolute difference in the u’ v’ values. Further work is underway to establish whether or not other known metric, e.</w:t>
      </w:r>
      <w:r w:rsidR="00E76864">
        <w:rPr>
          <w:lang w:val="en-CA"/>
        </w:rPr>
        <w:t>g.</w:t>
      </w:r>
      <w:r>
        <w:rPr>
          <w:lang w:val="en-CA"/>
        </w:rPr>
        <w:t xml:space="preserve"> DeltaE2000, could be applied.</w:t>
      </w:r>
      <w:r w:rsidR="00F45123">
        <w:rPr>
          <w:lang w:val="en-CA"/>
        </w:rPr>
        <w:t xml:space="preserve"> </w:t>
      </w:r>
      <w:r w:rsidR="00F45123" w:rsidRPr="00F45123">
        <w:rPr>
          <w:lang w:val="en-CA"/>
        </w:rPr>
        <w:t>However</w:t>
      </w:r>
      <w:r w:rsidR="00F45123">
        <w:rPr>
          <w:lang w:val="en-CA"/>
        </w:rPr>
        <w:t>,</w:t>
      </w:r>
      <w:r w:rsidR="00F45123" w:rsidRPr="00F45123">
        <w:rPr>
          <w:lang w:val="en-CA"/>
        </w:rPr>
        <w:t xml:space="preserve"> DeltaE2000 was developed for SDR images and so does not</w:t>
      </w:r>
      <w:r w:rsidR="00F45123">
        <w:rPr>
          <w:lang w:val="en-CA"/>
        </w:rPr>
        <w:t>,</w:t>
      </w:r>
      <w:r w:rsidR="00F45123" w:rsidRPr="00F45123">
        <w:rPr>
          <w:lang w:val="en-CA"/>
        </w:rPr>
        <w:t xml:space="preserve"> necessarily</w:t>
      </w:r>
      <w:r w:rsidR="00F45123">
        <w:rPr>
          <w:lang w:val="en-CA"/>
        </w:rPr>
        <w:t>,</w:t>
      </w:r>
      <w:r w:rsidR="00F45123" w:rsidRPr="00F45123">
        <w:rPr>
          <w:lang w:val="en-CA"/>
        </w:rPr>
        <w:t xml:space="preserve"> extend to HDR images.</w:t>
      </w:r>
    </w:p>
    <w:p w14:paraId="1DCBD489" w14:textId="77777777" w:rsidR="00C92C82" w:rsidRDefault="00C92C82" w:rsidP="0006782A">
      <w:pPr>
        <w:jc w:val="both"/>
        <w:rPr>
          <w:lang w:val="en-CA"/>
        </w:rPr>
      </w:pPr>
    </w:p>
    <w:p w14:paraId="07AF0A39" w14:textId="1EFD93D9" w:rsidR="00B00EC0" w:rsidRPr="00600231" w:rsidRDefault="00B00EC0" w:rsidP="0006782A">
      <w:pPr>
        <w:spacing w:before="120" w:after="120"/>
        <w:jc w:val="center"/>
        <w:rPr>
          <w:lang w:val="en-CA"/>
        </w:rPr>
      </w:pPr>
      <w:r w:rsidRPr="00600231">
        <w:rPr>
          <w:b/>
          <w:sz w:val="20"/>
        </w:rPr>
        <w:t xml:space="preserve">Table </w:t>
      </w:r>
      <w:r w:rsidRPr="00600231">
        <w:rPr>
          <w:b/>
          <w:sz w:val="20"/>
        </w:rPr>
        <w:fldChar w:fldCharType="begin"/>
      </w:r>
      <w:r w:rsidRPr="00600231">
        <w:rPr>
          <w:b/>
          <w:sz w:val="20"/>
        </w:rPr>
        <w:instrText xml:space="preserve"> SEQ Table \* ARABIC </w:instrText>
      </w:r>
      <w:r w:rsidRPr="00600231">
        <w:rPr>
          <w:b/>
          <w:sz w:val="20"/>
        </w:rPr>
        <w:fldChar w:fldCharType="separate"/>
      </w:r>
      <w:r>
        <w:rPr>
          <w:b/>
          <w:noProof/>
          <w:sz w:val="20"/>
        </w:rPr>
        <w:t>2</w:t>
      </w:r>
      <w:r w:rsidRPr="00600231">
        <w:rPr>
          <w:b/>
          <w:sz w:val="20"/>
        </w:rPr>
        <w:fldChar w:fldCharType="end"/>
      </w:r>
      <w:r w:rsidRPr="00600231">
        <w:rPr>
          <w:b/>
          <w:sz w:val="20"/>
        </w:rPr>
        <w:t>: Source RGB values</w:t>
      </w:r>
      <w:r w:rsidR="00C92C82">
        <w:rPr>
          <w:b/>
          <w:sz w:val="20"/>
        </w:rPr>
        <w:t>.</w:t>
      </w:r>
    </w:p>
    <w:p w14:paraId="2C26261D" w14:textId="7715A65A" w:rsidR="00121B61" w:rsidRDefault="00B96D4E" w:rsidP="00574353">
      <w:pPr>
        <w:jc w:val="center"/>
        <w:rPr>
          <w:lang w:val="en-CA"/>
        </w:rPr>
      </w:pPr>
      <w:r>
        <w:rPr>
          <w:lang w:val="en-CA"/>
        </w:rPr>
        <w:object w:dxaOrig="16572" w:dyaOrig="3861" w14:anchorId="5CBA973A">
          <v:shape id="_x0000_i1026" type="#_x0000_t75" style="width:518.5pt;height:120.6pt" o:ole="">
            <v:imagedata r:id="rId15" o:title=""/>
          </v:shape>
          <o:OLEObject Type="Embed" ProgID="Excel.Sheet.12" ShapeID="_x0000_i1026" DrawAspect="Content" ObjectID="_1517121133" r:id="rId16"/>
        </w:object>
      </w:r>
    </w:p>
    <w:p w14:paraId="27F6E085" w14:textId="7D4C9F1F" w:rsidR="00121B61" w:rsidRPr="00121B61" w:rsidRDefault="00B00EC0" w:rsidP="00B96D4E">
      <w:pPr>
        <w:keepNext/>
        <w:jc w:val="center"/>
        <w:rPr>
          <w:sz w:val="4"/>
          <w:szCs w:val="4"/>
          <w:lang w:val="en-CA"/>
        </w:rPr>
      </w:pPr>
      <w:r w:rsidRPr="00B96D4E">
        <w:rPr>
          <w:b/>
          <w:sz w:val="20"/>
        </w:rPr>
        <w:lastRenderedPageBreak/>
        <w:t xml:space="preserve">Table </w:t>
      </w:r>
      <w:r w:rsidRPr="00B96D4E">
        <w:rPr>
          <w:b/>
          <w:sz w:val="20"/>
        </w:rPr>
        <w:fldChar w:fldCharType="begin"/>
      </w:r>
      <w:r w:rsidRPr="00B96D4E">
        <w:rPr>
          <w:b/>
          <w:sz w:val="20"/>
        </w:rPr>
        <w:instrText xml:space="preserve"> SEQ Table \* ARABIC </w:instrText>
      </w:r>
      <w:r w:rsidRPr="00B96D4E">
        <w:rPr>
          <w:b/>
          <w:sz w:val="20"/>
        </w:rPr>
        <w:fldChar w:fldCharType="separate"/>
      </w:r>
      <w:r>
        <w:rPr>
          <w:b/>
          <w:noProof/>
          <w:sz w:val="20"/>
        </w:rPr>
        <w:t>3</w:t>
      </w:r>
      <w:r w:rsidRPr="00B96D4E">
        <w:rPr>
          <w:b/>
          <w:sz w:val="20"/>
        </w:rPr>
        <w:fldChar w:fldCharType="end"/>
      </w:r>
      <w:r w:rsidRPr="00B96D4E">
        <w:rPr>
          <w:b/>
          <w:sz w:val="20"/>
        </w:rPr>
        <w:t>: HLG OETF -&gt; HLG EOTF @ 4000 cd/m</w:t>
      </w:r>
      <w:r w:rsidRPr="00B96D4E">
        <w:rPr>
          <w:b/>
          <w:sz w:val="20"/>
          <w:vertAlign w:val="superscript"/>
        </w:rPr>
        <w:t>2</w:t>
      </w:r>
      <w:r w:rsidR="00C92C82" w:rsidRPr="0006782A">
        <w:rPr>
          <w:b/>
          <w:sz w:val="20"/>
        </w:rPr>
        <w:t>.</w:t>
      </w:r>
      <w:r w:rsidR="00B96D4E">
        <w:rPr>
          <w:lang w:val="en-CA"/>
        </w:rPr>
        <w:object w:dxaOrig="16572" w:dyaOrig="3789" w14:anchorId="7D4886CD">
          <v:shape id="_x0000_i1027" type="#_x0000_t75" style="width:514.75pt;height:117.8pt" o:ole="">
            <v:imagedata r:id="rId17" o:title=""/>
          </v:shape>
          <o:OLEObject Type="Embed" ProgID="Excel.Sheet.12" ShapeID="_x0000_i1027" DrawAspect="Content" ObjectID="_1517121134" r:id="rId18"/>
        </w:object>
      </w:r>
    </w:p>
    <w:p w14:paraId="5DBABA81" w14:textId="77777777" w:rsidR="00574353" w:rsidRDefault="00574353" w:rsidP="0006782A">
      <w:pPr>
        <w:keepNext/>
        <w:spacing w:before="120" w:after="120"/>
        <w:jc w:val="center"/>
        <w:rPr>
          <w:b/>
          <w:sz w:val="20"/>
        </w:rPr>
      </w:pPr>
    </w:p>
    <w:p w14:paraId="0A3E339E" w14:textId="2382E41E" w:rsidR="00121B61" w:rsidRPr="00121B61" w:rsidRDefault="00B00EC0" w:rsidP="007D2F61">
      <w:pPr>
        <w:keepNext/>
        <w:jc w:val="center"/>
        <w:rPr>
          <w:sz w:val="4"/>
          <w:szCs w:val="4"/>
          <w:lang w:val="en-CA"/>
        </w:rPr>
      </w:pPr>
      <w:r w:rsidRPr="007D2F61">
        <w:rPr>
          <w:b/>
          <w:sz w:val="20"/>
        </w:rPr>
        <w:t xml:space="preserve">Table </w:t>
      </w:r>
      <w:r w:rsidRPr="007D2F61">
        <w:rPr>
          <w:b/>
          <w:sz w:val="20"/>
        </w:rPr>
        <w:fldChar w:fldCharType="begin"/>
      </w:r>
      <w:r w:rsidRPr="007D2F61">
        <w:rPr>
          <w:b/>
          <w:sz w:val="20"/>
        </w:rPr>
        <w:instrText xml:space="preserve"> SEQ Table \* ARABIC </w:instrText>
      </w:r>
      <w:r w:rsidRPr="007D2F61">
        <w:rPr>
          <w:b/>
          <w:sz w:val="20"/>
        </w:rPr>
        <w:fldChar w:fldCharType="separate"/>
      </w:r>
      <w:r>
        <w:rPr>
          <w:b/>
          <w:noProof/>
          <w:sz w:val="20"/>
        </w:rPr>
        <w:t>4</w:t>
      </w:r>
      <w:r w:rsidRPr="007D2F61">
        <w:rPr>
          <w:b/>
          <w:sz w:val="20"/>
        </w:rPr>
        <w:fldChar w:fldCharType="end"/>
      </w:r>
      <w:r w:rsidRPr="007D2F61">
        <w:rPr>
          <w:b/>
          <w:sz w:val="20"/>
        </w:rPr>
        <w:t>: HLG OETF -&gt; HLG EOTF @ 2000 cd/m</w:t>
      </w:r>
      <w:r w:rsidRPr="007D2F61">
        <w:rPr>
          <w:b/>
          <w:sz w:val="20"/>
          <w:vertAlign w:val="superscript"/>
        </w:rPr>
        <w:t>2</w:t>
      </w:r>
      <w:r w:rsidR="00C92C82" w:rsidRPr="0006782A">
        <w:rPr>
          <w:b/>
          <w:sz w:val="20"/>
        </w:rPr>
        <w:t>.</w:t>
      </w:r>
      <w:r w:rsidR="007D2F61">
        <w:rPr>
          <w:lang w:val="en-CA"/>
        </w:rPr>
        <w:object w:dxaOrig="16572" w:dyaOrig="3789" w14:anchorId="6268548A">
          <v:shape id="_x0000_i1028" type="#_x0000_t75" style="width:515.2pt;height:117.35pt" o:ole="">
            <v:imagedata r:id="rId19" o:title=""/>
          </v:shape>
          <o:OLEObject Type="Embed" ProgID="Excel.Sheet.12" ShapeID="_x0000_i1028" DrawAspect="Content" ObjectID="_1517121135" r:id="rId20"/>
        </w:object>
      </w:r>
    </w:p>
    <w:p w14:paraId="757F2CC8" w14:textId="77777777" w:rsidR="001F2ACF" w:rsidRDefault="001F2ACF" w:rsidP="0006782A">
      <w:pPr>
        <w:keepNext/>
        <w:spacing w:before="120" w:after="120"/>
        <w:jc w:val="center"/>
        <w:rPr>
          <w:b/>
          <w:sz w:val="20"/>
        </w:rPr>
      </w:pPr>
    </w:p>
    <w:p w14:paraId="6A212B6C" w14:textId="1EB9D8B8" w:rsidR="00121B61" w:rsidRDefault="0019008F" w:rsidP="007D2F61">
      <w:pPr>
        <w:keepNext/>
        <w:jc w:val="center"/>
        <w:rPr>
          <w:lang w:val="en-CA"/>
        </w:rPr>
      </w:pPr>
      <w:r w:rsidRPr="007D2F61">
        <w:rPr>
          <w:b/>
          <w:sz w:val="20"/>
        </w:rPr>
        <w:t xml:space="preserve">Table </w:t>
      </w:r>
      <w:r w:rsidRPr="007D2F61">
        <w:rPr>
          <w:b/>
          <w:sz w:val="20"/>
        </w:rPr>
        <w:fldChar w:fldCharType="begin"/>
      </w:r>
      <w:r w:rsidRPr="007D2F61">
        <w:rPr>
          <w:b/>
          <w:sz w:val="20"/>
        </w:rPr>
        <w:instrText xml:space="preserve"> SEQ Table \* ARABIC </w:instrText>
      </w:r>
      <w:r w:rsidRPr="007D2F61">
        <w:rPr>
          <w:b/>
          <w:sz w:val="20"/>
        </w:rPr>
        <w:fldChar w:fldCharType="separate"/>
      </w:r>
      <w:r>
        <w:rPr>
          <w:b/>
          <w:noProof/>
          <w:sz w:val="20"/>
        </w:rPr>
        <w:t>5</w:t>
      </w:r>
      <w:r w:rsidRPr="007D2F61">
        <w:rPr>
          <w:b/>
          <w:sz w:val="20"/>
        </w:rPr>
        <w:fldChar w:fldCharType="end"/>
      </w:r>
      <w:r w:rsidRPr="007D2F61">
        <w:rPr>
          <w:b/>
          <w:sz w:val="20"/>
        </w:rPr>
        <w:t xml:space="preserve">: HLG OETF -&gt; HLG EOTF @ </w:t>
      </w:r>
      <w:r>
        <w:rPr>
          <w:b/>
          <w:sz w:val="20"/>
        </w:rPr>
        <w:t>1</w:t>
      </w:r>
      <w:r w:rsidRPr="007D2F61">
        <w:rPr>
          <w:b/>
          <w:sz w:val="20"/>
        </w:rPr>
        <w:t>000 cd/m</w:t>
      </w:r>
      <w:r w:rsidRPr="007D2F61">
        <w:rPr>
          <w:b/>
          <w:sz w:val="20"/>
          <w:vertAlign w:val="superscript"/>
        </w:rPr>
        <w:t>2</w:t>
      </w:r>
      <w:r w:rsidRPr="0006782A">
        <w:rPr>
          <w:b/>
          <w:sz w:val="20"/>
        </w:rPr>
        <w:t>.</w:t>
      </w:r>
      <w:r w:rsidR="007D2F61">
        <w:rPr>
          <w:lang w:val="en-CA"/>
        </w:rPr>
        <w:object w:dxaOrig="16572" w:dyaOrig="3789" w14:anchorId="57802BE4">
          <v:shape id="_x0000_i1029" type="#_x0000_t75" style="width:515.2pt;height:118.75pt" o:ole="">
            <v:imagedata r:id="rId21" o:title=""/>
          </v:shape>
          <o:OLEObject Type="Embed" ProgID="Excel.Sheet.12" ShapeID="_x0000_i1029" DrawAspect="Content" ObjectID="_1517121136" r:id="rId22"/>
        </w:object>
      </w:r>
    </w:p>
    <w:p w14:paraId="2C714E54" w14:textId="6C8CE6E5" w:rsidR="00046AF4" w:rsidRPr="0006782A" w:rsidRDefault="003001FA" w:rsidP="007D2F61">
      <w:pPr>
        <w:keepNext/>
        <w:jc w:val="center"/>
        <w:rPr>
          <w:b/>
          <w:sz w:val="20"/>
        </w:rPr>
      </w:pPr>
      <w:r w:rsidRPr="007D2F61">
        <w:rPr>
          <w:b/>
          <w:sz w:val="20"/>
        </w:rPr>
        <w:t xml:space="preserve">Table </w:t>
      </w:r>
      <w:r w:rsidRPr="007D2F61">
        <w:rPr>
          <w:b/>
          <w:sz w:val="20"/>
        </w:rPr>
        <w:fldChar w:fldCharType="begin"/>
      </w:r>
      <w:r w:rsidRPr="007D2F61">
        <w:rPr>
          <w:b/>
          <w:sz w:val="20"/>
        </w:rPr>
        <w:instrText xml:space="preserve"> SEQ Table \* ARABIC </w:instrText>
      </w:r>
      <w:r w:rsidRPr="007D2F61">
        <w:rPr>
          <w:b/>
          <w:sz w:val="20"/>
        </w:rPr>
        <w:fldChar w:fldCharType="separate"/>
      </w:r>
      <w:r>
        <w:rPr>
          <w:b/>
          <w:noProof/>
          <w:sz w:val="20"/>
        </w:rPr>
        <w:t>6</w:t>
      </w:r>
      <w:r w:rsidRPr="007D2F61">
        <w:rPr>
          <w:b/>
          <w:sz w:val="20"/>
        </w:rPr>
        <w:fldChar w:fldCharType="end"/>
      </w:r>
      <w:r w:rsidRPr="007D2F61">
        <w:rPr>
          <w:b/>
          <w:sz w:val="20"/>
        </w:rPr>
        <w:t>: HLG OETF -&gt; BT.1886 EOTF @ 100 cd/m</w:t>
      </w:r>
      <w:r w:rsidRPr="007D2F61">
        <w:rPr>
          <w:b/>
          <w:sz w:val="20"/>
          <w:vertAlign w:val="superscript"/>
        </w:rPr>
        <w:t>2</w:t>
      </w:r>
      <w:r w:rsidRPr="0006782A">
        <w:rPr>
          <w:b/>
          <w:sz w:val="20"/>
        </w:rPr>
        <w:t>.</w:t>
      </w:r>
      <w:r w:rsidR="007D2F61">
        <w:rPr>
          <w:b/>
          <w:sz w:val="20"/>
          <w:vertAlign w:val="superscript"/>
        </w:rPr>
        <w:object w:dxaOrig="16572" w:dyaOrig="3789" w14:anchorId="6B20AA09">
          <v:shape id="_x0000_i1030" type="#_x0000_t75" style="width:514.75pt;height:117.8pt" o:ole="">
            <v:imagedata r:id="rId23" o:title=""/>
          </v:shape>
          <o:OLEObject Type="Embed" ProgID="Excel.Sheet.12" ShapeID="_x0000_i1030" DrawAspect="Content" ObjectID="_1517121137" r:id="rId24"/>
        </w:object>
      </w:r>
    </w:p>
    <w:p w14:paraId="5248B52B" w14:textId="77777777" w:rsidR="001F2ACF" w:rsidRDefault="001F2ACF">
      <w:pPr>
        <w:tabs>
          <w:tab w:val="clear" w:pos="360"/>
          <w:tab w:val="clear" w:pos="720"/>
          <w:tab w:val="clear" w:pos="1080"/>
          <w:tab w:val="clear" w:pos="1440"/>
        </w:tabs>
        <w:overflowPunct/>
        <w:autoSpaceDE/>
        <w:autoSpaceDN/>
        <w:adjustRightInd/>
        <w:spacing w:before="0"/>
        <w:textAlignment w:val="auto"/>
        <w:rPr>
          <w:b/>
          <w:sz w:val="20"/>
        </w:rPr>
      </w:pPr>
      <w:bookmarkStart w:id="6" w:name="_Ref443137102"/>
      <w:bookmarkStart w:id="7" w:name="_Ref443058058"/>
      <w:r>
        <w:rPr>
          <w:b/>
          <w:sz w:val="20"/>
        </w:rPr>
        <w:br w:type="page"/>
      </w:r>
    </w:p>
    <w:p w14:paraId="56B946D1" w14:textId="5AD5420B" w:rsidR="00121B61" w:rsidRDefault="00046AF4" w:rsidP="007D2F61">
      <w:pPr>
        <w:keepNext/>
        <w:jc w:val="center"/>
        <w:rPr>
          <w:lang w:val="en-CA"/>
        </w:rPr>
      </w:pPr>
      <w:r w:rsidRPr="007D2F61">
        <w:rPr>
          <w:b/>
          <w:sz w:val="20"/>
        </w:rPr>
        <w:lastRenderedPageBreak/>
        <w:t xml:space="preserve">Table </w:t>
      </w:r>
      <w:r w:rsidRPr="007D2F61">
        <w:rPr>
          <w:b/>
          <w:sz w:val="20"/>
        </w:rPr>
        <w:fldChar w:fldCharType="begin"/>
      </w:r>
      <w:r w:rsidRPr="007D2F61">
        <w:rPr>
          <w:b/>
          <w:sz w:val="20"/>
        </w:rPr>
        <w:instrText xml:space="preserve"> SEQ Table \* ARABIC </w:instrText>
      </w:r>
      <w:r w:rsidRPr="007D2F61">
        <w:rPr>
          <w:b/>
          <w:sz w:val="20"/>
        </w:rPr>
        <w:fldChar w:fldCharType="separate"/>
      </w:r>
      <w:r>
        <w:rPr>
          <w:b/>
          <w:noProof/>
          <w:sz w:val="20"/>
        </w:rPr>
        <w:t>7</w:t>
      </w:r>
      <w:r w:rsidRPr="007D2F61">
        <w:rPr>
          <w:b/>
          <w:sz w:val="20"/>
        </w:rPr>
        <w:fldChar w:fldCharType="end"/>
      </w:r>
      <w:bookmarkEnd w:id="6"/>
      <w:r w:rsidRPr="007D2F61">
        <w:rPr>
          <w:b/>
          <w:sz w:val="20"/>
        </w:rPr>
        <w:t>: BT.2020 OETF -&gt; BT.1886 EOTF @ 100 cd/m</w:t>
      </w:r>
      <w:r w:rsidRPr="007D2F61">
        <w:rPr>
          <w:b/>
          <w:sz w:val="20"/>
          <w:vertAlign w:val="superscript"/>
        </w:rPr>
        <w:t>2</w:t>
      </w:r>
      <w:r>
        <w:rPr>
          <w:b/>
          <w:sz w:val="20"/>
          <w:vertAlign w:val="superscript"/>
        </w:rPr>
        <w:t xml:space="preserve"> </w:t>
      </w:r>
      <w:r>
        <w:rPr>
          <w:b/>
          <w:sz w:val="20"/>
        </w:rPr>
        <w:t>(All within a</w:t>
      </w:r>
      <w:r w:rsidRPr="007D2F61">
        <w:rPr>
          <w:b/>
          <w:sz w:val="20"/>
        </w:rPr>
        <w:t xml:space="preserve"> BT.</w:t>
      </w:r>
      <w:r>
        <w:rPr>
          <w:b/>
          <w:sz w:val="20"/>
        </w:rPr>
        <w:t xml:space="preserve">2020 </w:t>
      </w:r>
      <w:proofErr w:type="spellStart"/>
      <w:r w:rsidRPr="007D2F61">
        <w:rPr>
          <w:b/>
          <w:sz w:val="20"/>
        </w:rPr>
        <w:t>Colour</w:t>
      </w:r>
      <w:proofErr w:type="spellEnd"/>
      <w:r w:rsidRPr="007D2F61">
        <w:rPr>
          <w:b/>
          <w:sz w:val="20"/>
        </w:rPr>
        <w:t xml:space="preserve"> Space</w:t>
      </w:r>
      <w:r>
        <w:rPr>
          <w:b/>
          <w:sz w:val="20"/>
        </w:rPr>
        <w:t>).</w:t>
      </w:r>
      <w:bookmarkEnd w:id="7"/>
      <w:r w:rsidR="007D2F61">
        <w:rPr>
          <w:lang w:val="en-CA"/>
        </w:rPr>
        <w:object w:dxaOrig="16572" w:dyaOrig="3789" w14:anchorId="5F27FDCC">
          <v:shape id="_x0000_i1031" type="#_x0000_t75" style="width:512.9pt;height:116.9pt" o:ole="">
            <v:imagedata r:id="rId25" o:title=""/>
          </v:shape>
          <o:OLEObject Type="Embed" ProgID="Excel.Sheet.12" ShapeID="_x0000_i1031" DrawAspect="Content" ObjectID="_1517121138" r:id="rId26"/>
        </w:object>
      </w:r>
    </w:p>
    <w:p w14:paraId="1D5951F1" w14:textId="503C10FD" w:rsidR="00121B61" w:rsidRPr="0006782A" w:rsidRDefault="00046AF4" w:rsidP="007D2F61">
      <w:pPr>
        <w:keepNext/>
        <w:jc w:val="center"/>
        <w:rPr>
          <w:b/>
          <w:sz w:val="20"/>
        </w:rPr>
      </w:pPr>
      <w:bookmarkStart w:id="8" w:name="_Ref443137122"/>
      <w:bookmarkStart w:id="9" w:name="_Ref443058145"/>
      <w:r w:rsidRPr="0006782A">
        <w:rPr>
          <w:b/>
          <w:sz w:val="20"/>
        </w:rPr>
        <w:t xml:space="preserve">Table </w:t>
      </w:r>
      <w:r w:rsidRPr="0006782A">
        <w:rPr>
          <w:b/>
          <w:sz w:val="20"/>
        </w:rPr>
        <w:fldChar w:fldCharType="begin"/>
      </w:r>
      <w:r w:rsidRPr="0006782A">
        <w:rPr>
          <w:b/>
          <w:sz w:val="20"/>
        </w:rPr>
        <w:instrText xml:space="preserve"> SEQ Table \* ARABIC </w:instrText>
      </w:r>
      <w:r w:rsidRPr="0006782A">
        <w:rPr>
          <w:b/>
          <w:sz w:val="20"/>
        </w:rPr>
        <w:fldChar w:fldCharType="separate"/>
      </w:r>
      <w:r w:rsidRPr="0006782A">
        <w:rPr>
          <w:b/>
          <w:noProof/>
          <w:sz w:val="20"/>
        </w:rPr>
        <w:t>8</w:t>
      </w:r>
      <w:r w:rsidRPr="0006782A">
        <w:rPr>
          <w:b/>
          <w:sz w:val="20"/>
        </w:rPr>
        <w:fldChar w:fldCharType="end"/>
      </w:r>
      <w:bookmarkEnd w:id="8"/>
      <w:r w:rsidRPr="0006782A">
        <w:rPr>
          <w:b/>
          <w:sz w:val="20"/>
        </w:rPr>
        <w:t xml:space="preserve">: </w:t>
      </w:r>
      <w:r w:rsidRPr="00046AF4">
        <w:rPr>
          <w:b/>
          <w:sz w:val="20"/>
        </w:rPr>
        <w:t xml:space="preserve">BT.2020 </w:t>
      </w:r>
      <w:r w:rsidRPr="0006782A">
        <w:rPr>
          <w:b/>
          <w:sz w:val="20"/>
        </w:rPr>
        <w:t xml:space="preserve">with knee function </w:t>
      </w:r>
      <w:r w:rsidRPr="00046AF4">
        <w:rPr>
          <w:b/>
          <w:sz w:val="20"/>
        </w:rPr>
        <w:t>OETF -&gt; BT.1886 EOTF @ 100 cd/m</w:t>
      </w:r>
      <w:r w:rsidRPr="00046AF4">
        <w:rPr>
          <w:b/>
          <w:sz w:val="20"/>
          <w:vertAlign w:val="superscript"/>
        </w:rPr>
        <w:t xml:space="preserve">2 </w:t>
      </w:r>
      <w:r w:rsidRPr="00046AF4">
        <w:rPr>
          <w:b/>
          <w:sz w:val="20"/>
        </w:rPr>
        <w:t xml:space="preserve">(All within a BT.2020 </w:t>
      </w:r>
      <w:proofErr w:type="spellStart"/>
      <w:r w:rsidRPr="00046AF4">
        <w:rPr>
          <w:b/>
          <w:sz w:val="20"/>
        </w:rPr>
        <w:t>Colour</w:t>
      </w:r>
      <w:proofErr w:type="spellEnd"/>
      <w:r w:rsidRPr="00046AF4">
        <w:rPr>
          <w:b/>
          <w:sz w:val="20"/>
        </w:rPr>
        <w:t xml:space="preserve"> Space).</w:t>
      </w:r>
      <w:bookmarkEnd w:id="9"/>
      <w:r w:rsidR="007D2F61">
        <w:rPr>
          <w:b/>
          <w:sz w:val="20"/>
          <w:vertAlign w:val="superscript"/>
        </w:rPr>
        <w:object w:dxaOrig="16572" w:dyaOrig="3904" w14:anchorId="1C4075EB">
          <v:shape id="_x0000_i1032" type="#_x0000_t75" style="width:513.8pt;height:121.1pt" o:ole="">
            <v:imagedata r:id="rId27" o:title=""/>
          </v:shape>
          <o:OLEObject Type="Embed" ProgID="Excel.Sheet.12" ShapeID="_x0000_i1032" DrawAspect="Content" ObjectID="_1517121139" r:id="rId28"/>
        </w:object>
      </w:r>
    </w:p>
    <w:p w14:paraId="5F5228F6" w14:textId="4FF776B8" w:rsidR="00121B61" w:rsidRDefault="00046AF4" w:rsidP="007D2F61">
      <w:pPr>
        <w:keepNext/>
        <w:jc w:val="center"/>
        <w:rPr>
          <w:sz w:val="20"/>
          <w:vertAlign w:val="superscript"/>
        </w:rPr>
      </w:pPr>
      <w:bookmarkStart w:id="10" w:name="_Ref443137136"/>
      <w:bookmarkStart w:id="11" w:name="_Ref443058147"/>
      <w:r w:rsidRPr="007D2F61">
        <w:rPr>
          <w:b/>
          <w:sz w:val="20"/>
        </w:rPr>
        <w:t xml:space="preserve">Table </w:t>
      </w:r>
      <w:r w:rsidRPr="007D2F61">
        <w:rPr>
          <w:b/>
          <w:sz w:val="20"/>
        </w:rPr>
        <w:fldChar w:fldCharType="begin"/>
      </w:r>
      <w:r w:rsidRPr="007D2F61">
        <w:rPr>
          <w:b/>
          <w:sz w:val="20"/>
        </w:rPr>
        <w:instrText xml:space="preserve"> SEQ Table \* ARABIC </w:instrText>
      </w:r>
      <w:r w:rsidRPr="007D2F61">
        <w:rPr>
          <w:b/>
          <w:sz w:val="20"/>
        </w:rPr>
        <w:fldChar w:fldCharType="separate"/>
      </w:r>
      <w:r>
        <w:rPr>
          <w:b/>
          <w:noProof/>
          <w:sz w:val="20"/>
        </w:rPr>
        <w:t>9</w:t>
      </w:r>
      <w:r w:rsidRPr="007D2F61">
        <w:rPr>
          <w:b/>
          <w:sz w:val="20"/>
        </w:rPr>
        <w:fldChar w:fldCharType="end"/>
      </w:r>
      <w:bookmarkEnd w:id="10"/>
      <w:r w:rsidRPr="007D2F61">
        <w:rPr>
          <w:b/>
          <w:sz w:val="20"/>
        </w:rPr>
        <w:t>: BT.709 OETF-&gt; BT.1886 @ 100 100 cd/m</w:t>
      </w:r>
      <w:r w:rsidRPr="007D2F61">
        <w:rPr>
          <w:b/>
          <w:sz w:val="20"/>
          <w:vertAlign w:val="superscript"/>
        </w:rPr>
        <w:t xml:space="preserve">2 </w:t>
      </w:r>
      <w:r>
        <w:rPr>
          <w:b/>
          <w:sz w:val="20"/>
        </w:rPr>
        <w:t>(All within a</w:t>
      </w:r>
      <w:r w:rsidRPr="007D2F61">
        <w:rPr>
          <w:b/>
          <w:sz w:val="20"/>
        </w:rPr>
        <w:t xml:space="preserve"> BT.709 </w:t>
      </w:r>
      <w:proofErr w:type="spellStart"/>
      <w:r w:rsidRPr="007D2F61">
        <w:rPr>
          <w:b/>
          <w:sz w:val="20"/>
        </w:rPr>
        <w:t>Colour</w:t>
      </w:r>
      <w:proofErr w:type="spellEnd"/>
      <w:r w:rsidRPr="007D2F61">
        <w:rPr>
          <w:b/>
          <w:sz w:val="20"/>
        </w:rPr>
        <w:t xml:space="preserve"> Space</w:t>
      </w:r>
      <w:r>
        <w:rPr>
          <w:b/>
          <w:sz w:val="20"/>
        </w:rPr>
        <w:t>)</w:t>
      </w:r>
      <w:r w:rsidR="00574353">
        <w:rPr>
          <w:b/>
          <w:sz w:val="20"/>
        </w:rPr>
        <w:t>.</w:t>
      </w:r>
      <w:bookmarkEnd w:id="11"/>
      <w:r w:rsidR="007B5E7D">
        <w:rPr>
          <w:sz w:val="20"/>
          <w:vertAlign w:val="superscript"/>
        </w:rPr>
        <w:object w:dxaOrig="13469" w:dyaOrig="3789" w14:anchorId="6FF8870B">
          <v:shape id="_x0000_i1033" type="#_x0000_t75" style="width:511.95pt;height:144.45pt" o:ole="">
            <v:imagedata r:id="rId29" o:title=""/>
          </v:shape>
          <o:OLEObject Type="Embed" ProgID="Excel.Sheet.12" ShapeID="_x0000_i1033" DrawAspect="Content" ObjectID="_1517121140" r:id="rId30"/>
        </w:object>
      </w:r>
    </w:p>
    <w:p w14:paraId="6E5E8D54" w14:textId="7E564C99" w:rsidR="00121B61" w:rsidRDefault="00046AF4" w:rsidP="007B5E7D">
      <w:pPr>
        <w:keepNext/>
        <w:jc w:val="center"/>
        <w:rPr>
          <w:lang w:val="en-CA"/>
        </w:rPr>
      </w:pPr>
      <w:r w:rsidRPr="0006782A">
        <w:rPr>
          <w:b/>
          <w:sz w:val="20"/>
        </w:rPr>
        <w:t xml:space="preserve">Table </w:t>
      </w:r>
      <w:r w:rsidRPr="0006782A">
        <w:rPr>
          <w:b/>
          <w:sz w:val="20"/>
        </w:rPr>
        <w:fldChar w:fldCharType="begin"/>
      </w:r>
      <w:r w:rsidRPr="0006782A">
        <w:rPr>
          <w:b/>
          <w:sz w:val="20"/>
        </w:rPr>
        <w:instrText xml:space="preserve"> SEQ Table \* ARABIC </w:instrText>
      </w:r>
      <w:r w:rsidRPr="0006782A">
        <w:rPr>
          <w:b/>
          <w:sz w:val="20"/>
        </w:rPr>
        <w:fldChar w:fldCharType="separate"/>
      </w:r>
      <w:r w:rsidRPr="0006782A">
        <w:rPr>
          <w:b/>
          <w:noProof/>
          <w:sz w:val="20"/>
        </w:rPr>
        <w:t>10</w:t>
      </w:r>
      <w:r w:rsidRPr="0006782A">
        <w:rPr>
          <w:b/>
          <w:sz w:val="20"/>
        </w:rPr>
        <w:fldChar w:fldCharType="end"/>
      </w:r>
      <w:r w:rsidRPr="0006782A">
        <w:rPr>
          <w:b/>
          <w:sz w:val="20"/>
        </w:rPr>
        <w:t xml:space="preserve">: </w:t>
      </w:r>
      <w:r w:rsidRPr="00046AF4">
        <w:rPr>
          <w:b/>
          <w:sz w:val="20"/>
        </w:rPr>
        <w:t xml:space="preserve">BT.709 </w:t>
      </w:r>
      <w:r w:rsidRPr="0006782A">
        <w:rPr>
          <w:b/>
          <w:sz w:val="20"/>
        </w:rPr>
        <w:t xml:space="preserve">with knee function </w:t>
      </w:r>
      <w:r w:rsidRPr="00046AF4">
        <w:rPr>
          <w:b/>
          <w:sz w:val="20"/>
        </w:rPr>
        <w:t>OETF-&gt; BT.1886 @ 100</w:t>
      </w:r>
      <w:r w:rsidRPr="00574353">
        <w:rPr>
          <w:b/>
          <w:sz w:val="20"/>
        </w:rPr>
        <w:t xml:space="preserve"> 100 cd/m</w:t>
      </w:r>
      <w:r w:rsidRPr="00574353">
        <w:rPr>
          <w:b/>
          <w:sz w:val="20"/>
          <w:vertAlign w:val="superscript"/>
        </w:rPr>
        <w:t xml:space="preserve">2 </w:t>
      </w:r>
      <w:r w:rsidRPr="00574353">
        <w:rPr>
          <w:b/>
          <w:sz w:val="20"/>
        </w:rPr>
        <w:t xml:space="preserve">(All within a BT.709 </w:t>
      </w:r>
      <w:proofErr w:type="spellStart"/>
      <w:r w:rsidRPr="00574353">
        <w:rPr>
          <w:b/>
          <w:sz w:val="20"/>
        </w:rPr>
        <w:t>Colour</w:t>
      </w:r>
      <w:proofErr w:type="spellEnd"/>
      <w:r w:rsidRPr="00574353">
        <w:rPr>
          <w:b/>
          <w:sz w:val="20"/>
        </w:rPr>
        <w:t xml:space="preserve"> Space)</w:t>
      </w:r>
      <w:r w:rsidR="00574353">
        <w:rPr>
          <w:b/>
          <w:sz w:val="20"/>
        </w:rPr>
        <w:t>.</w:t>
      </w:r>
      <w:r w:rsidR="007B5E7D">
        <w:rPr>
          <w:lang w:val="en-CA"/>
        </w:rPr>
        <w:object w:dxaOrig="13469" w:dyaOrig="3904" w14:anchorId="2C61A68F">
          <v:shape id="_x0000_i1034" type="#_x0000_t75" style="width:509.6pt;height:147.25pt" o:ole="">
            <v:imagedata r:id="rId31" o:title=""/>
          </v:shape>
          <o:OLEObject Type="Embed" ProgID="Excel.Sheet.12" ShapeID="_x0000_i1034" DrawAspect="Content" ObjectID="_1517121141" r:id="rId32"/>
        </w:object>
      </w:r>
    </w:p>
    <w:p w14:paraId="4FC574BB" w14:textId="77777777" w:rsidR="0006782A" w:rsidRDefault="0006782A" w:rsidP="007B5E7D">
      <w:pPr>
        <w:keepNext/>
        <w:jc w:val="center"/>
        <w:rPr>
          <w:lang w:val="en-CA"/>
        </w:rPr>
      </w:pPr>
    </w:p>
    <w:p w14:paraId="651BFA2E" w14:textId="77777777" w:rsidR="0006782A" w:rsidRDefault="0006782A" w:rsidP="007B5E7D">
      <w:pPr>
        <w:keepNext/>
        <w:jc w:val="center"/>
        <w:rPr>
          <w:lang w:val="en-CA"/>
        </w:rPr>
      </w:pPr>
    </w:p>
    <w:p w14:paraId="65DA5C85" w14:textId="04288FD5" w:rsidR="007B5E7D" w:rsidRDefault="007B5E7D" w:rsidP="007B5E7D">
      <w:pPr>
        <w:pStyle w:val="Heading1"/>
        <w:rPr>
          <w:lang w:val="en-CA"/>
        </w:rPr>
      </w:pPr>
      <w:r>
        <w:rPr>
          <w:lang w:val="en-CA"/>
        </w:rPr>
        <w:lastRenderedPageBreak/>
        <w:t>Discussion</w:t>
      </w:r>
      <w:r w:rsidR="00F45123">
        <w:rPr>
          <w:lang w:val="en-CA"/>
        </w:rPr>
        <w:t xml:space="preserve"> &amp; Conclusions</w:t>
      </w:r>
    </w:p>
    <w:p w14:paraId="051C5940" w14:textId="1CCCB120" w:rsidR="007B5E7D" w:rsidRDefault="00121B61" w:rsidP="00B50D0F">
      <w:pPr>
        <w:jc w:val="both"/>
        <w:rPr>
          <w:lang w:val="en-CA"/>
        </w:rPr>
      </w:pPr>
      <w:r>
        <w:rPr>
          <w:lang w:val="en-CA"/>
        </w:rPr>
        <w:t>This report has demonstrated that hue distortions are present when comparing the image achieved from an HDR images directly against the SDR compatible image. However, as shown with the results (and demonstrations), this task is inappropriate without the context of the legacy SDR image.</w:t>
      </w:r>
    </w:p>
    <w:p w14:paraId="2B989430" w14:textId="6743AB6F" w:rsidR="0098073A" w:rsidRDefault="00121B61" w:rsidP="00B50D0F">
      <w:pPr>
        <w:jc w:val="both"/>
        <w:rPr>
          <w:lang w:val="en-CA"/>
        </w:rPr>
      </w:pPr>
      <w:r>
        <w:rPr>
          <w:lang w:val="en-CA"/>
        </w:rPr>
        <w:t xml:space="preserve">When the SDR legacy system images are compared to the SDR compatible images it can be shown that the level of distortion between the compatible image and that derived from SDR is comparable. </w:t>
      </w:r>
      <w:r w:rsidR="0098073A" w:rsidRPr="00E76864">
        <w:rPr>
          <w:szCs w:val="22"/>
          <w:lang w:val="en-CA"/>
        </w:rPr>
        <w:t>Comparing the results (u’ v’ or final RGB ratios) from</w:t>
      </w:r>
      <w:r w:rsidR="00E76864" w:rsidRPr="00E76864">
        <w:rPr>
          <w:szCs w:val="22"/>
          <w:lang w:val="en-CA"/>
        </w:rPr>
        <w:t xml:space="preserve"> </w:t>
      </w:r>
      <w:r w:rsidR="00E76864" w:rsidRPr="00E76864">
        <w:rPr>
          <w:szCs w:val="22"/>
          <w:lang w:val="en-CA"/>
        </w:rPr>
        <w:fldChar w:fldCharType="begin"/>
      </w:r>
      <w:r w:rsidR="00E76864" w:rsidRPr="00B50D0F">
        <w:rPr>
          <w:szCs w:val="22"/>
          <w:lang w:val="en-CA"/>
        </w:rPr>
        <w:instrText xml:space="preserve"> REF _Ref443137102 \h </w:instrText>
      </w:r>
      <w:r w:rsidR="00E76864" w:rsidRPr="00E76864">
        <w:rPr>
          <w:szCs w:val="22"/>
          <w:lang w:val="en-CA"/>
        </w:rPr>
        <w:instrText xml:space="preserve"> \* MERGEFORMAT </w:instrText>
      </w:r>
      <w:r w:rsidR="00E76864" w:rsidRPr="00E76864">
        <w:rPr>
          <w:szCs w:val="22"/>
          <w:lang w:val="en-CA"/>
        </w:rPr>
      </w:r>
      <w:r w:rsidR="00E76864" w:rsidRPr="00E76864">
        <w:rPr>
          <w:szCs w:val="22"/>
          <w:lang w:val="en-CA"/>
        </w:rPr>
        <w:fldChar w:fldCharType="separate"/>
      </w:r>
      <w:r w:rsidR="00E76864" w:rsidRPr="00B50D0F">
        <w:rPr>
          <w:szCs w:val="22"/>
        </w:rPr>
        <w:t xml:space="preserve">Table </w:t>
      </w:r>
      <w:r w:rsidR="00E76864" w:rsidRPr="00B50D0F">
        <w:rPr>
          <w:noProof/>
          <w:szCs w:val="22"/>
        </w:rPr>
        <w:t>7</w:t>
      </w:r>
      <w:r w:rsidR="00E76864" w:rsidRPr="00E76864">
        <w:rPr>
          <w:szCs w:val="22"/>
          <w:lang w:val="en-CA"/>
        </w:rPr>
        <w:fldChar w:fldCharType="end"/>
      </w:r>
      <w:r w:rsidR="0098073A" w:rsidRPr="00E76864">
        <w:rPr>
          <w:szCs w:val="22"/>
          <w:lang w:val="en-CA"/>
        </w:rPr>
        <w:t xml:space="preserve">, the output from the SDR compatible SDR image against those in </w:t>
      </w:r>
      <w:r w:rsidR="00E76864" w:rsidRPr="00E76864">
        <w:rPr>
          <w:szCs w:val="22"/>
          <w:lang w:val="en-CA"/>
        </w:rPr>
        <w:fldChar w:fldCharType="begin"/>
      </w:r>
      <w:r w:rsidR="00E76864" w:rsidRPr="00B50D0F">
        <w:rPr>
          <w:szCs w:val="22"/>
          <w:lang w:val="en-CA"/>
        </w:rPr>
        <w:instrText xml:space="preserve"> REF _Ref443137122 \h </w:instrText>
      </w:r>
      <w:r w:rsidR="00E76864" w:rsidRPr="00E76864">
        <w:rPr>
          <w:szCs w:val="22"/>
          <w:lang w:val="en-CA"/>
        </w:rPr>
        <w:instrText xml:space="preserve"> \* MERGEFORMAT </w:instrText>
      </w:r>
      <w:r w:rsidR="00E76864" w:rsidRPr="00E76864">
        <w:rPr>
          <w:szCs w:val="22"/>
          <w:lang w:val="en-CA"/>
        </w:rPr>
      </w:r>
      <w:r w:rsidR="00E76864" w:rsidRPr="00E76864">
        <w:rPr>
          <w:szCs w:val="22"/>
          <w:lang w:val="en-CA"/>
        </w:rPr>
        <w:fldChar w:fldCharType="separate"/>
      </w:r>
      <w:r w:rsidR="00E76864" w:rsidRPr="00B50D0F">
        <w:rPr>
          <w:szCs w:val="22"/>
        </w:rPr>
        <w:t xml:space="preserve">Table </w:t>
      </w:r>
      <w:r w:rsidR="00E76864" w:rsidRPr="00B50D0F">
        <w:rPr>
          <w:noProof/>
          <w:szCs w:val="22"/>
        </w:rPr>
        <w:t>8</w:t>
      </w:r>
      <w:r w:rsidR="00E76864" w:rsidRPr="00E76864">
        <w:rPr>
          <w:szCs w:val="22"/>
          <w:lang w:val="en-CA"/>
        </w:rPr>
        <w:fldChar w:fldCharType="end"/>
      </w:r>
      <w:r w:rsidR="0098073A" w:rsidRPr="00E76864">
        <w:rPr>
          <w:szCs w:val="22"/>
          <w:lang w:val="en-CA"/>
        </w:rPr>
        <w:t>and</w:t>
      </w:r>
      <w:r w:rsidR="00E76864" w:rsidRPr="00E76864">
        <w:rPr>
          <w:szCs w:val="22"/>
          <w:lang w:val="en-CA"/>
        </w:rPr>
        <w:t xml:space="preserve"> </w:t>
      </w:r>
      <w:r w:rsidR="00E76864" w:rsidRPr="00E76864">
        <w:rPr>
          <w:szCs w:val="22"/>
          <w:lang w:val="en-CA"/>
        </w:rPr>
        <w:fldChar w:fldCharType="begin"/>
      </w:r>
      <w:r w:rsidR="00E76864" w:rsidRPr="00B50D0F">
        <w:rPr>
          <w:szCs w:val="22"/>
          <w:lang w:val="en-CA"/>
        </w:rPr>
        <w:instrText xml:space="preserve"> REF _Ref443137136 \h </w:instrText>
      </w:r>
      <w:r w:rsidR="00E76864" w:rsidRPr="00E76864">
        <w:rPr>
          <w:szCs w:val="22"/>
          <w:lang w:val="en-CA"/>
        </w:rPr>
        <w:instrText xml:space="preserve"> \* MERGEFORMAT </w:instrText>
      </w:r>
      <w:r w:rsidR="00E76864" w:rsidRPr="00E76864">
        <w:rPr>
          <w:szCs w:val="22"/>
          <w:lang w:val="en-CA"/>
        </w:rPr>
      </w:r>
      <w:r w:rsidR="00E76864" w:rsidRPr="00E76864">
        <w:rPr>
          <w:szCs w:val="22"/>
          <w:lang w:val="en-CA"/>
        </w:rPr>
        <w:fldChar w:fldCharType="separate"/>
      </w:r>
      <w:r w:rsidR="00E76864" w:rsidRPr="00B50D0F">
        <w:rPr>
          <w:szCs w:val="22"/>
        </w:rPr>
        <w:t xml:space="preserve">Table </w:t>
      </w:r>
      <w:r w:rsidR="00E76864" w:rsidRPr="00B50D0F">
        <w:rPr>
          <w:noProof/>
          <w:szCs w:val="22"/>
        </w:rPr>
        <w:t>9</w:t>
      </w:r>
      <w:r w:rsidR="00E76864" w:rsidRPr="00E76864">
        <w:rPr>
          <w:szCs w:val="22"/>
          <w:lang w:val="en-CA"/>
        </w:rPr>
        <w:fldChar w:fldCharType="end"/>
      </w:r>
      <w:r w:rsidR="0098073A" w:rsidRPr="00E76864">
        <w:rPr>
          <w:szCs w:val="22"/>
          <w:lang w:val="en-CA"/>
        </w:rPr>
        <w:t>, the SDR images</w:t>
      </w:r>
      <w:r w:rsidR="0098073A">
        <w:rPr>
          <w:lang w:val="en-CA"/>
        </w:rPr>
        <w:t xml:space="preserve"> created from legacy SDR systems, the magnitude of the errors are very similar.</w:t>
      </w:r>
      <w:r w:rsidR="00F45123">
        <w:rPr>
          <w:lang w:val="en-CA"/>
        </w:rPr>
        <w:t xml:space="preserve"> </w:t>
      </w:r>
      <w:r w:rsidR="00F45123" w:rsidRPr="00F45123">
        <w:rPr>
          <w:lang w:val="en-CA"/>
        </w:rPr>
        <w:t>Consequently we conclude that the colour distortions reported by ARRIS primarily illustrate the limitations of SDR TV rather than a lack of compatibility of the HLG signal.</w:t>
      </w:r>
    </w:p>
    <w:p w14:paraId="1779C829" w14:textId="77777777" w:rsidR="0098073A" w:rsidRDefault="0098073A" w:rsidP="0098073A">
      <w:pPr>
        <w:pStyle w:val="Heading1"/>
        <w:rPr>
          <w:lang w:val="en-CA"/>
        </w:rPr>
      </w:pPr>
      <w:r>
        <w:rPr>
          <w:lang w:val="en-CA"/>
        </w:rPr>
        <w:t>Further Work</w:t>
      </w:r>
    </w:p>
    <w:p w14:paraId="360094C0" w14:textId="57B6E51C" w:rsidR="00F74A3C" w:rsidRDefault="0098073A" w:rsidP="00E76864">
      <w:pPr>
        <w:jc w:val="both"/>
        <w:rPr>
          <w:lang w:val="en-CA"/>
        </w:rPr>
      </w:pPr>
      <w:r>
        <w:rPr>
          <w:lang w:val="en-CA"/>
        </w:rPr>
        <w:t xml:space="preserve">Although the distortion in the hue for the Orange highlighted in this report is noticeable, the BBC believes this distortion to be </w:t>
      </w:r>
      <w:r w:rsidR="00F45123" w:rsidRPr="00F45123">
        <w:rPr>
          <w:lang w:val="en-CA"/>
        </w:rPr>
        <w:t xml:space="preserve">approximately </w:t>
      </w:r>
      <w:r>
        <w:rPr>
          <w:lang w:val="en-CA"/>
        </w:rPr>
        <w:t xml:space="preserve">a </w:t>
      </w:r>
      <w:r w:rsidR="00F45123">
        <w:rPr>
          <w:lang w:val="en-CA"/>
        </w:rPr>
        <w:t>worst case</w:t>
      </w:r>
      <w:r>
        <w:rPr>
          <w:lang w:val="en-CA"/>
        </w:rPr>
        <w:t xml:space="preserve"> scenario. Work is currently underway to establish the hue </w:t>
      </w:r>
      <w:r w:rsidR="00BE5F95">
        <w:rPr>
          <w:lang w:val="en-CA"/>
        </w:rPr>
        <w:t xml:space="preserve">values </w:t>
      </w:r>
      <w:r>
        <w:rPr>
          <w:lang w:val="en-CA"/>
        </w:rPr>
        <w:t xml:space="preserve">which are worst affected. Initial work has focussed on the </w:t>
      </w:r>
      <w:r w:rsidR="00F74A3C">
        <w:rPr>
          <w:lang w:val="en-CA"/>
        </w:rPr>
        <w:t>testing of the EBU 709 test colours, as shown in</w:t>
      </w:r>
      <w:r>
        <w:rPr>
          <w:lang w:val="en-CA"/>
        </w:rPr>
        <w:t xml:space="preserve"> </w:t>
      </w:r>
      <w:r w:rsidR="00F74A3C">
        <w:rPr>
          <w:lang w:val="en-CA"/>
        </w:rPr>
        <w:fldChar w:fldCharType="begin"/>
      </w:r>
      <w:r w:rsidR="00F74A3C">
        <w:rPr>
          <w:lang w:val="en-CA"/>
        </w:rPr>
        <w:instrText xml:space="preserve"> REF _Ref443059018 \h </w:instrText>
      </w:r>
      <w:r w:rsidR="00BE5F95">
        <w:rPr>
          <w:lang w:val="en-CA"/>
        </w:rPr>
        <w:instrText xml:space="preserve"> \* MERGEFORMAT </w:instrText>
      </w:r>
      <w:r w:rsidR="00F74A3C">
        <w:rPr>
          <w:lang w:val="en-CA"/>
        </w:rPr>
      </w:r>
      <w:r w:rsidR="00F74A3C">
        <w:rPr>
          <w:lang w:val="en-CA"/>
        </w:rPr>
        <w:fldChar w:fldCharType="separate"/>
      </w:r>
      <w:r w:rsidR="00E76864">
        <w:t xml:space="preserve">Figure </w:t>
      </w:r>
      <w:r w:rsidR="00E76864">
        <w:rPr>
          <w:noProof/>
        </w:rPr>
        <w:t>4</w:t>
      </w:r>
      <w:r w:rsidR="00F74A3C">
        <w:rPr>
          <w:lang w:val="en-CA"/>
        </w:rPr>
        <w:fldChar w:fldCharType="end"/>
      </w:r>
      <w:r w:rsidR="00F74A3C">
        <w:rPr>
          <w:lang w:val="en-CA"/>
        </w:rPr>
        <w:t>.</w:t>
      </w:r>
    </w:p>
    <w:p w14:paraId="4F576B02" w14:textId="6D51BC3A" w:rsidR="00F74A3C" w:rsidRDefault="00050A94" w:rsidP="00F74A3C">
      <w:pPr>
        <w:keepNext/>
        <w:jc w:val="center"/>
      </w:pPr>
      <w:r>
        <w:rPr>
          <w:noProof/>
          <w:lang w:val="en-GB" w:eastAsia="en-GB"/>
        </w:rPr>
        <w:drawing>
          <wp:inline distT="0" distB="0" distL="0" distR="0" wp14:anchorId="393F95A4" wp14:editId="6290EFF0">
            <wp:extent cx="4572000" cy="2571750"/>
            <wp:effectExtent l="0" t="0" r="0" b="0"/>
            <wp:docPr id="13" name="Picture 13" descr="stdColour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dColourPatter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p w14:paraId="67B0FCB9" w14:textId="52EF4934" w:rsidR="004F39C2" w:rsidRDefault="00F74A3C" w:rsidP="004F39C2">
      <w:pPr>
        <w:pStyle w:val="Caption"/>
        <w:jc w:val="center"/>
      </w:pPr>
      <w:bookmarkStart w:id="12" w:name="_Ref443059018"/>
      <w:r>
        <w:t xml:space="preserve">Figure </w:t>
      </w:r>
      <w:r>
        <w:fldChar w:fldCharType="begin"/>
      </w:r>
      <w:r>
        <w:instrText xml:space="preserve"> SEQ Figure \* ARABIC </w:instrText>
      </w:r>
      <w:r>
        <w:fldChar w:fldCharType="separate"/>
      </w:r>
      <w:r>
        <w:rPr>
          <w:noProof/>
        </w:rPr>
        <w:t>4</w:t>
      </w:r>
      <w:r>
        <w:fldChar w:fldCharType="end"/>
      </w:r>
      <w:bookmarkEnd w:id="12"/>
      <w:r>
        <w:t xml:space="preserve">: Standard EBU 709 Test </w:t>
      </w:r>
      <w:proofErr w:type="spellStart"/>
      <w:r>
        <w:t>Colours</w:t>
      </w:r>
      <w:proofErr w:type="spellEnd"/>
      <w:r>
        <w:t xml:space="preserve"> (Illustrative only)</w:t>
      </w:r>
      <w:r w:rsidR="00BE5F95">
        <w:t>.</w:t>
      </w:r>
    </w:p>
    <w:p w14:paraId="1A2CB382" w14:textId="77777777" w:rsidR="00BE5F95" w:rsidRDefault="00BE5F95" w:rsidP="0009526B"/>
    <w:p w14:paraId="78B6C2CE" w14:textId="77777777" w:rsidR="00063846" w:rsidRDefault="0009526B" w:rsidP="0009526B">
      <w:r>
        <w:t>Some preliminary data is shown below.</w:t>
      </w:r>
    </w:p>
    <w:p w14:paraId="0BDC2C9D" w14:textId="1E804AA6" w:rsidR="0009526B" w:rsidRDefault="0009526B" w:rsidP="0009526B"/>
    <w:p w14:paraId="5D0EE378" w14:textId="77777777" w:rsidR="001F2ACF" w:rsidRDefault="001F2ACF">
      <w:pPr>
        <w:tabs>
          <w:tab w:val="clear" w:pos="360"/>
          <w:tab w:val="clear" w:pos="720"/>
          <w:tab w:val="clear" w:pos="1080"/>
          <w:tab w:val="clear" w:pos="1440"/>
        </w:tabs>
        <w:overflowPunct/>
        <w:autoSpaceDE/>
        <w:autoSpaceDN/>
        <w:adjustRightInd/>
        <w:spacing w:before="0"/>
        <w:textAlignment w:val="auto"/>
        <w:rPr>
          <w:b/>
          <w:bCs/>
          <w:sz w:val="20"/>
        </w:rPr>
      </w:pPr>
      <w:r>
        <w:br w:type="page"/>
      </w:r>
    </w:p>
    <w:p w14:paraId="76767A8F" w14:textId="57F13F1B" w:rsidR="00063846" w:rsidRDefault="00063846" w:rsidP="00B50D0F">
      <w:pPr>
        <w:pStyle w:val="Caption"/>
        <w:spacing w:before="120" w:after="120"/>
        <w:jc w:val="center"/>
      </w:pPr>
      <w:r>
        <w:lastRenderedPageBreak/>
        <w:t xml:space="preserve">Table </w:t>
      </w:r>
      <w:r>
        <w:fldChar w:fldCharType="begin"/>
      </w:r>
      <w:r>
        <w:instrText xml:space="preserve"> SEQ Table \* ARABIC </w:instrText>
      </w:r>
      <w:r>
        <w:fldChar w:fldCharType="separate"/>
      </w:r>
      <w:r>
        <w:rPr>
          <w:noProof/>
        </w:rPr>
        <w:t>11</w:t>
      </w:r>
      <w:r>
        <w:fldChar w:fldCharType="end"/>
      </w:r>
      <w:r>
        <w:t xml:space="preserve">: Standard EBU Test </w:t>
      </w:r>
      <w:proofErr w:type="spellStart"/>
      <w:r>
        <w:t>Colour</w:t>
      </w:r>
      <w:proofErr w:type="spellEnd"/>
      <w:r>
        <w:t xml:space="preserve"> Source Data.</w:t>
      </w:r>
    </w:p>
    <w:p w14:paraId="18A829A0" w14:textId="77777777" w:rsidR="004F39C2" w:rsidRDefault="004F39C2" w:rsidP="00B50D0F">
      <w:pPr>
        <w:pStyle w:val="Caption"/>
        <w:widowControl w:val="0"/>
        <w:jc w:val="center"/>
      </w:pPr>
      <w:r>
        <w:object w:dxaOrig="12658" w:dyaOrig="9327" w14:anchorId="575C7850">
          <v:shape id="_x0000_i1035" type="#_x0000_t75" style="width:513.8pt;height:378.7pt" o:ole="">
            <v:imagedata r:id="rId34" o:title=""/>
          </v:shape>
          <o:OLEObject Type="Embed" ProgID="Excel.Sheet.12" ShapeID="_x0000_i1035" DrawAspect="Content" ObjectID="_1517121142" r:id="rId35"/>
        </w:object>
      </w:r>
    </w:p>
    <w:p w14:paraId="78E4BA10" w14:textId="77777777" w:rsidR="001F2ACF" w:rsidRDefault="001F2ACF">
      <w:pPr>
        <w:tabs>
          <w:tab w:val="clear" w:pos="360"/>
          <w:tab w:val="clear" w:pos="720"/>
          <w:tab w:val="clear" w:pos="1080"/>
          <w:tab w:val="clear" w:pos="1440"/>
        </w:tabs>
        <w:overflowPunct/>
        <w:autoSpaceDE/>
        <w:autoSpaceDN/>
        <w:adjustRightInd/>
        <w:spacing w:before="0"/>
        <w:textAlignment w:val="auto"/>
        <w:rPr>
          <w:b/>
          <w:bCs/>
          <w:sz w:val="20"/>
        </w:rPr>
      </w:pPr>
      <w:r>
        <w:br w:type="page"/>
      </w:r>
    </w:p>
    <w:p w14:paraId="0593EB8A" w14:textId="6FDBF354" w:rsidR="004F39C2" w:rsidRDefault="00063846" w:rsidP="004F39C2">
      <w:pPr>
        <w:keepNext/>
      </w:pPr>
      <w:r w:rsidRPr="004F39C2">
        <w:lastRenderedPageBreak/>
        <w:t xml:space="preserve">Table </w:t>
      </w:r>
      <w:r w:rsidRPr="004F39C2">
        <w:rPr>
          <w:b/>
          <w:bCs/>
          <w:sz w:val="20"/>
        </w:rPr>
        <w:fldChar w:fldCharType="begin"/>
      </w:r>
      <w:r w:rsidRPr="004F39C2">
        <w:instrText xml:space="preserve"> SEQ Table \* ARABIC </w:instrText>
      </w:r>
      <w:r w:rsidRPr="004F39C2">
        <w:rPr>
          <w:b/>
          <w:bCs/>
          <w:sz w:val="20"/>
        </w:rPr>
        <w:fldChar w:fldCharType="separate"/>
      </w:r>
      <w:r>
        <w:rPr>
          <w:noProof/>
        </w:rPr>
        <w:t>12</w:t>
      </w:r>
      <w:r w:rsidRPr="004F39C2">
        <w:rPr>
          <w:b/>
          <w:bCs/>
          <w:sz w:val="20"/>
        </w:rPr>
        <w:fldChar w:fldCharType="end"/>
      </w:r>
      <w:r w:rsidRPr="004F39C2">
        <w:t xml:space="preserve">: HLG OETF -&gt; HLG EOTF @ </w:t>
      </w:r>
      <w:r>
        <w:t>4</w:t>
      </w:r>
      <w:r w:rsidRPr="004F39C2">
        <w:t>000 cd/m</w:t>
      </w:r>
      <w:r w:rsidRPr="004F39C2">
        <w:rPr>
          <w:vertAlign w:val="superscript"/>
        </w:rPr>
        <w:t>2</w:t>
      </w:r>
      <w:r w:rsidRPr="00B50D0F">
        <w:rPr>
          <w:b/>
          <w:bCs/>
          <w:sz w:val="20"/>
        </w:rPr>
        <w:t>.</w:t>
      </w:r>
      <w:r w:rsidR="004F39C2">
        <w:object w:dxaOrig="12658" w:dyaOrig="9571" w14:anchorId="118076B2">
          <v:shape id="_x0000_i1036" type="#_x0000_t75" style="width:512.4pt;height:387.6pt" o:ole="">
            <v:imagedata r:id="rId36" o:title=""/>
          </v:shape>
          <o:OLEObject Type="Embed" ProgID="Excel.Sheet.12" ShapeID="_x0000_i1036" DrawAspect="Content" ObjectID="_1517121143" r:id="rId37"/>
        </w:object>
      </w:r>
    </w:p>
    <w:p w14:paraId="48CE1679" w14:textId="77777777" w:rsidR="001F2ACF" w:rsidRDefault="001F2ACF">
      <w:pPr>
        <w:tabs>
          <w:tab w:val="clear" w:pos="360"/>
          <w:tab w:val="clear" w:pos="720"/>
          <w:tab w:val="clear" w:pos="1080"/>
          <w:tab w:val="clear" w:pos="1440"/>
        </w:tabs>
        <w:overflowPunct/>
        <w:autoSpaceDE/>
        <w:autoSpaceDN/>
        <w:adjustRightInd/>
        <w:spacing w:before="0"/>
        <w:textAlignment w:val="auto"/>
        <w:rPr>
          <w:b/>
          <w:bCs/>
          <w:sz w:val="20"/>
        </w:rPr>
      </w:pPr>
      <w:r>
        <w:br w:type="page"/>
      </w:r>
    </w:p>
    <w:p w14:paraId="6473AC5F" w14:textId="3FCB7074" w:rsidR="004F39C2" w:rsidRDefault="00063846" w:rsidP="00B50D0F">
      <w:pPr>
        <w:pStyle w:val="Caption"/>
        <w:widowControl w:val="0"/>
        <w:jc w:val="center"/>
      </w:pPr>
      <w:r>
        <w:lastRenderedPageBreak/>
        <w:t xml:space="preserve">Table </w:t>
      </w:r>
      <w:r>
        <w:rPr>
          <w:b w:val="0"/>
          <w:bCs w:val="0"/>
        </w:rPr>
        <w:fldChar w:fldCharType="begin"/>
      </w:r>
      <w:r>
        <w:instrText xml:space="preserve"> SEQ Table \* ARABIC </w:instrText>
      </w:r>
      <w:r>
        <w:rPr>
          <w:b w:val="0"/>
          <w:bCs w:val="0"/>
        </w:rPr>
        <w:fldChar w:fldCharType="separate"/>
      </w:r>
      <w:r>
        <w:rPr>
          <w:noProof/>
        </w:rPr>
        <w:t>13</w:t>
      </w:r>
      <w:r>
        <w:rPr>
          <w:b w:val="0"/>
          <w:bCs w:val="0"/>
        </w:rPr>
        <w:fldChar w:fldCharType="end"/>
      </w:r>
      <w:r>
        <w:t xml:space="preserve">: </w:t>
      </w:r>
      <w:r w:rsidRPr="004F39C2">
        <w:t>HLG OETF -&gt; BT.1886 EOTF @ 100 cd/m</w:t>
      </w:r>
      <w:r w:rsidRPr="004F39C2">
        <w:rPr>
          <w:vertAlign w:val="superscript"/>
        </w:rPr>
        <w:t xml:space="preserve">2 </w:t>
      </w:r>
      <w:r w:rsidRPr="004F39C2">
        <w:t xml:space="preserve">(All within a BT.2020 </w:t>
      </w:r>
      <w:proofErr w:type="spellStart"/>
      <w:r w:rsidRPr="004F39C2">
        <w:t>Colour</w:t>
      </w:r>
      <w:proofErr w:type="spellEnd"/>
      <w:r w:rsidRPr="004F39C2">
        <w:t xml:space="preserve"> Space)</w:t>
      </w:r>
      <w:r>
        <w:t>.</w:t>
      </w:r>
      <w:r w:rsidR="004F39C2">
        <w:object w:dxaOrig="12658" w:dyaOrig="9616" w14:anchorId="08565825">
          <v:shape id="_x0000_i1037" type="#_x0000_t75" style="width:518.5pt;height:393.65pt" o:ole="">
            <v:imagedata r:id="rId38" o:title=""/>
          </v:shape>
          <o:OLEObject Type="Embed" ProgID="Excel.Sheet.12" ShapeID="_x0000_i1037" DrawAspect="Content" ObjectID="_1517121144" r:id="rId39"/>
        </w:object>
      </w:r>
    </w:p>
    <w:p w14:paraId="6BD05F62" w14:textId="77777777" w:rsidR="001F2ACF" w:rsidRDefault="001F2ACF">
      <w:pPr>
        <w:tabs>
          <w:tab w:val="clear" w:pos="360"/>
          <w:tab w:val="clear" w:pos="720"/>
          <w:tab w:val="clear" w:pos="1080"/>
          <w:tab w:val="clear" w:pos="1440"/>
        </w:tabs>
        <w:overflowPunct/>
        <w:autoSpaceDE/>
        <w:autoSpaceDN/>
        <w:adjustRightInd/>
        <w:spacing w:before="0"/>
        <w:textAlignment w:val="auto"/>
        <w:rPr>
          <w:b/>
          <w:bCs/>
          <w:sz w:val="20"/>
        </w:rPr>
      </w:pPr>
      <w:r>
        <w:br w:type="page"/>
      </w:r>
    </w:p>
    <w:p w14:paraId="4FF42F95" w14:textId="4BC7DD6E" w:rsidR="004F39C2" w:rsidRDefault="00063846" w:rsidP="004F39C2">
      <w:pPr>
        <w:keepNext/>
      </w:pPr>
      <w:r>
        <w:lastRenderedPageBreak/>
        <w:t xml:space="preserve">Table </w:t>
      </w:r>
      <w:r>
        <w:rPr>
          <w:b/>
          <w:bCs/>
          <w:sz w:val="20"/>
        </w:rPr>
        <w:fldChar w:fldCharType="begin"/>
      </w:r>
      <w:r>
        <w:instrText xml:space="preserve"> SEQ Table \* ARABIC </w:instrText>
      </w:r>
      <w:r>
        <w:rPr>
          <w:b/>
          <w:bCs/>
          <w:sz w:val="20"/>
        </w:rPr>
        <w:fldChar w:fldCharType="separate"/>
      </w:r>
      <w:r>
        <w:rPr>
          <w:noProof/>
        </w:rPr>
        <w:t>14</w:t>
      </w:r>
      <w:r>
        <w:rPr>
          <w:b/>
          <w:bCs/>
          <w:sz w:val="20"/>
        </w:rPr>
        <w:fldChar w:fldCharType="end"/>
      </w:r>
      <w:r w:rsidRPr="004F39C2">
        <w:t>: BT.2020 with knee function OETF -&gt; BT.1886 EOTF @ 100 cd/m</w:t>
      </w:r>
      <w:r w:rsidRPr="004F39C2">
        <w:rPr>
          <w:vertAlign w:val="superscript"/>
        </w:rPr>
        <w:t xml:space="preserve">2 </w:t>
      </w:r>
      <w:r w:rsidRPr="004F39C2">
        <w:t xml:space="preserve">(All within a BT.2020 </w:t>
      </w:r>
      <w:proofErr w:type="spellStart"/>
      <w:r w:rsidRPr="004F39C2">
        <w:t>Colour</w:t>
      </w:r>
      <w:proofErr w:type="spellEnd"/>
      <w:r w:rsidRPr="004F39C2">
        <w:t xml:space="preserve"> Space)</w:t>
      </w:r>
      <w:r>
        <w:t>.</w:t>
      </w:r>
      <w:r w:rsidR="004F39C2">
        <w:object w:dxaOrig="12658" w:dyaOrig="10036" w14:anchorId="73802FDF">
          <v:shape id="_x0000_i1038" type="#_x0000_t75" style="width:513.8pt;height:407.7pt" o:ole="">
            <v:imagedata r:id="rId40" o:title=""/>
          </v:shape>
          <o:OLEObject Type="Embed" ProgID="Excel.Sheet.12" ShapeID="_x0000_i1038" DrawAspect="Content" ObjectID="_1517121145" r:id="rId41"/>
        </w:object>
      </w:r>
    </w:p>
    <w:p w14:paraId="51A83283" w14:textId="3E8E635D" w:rsidR="0009526B" w:rsidRDefault="0009526B" w:rsidP="0009526B">
      <w:r>
        <w:t xml:space="preserve">The analysis for the full range of </w:t>
      </w:r>
      <w:proofErr w:type="spellStart"/>
      <w:r>
        <w:t>colours</w:t>
      </w:r>
      <w:proofErr w:type="spellEnd"/>
      <w:r>
        <w:t xml:space="preserve"> is on going, but </w:t>
      </w:r>
      <w:r w:rsidR="00F45123">
        <w:t xml:space="preserve">will </w:t>
      </w:r>
      <w:r>
        <w:t xml:space="preserve">be reported as soon as the results are available. </w:t>
      </w:r>
    </w:p>
    <w:p w14:paraId="3CA69AB7" w14:textId="77777777" w:rsidR="007F1F8B" w:rsidRDefault="005E39D6" w:rsidP="005E39D6">
      <w:pPr>
        <w:pStyle w:val="Heading1"/>
        <w:rPr>
          <w:lang w:val="en-CA"/>
        </w:rPr>
      </w:pPr>
      <w:r>
        <w:rPr>
          <w:lang w:val="en-CA"/>
        </w:rPr>
        <w:t>References</w:t>
      </w:r>
    </w:p>
    <w:p w14:paraId="5E8A3120" w14:textId="77777777" w:rsidR="005E39D6" w:rsidRPr="00CD7358" w:rsidRDefault="005E39D6" w:rsidP="005E39D6">
      <w:pPr>
        <w:numPr>
          <w:ilvl w:val="0"/>
          <w:numId w:val="12"/>
        </w:numPr>
        <w:tabs>
          <w:tab w:val="clear" w:pos="360"/>
          <w:tab w:val="clear" w:pos="720"/>
          <w:tab w:val="clear" w:pos="1080"/>
          <w:tab w:val="clear" w:pos="1440"/>
        </w:tabs>
        <w:overflowPunct/>
        <w:autoSpaceDE/>
        <w:autoSpaceDN/>
        <w:adjustRightInd/>
        <w:spacing w:before="0" w:after="120"/>
        <w:jc w:val="both"/>
        <w:textAlignment w:val="auto"/>
        <w:rPr>
          <w:color w:val="0D0D0D"/>
          <w:lang w:val="en-GB"/>
        </w:rPr>
      </w:pPr>
      <w:bookmarkStart w:id="13" w:name="_Ref429680419"/>
      <w:bookmarkStart w:id="14" w:name="OLE_LINK217"/>
      <w:bookmarkStart w:id="15" w:name="OLE_LINK218"/>
      <w:bookmarkStart w:id="16" w:name="OLE_LINK219"/>
      <w:bookmarkStart w:id="17" w:name="_Ref422127205"/>
      <w:bookmarkStart w:id="18" w:name="OLE_LINK508"/>
      <w:bookmarkStart w:id="19" w:name="OLE_LINK509"/>
      <w:bookmarkStart w:id="20" w:name="_Ref443038452"/>
      <w:r>
        <w:rPr>
          <w:color w:val="0D0D0D"/>
          <w:lang w:val="en-GB"/>
        </w:rPr>
        <w:t xml:space="preserve">A. </w:t>
      </w:r>
      <w:proofErr w:type="spellStart"/>
      <w:r>
        <w:rPr>
          <w:color w:val="0D0D0D"/>
          <w:lang w:val="en-GB"/>
        </w:rPr>
        <w:t>Luthra</w:t>
      </w:r>
      <w:proofErr w:type="spellEnd"/>
      <w:r>
        <w:rPr>
          <w:color w:val="0D0D0D"/>
          <w:lang w:val="en-GB"/>
        </w:rPr>
        <w:t xml:space="preserve">, D. </w:t>
      </w:r>
      <w:proofErr w:type="spellStart"/>
      <w:r>
        <w:rPr>
          <w:color w:val="0D0D0D"/>
          <w:lang w:val="en-GB"/>
        </w:rPr>
        <w:t>Baylon</w:t>
      </w:r>
      <w:proofErr w:type="spellEnd"/>
      <w:r>
        <w:rPr>
          <w:color w:val="0D0D0D"/>
          <w:lang w:val="en-GB"/>
        </w:rPr>
        <w:t xml:space="preserve">, K. </w:t>
      </w:r>
      <w:proofErr w:type="spellStart"/>
      <w:r>
        <w:rPr>
          <w:color w:val="0D0D0D"/>
          <w:lang w:val="en-GB"/>
        </w:rPr>
        <w:t>Minoo</w:t>
      </w:r>
      <w:proofErr w:type="spellEnd"/>
      <w:r>
        <w:rPr>
          <w:color w:val="0D0D0D"/>
          <w:lang w:val="en-GB"/>
        </w:rPr>
        <w:t xml:space="preserve">, Y. Yu, Z. </w:t>
      </w:r>
      <w:proofErr w:type="spellStart"/>
      <w:r>
        <w:rPr>
          <w:color w:val="0D0D0D"/>
          <w:lang w:val="en-GB"/>
        </w:rPr>
        <w:t>Gu</w:t>
      </w:r>
      <w:proofErr w:type="spellEnd"/>
      <w:r>
        <w:rPr>
          <w:color w:val="0D0D0D"/>
          <w:lang w:val="en-GB"/>
        </w:rPr>
        <w:t xml:space="preserve">, </w:t>
      </w:r>
      <w:r w:rsidRPr="005E39D6">
        <w:rPr>
          <w:rFonts w:eastAsia="Calibri"/>
          <w:color w:val="0D0D0D"/>
        </w:rPr>
        <w:t xml:space="preserve"> “</w:t>
      </w:r>
      <w:r w:rsidRPr="00E06C65">
        <w:rPr>
          <w:color w:val="000000"/>
          <w:lang w:val="en-GB"/>
        </w:rPr>
        <w:t>Some observations on visual quality of Hybrid Log-Gamma (HLG) TF processed video (CE7)</w:t>
      </w:r>
      <w:r w:rsidRPr="005E39D6">
        <w:rPr>
          <w:rFonts w:eastAsia="Calibri"/>
          <w:color w:val="0D0D0D"/>
        </w:rPr>
        <w:t xml:space="preserve">”, ISO/IEC JTC1/SC29/WG11 </w:t>
      </w:r>
      <w:r>
        <w:rPr>
          <w:rFonts w:eastAsia="Calibri"/>
          <w:color w:val="0D0D0D"/>
        </w:rPr>
        <w:t>m37543</w:t>
      </w:r>
      <w:r w:rsidRPr="005E39D6">
        <w:rPr>
          <w:rFonts w:eastAsia="Calibri"/>
          <w:color w:val="0D0D0D"/>
        </w:rPr>
        <w:t xml:space="preserve">, </w:t>
      </w:r>
      <w:bookmarkEnd w:id="13"/>
      <w:bookmarkEnd w:id="14"/>
      <w:bookmarkEnd w:id="15"/>
      <w:bookmarkEnd w:id="16"/>
      <w:bookmarkEnd w:id="17"/>
      <w:bookmarkEnd w:id="18"/>
      <w:bookmarkEnd w:id="19"/>
      <w:r>
        <w:rPr>
          <w:rFonts w:eastAsia="Calibri"/>
          <w:color w:val="0D0D0D"/>
        </w:rPr>
        <w:t>February 2016, San Diego</w:t>
      </w:r>
      <w:r w:rsidRPr="005E39D6">
        <w:rPr>
          <w:rFonts w:eastAsia="Calibri"/>
          <w:color w:val="0D0D0D"/>
        </w:rPr>
        <w:t>.</w:t>
      </w:r>
      <w:bookmarkEnd w:id="20"/>
    </w:p>
    <w:p w14:paraId="768B7FE0" w14:textId="7786C365" w:rsidR="00CD7358" w:rsidRPr="005E39D6" w:rsidRDefault="00CD7358" w:rsidP="00B76007">
      <w:pPr>
        <w:numPr>
          <w:ilvl w:val="0"/>
          <w:numId w:val="12"/>
        </w:numPr>
        <w:tabs>
          <w:tab w:val="clear" w:pos="360"/>
          <w:tab w:val="clear" w:pos="720"/>
          <w:tab w:val="clear" w:pos="1080"/>
          <w:tab w:val="clear" w:pos="1440"/>
        </w:tabs>
        <w:overflowPunct/>
        <w:autoSpaceDE/>
        <w:autoSpaceDN/>
        <w:adjustRightInd/>
        <w:spacing w:before="0" w:after="120"/>
        <w:jc w:val="both"/>
        <w:textAlignment w:val="auto"/>
        <w:rPr>
          <w:color w:val="0D0D0D"/>
          <w:lang w:val="en-GB"/>
        </w:rPr>
      </w:pPr>
      <w:bookmarkStart w:id="21" w:name="_Ref436218631"/>
      <w:r w:rsidRPr="00CD7358">
        <w:rPr>
          <w:color w:val="000000"/>
          <w:lang w:val="en-GB"/>
        </w:rPr>
        <w:t xml:space="preserve">T. Borer and A. Cotton, “A display independent high dynamic range television system”, International Broadcasting Convention (IBC), Amsterdam NL, September 2015, </w:t>
      </w:r>
      <w:hyperlink w:history="1"/>
      <w:bookmarkEnd w:id="21"/>
      <w:r w:rsidR="00B76007" w:rsidRPr="00B76007">
        <w:t xml:space="preserve"> </w:t>
      </w:r>
      <w:r w:rsidR="00B76007" w:rsidRPr="00B76007">
        <w:rPr>
          <w:rStyle w:val="Hyperlink"/>
          <w:lang w:val="en-GB"/>
        </w:rPr>
        <w:t>http://www.bbc.co.uk/rd/publications/whitepaper309</w:t>
      </w:r>
    </w:p>
    <w:p w14:paraId="60B599C0" w14:textId="77777777" w:rsidR="005E39D6" w:rsidRPr="0036345D" w:rsidRDefault="005E39D6" w:rsidP="005E39D6">
      <w:pPr>
        <w:rPr>
          <w:lang w:val="en-GB"/>
        </w:rPr>
      </w:pPr>
    </w:p>
    <w:sectPr w:rsidR="005E39D6" w:rsidRPr="0036345D" w:rsidSect="00A01439">
      <w:footerReference w:type="default" r:id="rId42"/>
      <w:pgSz w:w="12240" w:h="15840" w:code="1"/>
      <w:pgMar w:top="864" w:right="1440" w:bottom="864" w:left="1440" w:header="432" w:footer="432"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DEA9CD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573E2A" w14:textId="77777777" w:rsidR="009E0E86" w:rsidRDefault="009E0E86">
      <w:r>
        <w:separator/>
      </w:r>
    </w:p>
  </w:endnote>
  <w:endnote w:type="continuationSeparator" w:id="0">
    <w:p w14:paraId="0D1445F2" w14:textId="77777777" w:rsidR="009E0E86" w:rsidRDefault="009E0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imes New Roman Bold">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327896" w14:textId="1265C854" w:rsidR="00121B61" w:rsidRDefault="00121B6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6A0CB4">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6A0CB4">
      <w:rPr>
        <w:rStyle w:val="PageNumber"/>
        <w:noProof/>
      </w:rPr>
      <w:t>2016-02-15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42F8AB" w14:textId="77777777" w:rsidR="009E0E86" w:rsidRDefault="009E0E86">
      <w:r>
        <w:separator/>
      </w:r>
    </w:p>
  </w:footnote>
  <w:footnote w:type="continuationSeparator" w:id="0">
    <w:p w14:paraId="2E10220C" w14:textId="77777777" w:rsidR="009E0E86" w:rsidRDefault="009E0E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2BBB51F2"/>
    <w:multiLevelType w:val="hybridMultilevel"/>
    <w:tmpl w:val="0A4EC93E"/>
    <w:lvl w:ilvl="0" w:tplc="1E6C9DB8">
      <w:start w:val="1"/>
      <w:numFmt w:val="decimal"/>
      <w:lvlText w:val="[%1]"/>
      <w:lvlJc w:val="left"/>
      <w:pPr>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nish Pindoria">
    <w15:presenceInfo w15:providerId="AD" w15:userId="S-1-5-21-2221821143-2164542086-2838313198-22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308A3"/>
    <w:rsid w:val="00040EA6"/>
    <w:rsid w:val="00042747"/>
    <w:rsid w:val="000458BC"/>
    <w:rsid w:val="00045A54"/>
    <w:rsid w:val="00045C41"/>
    <w:rsid w:val="00046AF4"/>
    <w:rsid w:val="00046C03"/>
    <w:rsid w:val="00050A94"/>
    <w:rsid w:val="00063846"/>
    <w:rsid w:val="00065039"/>
    <w:rsid w:val="0006782A"/>
    <w:rsid w:val="0007614F"/>
    <w:rsid w:val="0009526B"/>
    <w:rsid w:val="000B0C0F"/>
    <w:rsid w:val="000B1C6B"/>
    <w:rsid w:val="000B4FF9"/>
    <w:rsid w:val="000C09AC"/>
    <w:rsid w:val="000E00F3"/>
    <w:rsid w:val="000F158C"/>
    <w:rsid w:val="000F6FFB"/>
    <w:rsid w:val="000F72B1"/>
    <w:rsid w:val="00102F3D"/>
    <w:rsid w:val="00121B61"/>
    <w:rsid w:val="00124E38"/>
    <w:rsid w:val="0012580B"/>
    <w:rsid w:val="00131F90"/>
    <w:rsid w:val="0013526E"/>
    <w:rsid w:val="00146152"/>
    <w:rsid w:val="00154F6A"/>
    <w:rsid w:val="00155275"/>
    <w:rsid w:val="00171371"/>
    <w:rsid w:val="00175A24"/>
    <w:rsid w:val="00187E58"/>
    <w:rsid w:val="0019008F"/>
    <w:rsid w:val="001923E5"/>
    <w:rsid w:val="001A297E"/>
    <w:rsid w:val="001A368E"/>
    <w:rsid w:val="001A7329"/>
    <w:rsid w:val="001A792F"/>
    <w:rsid w:val="001B4E28"/>
    <w:rsid w:val="001C3525"/>
    <w:rsid w:val="001C3AFB"/>
    <w:rsid w:val="001D1BD2"/>
    <w:rsid w:val="001E02BE"/>
    <w:rsid w:val="001E3B37"/>
    <w:rsid w:val="001F2594"/>
    <w:rsid w:val="001F2ACF"/>
    <w:rsid w:val="002055A6"/>
    <w:rsid w:val="00206460"/>
    <w:rsid w:val="002069B4"/>
    <w:rsid w:val="00215DFC"/>
    <w:rsid w:val="002212DF"/>
    <w:rsid w:val="00222CD4"/>
    <w:rsid w:val="00225016"/>
    <w:rsid w:val="002264A6"/>
    <w:rsid w:val="00227BA7"/>
    <w:rsid w:val="0023011C"/>
    <w:rsid w:val="002375C1"/>
    <w:rsid w:val="00263398"/>
    <w:rsid w:val="00266F06"/>
    <w:rsid w:val="00275BCF"/>
    <w:rsid w:val="00291E36"/>
    <w:rsid w:val="00292257"/>
    <w:rsid w:val="002A54E0"/>
    <w:rsid w:val="002B1595"/>
    <w:rsid w:val="002B191D"/>
    <w:rsid w:val="002B2F12"/>
    <w:rsid w:val="002B4C48"/>
    <w:rsid w:val="002D0AF6"/>
    <w:rsid w:val="002F164D"/>
    <w:rsid w:val="003001FA"/>
    <w:rsid w:val="00306206"/>
    <w:rsid w:val="00317D85"/>
    <w:rsid w:val="003203D8"/>
    <w:rsid w:val="00327C56"/>
    <w:rsid w:val="003315A1"/>
    <w:rsid w:val="003373EC"/>
    <w:rsid w:val="00342FF4"/>
    <w:rsid w:val="00346148"/>
    <w:rsid w:val="0036345D"/>
    <w:rsid w:val="003669EA"/>
    <w:rsid w:val="003706CC"/>
    <w:rsid w:val="00377710"/>
    <w:rsid w:val="003A2D8E"/>
    <w:rsid w:val="003A7CE6"/>
    <w:rsid w:val="003C066F"/>
    <w:rsid w:val="003C20E4"/>
    <w:rsid w:val="003D6342"/>
    <w:rsid w:val="003E6F90"/>
    <w:rsid w:val="003F5D0F"/>
    <w:rsid w:val="00411B1B"/>
    <w:rsid w:val="00414101"/>
    <w:rsid w:val="004234F0"/>
    <w:rsid w:val="00433DDB"/>
    <w:rsid w:val="00437619"/>
    <w:rsid w:val="00465A1E"/>
    <w:rsid w:val="0049142B"/>
    <w:rsid w:val="004A2A63"/>
    <w:rsid w:val="004B210C"/>
    <w:rsid w:val="004B2649"/>
    <w:rsid w:val="004D405F"/>
    <w:rsid w:val="004E4F4F"/>
    <w:rsid w:val="004E6789"/>
    <w:rsid w:val="004F39C2"/>
    <w:rsid w:val="004F61E3"/>
    <w:rsid w:val="00502E10"/>
    <w:rsid w:val="0051015C"/>
    <w:rsid w:val="00516CF1"/>
    <w:rsid w:val="00531AE9"/>
    <w:rsid w:val="00550A66"/>
    <w:rsid w:val="0055416A"/>
    <w:rsid w:val="00567EC7"/>
    <w:rsid w:val="00570013"/>
    <w:rsid w:val="00574353"/>
    <w:rsid w:val="005801A2"/>
    <w:rsid w:val="005952A5"/>
    <w:rsid w:val="005A33A1"/>
    <w:rsid w:val="005B217D"/>
    <w:rsid w:val="005C385F"/>
    <w:rsid w:val="005E1AC6"/>
    <w:rsid w:val="005E39D6"/>
    <w:rsid w:val="005F6F1B"/>
    <w:rsid w:val="00600231"/>
    <w:rsid w:val="00613DFC"/>
    <w:rsid w:val="00624B33"/>
    <w:rsid w:val="0063041A"/>
    <w:rsid w:val="00630AA2"/>
    <w:rsid w:val="00631648"/>
    <w:rsid w:val="00646707"/>
    <w:rsid w:val="00657F7E"/>
    <w:rsid w:val="00662E58"/>
    <w:rsid w:val="00664DCF"/>
    <w:rsid w:val="006A0CB4"/>
    <w:rsid w:val="006A3A38"/>
    <w:rsid w:val="006C5D39"/>
    <w:rsid w:val="006D6D9B"/>
    <w:rsid w:val="006E2810"/>
    <w:rsid w:val="006E5417"/>
    <w:rsid w:val="007023DE"/>
    <w:rsid w:val="00712F60"/>
    <w:rsid w:val="00720E3B"/>
    <w:rsid w:val="0074393F"/>
    <w:rsid w:val="00745F6B"/>
    <w:rsid w:val="0075585E"/>
    <w:rsid w:val="00770571"/>
    <w:rsid w:val="007768FF"/>
    <w:rsid w:val="007824D3"/>
    <w:rsid w:val="00796EE3"/>
    <w:rsid w:val="007A7D29"/>
    <w:rsid w:val="007B4AB8"/>
    <w:rsid w:val="007B5E7D"/>
    <w:rsid w:val="007C6CF7"/>
    <w:rsid w:val="007D1181"/>
    <w:rsid w:val="007D2F61"/>
    <w:rsid w:val="007E01A3"/>
    <w:rsid w:val="007F1F8B"/>
    <w:rsid w:val="007F67A1"/>
    <w:rsid w:val="007F6833"/>
    <w:rsid w:val="00811C05"/>
    <w:rsid w:val="008206C8"/>
    <w:rsid w:val="00855A4A"/>
    <w:rsid w:val="0086387C"/>
    <w:rsid w:val="0087291E"/>
    <w:rsid w:val="00874A6C"/>
    <w:rsid w:val="00876C65"/>
    <w:rsid w:val="008A4B4C"/>
    <w:rsid w:val="008C239F"/>
    <w:rsid w:val="008E480C"/>
    <w:rsid w:val="00907757"/>
    <w:rsid w:val="009212B0"/>
    <w:rsid w:val="00921FA1"/>
    <w:rsid w:val="009234A5"/>
    <w:rsid w:val="00933453"/>
    <w:rsid w:val="009336F7"/>
    <w:rsid w:val="0093636C"/>
    <w:rsid w:val="009374A7"/>
    <w:rsid w:val="009544FB"/>
    <w:rsid w:val="00955F6D"/>
    <w:rsid w:val="0098073A"/>
    <w:rsid w:val="0098551D"/>
    <w:rsid w:val="0099518F"/>
    <w:rsid w:val="009A3782"/>
    <w:rsid w:val="009A523D"/>
    <w:rsid w:val="009B02A1"/>
    <w:rsid w:val="009E0E86"/>
    <w:rsid w:val="009F496B"/>
    <w:rsid w:val="00A01439"/>
    <w:rsid w:val="00A02E61"/>
    <w:rsid w:val="00A04FE4"/>
    <w:rsid w:val="00A05CFF"/>
    <w:rsid w:val="00A13048"/>
    <w:rsid w:val="00A46843"/>
    <w:rsid w:val="00A56B97"/>
    <w:rsid w:val="00A6093D"/>
    <w:rsid w:val="00A767DC"/>
    <w:rsid w:val="00A76A6D"/>
    <w:rsid w:val="00A83253"/>
    <w:rsid w:val="00A8454B"/>
    <w:rsid w:val="00AA6E84"/>
    <w:rsid w:val="00AD05A8"/>
    <w:rsid w:val="00AE341B"/>
    <w:rsid w:val="00B00EC0"/>
    <w:rsid w:val="00B04CB4"/>
    <w:rsid w:val="00B07CA7"/>
    <w:rsid w:val="00B1279A"/>
    <w:rsid w:val="00B4194A"/>
    <w:rsid w:val="00B50D0F"/>
    <w:rsid w:val="00B5222E"/>
    <w:rsid w:val="00B524B3"/>
    <w:rsid w:val="00B53179"/>
    <w:rsid w:val="00B600CD"/>
    <w:rsid w:val="00B61C96"/>
    <w:rsid w:val="00B73A2A"/>
    <w:rsid w:val="00B76007"/>
    <w:rsid w:val="00B82C8A"/>
    <w:rsid w:val="00B94B06"/>
    <w:rsid w:val="00B94C28"/>
    <w:rsid w:val="00B96D4E"/>
    <w:rsid w:val="00BC10BA"/>
    <w:rsid w:val="00BC5AFD"/>
    <w:rsid w:val="00BE5F95"/>
    <w:rsid w:val="00C04F43"/>
    <w:rsid w:val="00C0609D"/>
    <w:rsid w:val="00C115AB"/>
    <w:rsid w:val="00C26CCB"/>
    <w:rsid w:val="00C30249"/>
    <w:rsid w:val="00C3723B"/>
    <w:rsid w:val="00C42466"/>
    <w:rsid w:val="00C606C9"/>
    <w:rsid w:val="00C80288"/>
    <w:rsid w:val="00C84003"/>
    <w:rsid w:val="00C90650"/>
    <w:rsid w:val="00C92C82"/>
    <w:rsid w:val="00C9356B"/>
    <w:rsid w:val="00C97D78"/>
    <w:rsid w:val="00CC2AAE"/>
    <w:rsid w:val="00CC5A42"/>
    <w:rsid w:val="00CD0EAB"/>
    <w:rsid w:val="00CD7358"/>
    <w:rsid w:val="00CE5E02"/>
    <w:rsid w:val="00CF34DB"/>
    <w:rsid w:val="00CF558F"/>
    <w:rsid w:val="00D010C0"/>
    <w:rsid w:val="00D073E2"/>
    <w:rsid w:val="00D3319B"/>
    <w:rsid w:val="00D446EC"/>
    <w:rsid w:val="00D51BF0"/>
    <w:rsid w:val="00D55942"/>
    <w:rsid w:val="00D807BF"/>
    <w:rsid w:val="00D82FCC"/>
    <w:rsid w:val="00DA0664"/>
    <w:rsid w:val="00DA17FC"/>
    <w:rsid w:val="00DA7887"/>
    <w:rsid w:val="00DB2C26"/>
    <w:rsid w:val="00DD02F4"/>
    <w:rsid w:val="00DE6B43"/>
    <w:rsid w:val="00E11923"/>
    <w:rsid w:val="00E141F0"/>
    <w:rsid w:val="00E262D4"/>
    <w:rsid w:val="00E36250"/>
    <w:rsid w:val="00E41530"/>
    <w:rsid w:val="00E54511"/>
    <w:rsid w:val="00E61DAC"/>
    <w:rsid w:val="00E72B80"/>
    <w:rsid w:val="00E75FE3"/>
    <w:rsid w:val="00E76864"/>
    <w:rsid w:val="00E86C4C"/>
    <w:rsid w:val="00E907A3"/>
    <w:rsid w:val="00EA5AE0"/>
    <w:rsid w:val="00EB7AB1"/>
    <w:rsid w:val="00EE7CD8"/>
    <w:rsid w:val="00EF48CC"/>
    <w:rsid w:val="00F00801"/>
    <w:rsid w:val="00F26D6E"/>
    <w:rsid w:val="00F45123"/>
    <w:rsid w:val="00F73032"/>
    <w:rsid w:val="00F74A3C"/>
    <w:rsid w:val="00F848FC"/>
    <w:rsid w:val="00F9282A"/>
    <w:rsid w:val="00F96BAD"/>
    <w:rsid w:val="00FA139D"/>
    <w:rsid w:val="00FB0E84"/>
    <w:rsid w:val="00FD01C2"/>
    <w:rsid w:val="00FE4101"/>
    <w:rsid w:val="00FE595C"/>
    <w:rsid w:val="00FF0CE3"/>
    <w:rsid w:val="00FF0D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14:docId w14:val="1CD4E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F39C2"/>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E141F0"/>
    <w:rPr>
      <w:b/>
      <w:bCs/>
      <w:sz w:val="20"/>
    </w:rPr>
  </w:style>
  <w:style w:type="character" w:styleId="CommentReference">
    <w:name w:val="annotation reference"/>
    <w:rsid w:val="00E141F0"/>
    <w:rPr>
      <w:sz w:val="16"/>
      <w:szCs w:val="16"/>
    </w:rPr>
  </w:style>
  <w:style w:type="paragraph" w:styleId="CommentText">
    <w:name w:val="annotation text"/>
    <w:basedOn w:val="Normal"/>
    <w:link w:val="CommentTextChar"/>
    <w:rsid w:val="00E141F0"/>
    <w:rPr>
      <w:sz w:val="20"/>
    </w:rPr>
  </w:style>
  <w:style w:type="character" w:customStyle="1" w:styleId="CommentTextChar">
    <w:name w:val="Comment Text Char"/>
    <w:link w:val="CommentText"/>
    <w:rsid w:val="00E141F0"/>
    <w:rPr>
      <w:lang w:val="en-US" w:eastAsia="en-US"/>
    </w:rPr>
  </w:style>
  <w:style w:type="paragraph" w:styleId="CommentSubject">
    <w:name w:val="annotation subject"/>
    <w:basedOn w:val="CommentText"/>
    <w:next w:val="CommentText"/>
    <w:link w:val="CommentSubjectChar"/>
    <w:rsid w:val="00E141F0"/>
    <w:rPr>
      <w:b/>
      <w:bCs/>
    </w:rPr>
  </w:style>
  <w:style w:type="character" w:customStyle="1" w:styleId="CommentSubjectChar">
    <w:name w:val="Comment Subject Char"/>
    <w:link w:val="CommentSubject"/>
    <w:rsid w:val="00E141F0"/>
    <w:rPr>
      <w:b/>
      <w:bCs/>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F39C2"/>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E141F0"/>
    <w:rPr>
      <w:b/>
      <w:bCs/>
      <w:sz w:val="20"/>
    </w:rPr>
  </w:style>
  <w:style w:type="character" w:styleId="CommentReference">
    <w:name w:val="annotation reference"/>
    <w:rsid w:val="00E141F0"/>
    <w:rPr>
      <w:sz w:val="16"/>
      <w:szCs w:val="16"/>
    </w:rPr>
  </w:style>
  <w:style w:type="paragraph" w:styleId="CommentText">
    <w:name w:val="annotation text"/>
    <w:basedOn w:val="Normal"/>
    <w:link w:val="CommentTextChar"/>
    <w:rsid w:val="00E141F0"/>
    <w:rPr>
      <w:sz w:val="20"/>
    </w:rPr>
  </w:style>
  <w:style w:type="character" w:customStyle="1" w:styleId="CommentTextChar">
    <w:name w:val="Comment Text Char"/>
    <w:link w:val="CommentText"/>
    <w:rsid w:val="00E141F0"/>
    <w:rPr>
      <w:lang w:val="en-US" w:eastAsia="en-US"/>
    </w:rPr>
  </w:style>
  <w:style w:type="paragraph" w:styleId="CommentSubject">
    <w:name w:val="annotation subject"/>
    <w:basedOn w:val="CommentText"/>
    <w:next w:val="CommentText"/>
    <w:link w:val="CommentSubjectChar"/>
    <w:rsid w:val="00E141F0"/>
    <w:rPr>
      <w:b/>
      <w:bCs/>
    </w:rPr>
  </w:style>
  <w:style w:type="character" w:customStyle="1" w:styleId="CommentSubjectChar">
    <w:name w:val="Comment Subject Char"/>
    <w:link w:val="CommentSubject"/>
    <w:rsid w:val="00E141F0"/>
    <w:rPr>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339718">
      <w:bodyDiv w:val="1"/>
      <w:marLeft w:val="0"/>
      <w:marRight w:val="0"/>
      <w:marTop w:val="0"/>
      <w:marBottom w:val="0"/>
      <w:divBdr>
        <w:top w:val="none" w:sz="0" w:space="0" w:color="auto"/>
        <w:left w:val="none" w:sz="0" w:space="0" w:color="auto"/>
        <w:bottom w:val="none" w:sz="0" w:space="0" w:color="auto"/>
        <w:right w:val="none" w:sz="0" w:space="0" w:color="auto"/>
      </w:divBdr>
    </w:div>
    <w:div w:id="155072288">
      <w:bodyDiv w:val="1"/>
      <w:marLeft w:val="0"/>
      <w:marRight w:val="0"/>
      <w:marTop w:val="0"/>
      <w:marBottom w:val="0"/>
      <w:divBdr>
        <w:top w:val="none" w:sz="0" w:space="0" w:color="auto"/>
        <w:left w:val="none" w:sz="0" w:space="0" w:color="auto"/>
        <w:bottom w:val="none" w:sz="0" w:space="0" w:color="auto"/>
        <w:right w:val="none" w:sz="0" w:space="0" w:color="auto"/>
      </w:divBdr>
    </w:div>
    <w:div w:id="383605413">
      <w:bodyDiv w:val="1"/>
      <w:marLeft w:val="0"/>
      <w:marRight w:val="0"/>
      <w:marTop w:val="0"/>
      <w:marBottom w:val="0"/>
      <w:divBdr>
        <w:top w:val="none" w:sz="0" w:space="0" w:color="auto"/>
        <w:left w:val="none" w:sz="0" w:space="0" w:color="auto"/>
        <w:bottom w:val="none" w:sz="0" w:space="0" w:color="auto"/>
        <w:right w:val="none" w:sz="0" w:space="0" w:color="auto"/>
      </w:divBdr>
    </w:div>
    <w:div w:id="844786743">
      <w:bodyDiv w:val="1"/>
      <w:marLeft w:val="0"/>
      <w:marRight w:val="0"/>
      <w:marTop w:val="0"/>
      <w:marBottom w:val="0"/>
      <w:divBdr>
        <w:top w:val="none" w:sz="0" w:space="0" w:color="auto"/>
        <w:left w:val="none" w:sz="0" w:space="0" w:color="auto"/>
        <w:bottom w:val="none" w:sz="0" w:space="0" w:color="auto"/>
        <w:right w:val="none" w:sz="0" w:space="0" w:color="auto"/>
      </w:divBdr>
    </w:div>
    <w:div w:id="86456169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7502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package" Target="embeddings/Microsoft_Excel_Worksheet2.xlsx"/><Relationship Id="rId26" Type="http://schemas.openxmlformats.org/officeDocument/2006/relationships/package" Target="embeddings/Microsoft_Excel_Worksheet6.xlsx"/><Relationship Id="rId39" Type="http://schemas.openxmlformats.org/officeDocument/2006/relationships/package" Target="embeddings/Microsoft_Excel_Worksheet12.xlsx"/><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16.emf"/><Relationship Id="rId42" Type="http://schemas.openxmlformats.org/officeDocument/2006/relationships/footer" Target="footer1.xml"/><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png"/><Relationship Id="rId38"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package" Target="embeddings/Microsoft_Excel_Worksheet1.xlsx"/><Relationship Id="rId20" Type="http://schemas.openxmlformats.org/officeDocument/2006/relationships/package" Target="embeddings/Microsoft_Excel_Worksheet3.xlsx"/><Relationship Id="rId29" Type="http://schemas.openxmlformats.org/officeDocument/2006/relationships/image" Target="media/image13.emf"/><Relationship Id="rId41" Type="http://schemas.openxmlformats.org/officeDocument/2006/relationships/package" Target="embeddings/Microsoft_Excel_Worksheet1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package" Target="embeddings/Microsoft_Excel_Worksheet5.xlsx"/><Relationship Id="rId32" Type="http://schemas.openxmlformats.org/officeDocument/2006/relationships/package" Target="embeddings/Microsoft_Excel_Worksheet9.xlsx"/><Relationship Id="rId37" Type="http://schemas.openxmlformats.org/officeDocument/2006/relationships/package" Target="embeddings/Microsoft_Excel_Worksheet11.xlsx"/><Relationship Id="rId40"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package" Target="embeddings/Microsoft_Excel_Worksheet7.xlsx"/><Relationship Id="rId36" Type="http://schemas.openxmlformats.org/officeDocument/2006/relationships/image" Target="media/image17.emf"/><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package" Target="embeddings/Microsoft_Excel_Worksheet4.xlsx"/><Relationship Id="rId27" Type="http://schemas.openxmlformats.org/officeDocument/2006/relationships/image" Target="media/image12.emf"/><Relationship Id="rId30" Type="http://schemas.openxmlformats.org/officeDocument/2006/relationships/package" Target="embeddings/Microsoft_Excel_Worksheet8.xlsx"/><Relationship Id="rId35" Type="http://schemas.openxmlformats.org/officeDocument/2006/relationships/package" Target="embeddings/Microsoft_Excel_Worksheet10.xlsx"/><Relationship Id="rId43" Type="http://schemas.openxmlformats.org/officeDocument/2006/relationships/fontTable" Target="fontTable.xml"/><Relationship Id="rId56"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F516F3-2E44-4150-A48B-A2D8E0080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12</Pages>
  <Words>2056</Words>
  <Characters>11610</Characters>
  <Application>Microsoft Office Word</Application>
  <DocSecurity>0</DocSecurity>
  <Lines>96</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13639</CharactersWithSpaces>
  <SharedDoc>false</SharedDoc>
  <HLinks>
    <vt:vector size="30" baseType="variant">
      <vt:variant>
        <vt:i4>5636165</vt:i4>
      </vt:variant>
      <vt:variant>
        <vt:i4>129</vt:i4>
      </vt:variant>
      <vt:variant>
        <vt:i4>0</vt:i4>
      </vt:variant>
      <vt:variant>
        <vt:i4>5</vt:i4>
      </vt:variant>
      <vt:variant>
        <vt:lpwstr>http://www.theiet.org/communities/multimedia/ibc/2015.cfm</vt:lpwstr>
      </vt:variant>
      <vt:variant>
        <vt:lpwstr/>
      </vt:variant>
      <vt:variant>
        <vt:i4>8257615</vt:i4>
      </vt:variant>
      <vt:variant>
        <vt:i4>9</vt:i4>
      </vt:variant>
      <vt:variant>
        <vt:i4>0</vt:i4>
      </vt:variant>
      <vt:variant>
        <vt:i4>5</vt:i4>
      </vt:variant>
      <vt:variant>
        <vt:lpwstr>mailto:andrew.cotton@bbc.co.uk</vt:lpwstr>
      </vt:variant>
      <vt:variant>
        <vt:lpwstr/>
      </vt:variant>
      <vt:variant>
        <vt:i4>4063249</vt:i4>
      </vt:variant>
      <vt:variant>
        <vt:i4>6</vt:i4>
      </vt:variant>
      <vt:variant>
        <vt:i4>0</vt:i4>
      </vt:variant>
      <vt:variant>
        <vt:i4>5</vt:i4>
      </vt:variant>
      <vt:variant>
        <vt:lpwstr>mailto:tim.borer@bbc.co.uk</vt:lpwstr>
      </vt:variant>
      <vt:variant>
        <vt:lpwstr/>
      </vt:variant>
      <vt:variant>
        <vt:i4>5636217</vt:i4>
      </vt:variant>
      <vt:variant>
        <vt:i4>3</vt:i4>
      </vt:variant>
      <vt:variant>
        <vt:i4>0</vt:i4>
      </vt:variant>
      <vt:variant>
        <vt:i4>5</vt:i4>
      </vt:variant>
      <vt:variant>
        <vt:lpwstr>mailto:matteo.naccari@bbc.co.uk</vt:lpwstr>
      </vt:variant>
      <vt:variant>
        <vt:lpwstr/>
      </vt:variant>
      <vt:variant>
        <vt:i4>327716</vt:i4>
      </vt:variant>
      <vt:variant>
        <vt:i4>0</vt:i4>
      </vt:variant>
      <vt:variant>
        <vt:i4>0</vt:i4>
      </vt:variant>
      <vt:variant>
        <vt:i4>5</vt:i4>
      </vt:variant>
      <vt:variant>
        <vt:lpwstr>mailto:manish.pindoria@bbc.co.uk</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Matteo Naccari</cp:lastModifiedBy>
  <cp:revision>7</cp:revision>
  <cp:lastPrinted>1901-01-01T00:00:00Z</cp:lastPrinted>
  <dcterms:created xsi:type="dcterms:W3CDTF">2016-02-15T15:17:00Z</dcterms:created>
  <dcterms:modified xsi:type="dcterms:W3CDTF">2016-02-16T09:46:00Z</dcterms:modified>
</cp:coreProperties>
</file>