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D8F891" w14:textId="77777777" w:rsidR="002B3BE0" w:rsidRPr="000C10D3" w:rsidRDefault="002B3BE0" w:rsidP="00952E48">
      <w:pPr>
        <w:pStyle w:val="Header1"/>
        <w:rPr>
          <w:color w:val="000000" w:themeColor="text1"/>
          <w:sz w:val="24"/>
          <w:szCs w:val="24"/>
          <w:lang w:val="en-GB"/>
        </w:rPr>
      </w:pPr>
      <w:r w:rsidRPr="000C10D3">
        <w:rPr>
          <w:color w:val="000000" w:themeColor="text1"/>
          <w:sz w:val="24"/>
          <w:szCs w:val="24"/>
          <w:lang w:val="en-GB"/>
        </w:rPr>
        <w:t>INTERNATIONAL ORGANISATION FOR STANDARDISATION</w:t>
      </w:r>
    </w:p>
    <w:p w14:paraId="23C4A8B2" w14:textId="77777777" w:rsidR="002B3BE0" w:rsidRPr="000C10D3" w:rsidRDefault="002B3BE0" w:rsidP="00952E48">
      <w:pPr>
        <w:pStyle w:val="Header1"/>
        <w:rPr>
          <w:color w:val="000000" w:themeColor="text1"/>
          <w:sz w:val="24"/>
          <w:szCs w:val="24"/>
          <w:lang w:val="en-GB"/>
        </w:rPr>
      </w:pPr>
      <w:r w:rsidRPr="000C10D3">
        <w:rPr>
          <w:color w:val="000000" w:themeColor="text1"/>
          <w:sz w:val="24"/>
          <w:szCs w:val="24"/>
          <w:lang w:val="en-GB"/>
        </w:rPr>
        <w:t>ORGANISATION INTERNATIONALE DE NORMALISATION</w:t>
      </w:r>
    </w:p>
    <w:p w14:paraId="4A887C38" w14:textId="77777777" w:rsidR="002B3BE0" w:rsidRPr="000C10D3" w:rsidRDefault="002B3BE0" w:rsidP="00952E48">
      <w:pPr>
        <w:pStyle w:val="Header1"/>
        <w:rPr>
          <w:color w:val="000000" w:themeColor="text1"/>
          <w:sz w:val="24"/>
          <w:szCs w:val="24"/>
          <w:lang w:val="en-GB"/>
        </w:rPr>
      </w:pPr>
      <w:r w:rsidRPr="000C10D3">
        <w:rPr>
          <w:color w:val="000000" w:themeColor="text1"/>
          <w:sz w:val="24"/>
          <w:szCs w:val="24"/>
          <w:lang w:val="en-GB"/>
        </w:rPr>
        <w:t>ISO/IEC JTC1/SC29/WG11</w:t>
      </w:r>
    </w:p>
    <w:p w14:paraId="71125C17" w14:textId="77777777" w:rsidR="002B3BE0" w:rsidRPr="000C10D3" w:rsidRDefault="002B3BE0" w:rsidP="00952E48">
      <w:pPr>
        <w:pStyle w:val="Header1"/>
        <w:rPr>
          <w:color w:val="000000" w:themeColor="text1"/>
          <w:sz w:val="24"/>
          <w:szCs w:val="24"/>
          <w:lang w:val="en-GB"/>
        </w:rPr>
      </w:pPr>
      <w:r w:rsidRPr="000C10D3">
        <w:rPr>
          <w:color w:val="000000" w:themeColor="text1"/>
          <w:sz w:val="24"/>
          <w:szCs w:val="24"/>
          <w:lang w:val="en-GB"/>
        </w:rPr>
        <w:t>CODING OF MOVING PICTURES AND AUDIO</w:t>
      </w:r>
      <w:bookmarkStart w:id="0" w:name="_GoBack"/>
      <w:bookmarkEnd w:id="0"/>
    </w:p>
    <w:p w14:paraId="6863BFD6" w14:textId="77777777" w:rsidR="002B3BE0" w:rsidRPr="000C10D3" w:rsidRDefault="002B3BE0" w:rsidP="00952E48">
      <w:pPr>
        <w:jc w:val="center"/>
        <w:rPr>
          <w:color w:val="000000" w:themeColor="text1"/>
          <w:lang w:val="en-GB"/>
        </w:rPr>
      </w:pPr>
    </w:p>
    <w:p w14:paraId="55C35AB8" w14:textId="44DF227A" w:rsidR="002B3BE0" w:rsidRPr="000C10D3" w:rsidRDefault="002B3BE0" w:rsidP="00952E48">
      <w:pPr>
        <w:pStyle w:val="Subheader"/>
        <w:rPr>
          <w:color w:val="000000" w:themeColor="text1"/>
          <w:lang w:val="en-GB"/>
        </w:rPr>
      </w:pPr>
      <w:r w:rsidRPr="000C10D3">
        <w:rPr>
          <w:color w:val="000000" w:themeColor="text1"/>
          <w:lang w:val="en-GB"/>
        </w:rPr>
        <w:t>ISO/IEC JTC1/SC29/</w:t>
      </w:r>
      <w:r w:rsidRPr="0005410C">
        <w:rPr>
          <w:color w:val="000000" w:themeColor="text1"/>
          <w:lang w:val="en-GB"/>
        </w:rPr>
        <w:t xml:space="preserve">WG11 </w:t>
      </w:r>
      <w:r w:rsidR="0005410C" w:rsidRPr="0005410C">
        <w:rPr>
          <w:bCs/>
          <w:color w:val="000000" w:themeColor="text1"/>
          <w:sz w:val="27"/>
          <w:szCs w:val="27"/>
        </w:rPr>
        <w:t>m37543</w:t>
      </w:r>
    </w:p>
    <w:p w14:paraId="41DDB56B" w14:textId="69399F5D" w:rsidR="006C1B4B" w:rsidRPr="00DF1083" w:rsidRDefault="003B06A8" w:rsidP="006C1B4B">
      <w:pPr>
        <w:pStyle w:val="Subheader"/>
        <w:rPr>
          <w:rFonts w:eastAsia="Malgun Gothic"/>
          <w:lang w:val="en-GB"/>
        </w:rPr>
      </w:pPr>
      <w:r>
        <w:rPr>
          <w:rFonts w:eastAsia="Malgun Gothic"/>
          <w:lang w:val="en-GB"/>
        </w:rPr>
        <w:t xml:space="preserve">February </w:t>
      </w:r>
      <w:r w:rsidR="006C1B4B">
        <w:rPr>
          <w:rFonts w:eastAsia="Malgun Gothic"/>
          <w:lang w:val="en-GB"/>
        </w:rPr>
        <w:t>2016, San Diego, USA</w:t>
      </w:r>
    </w:p>
    <w:p w14:paraId="2FEB4327" w14:textId="77777777" w:rsidR="002B3BE0" w:rsidRPr="000C10D3" w:rsidRDefault="002B3BE0" w:rsidP="00952E48">
      <w:pPr>
        <w:jc w:val="center"/>
        <w:rPr>
          <w:color w:val="000000" w:themeColor="text1"/>
          <w:lang w:val="en-GB"/>
        </w:rPr>
      </w:pPr>
    </w:p>
    <w:tbl>
      <w:tblPr>
        <w:tblW w:w="0" w:type="auto"/>
        <w:tblLook w:val="01E0" w:firstRow="1" w:lastRow="1" w:firstColumn="1" w:lastColumn="1" w:noHBand="0" w:noVBand="0"/>
      </w:tblPr>
      <w:tblGrid>
        <w:gridCol w:w="1078"/>
        <w:gridCol w:w="7994"/>
      </w:tblGrid>
      <w:tr w:rsidR="00736C41" w:rsidRPr="000C10D3" w14:paraId="3FDD77DD" w14:textId="77777777" w:rsidTr="002B3BE0">
        <w:tc>
          <w:tcPr>
            <w:tcW w:w="1079" w:type="dxa"/>
          </w:tcPr>
          <w:p w14:paraId="6F7BED5B" w14:textId="77777777" w:rsidR="002B3BE0" w:rsidRPr="000C10D3" w:rsidRDefault="00147A41" w:rsidP="00D856FA">
            <w:pPr>
              <w:pStyle w:val="Subheader"/>
              <w:jc w:val="both"/>
              <w:rPr>
                <w:color w:val="000000" w:themeColor="text1"/>
                <w:lang w:val="en-GB"/>
              </w:rPr>
            </w:pPr>
            <w:r w:rsidRPr="000C10D3">
              <w:rPr>
                <w:color w:val="000000" w:themeColor="text1"/>
                <w:lang w:val="en-GB"/>
              </w:rPr>
              <w:t>Source</w:t>
            </w:r>
          </w:p>
        </w:tc>
        <w:tc>
          <w:tcPr>
            <w:tcW w:w="8209" w:type="dxa"/>
          </w:tcPr>
          <w:p w14:paraId="004DB320" w14:textId="64215961" w:rsidR="002B3BE0" w:rsidRPr="000C10D3" w:rsidRDefault="00E126ED" w:rsidP="00D856FA">
            <w:pPr>
              <w:pStyle w:val="Subheader"/>
              <w:jc w:val="both"/>
              <w:rPr>
                <w:color w:val="000000" w:themeColor="text1"/>
                <w:lang w:val="en-GB"/>
              </w:rPr>
            </w:pPr>
            <w:r>
              <w:t>ARRIS Group Inc.</w:t>
            </w:r>
          </w:p>
        </w:tc>
      </w:tr>
      <w:tr w:rsidR="00736C41" w:rsidRPr="000C10D3" w14:paraId="75378AC0" w14:textId="77777777" w:rsidTr="002B3BE0">
        <w:tc>
          <w:tcPr>
            <w:tcW w:w="1079" w:type="dxa"/>
          </w:tcPr>
          <w:p w14:paraId="2E4C3DB1" w14:textId="5A685094" w:rsidR="00147A41" w:rsidRPr="000C10D3" w:rsidRDefault="006C1B4B" w:rsidP="00D856FA">
            <w:pPr>
              <w:pStyle w:val="Subheader"/>
              <w:jc w:val="both"/>
              <w:rPr>
                <w:color w:val="000000" w:themeColor="text1"/>
                <w:lang w:val="en-GB"/>
              </w:rPr>
            </w:pPr>
            <w:r>
              <w:rPr>
                <w:color w:val="000000" w:themeColor="text1"/>
                <w:lang w:val="en-GB"/>
              </w:rPr>
              <w:t>Purpose</w:t>
            </w:r>
          </w:p>
        </w:tc>
        <w:tc>
          <w:tcPr>
            <w:tcW w:w="8209" w:type="dxa"/>
          </w:tcPr>
          <w:p w14:paraId="3DE78073" w14:textId="0500485E" w:rsidR="00147A41" w:rsidRPr="000C10D3" w:rsidRDefault="00E126ED" w:rsidP="00244409">
            <w:pPr>
              <w:pStyle w:val="Subheader"/>
              <w:jc w:val="both"/>
              <w:rPr>
                <w:color w:val="000000" w:themeColor="text1"/>
                <w:lang w:val="en-GB"/>
              </w:rPr>
            </w:pPr>
            <w:r>
              <w:rPr>
                <w:color w:val="000000" w:themeColor="text1"/>
                <w:lang w:val="en-GB"/>
              </w:rPr>
              <w:t>Information and Discussion</w:t>
            </w:r>
          </w:p>
        </w:tc>
      </w:tr>
      <w:tr w:rsidR="00736C41" w:rsidRPr="000C10D3" w14:paraId="43A3B9D6" w14:textId="77777777" w:rsidTr="00C8021C">
        <w:tc>
          <w:tcPr>
            <w:tcW w:w="1079" w:type="dxa"/>
          </w:tcPr>
          <w:p w14:paraId="56C58004" w14:textId="77777777" w:rsidR="007F55F6" w:rsidRPr="000C10D3" w:rsidRDefault="007F55F6" w:rsidP="00C8021C">
            <w:pPr>
              <w:pStyle w:val="Subheader"/>
              <w:jc w:val="both"/>
              <w:rPr>
                <w:color w:val="000000" w:themeColor="text1"/>
                <w:lang w:val="en-GB"/>
              </w:rPr>
            </w:pPr>
            <w:r w:rsidRPr="000C10D3">
              <w:rPr>
                <w:color w:val="000000" w:themeColor="text1"/>
                <w:lang w:val="en-GB"/>
              </w:rPr>
              <w:t>Title</w:t>
            </w:r>
          </w:p>
        </w:tc>
        <w:tc>
          <w:tcPr>
            <w:tcW w:w="8209" w:type="dxa"/>
          </w:tcPr>
          <w:p w14:paraId="61E5B027" w14:textId="08D9A8E8" w:rsidR="003A2E50" w:rsidRPr="000C10D3" w:rsidRDefault="00E126ED" w:rsidP="00E126ED">
            <w:pPr>
              <w:pStyle w:val="Subheader"/>
              <w:jc w:val="both"/>
              <w:rPr>
                <w:color w:val="000000" w:themeColor="text1"/>
                <w:lang w:val="en-GB"/>
              </w:rPr>
            </w:pPr>
            <w:r>
              <w:rPr>
                <w:color w:val="000000" w:themeColor="text1"/>
                <w:lang w:val="en-GB"/>
              </w:rPr>
              <w:t xml:space="preserve">Some observations </w:t>
            </w:r>
            <w:r w:rsidR="0005410C">
              <w:rPr>
                <w:color w:val="000000" w:themeColor="text1"/>
                <w:lang w:val="en-GB"/>
              </w:rPr>
              <w:t>on visual quality of Hybrid Log-</w:t>
            </w:r>
            <w:r>
              <w:rPr>
                <w:color w:val="000000" w:themeColor="text1"/>
                <w:lang w:val="en-GB"/>
              </w:rPr>
              <w:t>Gamma (HLG) TF processed video</w:t>
            </w:r>
            <w:r w:rsidR="00D4568B">
              <w:rPr>
                <w:color w:val="000000" w:themeColor="text1"/>
                <w:lang w:val="en-GB"/>
              </w:rPr>
              <w:t xml:space="preserve"> (CE7)</w:t>
            </w:r>
          </w:p>
        </w:tc>
      </w:tr>
      <w:tr w:rsidR="00736C41" w:rsidRPr="000C10D3" w14:paraId="682A0A3A" w14:textId="77777777" w:rsidTr="002B3BE0">
        <w:tc>
          <w:tcPr>
            <w:tcW w:w="1079" w:type="dxa"/>
          </w:tcPr>
          <w:p w14:paraId="6ED2D2D2" w14:textId="17AB5F98" w:rsidR="00147A41" w:rsidRPr="000C10D3" w:rsidRDefault="007F55F6" w:rsidP="00D856FA">
            <w:pPr>
              <w:pStyle w:val="Subheader"/>
              <w:jc w:val="both"/>
              <w:rPr>
                <w:color w:val="000000" w:themeColor="text1"/>
                <w:lang w:val="en-GB"/>
              </w:rPr>
            </w:pPr>
            <w:r w:rsidRPr="000C10D3">
              <w:rPr>
                <w:color w:val="000000" w:themeColor="text1"/>
                <w:lang w:val="en-GB"/>
              </w:rPr>
              <w:t>Authors</w:t>
            </w:r>
          </w:p>
        </w:tc>
        <w:tc>
          <w:tcPr>
            <w:tcW w:w="8209" w:type="dxa"/>
          </w:tcPr>
          <w:p w14:paraId="28EEB1DC" w14:textId="0400449E" w:rsidR="00147A41" w:rsidRPr="000C10D3" w:rsidRDefault="00FC281C" w:rsidP="00D97029">
            <w:pPr>
              <w:pStyle w:val="Subheader"/>
              <w:jc w:val="both"/>
              <w:rPr>
                <w:color w:val="000000" w:themeColor="text1"/>
                <w:lang w:val="en-GB"/>
              </w:rPr>
            </w:pPr>
            <w:r w:rsidRPr="000C10D3">
              <w:rPr>
                <w:color w:val="000000" w:themeColor="text1"/>
                <w:lang w:val="en-GB"/>
              </w:rPr>
              <w:t>A</w:t>
            </w:r>
            <w:r w:rsidR="00EE3996">
              <w:rPr>
                <w:color w:val="000000" w:themeColor="text1"/>
                <w:lang w:val="en-GB"/>
              </w:rPr>
              <w:t>jay</w:t>
            </w:r>
            <w:r w:rsidRPr="000C10D3">
              <w:rPr>
                <w:color w:val="000000" w:themeColor="text1"/>
                <w:lang w:val="en-GB"/>
              </w:rPr>
              <w:t xml:space="preserve"> </w:t>
            </w:r>
            <w:r w:rsidR="003A2E50" w:rsidRPr="000C10D3">
              <w:rPr>
                <w:color w:val="000000" w:themeColor="text1"/>
                <w:lang w:val="en-GB"/>
              </w:rPr>
              <w:t>Luthra</w:t>
            </w:r>
            <w:r w:rsidR="008C53FA" w:rsidRPr="000C10D3">
              <w:rPr>
                <w:color w:val="000000" w:themeColor="text1"/>
                <w:lang w:val="en-GB"/>
              </w:rPr>
              <w:t xml:space="preserve">, </w:t>
            </w:r>
            <w:r w:rsidR="00EE3996">
              <w:rPr>
                <w:color w:val="000000" w:themeColor="text1"/>
                <w:lang w:val="en-GB"/>
              </w:rPr>
              <w:t>David Baylon, Koohyar Minoo, Yu</w:t>
            </w:r>
            <w:r w:rsidR="00D97029">
              <w:rPr>
                <w:color w:val="000000" w:themeColor="text1"/>
                <w:lang w:val="en-GB"/>
              </w:rPr>
              <w:t>e</w:t>
            </w:r>
            <w:r w:rsidR="00EE3996">
              <w:rPr>
                <w:color w:val="000000" w:themeColor="text1"/>
                <w:lang w:val="en-GB"/>
              </w:rPr>
              <w:t xml:space="preserve"> Yu, Zhouye</w:t>
            </w:r>
            <w:r w:rsidR="00E126ED">
              <w:rPr>
                <w:color w:val="000000" w:themeColor="text1"/>
                <w:lang w:val="en-GB"/>
              </w:rPr>
              <w:t xml:space="preserve"> Gu</w:t>
            </w:r>
          </w:p>
        </w:tc>
      </w:tr>
      <w:tr w:rsidR="00736C41" w:rsidRPr="000C10D3" w14:paraId="3E1355DA" w14:textId="77777777" w:rsidTr="002B3BE0">
        <w:tc>
          <w:tcPr>
            <w:tcW w:w="1079" w:type="dxa"/>
          </w:tcPr>
          <w:p w14:paraId="2FD753F3" w14:textId="77777777" w:rsidR="00147A41" w:rsidRPr="000C10D3" w:rsidRDefault="00147A41" w:rsidP="00D856FA">
            <w:pPr>
              <w:pStyle w:val="Subheader"/>
              <w:jc w:val="both"/>
              <w:rPr>
                <w:color w:val="000000" w:themeColor="text1"/>
                <w:lang w:val="en-GB"/>
              </w:rPr>
            </w:pPr>
          </w:p>
        </w:tc>
        <w:tc>
          <w:tcPr>
            <w:tcW w:w="8209" w:type="dxa"/>
          </w:tcPr>
          <w:p w14:paraId="72BC54EF" w14:textId="77777777" w:rsidR="00147A41" w:rsidRPr="000C10D3" w:rsidRDefault="00147A41" w:rsidP="00D856FA">
            <w:pPr>
              <w:pStyle w:val="Subheader"/>
              <w:jc w:val="both"/>
              <w:rPr>
                <w:color w:val="000000" w:themeColor="text1"/>
                <w:lang w:val="en-GB" w:eastAsia="ja-JP"/>
              </w:rPr>
            </w:pPr>
          </w:p>
        </w:tc>
      </w:tr>
    </w:tbl>
    <w:p w14:paraId="14DFAC11" w14:textId="56BE2297" w:rsidR="00E126ED" w:rsidRDefault="003E221A" w:rsidP="00640F86">
      <w:pPr>
        <w:pStyle w:val="Heading1"/>
        <w:ind w:left="3600"/>
      </w:pPr>
      <w:r>
        <w:t xml:space="preserve">     </w:t>
      </w:r>
      <w:r w:rsidR="00E126ED">
        <w:t>Abstract</w:t>
      </w:r>
    </w:p>
    <w:p w14:paraId="6F3EB980" w14:textId="0DD546CC" w:rsidR="006731B8" w:rsidRPr="00E126ED" w:rsidRDefault="00E126ED" w:rsidP="000277CC">
      <w:pPr>
        <w:jc w:val="both"/>
        <w:rPr>
          <w:lang w:val="en-GB"/>
        </w:rPr>
      </w:pPr>
      <w:r>
        <w:rPr>
          <w:lang w:val="en-GB"/>
        </w:rPr>
        <w:t xml:space="preserve">This document summarizes the some of the observations </w:t>
      </w:r>
      <w:r w:rsidR="00264175">
        <w:rPr>
          <w:lang w:val="en-GB"/>
        </w:rPr>
        <w:t xml:space="preserve">made by us on </w:t>
      </w:r>
      <w:r>
        <w:rPr>
          <w:lang w:val="en-GB"/>
        </w:rPr>
        <w:t>the visual quality of the video when the Hybrid Log</w:t>
      </w:r>
      <w:r w:rsidR="00264175">
        <w:rPr>
          <w:lang w:val="en-GB"/>
        </w:rPr>
        <w:t>-</w:t>
      </w:r>
      <w:r>
        <w:rPr>
          <w:lang w:val="en-GB"/>
        </w:rPr>
        <w:t>Gamma</w:t>
      </w:r>
      <w:r w:rsidR="00264175">
        <w:rPr>
          <w:lang w:val="en-GB"/>
        </w:rPr>
        <w:t xml:space="preserve"> (HLG)</w:t>
      </w:r>
      <w:r>
        <w:rPr>
          <w:lang w:val="en-GB"/>
        </w:rPr>
        <w:t xml:space="preserve"> Transfer Function is used. </w:t>
      </w:r>
      <w:r w:rsidR="00395340">
        <w:rPr>
          <w:lang w:val="en-GB"/>
        </w:rPr>
        <w:t>The focus here is on the backward compatibility to SDR systems.</w:t>
      </w:r>
    </w:p>
    <w:p w14:paraId="06D15DF2" w14:textId="1955110E" w:rsidR="002B3BE0" w:rsidRPr="000C10D3" w:rsidRDefault="006731B8" w:rsidP="005C75E7">
      <w:pPr>
        <w:pStyle w:val="Heading1"/>
      </w:pPr>
      <w:r>
        <w:t xml:space="preserve">1  </w:t>
      </w:r>
      <w:r w:rsidR="002645C4">
        <w:t xml:space="preserve"> </w:t>
      </w:r>
      <w:r w:rsidR="007F55F6" w:rsidRPr="000C10D3">
        <w:t>Introduction</w:t>
      </w:r>
    </w:p>
    <w:p w14:paraId="4652FD57" w14:textId="0B6398F6" w:rsidR="008D4F71" w:rsidRPr="000C10D3" w:rsidRDefault="00511E0B" w:rsidP="000277CC">
      <w:pPr>
        <w:jc w:val="both"/>
        <w:rPr>
          <w:color w:val="000000" w:themeColor="text1"/>
        </w:rPr>
      </w:pPr>
      <w:r w:rsidRPr="000C10D3">
        <w:rPr>
          <w:color w:val="000000" w:themeColor="text1"/>
          <w:lang w:val="en-GB"/>
        </w:rPr>
        <w:t>T</w:t>
      </w:r>
      <w:r w:rsidR="00451252" w:rsidRPr="000C10D3">
        <w:rPr>
          <w:color w:val="000000" w:themeColor="text1"/>
          <w:lang w:val="en-GB"/>
        </w:rPr>
        <w:t xml:space="preserve">he </w:t>
      </w:r>
      <w:r w:rsidR="001D266F" w:rsidRPr="000C10D3">
        <w:rPr>
          <w:color w:val="000000" w:themeColor="text1"/>
          <w:lang w:val="en-GB"/>
        </w:rPr>
        <w:t>exploratory</w:t>
      </w:r>
      <w:r w:rsidR="00451252" w:rsidRPr="000C10D3">
        <w:rPr>
          <w:color w:val="000000" w:themeColor="text1"/>
          <w:lang w:val="en-GB"/>
        </w:rPr>
        <w:t xml:space="preserve"> experiment</w:t>
      </w:r>
      <w:r w:rsidR="00CE1A2B" w:rsidRPr="000C10D3">
        <w:rPr>
          <w:color w:val="000000" w:themeColor="text1"/>
          <w:lang w:val="en-GB"/>
        </w:rPr>
        <w:t xml:space="preserve"> </w:t>
      </w:r>
      <w:r w:rsidR="003A2E50" w:rsidRPr="000C10D3">
        <w:rPr>
          <w:color w:val="000000" w:themeColor="text1"/>
          <w:lang w:val="en-GB"/>
        </w:rPr>
        <w:t>7</w:t>
      </w:r>
      <w:r w:rsidR="00663F70" w:rsidRPr="000C10D3">
        <w:rPr>
          <w:color w:val="000000" w:themeColor="text1"/>
          <w:lang w:val="en-GB"/>
        </w:rPr>
        <w:t xml:space="preserve"> </w:t>
      </w:r>
      <w:r w:rsidR="00CE1A2B" w:rsidRPr="000C10D3">
        <w:rPr>
          <w:color w:val="000000" w:themeColor="text1"/>
          <w:lang w:val="en-GB"/>
        </w:rPr>
        <w:t>(</w:t>
      </w:r>
      <w:r w:rsidR="003A2E50" w:rsidRPr="000C10D3">
        <w:rPr>
          <w:color w:val="000000" w:themeColor="text1"/>
          <w:lang w:val="en-GB"/>
        </w:rPr>
        <w:t>CE7</w:t>
      </w:r>
      <w:r w:rsidR="00CE1A2B" w:rsidRPr="000C10D3">
        <w:rPr>
          <w:color w:val="000000" w:themeColor="text1"/>
          <w:lang w:val="en-GB"/>
        </w:rPr>
        <w:t>)</w:t>
      </w:r>
      <w:r w:rsidR="00E126ED">
        <w:rPr>
          <w:color w:val="000000" w:themeColor="text1"/>
          <w:lang w:val="en-GB"/>
        </w:rPr>
        <w:t xml:space="preserve"> was</w:t>
      </w:r>
      <w:r w:rsidR="001D266F" w:rsidRPr="000C10D3">
        <w:rPr>
          <w:color w:val="000000" w:themeColor="text1"/>
          <w:lang w:val="en-GB"/>
        </w:rPr>
        <w:t xml:space="preserve"> established at the 113</w:t>
      </w:r>
      <w:r w:rsidR="001D266F" w:rsidRPr="000C10D3">
        <w:rPr>
          <w:color w:val="000000" w:themeColor="text1"/>
          <w:vertAlign w:val="superscript"/>
          <w:lang w:val="en-GB"/>
        </w:rPr>
        <w:t>th</w:t>
      </w:r>
      <w:r w:rsidR="00E126ED">
        <w:rPr>
          <w:color w:val="000000" w:themeColor="text1"/>
          <w:lang w:val="en-GB"/>
        </w:rPr>
        <w:t xml:space="preserve"> MPEG meeting (N15800). One of the purposes was to the do informal evaluation of the visual quality of the decoded HDR and SDR video.</w:t>
      </w:r>
      <w:r w:rsidR="00451252" w:rsidRPr="000C10D3">
        <w:rPr>
          <w:color w:val="000000" w:themeColor="text1"/>
          <w:lang w:val="en-GB"/>
        </w:rPr>
        <w:t xml:space="preserve"> </w:t>
      </w:r>
    </w:p>
    <w:p w14:paraId="1FFB93A5" w14:textId="1FEE6AA7" w:rsidR="008D4F71" w:rsidRDefault="008D4F71" w:rsidP="000277CC">
      <w:pPr>
        <w:jc w:val="both"/>
        <w:rPr>
          <w:color w:val="000000" w:themeColor="text1"/>
        </w:rPr>
      </w:pPr>
      <w:r w:rsidRPr="000C10D3">
        <w:rPr>
          <w:color w:val="000000" w:themeColor="text1"/>
        </w:rPr>
        <w:t>Hybrid Log</w:t>
      </w:r>
      <w:r w:rsidR="00264175">
        <w:rPr>
          <w:color w:val="000000" w:themeColor="text1"/>
        </w:rPr>
        <w:t>-</w:t>
      </w:r>
      <w:r w:rsidRPr="000C10D3">
        <w:rPr>
          <w:color w:val="000000" w:themeColor="text1"/>
        </w:rPr>
        <w:t xml:space="preserve">Gamma (HLG) Transfer Function (TF) is designed to possibly provide backward compatibility with the “legacy” SDR systems. At this stage, in </w:t>
      </w:r>
      <w:r w:rsidR="008A3DD0">
        <w:rPr>
          <w:color w:val="000000" w:themeColor="text1"/>
        </w:rPr>
        <w:t>MPEG’s</w:t>
      </w:r>
      <w:r w:rsidRPr="000C10D3">
        <w:rPr>
          <w:color w:val="000000" w:themeColor="text1"/>
        </w:rPr>
        <w:t xml:space="preserve"> work, the “legacy” system</w:t>
      </w:r>
      <w:r w:rsidR="00AD6A7F">
        <w:rPr>
          <w:color w:val="000000" w:themeColor="text1"/>
        </w:rPr>
        <w:t>s</w:t>
      </w:r>
      <w:r w:rsidRPr="000C10D3">
        <w:rPr>
          <w:color w:val="000000" w:themeColor="text1"/>
        </w:rPr>
        <w:t xml:space="preserve"> </w:t>
      </w:r>
      <w:r w:rsidR="00AD6A7F">
        <w:rPr>
          <w:color w:val="000000" w:themeColor="text1"/>
        </w:rPr>
        <w:t>are</w:t>
      </w:r>
      <w:r w:rsidR="00AD6A7F" w:rsidRPr="000C10D3">
        <w:rPr>
          <w:color w:val="000000" w:themeColor="text1"/>
        </w:rPr>
        <w:t xml:space="preserve"> </w:t>
      </w:r>
      <w:r w:rsidRPr="000C10D3">
        <w:rPr>
          <w:color w:val="000000" w:themeColor="text1"/>
        </w:rPr>
        <w:t>taken to be the SDR systems</w:t>
      </w:r>
      <w:r w:rsidR="005D1C75">
        <w:rPr>
          <w:color w:val="000000" w:themeColor="text1"/>
        </w:rPr>
        <w:t xml:space="preserve"> </w:t>
      </w:r>
      <w:r w:rsidRPr="000C10D3">
        <w:rPr>
          <w:color w:val="000000" w:themeColor="text1"/>
        </w:rPr>
        <w:t>not needing color gamut conversion (i.e., for example, not needing BT</w:t>
      </w:r>
      <w:r w:rsidR="000277CC">
        <w:rPr>
          <w:color w:val="000000" w:themeColor="text1"/>
        </w:rPr>
        <w:t>.</w:t>
      </w:r>
      <w:r w:rsidRPr="000C10D3">
        <w:rPr>
          <w:color w:val="000000" w:themeColor="text1"/>
        </w:rPr>
        <w:t>2020 to BT</w:t>
      </w:r>
      <w:r w:rsidR="000277CC">
        <w:rPr>
          <w:color w:val="000000" w:themeColor="text1"/>
        </w:rPr>
        <w:t>.</w:t>
      </w:r>
      <w:r w:rsidRPr="000C10D3">
        <w:rPr>
          <w:color w:val="000000" w:themeColor="text1"/>
        </w:rPr>
        <w:t>709 color gamut conversion</w:t>
      </w:r>
      <w:r w:rsidR="005D1C75">
        <w:rPr>
          <w:color w:val="000000" w:themeColor="text1"/>
        </w:rPr>
        <w:t xml:space="preserve">) </w:t>
      </w:r>
      <w:r w:rsidRPr="000C10D3">
        <w:rPr>
          <w:color w:val="000000" w:themeColor="text1"/>
        </w:rPr>
        <w:t xml:space="preserve">but needing only the dynamic range conversion. </w:t>
      </w:r>
      <w:r w:rsidR="005D1C75">
        <w:rPr>
          <w:color w:val="000000" w:themeColor="text1"/>
        </w:rPr>
        <w:t xml:space="preserve">If the legacy SDR TV cannot process BT.2020 container then it is assumed the BT.2020 container is removed externally and the video is provided with appropriate format. </w:t>
      </w:r>
      <w:r w:rsidR="008A3DD0">
        <w:rPr>
          <w:color w:val="000000" w:themeColor="text1"/>
        </w:rPr>
        <w:t>Figure 1</w:t>
      </w:r>
      <w:r w:rsidR="00544388">
        <w:rPr>
          <w:color w:val="000000" w:themeColor="text1"/>
        </w:rPr>
        <w:t>,</w:t>
      </w:r>
      <w:r w:rsidR="008A3DD0">
        <w:rPr>
          <w:color w:val="000000" w:themeColor="text1"/>
        </w:rPr>
        <w:t xml:space="preserve"> taken from N15800</w:t>
      </w:r>
      <w:r w:rsidR="00544388">
        <w:rPr>
          <w:color w:val="000000" w:themeColor="text1"/>
        </w:rPr>
        <w:t xml:space="preserve"> [1],</w:t>
      </w:r>
      <w:r w:rsidR="008A3DD0">
        <w:rPr>
          <w:color w:val="000000" w:themeColor="text1"/>
        </w:rPr>
        <w:t xml:space="preserve"> shows at a high level the </w:t>
      </w:r>
      <w:r w:rsidR="0001285D">
        <w:rPr>
          <w:color w:val="000000" w:themeColor="text1"/>
        </w:rPr>
        <w:t>end-to-</w:t>
      </w:r>
      <w:r w:rsidR="008A3DD0">
        <w:rPr>
          <w:color w:val="000000" w:themeColor="text1"/>
        </w:rPr>
        <w:t>end chain associated with HLG based distribution.</w:t>
      </w:r>
    </w:p>
    <w:p w14:paraId="50F68900" w14:textId="77777777" w:rsidR="007C1805" w:rsidRPr="000C10D3" w:rsidRDefault="007C1805" w:rsidP="007C1805">
      <w:pPr>
        <w:jc w:val="both"/>
        <w:rPr>
          <w:color w:val="000000" w:themeColor="text1"/>
        </w:rPr>
      </w:pPr>
      <w:r w:rsidRPr="000C10D3">
        <w:rPr>
          <w:color w:val="000000" w:themeColor="text1"/>
        </w:rPr>
        <w:t xml:space="preserve">There are two </w:t>
      </w:r>
      <w:r>
        <w:rPr>
          <w:color w:val="000000" w:themeColor="text1"/>
        </w:rPr>
        <w:t>categories of experiments described in N15800 [1]. In the first one (category CE7.1) a fixed system gamma function is used, and in the second one (category CE7.2) the system gamma is varied. In this document we describe the observations associated with the visual quality of the video in CE7.1.</w:t>
      </w:r>
    </w:p>
    <w:p w14:paraId="023DDB08" w14:textId="77777777" w:rsidR="007C1805" w:rsidRPr="000C10D3" w:rsidRDefault="007C1805" w:rsidP="000277CC">
      <w:pPr>
        <w:jc w:val="both"/>
        <w:rPr>
          <w:color w:val="000000" w:themeColor="text1"/>
          <w:sz w:val="22"/>
          <w:szCs w:val="22"/>
        </w:rPr>
      </w:pPr>
    </w:p>
    <w:p w14:paraId="753F0372" w14:textId="77777777" w:rsidR="00F43759" w:rsidRPr="000C10D3" w:rsidRDefault="00F43759" w:rsidP="000C10D3">
      <w:pPr>
        <w:rPr>
          <w:color w:val="000000" w:themeColor="text1"/>
        </w:rPr>
      </w:pPr>
      <w:r w:rsidRPr="000C10D3">
        <w:rPr>
          <w:noProof/>
          <w:color w:val="000000" w:themeColor="text1"/>
        </w:rPr>
        <w:lastRenderedPageBreak/>
        <w:drawing>
          <wp:inline distT="0" distB="0" distL="0" distR="0" wp14:anchorId="6FE3AC48" wp14:editId="3EE5140D">
            <wp:extent cx="5798820" cy="248106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38508" cy="2498044"/>
                    </a:xfrm>
                    <a:prstGeom prst="rect">
                      <a:avLst/>
                    </a:prstGeom>
                    <a:noFill/>
                  </pic:spPr>
                </pic:pic>
              </a:graphicData>
            </a:graphic>
          </wp:inline>
        </w:drawing>
      </w:r>
    </w:p>
    <w:p w14:paraId="3CE07B25" w14:textId="53C280D9" w:rsidR="00F43759" w:rsidRPr="000C10D3" w:rsidRDefault="00F43759" w:rsidP="000C10D3">
      <w:pPr>
        <w:jc w:val="center"/>
        <w:rPr>
          <w:color w:val="000000" w:themeColor="text1"/>
        </w:rPr>
      </w:pPr>
      <w:r w:rsidRPr="000C10D3">
        <w:rPr>
          <w:color w:val="000000" w:themeColor="text1"/>
        </w:rPr>
        <w:t>Figure 1</w:t>
      </w:r>
      <w:r w:rsidR="00A90B04">
        <w:rPr>
          <w:color w:val="000000" w:themeColor="text1"/>
        </w:rPr>
        <w:t>.</w:t>
      </w:r>
      <w:r w:rsidRPr="000C10D3">
        <w:rPr>
          <w:color w:val="000000" w:themeColor="text1"/>
        </w:rPr>
        <w:t xml:space="preserve"> Generation of HLG TF based bit stream and video</w:t>
      </w:r>
      <w:r w:rsidR="00B40422" w:rsidRPr="000C10D3">
        <w:rPr>
          <w:color w:val="000000" w:themeColor="text1"/>
        </w:rPr>
        <w:t>.</w:t>
      </w:r>
    </w:p>
    <w:p w14:paraId="79C55A37" w14:textId="10A4B353" w:rsidR="00ED7F7B" w:rsidRPr="000C10D3" w:rsidRDefault="002B15D7" w:rsidP="005C75E7">
      <w:pPr>
        <w:pStyle w:val="Heading1"/>
      </w:pPr>
      <w:r>
        <w:t xml:space="preserve">2 </w:t>
      </w:r>
      <w:r w:rsidR="006731B8">
        <w:t xml:space="preserve"> </w:t>
      </w:r>
      <w:r>
        <w:t xml:space="preserve"> </w:t>
      </w:r>
      <w:r w:rsidR="00ED7F7B" w:rsidRPr="000C10D3">
        <w:t>C</w:t>
      </w:r>
      <w:r w:rsidR="00623F0D">
        <w:t xml:space="preserve">E7.1 </w:t>
      </w:r>
      <w:r w:rsidR="00ED7F7B" w:rsidRPr="000C10D3">
        <w:t>Backward Compatib</w:t>
      </w:r>
      <w:r w:rsidR="00623F0D">
        <w:t xml:space="preserve">ility (BC) </w:t>
      </w:r>
      <w:r w:rsidR="00ED7F7B" w:rsidRPr="000C10D3">
        <w:t>using fixed system ga</w:t>
      </w:r>
      <w:r w:rsidR="00623F0D">
        <w:t>mma for the MPEG test sequences</w:t>
      </w:r>
    </w:p>
    <w:p w14:paraId="10DA161B" w14:textId="42DFEE05" w:rsidR="008A3DD0" w:rsidRPr="008A3DD0" w:rsidRDefault="008A3DD0" w:rsidP="000277CC">
      <w:pPr>
        <w:jc w:val="both"/>
        <w:rPr>
          <w:color w:val="000000" w:themeColor="text1"/>
          <w:lang w:val="en-GB"/>
        </w:rPr>
      </w:pPr>
      <w:r>
        <w:rPr>
          <w:color w:val="000000" w:themeColor="text1"/>
          <w:lang w:val="en-GB"/>
        </w:rPr>
        <w:t>Several bit stream</w:t>
      </w:r>
      <w:r w:rsidR="000C7038">
        <w:rPr>
          <w:color w:val="000000" w:themeColor="text1"/>
          <w:lang w:val="en-GB"/>
        </w:rPr>
        <w:t>s</w:t>
      </w:r>
      <w:r>
        <w:rPr>
          <w:color w:val="000000" w:themeColor="text1"/>
          <w:lang w:val="en-GB"/>
        </w:rPr>
        <w:t xml:space="preserve"> were generated by BBC for Categories 7.1a and 7.1b</w:t>
      </w:r>
      <w:r w:rsidR="007817A8">
        <w:rPr>
          <w:color w:val="000000" w:themeColor="text1"/>
          <w:lang w:val="en-GB"/>
        </w:rPr>
        <w:t xml:space="preserve"> (gamma = 1.6)</w:t>
      </w:r>
      <w:r>
        <w:rPr>
          <w:color w:val="000000" w:themeColor="text1"/>
          <w:lang w:val="en-GB"/>
        </w:rPr>
        <w:t>.</w:t>
      </w:r>
      <w:r w:rsidR="00746DB9">
        <w:rPr>
          <w:color w:val="000000" w:themeColor="text1"/>
          <w:lang w:val="en-GB"/>
        </w:rPr>
        <w:t xml:space="preserve">  </w:t>
      </w:r>
      <w:r w:rsidR="00B674ED">
        <w:rPr>
          <w:color w:val="000000" w:themeColor="text1"/>
          <w:lang w:val="en-GB"/>
        </w:rPr>
        <w:t>Test materials and coding conditions are described in N15800</w:t>
      </w:r>
      <w:r w:rsidR="00544388">
        <w:rPr>
          <w:color w:val="000000" w:themeColor="text1"/>
          <w:lang w:val="en-GB"/>
        </w:rPr>
        <w:t xml:space="preserve"> [1]</w:t>
      </w:r>
      <w:r w:rsidR="00B674ED">
        <w:rPr>
          <w:color w:val="000000" w:themeColor="text1"/>
          <w:lang w:val="en-GB"/>
        </w:rPr>
        <w:t xml:space="preserve">. </w:t>
      </w:r>
      <w:r>
        <w:rPr>
          <w:color w:val="000000" w:themeColor="text1"/>
          <w:lang w:val="en-GB"/>
        </w:rPr>
        <w:t xml:space="preserve">We were able to match the md5sums provided by BBC for those bit streams. </w:t>
      </w:r>
      <w:r w:rsidR="000C7038">
        <w:rPr>
          <w:color w:val="000000" w:themeColor="text1"/>
          <w:lang w:val="en-GB"/>
        </w:rPr>
        <w:t xml:space="preserve">We were also able to generate video corresponding to </w:t>
      </w:r>
      <w:r w:rsidR="0001285D">
        <w:rPr>
          <w:color w:val="000000" w:themeColor="text1"/>
          <w:lang w:val="en-GB"/>
        </w:rPr>
        <w:t xml:space="preserve">the </w:t>
      </w:r>
      <w:r w:rsidR="000C7038">
        <w:rPr>
          <w:color w:val="000000" w:themeColor="text1"/>
          <w:lang w:val="en-GB"/>
        </w:rPr>
        <w:t xml:space="preserve">ShowGirl sequence. </w:t>
      </w:r>
      <w:r w:rsidR="00955E0E">
        <w:rPr>
          <w:color w:val="000000" w:themeColor="text1"/>
          <w:lang w:val="en-GB"/>
        </w:rPr>
        <w:t xml:space="preserve">The </w:t>
      </w:r>
      <w:r w:rsidR="003445D5">
        <w:rPr>
          <w:color w:val="000000" w:themeColor="text1"/>
          <w:lang w:val="en-GB"/>
        </w:rPr>
        <w:t xml:space="preserve">decoded </w:t>
      </w:r>
      <w:r w:rsidR="00955E0E">
        <w:rPr>
          <w:color w:val="000000" w:themeColor="text1"/>
          <w:lang w:val="en-GB"/>
        </w:rPr>
        <w:t>bitstreams were played back on a legacy SDR TV.</w:t>
      </w:r>
      <w:r w:rsidR="0048581A">
        <w:rPr>
          <w:color w:val="000000" w:themeColor="text1"/>
          <w:lang w:val="en-GB"/>
        </w:rPr>
        <w:t xml:space="preserve">   </w:t>
      </w:r>
      <w:r w:rsidR="00FF48F7">
        <w:rPr>
          <w:color w:val="000000" w:themeColor="text1"/>
          <w:lang w:val="en-GB"/>
        </w:rPr>
        <w:t>T</w:t>
      </w:r>
      <w:r w:rsidR="0048581A">
        <w:rPr>
          <w:color w:val="000000" w:themeColor="text1"/>
          <w:lang w:val="en-GB"/>
        </w:rPr>
        <w:t xml:space="preserve">he </w:t>
      </w:r>
      <w:r w:rsidR="00FF48F7">
        <w:rPr>
          <w:color w:val="000000" w:themeColor="text1"/>
          <w:lang w:val="en-GB"/>
        </w:rPr>
        <w:t xml:space="preserve">legacy </w:t>
      </w:r>
      <w:r w:rsidR="0048581A">
        <w:rPr>
          <w:color w:val="000000" w:themeColor="text1"/>
          <w:lang w:val="en-GB"/>
        </w:rPr>
        <w:t>SDR TV</w:t>
      </w:r>
      <w:r w:rsidR="00FF48F7">
        <w:rPr>
          <w:color w:val="000000" w:themeColor="text1"/>
          <w:lang w:val="en-GB"/>
        </w:rPr>
        <w:t xml:space="preserve"> used here does not understand </w:t>
      </w:r>
      <w:r w:rsidR="007F0E31">
        <w:rPr>
          <w:color w:val="000000" w:themeColor="text1"/>
          <w:lang w:val="en-GB"/>
        </w:rPr>
        <w:t>a</w:t>
      </w:r>
      <w:r w:rsidR="00FF48F7">
        <w:rPr>
          <w:color w:val="000000" w:themeColor="text1"/>
          <w:lang w:val="en-GB"/>
        </w:rPr>
        <w:t xml:space="preserve"> BT.2020</w:t>
      </w:r>
      <w:r w:rsidR="005D1C75">
        <w:rPr>
          <w:color w:val="000000" w:themeColor="text1"/>
          <w:lang w:val="en-GB"/>
        </w:rPr>
        <w:t xml:space="preserve"> container format</w:t>
      </w:r>
      <w:r w:rsidR="00FF48F7">
        <w:rPr>
          <w:color w:val="000000" w:themeColor="text1"/>
          <w:lang w:val="en-GB"/>
        </w:rPr>
        <w:t xml:space="preserve">. </w:t>
      </w:r>
      <w:r w:rsidR="004379CE">
        <w:rPr>
          <w:color w:val="000000" w:themeColor="text1"/>
          <w:lang w:val="en-GB"/>
        </w:rPr>
        <w:t>Therefore, c</w:t>
      </w:r>
      <w:r w:rsidR="0048581A">
        <w:rPr>
          <w:color w:val="000000" w:themeColor="text1"/>
          <w:lang w:val="en-GB"/>
        </w:rPr>
        <w:t xml:space="preserve">onversion from BT.2020 </w:t>
      </w:r>
      <w:r w:rsidR="005D1C75">
        <w:rPr>
          <w:color w:val="000000" w:themeColor="text1"/>
          <w:lang w:val="en-GB"/>
        </w:rPr>
        <w:t xml:space="preserve">container </w:t>
      </w:r>
      <w:r w:rsidR="0048581A">
        <w:rPr>
          <w:color w:val="000000" w:themeColor="text1"/>
          <w:lang w:val="en-GB"/>
        </w:rPr>
        <w:t xml:space="preserve">to BT.709 was first performed </w:t>
      </w:r>
      <w:r w:rsidR="00FF48F7">
        <w:rPr>
          <w:color w:val="000000" w:themeColor="text1"/>
          <w:lang w:val="en-GB"/>
        </w:rPr>
        <w:t xml:space="preserve">externally </w:t>
      </w:r>
      <w:r w:rsidR="0048581A">
        <w:rPr>
          <w:color w:val="000000" w:themeColor="text1"/>
          <w:lang w:val="en-GB"/>
        </w:rPr>
        <w:t>on the decoded video before display</w:t>
      </w:r>
      <w:r w:rsidR="00992943">
        <w:rPr>
          <w:color w:val="000000" w:themeColor="text1"/>
          <w:lang w:val="en-GB"/>
        </w:rPr>
        <w:t>ing it on the SDR TV via HDMI</w:t>
      </w:r>
      <w:r w:rsidR="0048581A">
        <w:rPr>
          <w:color w:val="000000" w:themeColor="text1"/>
          <w:lang w:val="en-GB"/>
        </w:rPr>
        <w:t>.</w:t>
      </w:r>
      <w:r w:rsidR="00C640C4">
        <w:rPr>
          <w:color w:val="000000" w:themeColor="text1"/>
          <w:lang w:val="en-GB"/>
        </w:rPr>
        <w:t xml:space="preserve">  In the conversion, the decoded BT.2020 video was first converted to linear </w:t>
      </w:r>
      <w:r w:rsidR="00992943">
        <w:rPr>
          <w:color w:val="000000" w:themeColor="text1"/>
          <w:lang w:val="en-GB"/>
        </w:rPr>
        <w:t xml:space="preserve">RGB assuming a source gamma of 2.2 (BT.1886), </w:t>
      </w:r>
      <w:r w:rsidR="00C640C4">
        <w:rPr>
          <w:color w:val="000000" w:themeColor="text1"/>
          <w:lang w:val="en-GB"/>
        </w:rPr>
        <w:t>and then converted to BT.709.</w:t>
      </w:r>
      <w:r w:rsidR="0048581A">
        <w:rPr>
          <w:color w:val="000000" w:themeColor="text1"/>
          <w:lang w:val="en-GB"/>
        </w:rPr>
        <w:t xml:space="preserve"> </w:t>
      </w:r>
      <w:r w:rsidR="00414E31">
        <w:rPr>
          <w:color w:val="000000" w:themeColor="text1"/>
          <w:lang w:val="en-GB"/>
        </w:rPr>
        <w:t xml:space="preserve">For reference, the original </w:t>
      </w:r>
      <w:r w:rsidR="009D1FA8">
        <w:rPr>
          <w:color w:val="000000" w:themeColor="text1"/>
          <w:lang w:val="en-GB"/>
        </w:rPr>
        <w:t>EXR</w:t>
      </w:r>
      <w:r w:rsidR="00414E31">
        <w:rPr>
          <w:color w:val="000000" w:themeColor="text1"/>
          <w:lang w:val="en-GB"/>
        </w:rPr>
        <w:t xml:space="preserve"> sequences were also viewed on a SIM2 HDR display.</w:t>
      </w:r>
    </w:p>
    <w:p w14:paraId="0C507B6D" w14:textId="6B465FD2" w:rsidR="00B674ED" w:rsidRDefault="006D2172" w:rsidP="000277CC">
      <w:pPr>
        <w:jc w:val="both"/>
        <w:rPr>
          <w:color w:val="000000" w:themeColor="text1"/>
        </w:rPr>
      </w:pPr>
      <w:r w:rsidRPr="006D2172">
        <w:rPr>
          <w:color w:val="000000" w:themeColor="text1"/>
        </w:rPr>
        <w:t xml:space="preserve">In the SDR backward compatibility </w:t>
      </w:r>
      <w:r w:rsidR="002536DC">
        <w:rPr>
          <w:color w:val="000000" w:themeColor="text1"/>
        </w:rPr>
        <w:t>experiment</w:t>
      </w:r>
      <w:r w:rsidR="002536DC" w:rsidRPr="006D2172">
        <w:rPr>
          <w:color w:val="000000" w:themeColor="text1"/>
        </w:rPr>
        <w:t xml:space="preserve"> </w:t>
      </w:r>
      <w:r w:rsidRPr="006D2172">
        <w:rPr>
          <w:color w:val="000000" w:themeColor="text1"/>
        </w:rPr>
        <w:t xml:space="preserve">we provided the video to an SDR TV display as well as to </w:t>
      </w:r>
      <w:r w:rsidR="007F0E31">
        <w:rPr>
          <w:color w:val="000000" w:themeColor="text1"/>
        </w:rPr>
        <w:t xml:space="preserve">a SIM2 </w:t>
      </w:r>
      <w:r w:rsidRPr="006D2172">
        <w:rPr>
          <w:color w:val="000000" w:themeColor="text1"/>
        </w:rPr>
        <w:t xml:space="preserve"> HDR TV . We are finding that, in general, the video</w:t>
      </w:r>
      <w:r w:rsidR="006133A8">
        <w:rPr>
          <w:color w:val="000000" w:themeColor="text1"/>
        </w:rPr>
        <w:t xml:space="preserve"> on the SDR TV</w:t>
      </w:r>
      <w:r w:rsidRPr="006D2172">
        <w:rPr>
          <w:color w:val="000000" w:themeColor="text1"/>
        </w:rPr>
        <w:t xml:space="preserve"> looks washed out and there is significant change in the color hue in comparison to that in the original video. This is true even when the video is not compressed or lightly compressed. So, this does not seem to be associated with compression. </w:t>
      </w:r>
      <w:r w:rsidR="000C7038">
        <w:rPr>
          <w:color w:val="000000" w:themeColor="text1"/>
        </w:rPr>
        <w:t>Figure</w:t>
      </w:r>
      <w:r w:rsidR="00B674ED">
        <w:rPr>
          <w:color w:val="000000" w:themeColor="text1"/>
        </w:rPr>
        <w:t>s</w:t>
      </w:r>
      <w:r w:rsidR="000C7038">
        <w:rPr>
          <w:color w:val="000000" w:themeColor="text1"/>
        </w:rPr>
        <w:t xml:space="preserve"> 2</w:t>
      </w:r>
      <w:r w:rsidR="008174F0">
        <w:rPr>
          <w:color w:val="000000" w:themeColor="text1"/>
        </w:rPr>
        <w:t xml:space="preserve"> </w:t>
      </w:r>
      <w:r w:rsidR="000C7038">
        <w:rPr>
          <w:color w:val="000000" w:themeColor="text1"/>
        </w:rPr>
        <w:t xml:space="preserve">- </w:t>
      </w:r>
      <w:r w:rsidR="008174F0">
        <w:rPr>
          <w:color w:val="000000" w:themeColor="text1"/>
        </w:rPr>
        <w:t xml:space="preserve">3 </w:t>
      </w:r>
      <w:r w:rsidR="000C7038">
        <w:rPr>
          <w:color w:val="000000" w:themeColor="text1"/>
        </w:rPr>
        <w:t xml:space="preserve">show these distortions </w:t>
      </w:r>
      <w:r w:rsidR="00B674ED">
        <w:rPr>
          <w:color w:val="000000" w:themeColor="text1"/>
        </w:rPr>
        <w:t xml:space="preserve">in </w:t>
      </w:r>
      <w:r w:rsidR="006133A8">
        <w:rPr>
          <w:color w:val="000000" w:themeColor="text1"/>
        </w:rPr>
        <w:t xml:space="preserve">two </w:t>
      </w:r>
      <w:r w:rsidR="00B674ED">
        <w:rPr>
          <w:color w:val="000000" w:themeColor="text1"/>
        </w:rPr>
        <w:t>MPEG test sequences</w:t>
      </w:r>
      <w:r w:rsidR="000C7038">
        <w:rPr>
          <w:color w:val="000000" w:themeColor="text1"/>
        </w:rPr>
        <w:t xml:space="preserve">. </w:t>
      </w:r>
      <w:r w:rsidR="00C8626A">
        <w:rPr>
          <w:color w:val="000000" w:themeColor="text1"/>
        </w:rPr>
        <w:t xml:space="preserve"> </w:t>
      </w:r>
      <w:r w:rsidR="00FF48F7">
        <w:rPr>
          <w:color w:val="000000" w:themeColor="text1"/>
        </w:rPr>
        <w:t xml:space="preserve">The pictures shown here were captured by a camera pointing to the legacy SDR TV that does not understand HDR and BT.2020. </w:t>
      </w:r>
      <w:r w:rsidR="00C8626A">
        <w:rPr>
          <w:color w:val="000000" w:themeColor="text1"/>
        </w:rPr>
        <w:t>The corresponding original</w:t>
      </w:r>
      <w:r w:rsidR="001802CE">
        <w:rPr>
          <w:color w:val="000000" w:themeColor="text1"/>
        </w:rPr>
        <w:t xml:space="preserve"> video</w:t>
      </w:r>
      <w:r w:rsidR="00C8626A">
        <w:rPr>
          <w:color w:val="000000" w:themeColor="text1"/>
        </w:rPr>
        <w:t xml:space="preserve"> is shown on the SIM2 HDR display</w:t>
      </w:r>
      <w:r w:rsidR="006F7347">
        <w:rPr>
          <w:color w:val="000000" w:themeColor="text1"/>
        </w:rPr>
        <w:t xml:space="preserve"> in Figures 2(a) and 3(a), while Figures 2(b) and 3(b) show side-by-side portions of</w:t>
      </w:r>
      <w:r w:rsidR="001802CE">
        <w:rPr>
          <w:color w:val="000000" w:themeColor="text1"/>
        </w:rPr>
        <w:t xml:space="preserve"> the</w:t>
      </w:r>
      <w:r w:rsidR="004569ED">
        <w:rPr>
          <w:color w:val="000000" w:themeColor="text1"/>
        </w:rPr>
        <w:t xml:space="preserve"> 7.1a and 7.1b streams </w:t>
      </w:r>
      <w:r w:rsidR="00FC5207">
        <w:rPr>
          <w:color w:val="000000" w:themeColor="text1"/>
        </w:rPr>
        <w:t xml:space="preserve">on </w:t>
      </w:r>
      <w:r w:rsidR="004569ED">
        <w:rPr>
          <w:color w:val="000000" w:themeColor="text1"/>
        </w:rPr>
        <w:t xml:space="preserve">the </w:t>
      </w:r>
      <w:r w:rsidR="001802CE">
        <w:rPr>
          <w:color w:val="000000" w:themeColor="text1"/>
        </w:rPr>
        <w:t xml:space="preserve">legacy </w:t>
      </w:r>
      <w:r w:rsidR="004569ED">
        <w:rPr>
          <w:color w:val="000000" w:themeColor="text1"/>
        </w:rPr>
        <w:t>SDR TV</w:t>
      </w:r>
      <w:r w:rsidR="00C8626A">
        <w:rPr>
          <w:color w:val="000000" w:themeColor="text1"/>
        </w:rPr>
        <w:t>.</w:t>
      </w:r>
    </w:p>
    <w:p w14:paraId="2F1A86CF" w14:textId="3BBB977A" w:rsidR="00BE758D" w:rsidRDefault="00BC2CED" w:rsidP="00BE758D">
      <w:pPr>
        <w:jc w:val="both"/>
        <w:rPr>
          <w:color w:val="000000" w:themeColor="text1"/>
        </w:rPr>
      </w:pPr>
      <w:r>
        <w:rPr>
          <w:color w:val="000000" w:themeColor="text1"/>
        </w:rPr>
        <w:t>Although the shift in hue is noticed in a very wide range of colors, t</w:t>
      </w:r>
      <w:r w:rsidR="006D2172" w:rsidRPr="006D2172">
        <w:rPr>
          <w:color w:val="000000" w:themeColor="text1"/>
        </w:rPr>
        <w:t xml:space="preserve">he most noticeable shift in hue </w:t>
      </w:r>
      <w:r w:rsidR="00264175">
        <w:rPr>
          <w:color w:val="000000" w:themeColor="text1"/>
        </w:rPr>
        <w:t xml:space="preserve">in these sequences </w:t>
      </w:r>
      <w:r w:rsidR="00D05875">
        <w:rPr>
          <w:color w:val="000000" w:themeColor="text1"/>
        </w:rPr>
        <w:t>was observed</w:t>
      </w:r>
      <w:r w:rsidR="00D05875" w:rsidRPr="006D2172">
        <w:rPr>
          <w:color w:val="000000" w:themeColor="text1"/>
        </w:rPr>
        <w:t xml:space="preserve"> </w:t>
      </w:r>
      <w:r w:rsidR="006D2172" w:rsidRPr="006D2172">
        <w:rPr>
          <w:color w:val="000000" w:themeColor="text1"/>
        </w:rPr>
        <w:t xml:space="preserve">in the colors that are in the region along </w:t>
      </w:r>
      <w:r w:rsidR="00BF409A">
        <w:rPr>
          <w:color w:val="000000" w:themeColor="text1"/>
        </w:rPr>
        <w:t xml:space="preserve">the </w:t>
      </w:r>
      <w:r w:rsidR="006D2172" w:rsidRPr="006D2172">
        <w:rPr>
          <w:color w:val="000000" w:themeColor="text1"/>
        </w:rPr>
        <w:t xml:space="preserve">Red-Green curve of the CIE diagram. </w:t>
      </w:r>
      <w:r w:rsidR="00264175">
        <w:rPr>
          <w:color w:val="000000" w:themeColor="text1"/>
        </w:rPr>
        <w:t xml:space="preserve">For example, in the Hurdles Test Sequence (Figure </w:t>
      </w:r>
      <w:r w:rsidR="008174F0">
        <w:rPr>
          <w:color w:val="000000" w:themeColor="text1"/>
        </w:rPr>
        <w:t>2</w:t>
      </w:r>
      <w:r w:rsidR="00264175">
        <w:rPr>
          <w:color w:val="000000" w:themeColor="text1"/>
        </w:rPr>
        <w:t xml:space="preserve">) the </w:t>
      </w:r>
      <w:r>
        <w:rPr>
          <w:color w:val="000000" w:themeColor="text1"/>
        </w:rPr>
        <w:t xml:space="preserve">color of the </w:t>
      </w:r>
      <w:r w:rsidR="00264175">
        <w:rPr>
          <w:color w:val="000000" w:themeColor="text1"/>
        </w:rPr>
        <w:t>ground loo</w:t>
      </w:r>
      <w:r>
        <w:rPr>
          <w:color w:val="000000" w:themeColor="text1"/>
        </w:rPr>
        <w:t xml:space="preserve">ks quite different than </w:t>
      </w:r>
      <w:r w:rsidR="00264175">
        <w:rPr>
          <w:color w:val="000000" w:themeColor="text1"/>
        </w:rPr>
        <w:t>the original</w:t>
      </w:r>
      <w:r>
        <w:rPr>
          <w:color w:val="000000" w:themeColor="text1"/>
        </w:rPr>
        <w:t xml:space="preserve"> orange color</w:t>
      </w:r>
      <w:r w:rsidR="00264175">
        <w:rPr>
          <w:color w:val="000000" w:themeColor="text1"/>
        </w:rPr>
        <w:t>.</w:t>
      </w:r>
      <w:r>
        <w:rPr>
          <w:color w:val="000000" w:themeColor="text1"/>
        </w:rPr>
        <w:t xml:space="preserve"> In</w:t>
      </w:r>
      <w:r w:rsidR="00264175">
        <w:rPr>
          <w:color w:val="000000" w:themeColor="text1"/>
        </w:rPr>
        <w:t xml:space="preserve"> the </w:t>
      </w:r>
      <w:r w:rsidR="00C61A61">
        <w:rPr>
          <w:color w:val="000000" w:themeColor="text1"/>
        </w:rPr>
        <w:t xml:space="preserve">GarageExit </w:t>
      </w:r>
      <w:r w:rsidR="00264175">
        <w:rPr>
          <w:color w:val="000000" w:themeColor="text1"/>
        </w:rPr>
        <w:t xml:space="preserve">Test </w:t>
      </w:r>
      <w:r w:rsidR="00C0295C">
        <w:rPr>
          <w:color w:val="000000" w:themeColor="text1"/>
        </w:rPr>
        <w:t>S</w:t>
      </w:r>
      <w:r w:rsidR="00264175">
        <w:rPr>
          <w:color w:val="000000" w:themeColor="text1"/>
        </w:rPr>
        <w:t>equence the orange in the conduit in the background looks significantly different than that in the original sequence</w:t>
      </w:r>
      <w:r w:rsidR="00C0295C">
        <w:rPr>
          <w:color w:val="000000" w:themeColor="text1"/>
        </w:rPr>
        <w:t xml:space="preserve"> (Figure </w:t>
      </w:r>
      <w:r w:rsidR="00FC5207">
        <w:rPr>
          <w:color w:val="000000" w:themeColor="text1"/>
        </w:rPr>
        <w:t>3</w:t>
      </w:r>
      <w:r w:rsidR="00C0295C">
        <w:rPr>
          <w:color w:val="000000" w:themeColor="text1"/>
        </w:rPr>
        <w:t>)</w:t>
      </w:r>
      <w:r w:rsidR="00264175">
        <w:rPr>
          <w:color w:val="000000" w:themeColor="text1"/>
        </w:rPr>
        <w:t>.</w:t>
      </w:r>
      <w:r w:rsidR="00BE758D" w:rsidRPr="00BE758D">
        <w:rPr>
          <w:color w:val="000000" w:themeColor="text1"/>
        </w:rPr>
        <w:t xml:space="preserve"> </w:t>
      </w:r>
      <w:r w:rsidR="00BE758D">
        <w:rPr>
          <w:color w:val="000000" w:themeColor="text1"/>
        </w:rPr>
        <w:t>Also, the pictures on the SDR TV look “washed out”. The pictures generated by 7.1b looked significantly more “washed out” than those in 7.1a.</w:t>
      </w:r>
    </w:p>
    <w:p w14:paraId="6C270656" w14:textId="0E69AC50" w:rsidR="00264175" w:rsidRDefault="00264175" w:rsidP="000277CC">
      <w:pPr>
        <w:jc w:val="both"/>
        <w:rPr>
          <w:color w:val="000000" w:themeColor="text1"/>
        </w:rPr>
      </w:pPr>
    </w:p>
    <w:p w14:paraId="723913DA" w14:textId="1986082C" w:rsidR="000C7038" w:rsidRDefault="006D2172" w:rsidP="000277CC">
      <w:pPr>
        <w:jc w:val="both"/>
        <w:rPr>
          <w:color w:val="000000" w:themeColor="text1"/>
        </w:rPr>
      </w:pPr>
      <w:r w:rsidRPr="006D2172">
        <w:rPr>
          <w:color w:val="000000" w:themeColor="text1"/>
        </w:rPr>
        <w:lastRenderedPageBreak/>
        <w:t xml:space="preserve">The </w:t>
      </w:r>
      <w:r w:rsidR="00264175">
        <w:rPr>
          <w:color w:val="000000" w:themeColor="text1"/>
        </w:rPr>
        <w:t xml:space="preserve">amount and </w:t>
      </w:r>
      <w:r w:rsidR="00BC2CED">
        <w:rPr>
          <w:color w:val="000000" w:themeColor="text1"/>
        </w:rPr>
        <w:t xml:space="preserve">the </w:t>
      </w:r>
      <w:r w:rsidR="00264175">
        <w:rPr>
          <w:color w:val="000000" w:themeColor="text1"/>
        </w:rPr>
        <w:t>direction of the shift in hue</w:t>
      </w:r>
      <w:r w:rsidR="00264175" w:rsidRPr="006D2172">
        <w:rPr>
          <w:color w:val="000000" w:themeColor="text1"/>
        </w:rPr>
        <w:t xml:space="preserve"> </w:t>
      </w:r>
      <w:r w:rsidRPr="006D2172">
        <w:rPr>
          <w:color w:val="000000" w:themeColor="text1"/>
        </w:rPr>
        <w:t>seems to be also a function of the brightness</w:t>
      </w:r>
      <w:r w:rsidR="00BC2CED">
        <w:rPr>
          <w:color w:val="000000" w:themeColor="text1"/>
        </w:rPr>
        <w:t xml:space="preserve"> of the object</w:t>
      </w:r>
      <w:r w:rsidRPr="006D2172">
        <w:rPr>
          <w:color w:val="000000" w:themeColor="text1"/>
        </w:rPr>
        <w:t>. The part that is even more noticeable is that if an object moves from</w:t>
      </w:r>
      <w:r w:rsidR="00BE758D">
        <w:rPr>
          <w:color w:val="000000" w:themeColor="text1"/>
        </w:rPr>
        <w:t xml:space="preserve"> a</w:t>
      </w:r>
      <w:r w:rsidRPr="006D2172">
        <w:rPr>
          <w:color w:val="000000" w:themeColor="text1"/>
        </w:rPr>
        <w:t xml:space="preserve"> less bright area to bright</w:t>
      </w:r>
      <w:r w:rsidR="00BE758D">
        <w:rPr>
          <w:color w:val="000000" w:themeColor="text1"/>
        </w:rPr>
        <w:t>er</w:t>
      </w:r>
      <w:r w:rsidRPr="006D2172">
        <w:rPr>
          <w:color w:val="000000" w:themeColor="text1"/>
        </w:rPr>
        <w:t xml:space="preserve"> area, the hue changes quite noticeably. We have an </w:t>
      </w:r>
      <w:r w:rsidR="006937A1">
        <w:rPr>
          <w:color w:val="000000" w:themeColor="text1"/>
        </w:rPr>
        <w:t xml:space="preserve">ARRIS </w:t>
      </w:r>
      <w:r w:rsidRPr="006D2172">
        <w:rPr>
          <w:color w:val="000000" w:themeColor="text1"/>
        </w:rPr>
        <w:t xml:space="preserve">internal video consisting of racing cars. The original color of the cars is </w:t>
      </w:r>
      <w:r w:rsidR="00D66648">
        <w:rPr>
          <w:color w:val="000000" w:themeColor="text1"/>
        </w:rPr>
        <w:t>o</w:t>
      </w:r>
      <w:r w:rsidR="00D66648" w:rsidRPr="006D2172">
        <w:rPr>
          <w:color w:val="000000" w:themeColor="text1"/>
        </w:rPr>
        <w:t xml:space="preserve">range </w:t>
      </w:r>
      <w:r w:rsidRPr="006D2172">
        <w:rPr>
          <w:color w:val="000000" w:themeColor="text1"/>
        </w:rPr>
        <w:t>where the RGB values are approximately in the ratio of 2:1:0.3</w:t>
      </w:r>
      <w:r w:rsidR="00BC2CED">
        <w:rPr>
          <w:color w:val="000000" w:themeColor="text1"/>
        </w:rPr>
        <w:t>. Two different</w:t>
      </w:r>
      <w:r w:rsidR="005F5AE9">
        <w:rPr>
          <w:color w:val="000000" w:themeColor="text1"/>
        </w:rPr>
        <w:t xml:space="preserve"> </w:t>
      </w:r>
      <w:r w:rsidR="00BC2CED">
        <w:rPr>
          <w:color w:val="000000" w:themeColor="text1"/>
        </w:rPr>
        <w:t xml:space="preserve">original HDR </w:t>
      </w:r>
      <w:r w:rsidR="005F5AE9">
        <w:rPr>
          <w:color w:val="000000" w:themeColor="text1"/>
        </w:rPr>
        <w:t>frame</w:t>
      </w:r>
      <w:r w:rsidR="00BC2CED">
        <w:rPr>
          <w:color w:val="000000" w:themeColor="text1"/>
        </w:rPr>
        <w:t>s</w:t>
      </w:r>
      <w:r w:rsidR="005F5AE9">
        <w:rPr>
          <w:color w:val="000000" w:themeColor="text1"/>
        </w:rPr>
        <w:t xml:space="preserve"> of this sequence </w:t>
      </w:r>
      <w:r w:rsidR="00BC2CED">
        <w:rPr>
          <w:color w:val="000000" w:themeColor="text1"/>
        </w:rPr>
        <w:t>are</w:t>
      </w:r>
      <w:r w:rsidR="005F5AE9">
        <w:rPr>
          <w:color w:val="000000" w:themeColor="text1"/>
        </w:rPr>
        <w:t xml:space="preserve"> shown in Figure </w:t>
      </w:r>
      <w:r w:rsidR="00FC5207">
        <w:rPr>
          <w:color w:val="000000" w:themeColor="text1"/>
        </w:rPr>
        <w:t xml:space="preserve">4a </w:t>
      </w:r>
      <w:r w:rsidR="00BC2CED">
        <w:rPr>
          <w:color w:val="000000" w:themeColor="text1"/>
        </w:rPr>
        <w:t xml:space="preserve">and </w:t>
      </w:r>
      <w:r w:rsidR="00FC5207">
        <w:rPr>
          <w:color w:val="000000" w:themeColor="text1"/>
        </w:rPr>
        <w:t>5a</w:t>
      </w:r>
      <w:r w:rsidR="006937A1">
        <w:rPr>
          <w:color w:val="000000" w:themeColor="text1"/>
        </w:rPr>
        <w:t xml:space="preserve"> on a SIM2 HDR display</w:t>
      </w:r>
      <w:r w:rsidR="005F5AE9">
        <w:rPr>
          <w:color w:val="000000" w:themeColor="text1"/>
        </w:rPr>
        <w:t>.</w:t>
      </w:r>
      <w:r w:rsidR="00BC2CED">
        <w:rPr>
          <w:color w:val="000000" w:themeColor="text1"/>
        </w:rPr>
        <w:t xml:space="preserve"> In Figure </w:t>
      </w:r>
      <w:r w:rsidR="00FC5207">
        <w:rPr>
          <w:color w:val="000000" w:themeColor="text1"/>
        </w:rPr>
        <w:t xml:space="preserve">4 </w:t>
      </w:r>
      <w:r w:rsidR="00BC2CED">
        <w:rPr>
          <w:color w:val="000000" w:themeColor="text1"/>
        </w:rPr>
        <w:t xml:space="preserve">the car in the front has bright light shining on it. In Figure </w:t>
      </w:r>
      <w:r w:rsidR="00FC5207">
        <w:rPr>
          <w:color w:val="000000" w:themeColor="text1"/>
        </w:rPr>
        <w:t xml:space="preserve">5 </w:t>
      </w:r>
      <w:r w:rsidR="00BC2CED">
        <w:rPr>
          <w:color w:val="000000" w:themeColor="text1"/>
        </w:rPr>
        <w:t xml:space="preserve">that car does not have as bright a light as in Figure </w:t>
      </w:r>
      <w:r w:rsidR="00FC5207">
        <w:rPr>
          <w:color w:val="000000" w:themeColor="text1"/>
        </w:rPr>
        <w:t>4</w:t>
      </w:r>
      <w:r w:rsidR="00BC2CED">
        <w:rPr>
          <w:color w:val="000000" w:themeColor="text1"/>
        </w:rPr>
        <w:t>.</w:t>
      </w:r>
      <w:r w:rsidRPr="006D2172">
        <w:rPr>
          <w:color w:val="000000" w:themeColor="text1"/>
        </w:rPr>
        <w:t xml:space="preserve"> As the cars move from bright</w:t>
      </w:r>
      <w:r w:rsidR="00B56C43">
        <w:rPr>
          <w:color w:val="000000" w:themeColor="text1"/>
        </w:rPr>
        <w:t>er</w:t>
      </w:r>
      <w:r w:rsidRPr="006D2172">
        <w:rPr>
          <w:color w:val="000000" w:themeColor="text1"/>
        </w:rPr>
        <w:t xml:space="preserve"> </w:t>
      </w:r>
      <w:r w:rsidR="005F5AE9">
        <w:rPr>
          <w:color w:val="000000" w:themeColor="text1"/>
        </w:rPr>
        <w:t xml:space="preserve">(Figure </w:t>
      </w:r>
      <w:r w:rsidR="00FC5207">
        <w:rPr>
          <w:color w:val="000000" w:themeColor="text1"/>
        </w:rPr>
        <w:t>4</w:t>
      </w:r>
      <w:r w:rsidR="005F5AE9">
        <w:rPr>
          <w:color w:val="000000" w:themeColor="text1"/>
        </w:rPr>
        <w:t xml:space="preserve">) </w:t>
      </w:r>
      <w:r w:rsidRPr="006D2172">
        <w:rPr>
          <w:color w:val="000000" w:themeColor="text1"/>
        </w:rPr>
        <w:t xml:space="preserve">to </w:t>
      </w:r>
      <w:r w:rsidR="00B56C43">
        <w:rPr>
          <w:color w:val="000000" w:themeColor="text1"/>
        </w:rPr>
        <w:t>less</w:t>
      </w:r>
      <w:r w:rsidR="00B56C43" w:rsidRPr="006D2172">
        <w:rPr>
          <w:color w:val="000000" w:themeColor="text1"/>
        </w:rPr>
        <w:t xml:space="preserve"> </w:t>
      </w:r>
      <w:r w:rsidRPr="006D2172">
        <w:rPr>
          <w:color w:val="000000" w:themeColor="text1"/>
        </w:rPr>
        <w:t>bright areas</w:t>
      </w:r>
      <w:r w:rsidR="005F5AE9">
        <w:rPr>
          <w:color w:val="000000" w:themeColor="text1"/>
        </w:rPr>
        <w:t xml:space="preserve"> (Figure </w:t>
      </w:r>
      <w:r w:rsidR="00FC5207">
        <w:rPr>
          <w:color w:val="000000" w:themeColor="text1"/>
        </w:rPr>
        <w:t>5</w:t>
      </w:r>
      <w:r w:rsidR="005F5AE9">
        <w:rPr>
          <w:color w:val="000000" w:themeColor="text1"/>
        </w:rPr>
        <w:t>)</w:t>
      </w:r>
      <w:r w:rsidRPr="006D2172">
        <w:rPr>
          <w:color w:val="000000" w:themeColor="text1"/>
        </w:rPr>
        <w:t>, the color shift</w:t>
      </w:r>
      <w:r w:rsidR="00B56C43">
        <w:rPr>
          <w:color w:val="000000" w:themeColor="text1"/>
        </w:rPr>
        <w:t>s</w:t>
      </w:r>
      <w:r w:rsidRPr="006D2172">
        <w:rPr>
          <w:color w:val="000000" w:themeColor="text1"/>
        </w:rPr>
        <w:t xml:space="preserve"> from </w:t>
      </w:r>
      <w:r w:rsidR="00D66648">
        <w:rPr>
          <w:color w:val="000000" w:themeColor="text1"/>
        </w:rPr>
        <w:t>y</w:t>
      </w:r>
      <w:r w:rsidR="00D66648" w:rsidRPr="006D2172">
        <w:rPr>
          <w:color w:val="000000" w:themeColor="text1"/>
        </w:rPr>
        <w:t>ellow</w:t>
      </w:r>
      <w:r w:rsidR="00B56C43">
        <w:rPr>
          <w:color w:val="000000" w:themeColor="text1"/>
        </w:rPr>
        <w:t>-orange</w:t>
      </w:r>
      <w:r w:rsidR="00D66648" w:rsidRPr="006D2172">
        <w:rPr>
          <w:color w:val="000000" w:themeColor="text1"/>
        </w:rPr>
        <w:t xml:space="preserve"> </w:t>
      </w:r>
      <w:r w:rsidR="005F5AE9">
        <w:rPr>
          <w:color w:val="000000" w:themeColor="text1"/>
        </w:rPr>
        <w:t xml:space="preserve">(Figure </w:t>
      </w:r>
      <w:r w:rsidR="00FC5207">
        <w:rPr>
          <w:color w:val="000000" w:themeColor="text1"/>
        </w:rPr>
        <w:t>4b</w:t>
      </w:r>
      <w:r w:rsidR="005F5AE9">
        <w:rPr>
          <w:color w:val="000000" w:themeColor="text1"/>
        </w:rPr>
        <w:t xml:space="preserve">) </w:t>
      </w:r>
      <w:r w:rsidRPr="006D2172">
        <w:rPr>
          <w:color w:val="000000" w:themeColor="text1"/>
        </w:rPr>
        <w:t xml:space="preserve">to </w:t>
      </w:r>
      <w:r w:rsidR="00D66648">
        <w:rPr>
          <w:color w:val="000000" w:themeColor="text1"/>
        </w:rPr>
        <w:t>o</w:t>
      </w:r>
      <w:r w:rsidR="00D66648" w:rsidRPr="006D2172">
        <w:rPr>
          <w:color w:val="000000" w:themeColor="text1"/>
        </w:rPr>
        <w:t>range</w:t>
      </w:r>
      <w:r w:rsidR="005F5AE9">
        <w:rPr>
          <w:color w:val="000000" w:themeColor="text1"/>
        </w:rPr>
        <w:t xml:space="preserve"> (Figure </w:t>
      </w:r>
      <w:r w:rsidR="00FC5207">
        <w:rPr>
          <w:color w:val="000000" w:themeColor="text1"/>
        </w:rPr>
        <w:t>5b</w:t>
      </w:r>
      <w:r w:rsidR="005F5AE9">
        <w:rPr>
          <w:color w:val="000000" w:themeColor="text1"/>
        </w:rPr>
        <w:t xml:space="preserve">) when </w:t>
      </w:r>
      <w:r w:rsidR="006937A1">
        <w:rPr>
          <w:color w:val="000000" w:themeColor="text1"/>
        </w:rPr>
        <w:t>the (uncompressed</w:t>
      </w:r>
      <w:r w:rsidR="00020074">
        <w:rPr>
          <w:color w:val="000000" w:themeColor="text1"/>
        </w:rPr>
        <w:t xml:space="preserve"> BT.709</w:t>
      </w:r>
      <w:r w:rsidR="006937A1">
        <w:rPr>
          <w:color w:val="000000" w:themeColor="text1"/>
        </w:rPr>
        <w:t xml:space="preserve">) HLG is </w:t>
      </w:r>
      <w:r w:rsidR="005F5AE9">
        <w:rPr>
          <w:color w:val="000000" w:themeColor="text1"/>
        </w:rPr>
        <w:t>viewed on the SDR TV.</w:t>
      </w:r>
      <w:r w:rsidR="00E94196">
        <w:rPr>
          <w:color w:val="000000" w:themeColor="text1"/>
        </w:rPr>
        <w:t xml:space="preserve"> </w:t>
      </w:r>
      <w:r w:rsidRPr="006D2172">
        <w:rPr>
          <w:color w:val="000000" w:themeColor="text1"/>
        </w:rPr>
        <w:t>As this shift is observed within the same video sequence, it does not seem to be associated with any internal processing a TV might be doing.</w:t>
      </w:r>
    </w:p>
    <w:p w14:paraId="5B118DF1" w14:textId="2D408635" w:rsidR="005A64C1" w:rsidRDefault="005A64C1">
      <w:pPr>
        <w:spacing w:before="0" w:after="200"/>
        <w:rPr>
          <w:color w:val="000000" w:themeColor="text1"/>
          <w:lang w:val="en-GB"/>
        </w:rPr>
      </w:pPr>
      <w:r>
        <w:rPr>
          <w:color w:val="000000" w:themeColor="text1"/>
          <w:lang w:val="en-GB"/>
        </w:rPr>
        <w:br w:type="page"/>
      </w:r>
    </w:p>
    <w:p w14:paraId="1F696D55" w14:textId="025A4C8D" w:rsidR="00405403" w:rsidRDefault="00405403" w:rsidP="007F55F6">
      <w:pPr>
        <w:jc w:val="both"/>
        <w:rPr>
          <w:color w:val="000000" w:themeColor="text1"/>
          <w:lang w:val="en-GB"/>
        </w:rPr>
      </w:pPr>
    </w:p>
    <w:p w14:paraId="33BB3C1F" w14:textId="7918D513" w:rsidR="005A64C1" w:rsidRDefault="003D5340" w:rsidP="007F55F6">
      <w:pPr>
        <w:jc w:val="both"/>
        <w:rPr>
          <w:color w:val="000000" w:themeColor="text1"/>
          <w:lang w:val="en-GB"/>
        </w:rPr>
      </w:pPr>
      <w:r>
        <w:rPr>
          <w:noProof/>
          <w:color w:val="000000" w:themeColor="text1"/>
        </w:rPr>
        <w:drawing>
          <wp:inline distT="0" distB="0" distL="0" distR="0" wp14:anchorId="48B335FC" wp14:editId="39EE3AFA">
            <wp:extent cx="5760720" cy="31515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urdles_orig_crop.tif"/>
                    <pic:cNvPicPr/>
                  </pic:nvPicPr>
                  <pic:blipFill>
                    <a:blip r:embed="rId9">
                      <a:extLst>
                        <a:ext uri="{28A0092B-C50C-407E-A947-70E740481C1C}">
                          <a14:useLocalDpi xmlns:a14="http://schemas.microsoft.com/office/drawing/2010/main" val="0"/>
                        </a:ext>
                      </a:extLst>
                    </a:blip>
                    <a:stretch>
                      <a:fillRect/>
                    </a:stretch>
                  </pic:blipFill>
                  <pic:spPr>
                    <a:xfrm>
                      <a:off x="0" y="0"/>
                      <a:ext cx="5760720" cy="3151505"/>
                    </a:xfrm>
                    <a:prstGeom prst="rect">
                      <a:avLst/>
                    </a:prstGeom>
                  </pic:spPr>
                </pic:pic>
              </a:graphicData>
            </a:graphic>
          </wp:inline>
        </w:drawing>
      </w:r>
    </w:p>
    <w:p w14:paraId="6CA06B48" w14:textId="6140876A" w:rsidR="00C8626A" w:rsidRDefault="00C8626A" w:rsidP="000277CC">
      <w:pPr>
        <w:jc w:val="center"/>
        <w:rPr>
          <w:color w:val="000000" w:themeColor="text1"/>
          <w:lang w:val="en-GB"/>
        </w:rPr>
      </w:pPr>
      <w:r>
        <w:rPr>
          <w:color w:val="000000" w:themeColor="text1"/>
          <w:lang w:val="en-GB"/>
        </w:rPr>
        <w:t>(a)</w:t>
      </w:r>
    </w:p>
    <w:p w14:paraId="40F7CE0C" w14:textId="77777777" w:rsidR="005A64C1" w:rsidRDefault="005A64C1" w:rsidP="007F55F6">
      <w:pPr>
        <w:jc w:val="both"/>
        <w:rPr>
          <w:color w:val="000000" w:themeColor="text1"/>
          <w:lang w:val="en-GB"/>
        </w:rPr>
      </w:pPr>
    </w:p>
    <w:p w14:paraId="16A067B7" w14:textId="4684F96A" w:rsidR="005A64C1" w:rsidRDefault="00816F13" w:rsidP="007F55F6">
      <w:pPr>
        <w:jc w:val="both"/>
        <w:rPr>
          <w:color w:val="000000" w:themeColor="text1"/>
          <w:lang w:val="en-GB"/>
        </w:rPr>
      </w:pPr>
      <w:r>
        <w:rPr>
          <w:noProof/>
          <w:color w:val="000000" w:themeColor="text1"/>
        </w:rPr>
        <w:drawing>
          <wp:inline distT="0" distB="0" distL="0" distR="0" wp14:anchorId="76613098" wp14:editId="4DDFFDAB">
            <wp:extent cx="5760720" cy="31984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urdles_ce71_crop.tif"/>
                    <pic:cNvPicPr/>
                  </pic:nvPicPr>
                  <pic:blipFill>
                    <a:blip r:embed="rId10">
                      <a:extLst>
                        <a:ext uri="{28A0092B-C50C-407E-A947-70E740481C1C}">
                          <a14:useLocalDpi xmlns:a14="http://schemas.microsoft.com/office/drawing/2010/main" val="0"/>
                        </a:ext>
                      </a:extLst>
                    </a:blip>
                    <a:stretch>
                      <a:fillRect/>
                    </a:stretch>
                  </pic:blipFill>
                  <pic:spPr>
                    <a:xfrm>
                      <a:off x="0" y="0"/>
                      <a:ext cx="5760720" cy="3198495"/>
                    </a:xfrm>
                    <a:prstGeom prst="rect">
                      <a:avLst/>
                    </a:prstGeom>
                  </pic:spPr>
                </pic:pic>
              </a:graphicData>
            </a:graphic>
          </wp:inline>
        </w:drawing>
      </w:r>
    </w:p>
    <w:p w14:paraId="0397E639" w14:textId="7567BDB8" w:rsidR="00C8626A" w:rsidRDefault="00C8626A" w:rsidP="000277CC">
      <w:pPr>
        <w:jc w:val="center"/>
        <w:rPr>
          <w:color w:val="000000" w:themeColor="text1"/>
          <w:lang w:val="en-GB"/>
        </w:rPr>
      </w:pPr>
      <w:r>
        <w:rPr>
          <w:color w:val="000000" w:themeColor="text1"/>
          <w:lang w:val="en-GB"/>
        </w:rPr>
        <w:t>(b)</w:t>
      </w:r>
    </w:p>
    <w:p w14:paraId="7828A136" w14:textId="77777777" w:rsidR="00A90B04" w:rsidRDefault="00A90B04" w:rsidP="000277CC">
      <w:pPr>
        <w:jc w:val="center"/>
        <w:rPr>
          <w:color w:val="000000" w:themeColor="text1"/>
          <w:lang w:val="en-GB"/>
        </w:rPr>
      </w:pPr>
    </w:p>
    <w:p w14:paraId="08FA79E4" w14:textId="26A2072E" w:rsidR="00A90B04" w:rsidRDefault="00A90B04" w:rsidP="00A90B04">
      <w:pPr>
        <w:spacing w:before="0" w:after="200"/>
        <w:jc w:val="center"/>
        <w:rPr>
          <w:color w:val="000000" w:themeColor="text1"/>
          <w:lang w:val="en-GB"/>
        </w:rPr>
      </w:pPr>
      <w:r>
        <w:rPr>
          <w:color w:val="000000" w:themeColor="text1"/>
          <w:lang w:val="en-GB"/>
        </w:rPr>
        <w:t xml:space="preserve">Figure </w:t>
      </w:r>
      <w:r w:rsidR="00E94196">
        <w:rPr>
          <w:color w:val="000000" w:themeColor="text1"/>
          <w:lang w:val="en-GB"/>
        </w:rPr>
        <w:t>2</w:t>
      </w:r>
      <w:r>
        <w:rPr>
          <w:color w:val="000000" w:themeColor="text1"/>
          <w:lang w:val="en-GB"/>
        </w:rPr>
        <w:t>.  Hurdles frame 0</w:t>
      </w:r>
      <w:r w:rsidR="002E5B3B">
        <w:rPr>
          <w:color w:val="000000" w:themeColor="text1"/>
          <w:lang w:val="en-GB"/>
        </w:rPr>
        <w:t xml:space="preserve"> -</w:t>
      </w:r>
      <w:r>
        <w:rPr>
          <w:color w:val="000000" w:themeColor="text1"/>
          <w:lang w:val="en-GB"/>
        </w:rPr>
        <w:t xml:space="preserve"> (a) original HDR, (b) QP = 2</w:t>
      </w:r>
      <w:r w:rsidR="00DB4394">
        <w:rPr>
          <w:color w:val="000000" w:themeColor="text1"/>
          <w:lang w:val="en-GB"/>
        </w:rPr>
        <w:t>3</w:t>
      </w:r>
      <w:r>
        <w:rPr>
          <w:color w:val="000000" w:themeColor="text1"/>
          <w:lang w:val="en-GB"/>
        </w:rPr>
        <w:t>, 7.1a (left) and 7.1b (right)</w:t>
      </w:r>
    </w:p>
    <w:p w14:paraId="49BD9498" w14:textId="77777777" w:rsidR="00A90B04" w:rsidRDefault="00A90B04" w:rsidP="000277CC">
      <w:pPr>
        <w:jc w:val="center"/>
        <w:rPr>
          <w:color w:val="000000" w:themeColor="text1"/>
          <w:lang w:val="en-GB"/>
        </w:rPr>
      </w:pPr>
    </w:p>
    <w:p w14:paraId="32388C7E" w14:textId="017171D5" w:rsidR="005A64C1" w:rsidRDefault="005A64C1">
      <w:pPr>
        <w:spacing w:before="0" w:after="200"/>
        <w:rPr>
          <w:color w:val="000000" w:themeColor="text1"/>
          <w:lang w:val="en-GB"/>
        </w:rPr>
      </w:pPr>
    </w:p>
    <w:p w14:paraId="4B14D2F3" w14:textId="082FBCE1" w:rsidR="005A64C1" w:rsidRDefault="00B34C7F" w:rsidP="007F55F6">
      <w:pPr>
        <w:jc w:val="both"/>
        <w:rPr>
          <w:color w:val="000000" w:themeColor="text1"/>
          <w:lang w:val="en-GB"/>
        </w:rPr>
      </w:pPr>
      <w:r>
        <w:rPr>
          <w:noProof/>
          <w:color w:val="000000" w:themeColor="text1"/>
        </w:rPr>
        <w:lastRenderedPageBreak/>
        <w:drawing>
          <wp:inline distT="0" distB="0" distL="0" distR="0" wp14:anchorId="2A6DB56B" wp14:editId="28A242CF">
            <wp:extent cx="5760720" cy="31896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arageexit_orig_crop.tif"/>
                    <pic:cNvPicPr/>
                  </pic:nvPicPr>
                  <pic:blipFill>
                    <a:blip r:embed="rId11">
                      <a:extLst>
                        <a:ext uri="{28A0092B-C50C-407E-A947-70E740481C1C}">
                          <a14:useLocalDpi xmlns:a14="http://schemas.microsoft.com/office/drawing/2010/main" val="0"/>
                        </a:ext>
                      </a:extLst>
                    </a:blip>
                    <a:stretch>
                      <a:fillRect/>
                    </a:stretch>
                  </pic:blipFill>
                  <pic:spPr>
                    <a:xfrm>
                      <a:off x="0" y="0"/>
                      <a:ext cx="5760720" cy="3189605"/>
                    </a:xfrm>
                    <a:prstGeom prst="rect">
                      <a:avLst/>
                    </a:prstGeom>
                  </pic:spPr>
                </pic:pic>
              </a:graphicData>
            </a:graphic>
          </wp:inline>
        </w:drawing>
      </w:r>
    </w:p>
    <w:p w14:paraId="1BB6C1A7" w14:textId="4D2FE142" w:rsidR="00A90B04" w:rsidRDefault="00A90B04" w:rsidP="000277CC">
      <w:pPr>
        <w:jc w:val="center"/>
        <w:rPr>
          <w:color w:val="000000" w:themeColor="text1"/>
          <w:lang w:val="en-GB"/>
        </w:rPr>
      </w:pPr>
      <w:r>
        <w:rPr>
          <w:color w:val="000000" w:themeColor="text1"/>
          <w:lang w:val="en-GB"/>
        </w:rPr>
        <w:t>(a)</w:t>
      </w:r>
    </w:p>
    <w:p w14:paraId="5A03BD1A" w14:textId="1E0E799D" w:rsidR="005A64C1" w:rsidRDefault="005A64C1">
      <w:pPr>
        <w:jc w:val="both"/>
        <w:rPr>
          <w:color w:val="000000" w:themeColor="text1"/>
          <w:lang w:val="en-GB"/>
        </w:rPr>
      </w:pPr>
    </w:p>
    <w:p w14:paraId="42B896A1" w14:textId="5438B614" w:rsidR="00A90B04" w:rsidRDefault="00B34C7F">
      <w:pPr>
        <w:jc w:val="center"/>
        <w:rPr>
          <w:color w:val="000000" w:themeColor="text1"/>
          <w:lang w:val="en-GB"/>
        </w:rPr>
      </w:pPr>
      <w:r>
        <w:rPr>
          <w:noProof/>
          <w:color w:val="000000" w:themeColor="text1"/>
        </w:rPr>
        <w:drawing>
          <wp:inline distT="0" distB="0" distL="0" distR="0" wp14:anchorId="1EAE0113" wp14:editId="7E86D218">
            <wp:extent cx="5760720" cy="32416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arageexit_ce71_crop.tif"/>
                    <pic:cNvPicPr/>
                  </pic:nvPicPr>
                  <pic:blipFill>
                    <a:blip r:embed="rId12">
                      <a:extLst>
                        <a:ext uri="{28A0092B-C50C-407E-A947-70E740481C1C}">
                          <a14:useLocalDpi xmlns:a14="http://schemas.microsoft.com/office/drawing/2010/main" val="0"/>
                        </a:ext>
                      </a:extLst>
                    </a:blip>
                    <a:stretch>
                      <a:fillRect/>
                    </a:stretch>
                  </pic:blipFill>
                  <pic:spPr>
                    <a:xfrm>
                      <a:off x="0" y="0"/>
                      <a:ext cx="5760720" cy="3241675"/>
                    </a:xfrm>
                    <a:prstGeom prst="rect">
                      <a:avLst/>
                    </a:prstGeom>
                  </pic:spPr>
                </pic:pic>
              </a:graphicData>
            </a:graphic>
          </wp:inline>
        </w:drawing>
      </w:r>
      <w:r w:rsidR="005A64C1">
        <w:rPr>
          <w:color w:val="000000" w:themeColor="text1"/>
          <w:lang w:val="en-GB"/>
        </w:rPr>
        <w:br/>
      </w:r>
      <w:r w:rsidR="00A90B04">
        <w:rPr>
          <w:color w:val="000000" w:themeColor="text1"/>
          <w:lang w:val="en-GB"/>
        </w:rPr>
        <w:t>(b)</w:t>
      </w:r>
    </w:p>
    <w:p w14:paraId="07056F10" w14:textId="77777777" w:rsidR="00A90B04" w:rsidRDefault="00A90B04" w:rsidP="000277CC">
      <w:pPr>
        <w:jc w:val="center"/>
        <w:rPr>
          <w:color w:val="000000" w:themeColor="text1"/>
          <w:lang w:val="en-GB"/>
        </w:rPr>
      </w:pPr>
    </w:p>
    <w:p w14:paraId="76827966" w14:textId="132405F4" w:rsidR="00A90B04" w:rsidRDefault="00A90B04" w:rsidP="00A90B04">
      <w:pPr>
        <w:spacing w:before="0" w:after="200"/>
        <w:jc w:val="center"/>
        <w:rPr>
          <w:color w:val="000000" w:themeColor="text1"/>
          <w:lang w:val="en-GB"/>
        </w:rPr>
      </w:pPr>
      <w:r>
        <w:rPr>
          <w:color w:val="000000" w:themeColor="text1"/>
          <w:lang w:val="en-GB"/>
        </w:rPr>
        <w:t xml:space="preserve">Figure </w:t>
      </w:r>
      <w:r w:rsidR="00E94196">
        <w:rPr>
          <w:color w:val="000000" w:themeColor="text1"/>
          <w:lang w:val="en-GB"/>
        </w:rPr>
        <w:t>3</w:t>
      </w:r>
      <w:r>
        <w:rPr>
          <w:color w:val="000000" w:themeColor="text1"/>
          <w:lang w:val="en-GB"/>
        </w:rPr>
        <w:t>.  GarageExit frame 209</w:t>
      </w:r>
      <w:r w:rsidR="002E5B3B">
        <w:rPr>
          <w:color w:val="000000" w:themeColor="text1"/>
          <w:lang w:val="en-GB"/>
        </w:rPr>
        <w:t xml:space="preserve"> - </w:t>
      </w:r>
      <w:r>
        <w:rPr>
          <w:color w:val="000000" w:themeColor="text1"/>
          <w:lang w:val="en-GB"/>
        </w:rPr>
        <w:t>(a) original HDR, (b) QP = 2</w:t>
      </w:r>
      <w:r w:rsidR="00DB4394">
        <w:rPr>
          <w:color w:val="000000" w:themeColor="text1"/>
          <w:lang w:val="en-GB"/>
        </w:rPr>
        <w:t>4</w:t>
      </w:r>
      <w:r>
        <w:rPr>
          <w:color w:val="000000" w:themeColor="text1"/>
          <w:lang w:val="en-GB"/>
        </w:rPr>
        <w:t>, 7.1a (left) and 7.1b (right)</w:t>
      </w:r>
    </w:p>
    <w:p w14:paraId="2BA14629" w14:textId="3E776FB6" w:rsidR="005A64C1" w:rsidRDefault="005A64C1" w:rsidP="000277CC">
      <w:pPr>
        <w:jc w:val="center"/>
        <w:rPr>
          <w:color w:val="000000" w:themeColor="text1"/>
          <w:lang w:val="en-GB"/>
        </w:rPr>
      </w:pPr>
      <w:r>
        <w:rPr>
          <w:color w:val="000000" w:themeColor="text1"/>
          <w:lang w:val="en-GB"/>
        </w:rPr>
        <w:br w:type="page"/>
      </w:r>
    </w:p>
    <w:p w14:paraId="6CD2E0E1" w14:textId="4D94188D" w:rsidR="005A64C1" w:rsidRDefault="002F25E8" w:rsidP="007F55F6">
      <w:pPr>
        <w:jc w:val="both"/>
        <w:rPr>
          <w:color w:val="000000" w:themeColor="text1"/>
          <w:lang w:val="en-GB"/>
        </w:rPr>
      </w:pPr>
      <w:r>
        <w:rPr>
          <w:noProof/>
          <w:color w:val="000000" w:themeColor="text1"/>
        </w:rPr>
        <w:lastRenderedPageBreak/>
        <w:drawing>
          <wp:inline distT="0" distB="0" distL="0" distR="0" wp14:anchorId="457EB4B6" wp14:editId="52A270E1">
            <wp:extent cx="5760720" cy="318008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acecar_orig_crop.tif"/>
                    <pic:cNvPicPr/>
                  </pic:nvPicPr>
                  <pic:blipFill>
                    <a:blip r:embed="rId13">
                      <a:extLst>
                        <a:ext uri="{28A0092B-C50C-407E-A947-70E740481C1C}">
                          <a14:useLocalDpi xmlns:a14="http://schemas.microsoft.com/office/drawing/2010/main" val="0"/>
                        </a:ext>
                      </a:extLst>
                    </a:blip>
                    <a:stretch>
                      <a:fillRect/>
                    </a:stretch>
                  </pic:blipFill>
                  <pic:spPr>
                    <a:xfrm>
                      <a:off x="0" y="0"/>
                      <a:ext cx="5760720" cy="3180080"/>
                    </a:xfrm>
                    <a:prstGeom prst="rect">
                      <a:avLst/>
                    </a:prstGeom>
                  </pic:spPr>
                </pic:pic>
              </a:graphicData>
            </a:graphic>
          </wp:inline>
        </w:drawing>
      </w:r>
    </w:p>
    <w:p w14:paraId="29B03956" w14:textId="68945FCC" w:rsidR="00A90B04" w:rsidRDefault="00A90B04" w:rsidP="000277CC">
      <w:pPr>
        <w:jc w:val="center"/>
        <w:rPr>
          <w:color w:val="000000" w:themeColor="text1"/>
          <w:lang w:val="en-GB"/>
        </w:rPr>
      </w:pPr>
      <w:r>
        <w:rPr>
          <w:color w:val="000000" w:themeColor="text1"/>
          <w:lang w:val="en-GB"/>
        </w:rPr>
        <w:t>(a)</w:t>
      </w:r>
    </w:p>
    <w:p w14:paraId="7CB2F27F" w14:textId="77777777" w:rsidR="005A64C1" w:rsidRDefault="005A64C1" w:rsidP="007F55F6">
      <w:pPr>
        <w:jc w:val="both"/>
        <w:rPr>
          <w:color w:val="000000" w:themeColor="text1"/>
          <w:lang w:val="en-GB"/>
        </w:rPr>
      </w:pPr>
    </w:p>
    <w:p w14:paraId="3C359DAD" w14:textId="630E61B7" w:rsidR="005A64C1" w:rsidRDefault="002F25E8" w:rsidP="007F55F6">
      <w:pPr>
        <w:jc w:val="both"/>
        <w:rPr>
          <w:color w:val="000000" w:themeColor="text1"/>
          <w:lang w:val="en-GB"/>
        </w:rPr>
      </w:pPr>
      <w:r>
        <w:rPr>
          <w:noProof/>
          <w:color w:val="000000" w:themeColor="text1"/>
        </w:rPr>
        <w:drawing>
          <wp:inline distT="0" distB="0" distL="0" distR="0" wp14:anchorId="39C7A26A" wp14:editId="1409A4C8">
            <wp:extent cx="5760720" cy="319913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acecar_hlg_crop.tif"/>
                    <pic:cNvPicPr/>
                  </pic:nvPicPr>
                  <pic:blipFill>
                    <a:blip r:embed="rId14">
                      <a:extLst>
                        <a:ext uri="{28A0092B-C50C-407E-A947-70E740481C1C}">
                          <a14:useLocalDpi xmlns:a14="http://schemas.microsoft.com/office/drawing/2010/main" val="0"/>
                        </a:ext>
                      </a:extLst>
                    </a:blip>
                    <a:stretch>
                      <a:fillRect/>
                    </a:stretch>
                  </pic:blipFill>
                  <pic:spPr>
                    <a:xfrm>
                      <a:off x="0" y="0"/>
                      <a:ext cx="5760720" cy="3199130"/>
                    </a:xfrm>
                    <a:prstGeom prst="rect">
                      <a:avLst/>
                    </a:prstGeom>
                  </pic:spPr>
                </pic:pic>
              </a:graphicData>
            </a:graphic>
          </wp:inline>
        </w:drawing>
      </w:r>
    </w:p>
    <w:p w14:paraId="1F2C00DC" w14:textId="38C66C89" w:rsidR="00A90B04" w:rsidRDefault="00A90B04" w:rsidP="000277CC">
      <w:pPr>
        <w:jc w:val="center"/>
        <w:rPr>
          <w:color w:val="000000" w:themeColor="text1"/>
          <w:lang w:val="en-GB"/>
        </w:rPr>
      </w:pPr>
      <w:r>
        <w:rPr>
          <w:color w:val="000000" w:themeColor="text1"/>
          <w:lang w:val="en-GB"/>
        </w:rPr>
        <w:t>(b)</w:t>
      </w:r>
    </w:p>
    <w:p w14:paraId="7629B30A" w14:textId="77777777" w:rsidR="00A90B04" w:rsidRDefault="00A90B04" w:rsidP="000277CC">
      <w:pPr>
        <w:jc w:val="center"/>
        <w:rPr>
          <w:color w:val="000000" w:themeColor="text1"/>
          <w:lang w:val="en-GB"/>
        </w:rPr>
      </w:pPr>
    </w:p>
    <w:p w14:paraId="105F3947" w14:textId="26612491" w:rsidR="00A90B04" w:rsidRDefault="00A90B04" w:rsidP="00A90B04">
      <w:pPr>
        <w:spacing w:before="0" w:after="200"/>
        <w:jc w:val="center"/>
        <w:rPr>
          <w:color w:val="000000" w:themeColor="text1"/>
          <w:lang w:val="en-GB"/>
        </w:rPr>
      </w:pPr>
      <w:r>
        <w:rPr>
          <w:color w:val="000000" w:themeColor="text1"/>
          <w:lang w:val="en-GB"/>
        </w:rPr>
        <w:t xml:space="preserve">Figure </w:t>
      </w:r>
      <w:r w:rsidR="00E94196">
        <w:rPr>
          <w:color w:val="000000" w:themeColor="text1"/>
          <w:lang w:val="en-GB"/>
        </w:rPr>
        <w:t>4</w:t>
      </w:r>
      <w:r>
        <w:rPr>
          <w:color w:val="000000" w:themeColor="text1"/>
          <w:lang w:val="en-GB"/>
        </w:rPr>
        <w:t xml:space="preserve">.  </w:t>
      </w:r>
      <w:r w:rsidR="00C0295C">
        <w:rPr>
          <w:color w:val="000000" w:themeColor="text1"/>
          <w:lang w:val="en-GB"/>
        </w:rPr>
        <w:t>A</w:t>
      </w:r>
      <w:r>
        <w:rPr>
          <w:color w:val="000000" w:themeColor="text1"/>
          <w:lang w:val="en-GB"/>
        </w:rPr>
        <w:t xml:space="preserve"> scene </w:t>
      </w:r>
      <w:r w:rsidR="00C0295C">
        <w:rPr>
          <w:color w:val="000000" w:themeColor="text1"/>
          <w:lang w:val="en-GB"/>
        </w:rPr>
        <w:t xml:space="preserve">in RaceCar </w:t>
      </w:r>
      <w:r w:rsidR="008708F7">
        <w:rPr>
          <w:color w:val="000000" w:themeColor="text1"/>
          <w:lang w:val="en-GB"/>
        </w:rPr>
        <w:t xml:space="preserve">with brighter light on the car </w:t>
      </w:r>
      <w:r w:rsidR="00C0295C">
        <w:rPr>
          <w:color w:val="000000" w:themeColor="text1"/>
          <w:lang w:val="en-GB"/>
        </w:rPr>
        <w:t xml:space="preserve">- </w:t>
      </w:r>
      <w:r>
        <w:rPr>
          <w:color w:val="000000" w:themeColor="text1"/>
          <w:lang w:val="en-GB"/>
        </w:rPr>
        <w:t xml:space="preserve">(a) original HDR, </w:t>
      </w:r>
      <w:r w:rsidR="002E5B3B">
        <w:rPr>
          <w:color w:val="000000" w:themeColor="text1"/>
          <w:lang w:val="en-GB"/>
        </w:rPr>
        <w:t xml:space="preserve">                    </w:t>
      </w:r>
      <w:r>
        <w:rPr>
          <w:color w:val="000000" w:themeColor="text1"/>
          <w:lang w:val="en-GB"/>
        </w:rPr>
        <w:t>(b) original HLG</w:t>
      </w:r>
    </w:p>
    <w:p w14:paraId="2F3E9ECF" w14:textId="77777777" w:rsidR="00A90B04" w:rsidRDefault="00A90B04" w:rsidP="000277CC">
      <w:pPr>
        <w:jc w:val="center"/>
        <w:rPr>
          <w:color w:val="000000" w:themeColor="text1"/>
          <w:lang w:val="en-GB"/>
        </w:rPr>
      </w:pPr>
    </w:p>
    <w:p w14:paraId="5D47D493" w14:textId="0ABB19BE" w:rsidR="005A64C1" w:rsidRDefault="005A64C1">
      <w:pPr>
        <w:spacing w:before="0" w:after="200"/>
        <w:rPr>
          <w:color w:val="000000" w:themeColor="text1"/>
          <w:lang w:val="en-GB"/>
        </w:rPr>
      </w:pPr>
      <w:r>
        <w:rPr>
          <w:color w:val="000000" w:themeColor="text1"/>
          <w:lang w:val="en-GB"/>
        </w:rPr>
        <w:br w:type="page"/>
      </w:r>
    </w:p>
    <w:p w14:paraId="46D73CEE" w14:textId="107C90FF" w:rsidR="005A64C1" w:rsidRDefault="00D00AB0" w:rsidP="007F55F6">
      <w:pPr>
        <w:jc w:val="both"/>
        <w:rPr>
          <w:color w:val="000000" w:themeColor="text1"/>
          <w:lang w:val="en-GB"/>
        </w:rPr>
      </w:pPr>
      <w:r>
        <w:rPr>
          <w:noProof/>
          <w:color w:val="000000" w:themeColor="text1"/>
        </w:rPr>
        <w:lastRenderedPageBreak/>
        <w:drawing>
          <wp:inline distT="0" distB="0" distL="0" distR="0" wp14:anchorId="15D33F36" wp14:editId="6AE053F4">
            <wp:extent cx="5760720" cy="32086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acecar_orig2_crop.tif"/>
                    <pic:cNvPicPr/>
                  </pic:nvPicPr>
                  <pic:blipFill>
                    <a:blip r:embed="rId15">
                      <a:extLst>
                        <a:ext uri="{28A0092B-C50C-407E-A947-70E740481C1C}">
                          <a14:useLocalDpi xmlns:a14="http://schemas.microsoft.com/office/drawing/2010/main" val="0"/>
                        </a:ext>
                      </a:extLst>
                    </a:blip>
                    <a:stretch>
                      <a:fillRect/>
                    </a:stretch>
                  </pic:blipFill>
                  <pic:spPr>
                    <a:xfrm>
                      <a:off x="0" y="0"/>
                      <a:ext cx="5760720" cy="3208655"/>
                    </a:xfrm>
                    <a:prstGeom prst="rect">
                      <a:avLst/>
                    </a:prstGeom>
                  </pic:spPr>
                </pic:pic>
              </a:graphicData>
            </a:graphic>
          </wp:inline>
        </w:drawing>
      </w:r>
    </w:p>
    <w:p w14:paraId="4356A067" w14:textId="6D54728C" w:rsidR="00A90B04" w:rsidRDefault="00A90B04" w:rsidP="000277CC">
      <w:pPr>
        <w:jc w:val="center"/>
        <w:rPr>
          <w:color w:val="000000" w:themeColor="text1"/>
          <w:lang w:val="en-GB"/>
        </w:rPr>
      </w:pPr>
      <w:r>
        <w:rPr>
          <w:color w:val="000000" w:themeColor="text1"/>
          <w:lang w:val="en-GB"/>
        </w:rPr>
        <w:t>(a)</w:t>
      </w:r>
    </w:p>
    <w:p w14:paraId="31D45017" w14:textId="77777777" w:rsidR="005A64C1" w:rsidRDefault="005A64C1" w:rsidP="007F55F6">
      <w:pPr>
        <w:jc w:val="both"/>
        <w:rPr>
          <w:color w:val="000000" w:themeColor="text1"/>
          <w:lang w:val="en-GB"/>
        </w:rPr>
      </w:pPr>
    </w:p>
    <w:p w14:paraId="47A34FA8" w14:textId="2CF7F8F3" w:rsidR="005A64C1" w:rsidRDefault="00D00AB0" w:rsidP="007F55F6">
      <w:pPr>
        <w:jc w:val="both"/>
        <w:rPr>
          <w:color w:val="000000" w:themeColor="text1"/>
          <w:lang w:val="en-GB"/>
        </w:rPr>
      </w:pPr>
      <w:r>
        <w:rPr>
          <w:noProof/>
          <w:color w:val="000000" w:themeColor="text1"/>
        </w:rPr>
        <w:drawing>
          <wp:inline distT="0" distB="0" distL="0" distR="0" wp14:anchorId="40163A79" wp14:editId="344BD883">
            <wp:extent cx="5760720" cy="32181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acecar_hlg2_crop.tif"/>
                    <pic:cNvPicPr/>
                  </pic:nvPicPr>
                  <pic:blipFill>
                    <a:blip r:embed="rId16">
                      <a:extLst>
                        <a:ext uri="{28A0092B-C50C-407E-A947-70E740481C1C}">
                          <a14:useLocalDpi xmlns:a14="http://schemas.microsoft.com/office/drawing/2010/main" val="0"/>
                        </a:ext>
                      </a:extLst>
                    </a:blip>
                    <a:stretch>
                      <a:fillRect/>
                    </a:stretch>
                  </pic:blipFill>
                  <pic:spPr>
                    <a:xfrm>
                      <a:off x="0" y="0"/>
                      <a:ext cx="5760720" cy="3218180"/>
                    </a:xfrm>
                    <a:prstGeom prst="rect">
                      <a:avLst/>
                    </a:prstGeom>
                  </pic:spPr>
                </pic:pic>
              </a:graphicData>
            </a:graphic>
          </wp:inline>
        </w:drawing>
      </w:r>
    </w:p>
    <w:p w14:paraId="5BBB4A9C" w14:textId="3B2A3649" w:rsidR="00A90B04" w:rsidRDefault="00A90B04" w:rsidP="000277CC">
      <w:pPr>
        <w:jc w:val="center"/>
        <w:rPr>
          <w:color w:val="000000" w:themeColor="text1"/>
          <w:lang w:val="en-GB"/>
        </w:rPr>
      </w:pPr>
      <w:r>
        <w:rPr>
          <w:color w:val="000000" w:themeColor="text1"/>
          <w:lang w:val="en-GB"/>
        </w:rPr>
        <w:t>(b)</w:t>
      </w:r>
    </w:p>
    <w:p w14:paraId="5D7172C6" w14:textId="77777777" w:rsidR="00A90B04" w:rsidRDefault="00A90B04" w:rsidP="000277CC">
      <w:pPr>
        <w:jc w:val="center"/>
        <w:rPr>
          <w:color w:val="000000" w:themeColor="text1"/>
          <w:lang w:val="en-GB"/>
        </w:rPr>
      </w:pPr>
    </w:p>
    <w:p w14:paraId="76CAE7E8" w14:textId="5CB7E107" w:rsidR="00A90B04" w:rsidRDefault="00A90B04" w:rsidP="00A90B04">
      <w:pPr>
        <w:spacing w:before="0" w:after="200"/>
        <w:jc w:val="center"/>
        <w:rPr>
          <w:color w:val="000000" w:themeColor="text1"/>
          <w:lang w:val="en-GB"/>
        </w:rPr>
      </w:pPr>
      <w:r>
        <w:rPr>
          <w:color w:val="000000" w:themeColor="text1"/>
          <w:lang w:val="en-GB"/>
        </w:rPr>
        <w:t xml:space="preserve">Figure </w:t>
      </w:r>
      <w:r w:rsidR="00E94196">
        <w:rPr>
          <w:color w:val="000000" w:themeColor="text1"/>
          <w:lang w:val="en-GB"/>
        </w:rPr>
        <w:t>5</w:t>
      </w:r>
      <w:r>
        <w:rPr>
          <w:color w:val="000000" w:themeColor="text1"/>
          <w:lang w:val="en-GB"/>
        </w:rPr>
        <w:t xml:space="preserve">.  </w:t>
      </w:r>
      <w:r w:rsidR="008708F7" w:rsidRPr="008708F7">
        <w:rPr>
          <w:color w:val="000000" w:themeColor="text1"/>
          <w:lang w:val="en-GB"/>
        </w:rPr>
        <w:t xml:space="preserve"> </w:t>
      </w:r>
      <w:r w:rsidR="008708F7">
        <w:rPr>
          <w:color w:val="000000" w:themeColor="text1"/>
          <w:lang w:val="en-GB"/>
        </w:rPr>
        <w:t xml:space="preserve">A scene in RaceCar with less bright light on the car - </w:t>
      </w:r>
      <w:r>
        <w:rPr>
          <w:color w:val="000000" w:themeColor="text1"/>
          <w:lang w:val="en-GB"/>
        </w:rPr>
        <w:t>(a) original HDR,</w:t>
      </w:r>
      <w:r w:rsidR="002E5B3B">
        <w:rPr>
          <w:color w:val="000000" w:themeColor="text1"/>
          <w:lang w:val="en-GB"/>
        </w:rPr>
        <w:t xml:space="preserve">                </w:t>
      </w:r>
      <w:r>
        <w:rPr>
          <w:color w:val="000000" w:themeColor="text1"/>
          <w:lang w:val="en-GB"/>
        </w:rPr>
        <w:t>(b) original HLG</w:t>
      </w:r>
    </w:p>
    <w:p w14:paraId="644CF11E" w14:textId="77777777" w:rsidR="00A90B04" w:rsidRDefault="00A90B04" w:rsidP="000277CC">
      <w:pPr>
        <w:jc w:val="center"/>
        <w:rPr>
          <w:color w:val="000000" w:themeColor="text1"/>
          <w:lang w:val="en-GB"/>
        </w:rPr>
      </w:pPr>
    </w:p>
    <w:p w14:paraId="50E375BB" w14:textId="1C1DD835" w:rsidR="00544388" w:rsidRPr="00640F86" w:rsidRDefault="006E0C1B" w:rsidP="00D133AA">
      <w:pPr>
        <w:pStyle w:val="ListParagraph"/>
        <w:keepNext/>
        <w:numPr>
          <w:ilvl w:val="0"/>
          <w:numId w:val="49"/>
        </w:numPr>
        <w:spacing w:before="240" w:after="60" w:line="240" w:lineRule="auto"/>
        <w:jc w:val="both"/>
        <w:outlineLvl w:val="0"/>
        <w:rPr>
          <w:rFonts w:eastAsia="Times New Roman"/>
          <w:b/>
          <w:bCs/>
          <w:kern w:val="32"/>
          <w:sz w:val="32"/>
          <w:szCs w:val="32"/>
        </w:rPr>
      </w:pPr>
      <w:r>
        <w:rPr>
          <w:rFonts w:eastAsia="Times New Roman"/>
          <w:b/>
          <w:bCs/>
          <w:kern w:val="32"/>
          <w:sz w:val="32"/>
          <w:szCs w:val="32"/>
        </w:rPr>
        <w:lastRenderedPageBreak/>
        <w:t xml:space="preserve"> </w:t>
      </w:r>
      <w:r w:rsidR="00544388" w:rsidRPr="00640F86">
        <w:rPr>
          <w:rFonts w:eastAsia="Times New Roman"/>
          <w:b/>
          <w:bCs/>
          <w:kern w:val="32"/>
          <w:sz w:val="32"/>
          <w:szCs w:val="32"/>
        </w:rPr>
        <w:t>References</w:t>
      </w:r>
    </w:p>
    <w:p w14:paraId="0CB617DB" w14:textId="3BFF1FAB" w:rsidR="005A64C1" w:rsidRPr="00544388" w:rsidRDefault="00544388" w:rsidP="000277CC">
      <w:pPr>
        <w:numPr>
          <w:ilvl w:val="0"/>
          <w:numId w:val="45"/>
        </w:numPr>
        <w:spacing w:before="0" w:after="120" w:line="240" w:lineRule="auto"/>
        <w:jc w:val="both"/>
        <w:rPr>
          <w:color w:val="000000" w:themeColor="text1"/>
          <w:lang w:val="en-GB"/>
        </w:rPr>
      </w:pPr>
      <w:bookmarkStart w:id="1" w:name="_Ref429680419"/>
      <w:bookmarkStart w:id="2" w:name="OLE_LINK217"/>
      <w:bookmarkStart w:id="3" w:name="OLE_LINK218"/>
      <w:bookmarkStart w:id="4" w:name="OLE_LINK219"/>
      <w:bookmarkStart w:id="5" w:name="_Ref422127205"/>
      <w:bookmarkStart w:id="6" w:name="OLE_LINK508"/>
      <w:bookmarkStart w:id="7" w:name="OLE_LINK509"/>
      <w:r w:rsidRPr="00544388">
        <w:rPr>
          <w:color w:val="000000" w:themeColor="text1"/>
          <w:lang w:val="en-GB"/>
        </w:rPr>
        <w:t xml:space="preserve">A. Luthra, E. Francois, </w:t>
      </w:r>
      <w:r w:rsidRPr="00544388">
        <w:rPr>
          <w:color w:val="000000" w:themeColor="text1"/>
        </w:rPr>
        <w:t>L. van de Kerkhof</w:t>
      </w:r>
      <w:r w:rsidRPr="00544388">
        <w:rPr>
          <w:rFonts w:eastAsia="Calibri"/>
        </w:rPr>
        <w:t>, “</w:t>
      </w:r>
      <w:r w:rsidRPr="00544388">
        <w:rPr>
          <w:color w:val="000000" w:themeColor="text1"/>
          <w:lang w:val="en-GB"/>
        </w:rPr>
        <w:t xml:space="preserve">Core Experiment 7 on  </w:t>
      </w:r>
      <w:r w:rsidRPr="00544388">
        <w:rPr>
          <w:color w:val="000000" w:themeColor="text1"/>
        </w:rPr>
        <w:t>investigating how to generate compressed HDR/SDR video using HLG and HEVC</w:t>
      </w:r>
      <w:r w:rsidRPr="00544388">
        <w:rPr>
          <w:rFonts w:eastAsia="Calibri"/>
        </w:rPr>
        <w:t xml:space="preserve">”, </w:t>
      </w:r>
      <w:r w:rsidR="00334996">
        <w:rPr>
          <w:rFonts w:eastAsia="Calibri"/>
        </w:rPr>
        <w:t>ISO/IEC JTC1/SC29/WG11</w:t>
      </w:r>
      <w:r w:rsidRPr="00544388">
        <w:rPr>
          <w:rFonts w:eastAsia="Calibri"/>
        </w:rPr>
        <w:t xml:space="preserve"> N15800, </w:t>
      </w:r>
      <w:bookmarkEnd w:id="1"/>
      <w:bookmarkEnd w:id="2"/>
      <w:bookmarkEnd w:id="3"/>
      <w:bookmarkEnd w:id="4"/>
      <w:bookmarkEnd w:id="5"/>
      <w:bookmarkEnd w:id="6"/>
      <w:bookmarkEnd w:id="7"/>
      <w:r w:rsidR="00334996">
        <w:rPr>
          <w:rFonts w:eastAsia="Calibri"/>
        </w:rPr>
        <w:t>October 2015, Geneva, Switzerland.</w:t>
      </w:r>
    </w:p>
    <w:sectPr w:rsidR="005A64C1" w:rsidRPr="00544388" w:rsidSect="0078710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40E7E6" w14:textId="77777777" w:rsidR="00006CA2" w:rsidRDefault="00006CA2" w:rsidP="0088780B">
      <w:r>
        <w:separator/>
      </w:r>
    </w:p>
  </w:endnote>
  <w:endnote w:type="continuationSeparator" w:id="0">
    <w:p w14:paraId="4879FB64" w14:textId="77777777" w:rsidR="00006CA2" w:rsidRDefault="00006CA2" w:rsidP="008878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612D12" w14:textId="77777777" w:rsidR="00006CA2" w:rsidRDefault="00006CA2" w:rsidP="0088780B">
      <w:r>
        <w:separator/>
      </w:r>
    </w:p>
  </w:footnote>
  <w:footnote w:type="continuationSeparator" w:id="0">
    <w:p w14:paraId="7492C5F5" w14:textId="77777777" w:rsidR="00006CA2" w:rsidRDefault="00006CA2" w:rsidP="008878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F3B58"/>
    <w:multiLevelType w:val="multilevel"/>
    <w:tmpl w:val="A8B493C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78A5D86"/>
    <w:multiLevelType w:val="hybridMultilevel"/>
    <w:tmpl w:val="14D6B7D4"/>
    <w:lvl w:ilvl="0" w:tplc="7864F3D6">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A3119F2"/>
    <w:multiLevelType w:val="hybridMultilevel"/>
    <w:tmpl w:val="3D52FEB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3D206A"/>
    <w:multiLevelType w:val="hybridMultilevel"/>
    <w:tmpl w:val="5590C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424E5A"/>
    <w:multiLevelType w:val="hybridMultilevel"/>
    <w:tmpl w:val="21342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F73F4E"/>
    <w:multiLevelType w:val="hybridMultilevel"/>
    <w:tmpl w:val="ABAEBE8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792443"/>
    <w:multiLevelType w:val="hybridMultilevel"/>
    <w:tmpl w:val="B8449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425CE5"/>
    <w:multiLevelType w:val="hybridMultilevel"/>
    <w:tmpl w:val="2E4208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B17F8D"/>
    <w:multiLevelType w:val="hybridMultilevel"/>
    <w:tmpl w:val="294CC7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044962"/>
    <w:multiLevelType w:val="hybridMultilevel"/>
    <w:tmpl w:val="E9EA46C4"/>
    <w:lvl w:ilvl="0" w:tplc="6C16FE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0369E2"/>
    <w:multiLevelType w:val="hybridMultilevel"/>
    <w:tmpl w:val="91B65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040D6F"/>
    <w:multiLevelType w:val="hybridMultilevel"/>
    <w:tmpl w:val="1DD4A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1071A9"/>
    <w:multiLevelType w:val="hybridMultilevel"/>
    <w:tmpl w:val="617AED90"/>
    <w:lvl w:ilvl="0" w:tplc="0409000F">
      <w:start w:val="1"/>
      <w:numFmt w:val="decimal"/>
      <w:lvlText w:val="%1."/>
      <w:lvlJc w:val="left"/>
      <w:pPr>
        <w:ind w:left="540" w:hanging="360"/>
      </w:pPr>
      <w:rPr>
        <w:rFonts w:hint="default"/>
      </w:rPr>
    </w:lvl>
    <w:lvl w:ilvl="1" w:tplc="04070003">
      <w:start w:val="1"/>
      <w:numFmt w:val="bullet"/>
      <w:lvlText w:val="o"/>
      <w:lvlJc w:val="left"/>
      <w:pPr>
        <w:ind w:left="1260" w:hanging="360"/>
      </w:pPr>
      <w:rPr>
        <w:rFonts w:ascii="Courier New" w:hAnsi="Courier New" w:hint="default"/>
      </w:rPr>
    </w:lvl>
    <w:lvl w:ilvl="2" w:tplc="04070005" w:tentative="1">
      <w:start w:val="1"/>
      <w:numFmt w:val="bullet"/>
      <w:lvlText w:val=""/>
      <w:lvlJc w:val="left"/>
      <w:pPr>
        <w:ind w:left="1980" w:hanging="360"/>
      </w:pPr>
      <w:rPr>
        <w:rFonts w:ascii="Wingdings" w:hAnsi="Wingdings" w:hint="default"/>
      </w:rPr>
    </w:lvl>
    <w:lvl w:ilvl="3" w:tplc="04070001" w:tentative="1">
      <w:start w:val="1"/>
      <w:numFmt w:val="bullet"/>
      <w:lvlText w:val=""/>
      <w:lvlJc w:val="left"/>
      <w:pPr>
        <w:ind w:left="2700" w:hanging="360"/>
      </w:pPr>
      <w:rPr>
        <w:rFonts w:ascii="Symbol" w:hAnsi="Symbol" w:hint="default"/>
      </w:rPr>
    </w:lvl>
    <w:lvl w:ilvl="4" w:tplc="04070003" w:tentative="1">
      <w:start w:val="1"/>
      <w:numFmt w:val="bullet"/>
      <w:lvlText w:val="o"/>
      <w:lvlJc w:val="left"/>
      <w:pPr>
        <w:ind w:left="3420" w:hanging="360"/>
      </w:pPr>
      <w:rPr>
        <w:rFonts w:ascii="Courier New" w:hAnsi="Courier New" w:hint="default"/>
      </w:rPr>
    </w:lvl>
    <w:lvl w:ilvl="5" w:tplc="04070005" w:tentative="1">
      <w:start w:val="1"/>
      <w:numFmt w:val="bullet"/>
      <w:lvlText w:val=""/>
      <w:lvlJc w:val="left"/>
      <w:pPr>
        <w:ind w:left="4140" w:hanging="360"/>
      </w:pPr>
      <w:rPr>
        <w:rFonts w:ascii="Wingdings" w:hAnsi="Wingdings" w:hint="default"/>
      </w:rPr>
    </w:lvl>
    <w:lvl w:ilvl="6" w:tplc="04070001" w:tentative="1">
      <w:start w:val="1"/>
      <w:numFmt w:val="bullet"/>
      <w:lvlText w:val=""/>
      <w:lvlJc w:val="left"/>
      <w:pPr>
        <w:ind w:left="4860" w:hanging="360"/>
      </w:pPr>
      <w:rPr>
        <w:rFonts w:ascii="Symbol" w:hAnsi="Symbol" w:hint="default"/>
      </w:rPr>
    </w:lvl>
    <w:lvl w:ilvl="7" w:tplc="04070003" w:tentative="1">
      <w:start w:val="1"/>
      <w:numFmt w:val="bullet"/>
      <w:lvlText w:val="o"/>
      <w:lvlJc w:val="left"/>
      <w:pPr>
        <w:ind w:left="5580" w:hanging="360"/>
      </w:pPr>
      <w:rPr>
        <w:rFonts w:ascii="Courier New" w:hAnsi="Courier New" w:hint="default"/>
      </w:rPr>
    </w:lvl>
    <w:lvl w:ilvl="8" w:tplc="04070005" w:tentative="1">
      <w:start w:val="1"/>
      <w:numFmt w:val="bullet"/>
      <w:lvlText w:val=""/>
      <w:lvlJc w:val="left"/>
      <w:pPr>
        <w:ind w:left="6300" w:hanging="360"/>
      </w:pPr>
      <w:rPr>
        <w:rFonts w:ascii="Wingdings" w:hAnsi="Wingdings" w:hint="default"/>
      </w:rPr>
    </w:lvl>
  </w:abstractNum>
  <w:abstractNum w:abstractNumId="13" w15:restartNumberingAfterBreak="0">
    <w:nsid w:val="1BBA781F"/>
    <w:multiLevelType w:val="hybridMultilevel"/>
    <w:tmpl w:val="EFC4D9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E6B2C08"/>
    <w:multiLevelType w:val="hybridMultilevel"/>
    <w:tmpl w:val="9E46793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64269B4"/>
    <w:multiLevelType w:val="hybridMultilevel"/>
    <w:tmpl w:val="2138BD0C"/>
    <w:lvl w:ilvl="0" w:tplc="BCEE66C6">
      <w:start w:val="1"/>
      <w:numFmt w:val="decimal"/>
      <w:lvlRestart w:val="0"/>
      <w:pStyle w:val="List"/>
      <w:lvlText w:val="[%1]"/>
      <w:lvlJc w:val="left"/>
      <w:pPr>
        <w:tabs>
          <w:tab w:val="num" w:pos="737"/>
        </w:tabs>
        <w:ind w:left="737" w:hanging="737"/>
      </w:pPr>
      <w:rPr>
        <w:rFonts w:hint="default"/>
      </w:rPr>
    </w:lvl>
    <w:lvl w:ilvl="1" w:tplc="FFFFFFFF" w:tentative="1">
      <w:start w:val="1"/>
      <w:numFmt w:val="lowerLetter"/>
      <w:lvlText w:val="%2."/>
      <w:lvlJc w:val="left"/>
      <w:pPr>
        <w:tabs>
          <w:tab w:val="num" w:pos="-1112"/>
        </w:tabs>
        <w:ind w:left="-1112" w:hanging="360"/>
      </w:pPr>
    </w:lvl>
    <w:lvl w:ilvl="2" w:tplc="FFFFFFFF" w:tentative="1">
      <w:start w:val="1"/>
      <w:numFmt w:val="lowerRoman"/>
      <w:lvlText w:val="%3."/>
      <w:lvlJc w:val="right"/>
      <w:pPr>
        <w:tabs>
          <w:tab w:val="num" w:pos="-392"/>
        </w:tabs>
        <w:ind w:left="-392" w:hanging="180"/>
      </w:pPr>
    </w:lvl>
    <w:lvl w:ilvl="3" w:tplc="FFFFFFFF" w:tentative="1">
      <w:start w:val="1"/>
      <w:numFmt w:val="decimal"/>
      <w:lvlText w:val="%4."/>
      <w:lvlJc w:val="left"/>
      <w:pPr>
        <w:tabs>
          <w:tab w:val="num" w:pos="328"/>
        </w:tabs>
        <w:ind w:left="328" w:hanging="360"/>
      </w:pPr>
    </w:lvl>
    <w:lvl w:ilvl="4" w:tplc="FFFFFFFF" w:tentative="1">
      <w:start w:val="1"/>
      <w:numFmt w:val="lowerLetter"/>
      <w:lvlText w:val="%5."/>
      <w:lvlJc w:val="left"/>
      <w:pPr>
        <w:tabs>
          <w:tab w:val="num" w:pos="1048"/>
        </w:tabs>
        <w:ind w:left="1048" w:hanging="360"/>
      </w:pPr>
    </w:lvl>
    <w:lvl w:ilvl="5" w:tplc="FFFFFFFF" w:tentative="1">
      <w:start w:val="1"/>
      <w:numFmt w:val="lowerRoman"/>
      <w:lvlText w:val="%6."/>
      <w:lvlJc w:val="right"/>
      <w:pPr>
        <w:tabs>
          <w:tab w:val="num" w:pos="1768"/>
        </w:tabs>
        <w:ind w:left="1768" w:hanging="180"/>
      </w:pPr>
    </w:lvl>
    <w:lvl w:ilvl="6" w:tplc="FFFFFFFF" w:tentative="1">
      <w:start w:val="1"/>
      <w:numFmt w:val="decimal"/>
      <w:lvlText w:val="%7."/>
      <w:lvlJc w:val="left"/>
      <w:pPr>
        <w:tabs>
          <w:tab w:val="num" w:pos="2488"/>
        </w:tabs>
        <w:ind w:left="2488" w:hanging="360"/>
      </w:pPr>
    </w:lvl>
    <w:lvl w:ilvl="7" w:tplc="FFFFFFFF" w:tentative="1">
      <w:start w:val="1"/>
      <w:numFmt w:val="lowerLetter"/>
      <w:lvlText w:val="%8."/>
      <w:lvlJc w:val="left"/>
      <w:pPr>
        <w:tabs>
          <w:tab w:val="num" w:pos="3208"/>
        </w:tabs>
        <w:ind w:left="3208" w:hanging="360"/>
      </w:pPr>
    </w:lvl>
    <w:lvl w:ilvl="8" w:tplc="FFFFFFFF" w:tentative="1">
      <w:start w:val="1"/>
      <w:numFmt w:val="lowerRoman"/>
      <w:lvlText w:val="%9."/>
      <w:lvlJc w:val="right"/>
      <w:pPr>
        <w:tabs>
          <w:tab w:val="num" w:pos="3928"/>
        </w:tabs>
        <w:ind w:left="3928" w:hanging="180"/>
      </w:pPr>
    </w:lvl>
  </w:abstractNum>
  <w:abstractNum w:abstractNumId="16" w15:restartNumberingAfterBreak="0">
    <w:nsid w:val="271872B3"/>
    <w:multiLevelType w:val="hybridMultilevel"/>
    <w:tmpl w:val="36AA6C7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7" w15:restartNumberingAfterBreak="0">
    <w:nsid w:val="281B41DF"/>
    <w:multiLevelType w:val="hybridMultilevel"/>
    <w:tmpl w:val="94BC6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906953"/>
    <w:multiLevelType w:val="multilevel"/>
    <w:tmpl w:val="ABAEBE84"/>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2A64D2"/>
    <w:multiLevelType w:val="hybridMultilevel"/>
    <w:tmpl w:val="9A2C2A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A7D49EE"/>
    <w:multiLevelType w:val="hybridMultilevel"/>
    <w:tmpl w:val="51C8DB5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BBB51F2"/>
    <w:multiLevelType w:val="hybridMultilevel"/>
    <w:tmpl w:val="0A4EC93E"/>
    <w:lvl w:ilvl="0" w:tplc="1E6C9DB8">
      <w:start w:val="1"/>
      <w:numFmt w:val="decimal"/>
      <w:lvlText w:val="[%1]"/>
      <w:lvlJc w:val="left"/>
      <w:pPr>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2E1920DC"/>
    <w:multiLevelType w:val="hybridMultilevel"/>
    <w:tmpl w:val="A344F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307DF9"/>
    <w:multiLevelType w:val="hybridMultilevel"/>
    <w:tmpl w:val="37727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385017"/>
    <w:multiLevelType w:val="hybridMultilevel"/>
    <w:tmpl w:val="F3A47D90"/>
    <w:lvl w:ilvl="0" w:tplc="8B1E6932">
      <w:start w:val="1"/>
      <w:numFmt w:val="bullet"/>
      <w:pStyle w:val="Liste1"/>
      <w:lvlText w:val=""/>
      <w:lvlJc w:val="left"/>
      <w:pPr>
        <w:ind w:left="540" w:hanging="360"/>
      </w:pPr>
      <w:rPr>
        <w:rFonts w:ascii="Symbol" w:hAnsi="Symbol" w:hint="default"/>
      </w:rPr>
    </w:lvl>
    <w:lvl w:ilvl="1" w:tplc="04070003">
      <w:start w:val="1"/>
      <w:numFmt w:val="bullet"/>
      <w:lvlText w:val="o"/>
      <w:lvlJc w:val="left"/>
      <w:pPr>
        <w:ind w:left="1260" w:hanging="360"/>
      </w:pPr>
      <w:rPr>
        <w:rFonts w:ascii="Courier New" w:hAnsi="Courier New" w:hint="default"/>
      </w:rPr>
    </w:lvl>
    <w:lvl w:ilvl="2" w:tplc="04070005" w:tentative="1">
      <w:start w:val="1"/>
      <w:numFmt w:val="bullet"/>
      <w:lvlText w:val=""/>
      <w:lvlJc w:val="left"/>
      <w:pPr>
        <w:ind w:left="1980" w:hanging="360"/>
      </w:pPr>
      <w:rPr>
        <w:rFonts w:ascii="Wingdings" w:hAnsi="Wingdings" w:hint="default"/>
      </w:rPr>
    </w:lvl>
    <w:lvl w:ilvl="3" w:tplc="04070001" w:tentative="1">
      <w:start w:val="1"/>
      <w:numFmt w:val="bullet"/>
      <w:lvlText w:val=""/>
      <w:lvlJc w:val="left"/>
      <w:pPr>
        <w:ind w:left="2700" w:hanging="360"/>
      </w:pPr>
      <w:rPr>
        <w:rFonts w:ascii="Symbol" w:hAnsi="Symbol" w:hint="default"/>
      </w:rPr>
    </w:lvl>
    <w:lvl w:ilvl="4" w:tplc="04070003" w:tentative="1">
      <w:start w:val="1"/>
      <w:numFmt w:val="bullet"/>
      <w:lvlText w:val="o"/>
      <w:lvlJc w:val="left"/>
      <w:pPr>
        <w:ind w:left="3420" w:hanging="360"/>
      </w:pPr>
      <w:rPr>
        <w:rFonts w:ascii="Courier New" w:hAnsi="Courier New" w:hint="default"/>
      </w:rPr>
    </w:lvl>
    <w:lvl w:ilvl="5" w:tplc="04070005" w:tentative="1">
      <w:start w:val="1"/>
      <w:numFmt w:val="bullet"/>
      <w:lvlText w:val=""/>
      <w:lvlJc w:val="left"/>
      <w:pPr>
        <w:ind w:left="4140" w:hanging="360"/>
      </w:pPr>
      <w:rPr>
        <w:rFonts w:ascii="Wingdings" w:hAnsi="Wingdings" w:hint="default"/>
      </w:rPr>
    </w:lvl>
    <w:lvl w:ilvl="6" w:tplc="04070001" w:tentative="1">
      <w:start w:val="1"/>
      <w:numFmt w:val="bullet"/>
      <w:lvlText w:val=""/>
      <w:lvlJc w:val="left"/>
      <w:pPr>
        <w:ind w:left="4860" w:hanging="360"/>
      </w:pPr>
      <w:rPr>
        <w:rFonts w:ascii="Symbol" w:hAnsi="Symbol" w:hint="default"/>
      </w:rPr>
    </w:lvl>
    <w:lvl w:ilvl="7" w:tplc="04070003" w:tentative="1">
      <w:start w:val="1"/>
      <w:numFmt w:val="bullet"/>
      <w:lvlText w:val="o"/>
      <w:lvlJc w:val="left"/>
      <w:pPr>
        <w:ind w:left="5580" w:hanging="360"/>
      </w:pPr>
      <w:rPr>
        <w:rFonts w:ascii="Courier New" w:hAnsi="Courier New" w:hint="default"/>
      </w:rPr>
    </w:lvl>
    <w:lvl w:ilvl="8" w:tplc="04070005" w:tentative="1">
      <w:start w:val="1"/>
      <w:numFmt w:val="bullet"/>
      <w:lvlText w:val=""/>
      <w:lvlJc w:val="left"/>
      <w:pPr>
        <w:ind w:left="6300" w:hanging="360"/>
      </w:pPr>
      <w:rPr>
        <w:rFonts w:ascii="Wingdings" w:hAnsi="Wingdings" w:hint="default"/>
      </w:rPr>
    </w:lvl>
  </w:abstractNum>
  <w:abstractNum w:abstractNumId="25" w15:restartNumberingAfterBreak="0">
    <w:nsid w:val="37A207AD"/>
    <w:multiLevelType w:val="hybridMultilevel"/>
    <w:tmpl w:val="148A743A"/>
    <w:lvl w:ilvl="0" w:tplc="7F2A14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AE431E"/>
    <w:multiLevelType w:val="hybridMultilevel"/>
    <w:tmpl w:val="124AF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FA67FD"/>
    <w:multiLevelType w:val="hybridMultilevel"/>
    <w:tmpl w:val="01324256"/>
    <w:lvl w:ilvl="0" w:tplc="42229B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CC3474"/>
    <w:multiLevelType w:val="hybridMultilevel"/>
    <w:tmpl w:val="2B8CF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FB48C0"/>
    <w:multiLevelType w:val="hybridMultilevel"/>
    <w:tmpl w:val="A50C6112"/>
    <w:lvl w:ilvl="0" w:tplc="BA562CD8">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4CCD08D2"/>
    <w:multiLevelType w:val="hybridMultilevel"/>
    <w:tmpl w:val="EE0E22A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6971F4"/>
    <w:multiLevelType w:val="hybridMultilevel"/>
    <w:tmpl w:val="F244A05A"/>
    <w:lvl w:ilvl="0" w:tplc="0409000F">
      <w:start w:val="1"/>
      <w:numFmt w:val="decimal"/>
      <w:lvlText w:val="%1."/>
      <w:lvlJc w:val="left"/>
      <w:pPr>
        <w:ind w:left="540" w:hanging="360"/>
      </w:pPr>
      <w:rPr>
        <w:rFonts w:hint="default"/>
      </w:rPr>
    </w:lvl>
    <w:lvl w:ilvl="1" w:tplc="04070003">
      <w:start w:val="1"/>
      <w:numFmt w:val="bullet"/>
      <w:lvlText w:val="o"/>
      <w:lvlJc w:val="left"/>
      <w:pPr>
        <w:ind w:left="1260" w:hanging="360"/>
      </w:pPr>
      <w:rPr>
        <w:rFonts w:ascii="Courier New" w:hAnsi="Courier New" w:hint="default"/>
      </w:rPr>
    </w:lvl>
    <w:lvl w:ilvl="2" w:tplc="04070005" w:tentative="1">
      <w:start w:val="1"/>
      <w:numFmt w:val="bullet"/>
      <w:lvlText w:val=""/>
      <w:lvlJc w:val="left"/>
      <w:pPr>
        <w:ind w:left="1980" w:hanging="360"/>
      </w:pPr>
      <w:rPr>
        <w:rFonts w:ascii="Wingdings" w:hAnsi="Wingdings" w:hint="default"/>
      </w:rPr>
    </w:lvl>
    <w:lvl w:ilvl="3" w:tplc="04070001" w:tentative="1">
      <w:start w:val="1"/>
      <w:numFmt w:val="bullet"/>
      <w:lvlText w:val=""/>
      <w:lvlJc w:val="left"/>
      <w:pPr>
        <w:ind w:left="2700" w:hanging="360"/>
      </w:pPr>
      <w:rPr>
        <w:rFonts w:ascii="Symbol" w:hAnsi="Symbol" w:hint="default"/>
      </w:rPr>
    </w:lvl>
    <w:lvl w:ilvl="4" w:tplc="04070003" w:tentative="1">
      <w:start w:val="1"/>
      <w:numFmt w:val="bullet"/>
      <w:lvlText w:val="o"/>
      <w:lvlJc w:val="left"/>
      <w:pPr>
        <w:ind w:left="3420" w:hanging="360"/>
      </w:pPr>
      <w:rPr>
        <w:rFonts w:ascii="Courier New" w:hAnsi="Courier New" w:hint="default"/>
      </w:rPr>
    </w:lvl>
    <w:lvl w:ilvl="5" w:tplc="04070005" w:tentative="1">
      <w:start w:val="1"/>
      <w:numFmt w:val="bullet"/>
      <w:lvlText w:val=""/>
      <w:lvlJc w:val="left"/>
      <w:pPr>
        <w:ind w:left="4140" w:hanging="360"/>
      </w:pPr>
      <w:rPr>
        <w:rFonts w:ascii="Wingdings" w:hAnsi="Wingdings" w:hint="default"/>
      </w:rPr>
    </w:lvl>
    <w:lvl w:ilvl="6" w:tplc="04070001" w:tentative="1">
      <w:start w:val="1"/>
      <w:numFmt w:val="bullet"/>
      <w:lvlText w:val=""/>
      <w:lvlJc w:val="left"/>
      <w:pPr>
        <w:ind w:left="4860" w:hanging="360"/>
      </w:pPr>
      <w:rPr>
        <w:rFonts w:ascii="Symbol" w:hAnsi="Symbol" w:hint="default"/>
      </w:rPr>
    </w:lvl>
    <w:lvl w:ilvl="7" w:tplc="04070003" w:tentative="1">
      <w:start w:val="1"/>
      <w:numFmt w:val="bullet"/>
      <w:lvlText w:val="o"/>
      <w:lvlJc w:val="left"/>
      <w:pPr>
        <w:ind w:left="5580" w:hanging="360"/>
      </w:pPr>
      <w:rPr>
        <w:rFonts w:ascii="Courier New" w:hAnsi="Courier New" w:hint="default"/>
      </w:rPr>
    </w:lvl>
    <w:lvl w:ilvl="8" w:tplc="04070005" w:tentative="1">
      <w:start w:val="1"/>
      <w:numFmt w:val="bullet"/>
      <w:lvlText w:val=""/>
      <w:lvlJc w:val="left"/>
      <w:pPr>
        <w:ind w:left="6300" w:hanging="360"/>
      </w:pPr>
      <w:rPr>
        <w:rFonts w:ascii="Wingdings" w:hAnsi="Wingdings" w:hint="default"/>
      </w:rPr>
    </w:lvl>
  </w:abstractNum>
  <w:abstractNum w:abstractNumId="32" w15:restartNumberingAfterBreak="0">
    <w:nsid w:val="4FA8200F"/>
    <w:multiLevelType w:val="hybridMultilevel"/>
    <w:tmpl w:val="3CAC0080"/>
    <w:lvl w:ilvl="0" w:tplc="ED1E2638">
      <w:start w:val="201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1201196"/>
    <w:multiLevelType w:val="hybridMultilevel"/>
    <w:tmpl w:val="99F4CB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852AE5"/>
    <w:multiLevelType w:val="hybridMultilevel"/>
    <w:tmpl w:val="AAC82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934556"/>
    <w:multiLevelType w:val="hybridMultilevel"/>
    <w:tmpl w:val="9B405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B569C6"/>
    <w:multiLevelType w:val="hybridMultilevel"/>
    <w:tmpl w:val="B9C41E48"/>
    <w:lvl w:ilvl="0" w:tplc="ED1E2638">
      <w:start w:val="201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A984F90"/>
    <w:multiLevelType w:val="hybridMultilevel"/>
    <w:tmpl w:val="31F4BBD8"/>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38" w15:restartNumberingAfterBreak="0">
    <w:nsid w:val="60630534"/>
    <w:multiLevelType w:val="multilevel"/>
    <w:tmpl w:val="9874048A"/>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63980BA0"/>
    <w:multiLevelType w:val="hybridMultilevel"/>
    <w:tmpl w:val="32A0733E"/>
    <w:lvl w:ilvl="0" w:tplc="0409000F">
      <w:start w:val="1"/>
      <w:numFmt w:val="decimal"/>
      <w:lvlText w:val="%1."/>
      <w:lvlJc w:val="left"/>
      <w:pPr>
        <w:ind w:left="540" w:hanging="360"/>
      </w:pPr>
      <w:rPr>
        <w:rFonts w:hint="default"/>
      </w:rPr>
    </w:lvl>
    <w:lvl w:ilvl="1" w:tplc="04070003">
      <w:start w:val="1"/>
      <w:numFmt w:val="bullet"/>
      <w:lvlText w:val="o"/>
      <w:lvlJc w:val="left"/>
      <w:pPr>
        <w:ind w:left="1260" w:hanging="360"/>
      </w:pPr>
      <w:rPr>
        <w:rFonts w:ascii="Courier New" w:hAnsi="Courier New" w:hint="default"/>
      </w:rPr>
    </w:lvl>
    <w:lvl w:ilvl="2" w:tplc="04070005" w:tentative="1">
      <w:start w:val="1"/>
      <w:numFmt w:val="bullet"/>
      <w:lvlText w:val=""/>
      <w:lvlJc w:val="left"/>
      <w:pPr>
        <w:ind w:left="1980" w:hanging="360"/>
      </w:pPr>
      <w:rPr>
        <w:rFonts w:ascii="Wingdings" w:hAnsi="Wingdings" w:hint="default"/>
      </w:rPr>
    </w:lvl>
    <w:lvl w:ilvl="3" w:tplc="04070001" w:tentative="1">
      <w:start w:val="1"/>
      <w:numFmt w:val="bullet"/>
      <w:lvlText w:val=""/>
      <w:lvlJc w:val="left"/>
      <w:pPr>
        <w:ind w:left="2700" w:hanging="360"/>
      </w:pPr>
      <w:rPr>
        <w:rFonts w:ascii="Symbol" w:hAnsi="Symbol" w:hint="default"/>
      </w:rPr>
    </w:lvl>
    <w:lvl w:ilvl="4" w:tplc="04070003" w:tentative="1">
      <w:start w:val="1"/>
      <w:numFmt w:val="bullet"/>
      <w:lvlText w:val="o"/>
      <w:lvlJc w:val="left"/>
      <w:pPr>
        <w:ind w:left="3420" w:hanging="360"/>
      </w:pPr>
      <w:rPr>
        <w:rFonts w:ascii="Courier New" w:hAnsi="Courier New" w:hint="default"/>
      </w:rPr>
    </w:lvl>
    <w:lvl w:ilvl="5" w:tplc="04070005" w:tentative="1">
      <w:start w:val="1"/>
      <w:numFmt w:val="bullet"/>
      <w:lvlText w:val=""/>
      <w:lvlJc w:val="left"/>
      <w:pPr>
        <w:ind w:left="4140" w:hanging="360"/>
      </w:pPr>
      <w:rPr>
        <w:rFonts w:ascii="Wingdings" w:hAnsi="Wingdings" w:hint="default"/>
      </w:rPr>
    </w:lvl>
    <w:lvl w:ilvl="6" w:tplc="04070001" w:tentative="1">
      <w:start w:val="1"/>
      <w:numFmt w:val="bullet"/>
      <w:lvlText w:val=""/>
      <w:lvlJc w:val="left"/>
      <w:pPr>
        <w:ind w:left="4860" w:hanging="360"/>
      </w:pPr>
      <w:rPr>
        <w:rFonts w:ascii="Symbol" w:hAnsi="Symbol" w:hint="default"/>
      </w:rPr>
    </w:lvl>
    <w:lvl w:ilvl="7" w:tplc="04070003" w:tentative="1">
      <w:start w:val="1"/>
      <w:numFmt w:val="bullet"/>
      <w:lvlText w:val="o"/>
      <w:lvlJc w:val="left"/>
      <w:pPr>
        <w:ind w:left="5580" w:hanging="360"/>
      </w:pPr>
      <w:rPr>
        <w:rFonts w:ascii="Courier New" w:hAnsi="Courier New" w:hint="default"/>
      </w:rPr>
    </w:lvl>
    <w:lvl w:ilvl="8" w:tplc="04070005" w:tentative="1">
      <w:start w:val="1"/>
      <w:numFmt w:val="bullet"/>
      <w:lvlText w:val=""/>
      <w:lvlJc w:val="left"/>
      <w:pPr>
        <w:ind w:left="6300" w:hanging="360"/>
      </w:pPr>
      <w:rPr>
        <w:rFonts w:ascii="Wingdings" w:hAnsi="Wingdings" w:hint="default"/>
      </w:rPr>
    </w:lvl>
  </w:abstractNum>
  <w:abstractNum w:abstractNumId="40" w15:restartNumberingAfterBreak="0">
    <w:nsid w:val="6C320537"/>
    <w:multiLevelType w:val="hybridMultilevel"/>
    <w:tmpl w:val="7E04F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2F6606"/>
    <w:multiLevelType w:val="hybridMultilevel"/>
    <w:tmpl w:val="72D6E20C"/>
    <w:lvl w:ilvl="0" w:tplc="0409000F">
      <w:start w:val="1"/>
      <w:numFmt w:val="decimal"/>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 w15:restartNumberingAfterBreak="0">
    <w:nsid w:val="6ED52FD6"/>
    <w:multiLevelType w:val="hybridMultilevel"/>
    <w:tmpl w:val="A65CC1EA"/>
    <w:lvl w:ilvl="0" w:tplc="ED1E2638">
      <w:start w:val="2012"/>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2782E16"/>
    <w:multiLevelType w:val="hybridMultilevel"/>
    <w:tmpl w:val="600289AE"/>
    <w:lvl w:ilvl="0" w:tplc="81F63E12">
      <w:start w:val="1"/>
      <w:numFmt w:val="bullet"/>
      <w:lvlText w:val="•"/>
      <w:lvlJc w:val="left"/>
      <w:pPr>
        <w:tabs>
          <w:tab w:val="num" w:pos="720"/>
        </w:tabs>
        <w:ind w:left="720" w:hanging="360"/>
      </w:pPr>
      <w:rPr>
        <w:rFonts w:ascii="Arial" w:hAnsi="Arial" w:cs="Times New Roman" w:hint="default"/>
      </w:rPr>
    </w:lvl>
    <w:lvl w:ilvl="1" w:tplc="91D03F64">
      <w:start w:val="1"/>
      <w:numFmt w:val="bullet"/>
      <w:lvlText w:val="•"/>
      <w:lvlJc w:val="left"/>
      <w:pPr>
        <w:tabs>
          <w:tab w:val="num" w:pos="1440"/>
        </w:tabs>
        <w:ind w:left="1440" w:hanging="360"/>
      </w:pPr>
      <w:rPr>
        <w:rFonts w:ascii="Arial" w:hAnsi="Arial" w:cs="Times New Roman" w:hint="default"/>
      </w:rPr>
    </w:lvl>
    <w:lvl w:ilvl="2" w:tplc="2F30BDB4">
      <w:start w:val="1"/>
      <w:numFmt w:val="bullet"/>
      <w:lvlText w:val="•"/>
      <w:lvlJc w:val="left"/>
      <w:pPr>
        <w:tabs>
          <w:tab w:val="num" w:pos="2160"/>
        </w:tabs>
        <w:ind w:left="2160" w:hanging="360"/>
      </w:pPr>
      <w:rPr>
        <w:rFonts w:ascii="Arial" w:hAnsi="Arial" w:cs="Times New Roman" w:hint="default"/>
      </w:rPr>
    </w:lvl>
    <w:lvl w:ilvl="3" w:tplc="4B34A1D8">
      <w:start w:val="1"/>
      <w:numFmt w:val="bullet"/>
      <w:lvlText w:val="•"/>
      <w:lvlJc w:val="left"/>
      <w:pPr>
        <w:tabs>
          <w:tab w:val="num" w:pos="2880"/>
        </w:tabs>
        <w:ind w:left="2880" w:hanging="360"/>
      </w:pPr>
      <w:rPr>
        <w:rFonts w:ascii="Arial" w:hAnsi="Arial" w:cs="Times New Roman" w:hint="default"/>
      </w:rPr>
    </w:lvl>
    <w:lvl w:ilvl="4" w:tplc="7ADA5BD0">
      <w:start w:val="1"/>
      <w:numFmt w:val="bullet"/>
      <w:lvlText w:val="•"/>
      <w:lvlJc w:val="left"/>
      <w:pPr>
        <w:tabs>
          <w:tab w:val="num" w:pos="3600"/>
        </w:tabs>
        <w:ind w:left="3600" w:hanging="360"/>
      </w:pPr>
      <w:rPr>
        <w:rFonts w:ascii="Arial" w:hAnsi="Arial" w:cs="Times New Roman" w:hint="default"/>
      </w:rPr>
    </w:lvl>
    <w:lvl w:ilvl="5" w:tplc="A57AE568">
      <w:start w:val="1"/>
      <w:numFmt w:val="bullet"/>
      <w:lvlText w:val="•"/>
      <w:lvlJc w:val="left"/>
      <w:pPr>
        <w:tabs>
          <w:tab w:val="num" w:pos="4320"/>
        </w:tabs>
        <w:ind w:left="4320" w:hanging="360"/>
      </w:pPr>
      <w:rPr>
        <w:rFonts w:ascii="Arial" w:hAnsi="Arial" w:cs="Times New Roman" w:hint="default"/>
      </w:rPr>
    </w:lvl>
    <w:lvl w:ilvl="6" w:tplc="6E728A8A">
      <w:start w:val="1"/>
      <w:numFmt w:val="bullet"/>
      <w:lvlText w:val="•"/>
      <w:lvlJc w:val="left"/>
      <w:pPr>
        <w:tabs>
          <w:tab w:val="num" w:pos="5040"/>
        </w:tabs>
        <w:ind w:left="5040" w:hanging="360"/>
      </w:pPr>
      <w:rPr>
        <w:rFonts w:ascii="Arial" w:hAnsi="Arial" w:cs="Times New Roman" w:hint="default"/>
      </w:rPr>
    </w:lvl>
    <w:lvl w:ilvl="7" w:tplc="4B78A4A4">
      <w:start w:val="1"/>
      <w:numFmt w:val="bullet"/>
      <w:lvlText w:val="•"/>
      <w:lvlJc w:val="left"/>
      <w:pPr>
        <w:tabs>
          <w:tab w:val="num" w:pos="5760"/>
        </w:tabs>
        <w:ind w:left="5760" w:hanging="360"/>
      </w:pPr>
      <w:rPr>
        <w:rFonts w:ascii="Arial" w:hAnsi="Arial" w:cs="Times New Roman" w:hint="default"/>
      </w:rPr>
    </w:lvl>
    <w:lvl w:ilvl="8" w:tplc="9AF41FAA">
      <w:start w:val="1"/>
      <w:numFmt w:val="bullet"/>
      <w:lvlText w:val="•"/>
      <w:lvlJc w:val="left"/>
      <w:pPr>
        <w:tabs>
          <w:tab w:val="num" w:pos="6480"/>
        </w:tabs>
        <w:ind w:left="6480" w:hanging="360"/>
      </w:pPr>
      <w:rPr>
        <w:rFonts w:ascii="Arial" w:hAnsi="Arial" w:cs="Times New Roman" w:hint="default"/>
      </w:rPr>
    </w:lvl>
  </w:abstractNum>
  <w:abstractNum w:abstractNumId="44" w15:restartNumberingAfterBreak="0">
    <w:nsid w:val="727C4D1B"/>
    <w:multiLevelType w:val="hybridMultilevel"/>
    <w:tmpl w:val="75DC16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341639A"/>
    <w:multiLevelType w:val="hybridMultilevel"/>
    <w:tmpl w:val="CC66107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6" w15:restartNumberingAfterBreak="0">
    <w:nsid w:val="75854420"/>
    <w:multiLevelType w:val="hybridMultilevel"/>
    <w:tmpl w:val="9D7AC70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8D72253"/>
    <w:multiLevelType w:val="hybridMultilevel"/>
    <w:tmpl w:val="E7CAE0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45"/>
  </w:num>
  <w:num w:numId="3">
    <w:abstractNumId w:val="24"/>
  </w:num>
  <w:num w:numId="4">
    <w:abstractNumId w:val="40"/>
  </w:num>
  <w:num w:numId="5">
    <w:abstractNumId w:val="35"/>
  </w:num>
  <w:num w:numId="6">
    <w:abstractNumId w:val="22"/>
  </w:num>
  <w:num w:numId="7">
    <w:abstractNumId w:val="15"/>
  </w:num>
  <w:num w:numId="8">
    <w:abstractNumId w:val="42"/>
  </w:num>
  <w:num w:numId="9">
    <w:abstractNumId w:val="32"/>
  </w:num>
  <w:num w:numId="10">
    <w:abstractNumId w:val="36"/>
  </w:num>
  <w:num w:numId="11">
    <w:abstractNumId w:val="4"/>
  </w:num>
  <w:num w:numId="12">
    <w:abstractNumId w:val="11"/>
  </w:num>
  <w:num w:numId="13">
    <w:abstractNumId w:val="38"/>
  </w:num>
  <w:num w:numId="14">
    <w:abstractNumId w:val="10"/>
  </w:num>
  <w:num w:numId="15">
    <w:abstractNumId w:val="26"/>
  </w:num>
  <w:num w:numId="16">
    <w:abstractNumId w:val="3"/>
  </w:num>
  <w:num w:numId="17">
    <w:abstractNumId w:val="2"/>
  </w:num>
  <w:num w:numId="18">
    <w:abstractNumId w:val="16"/>
  </w:num>
  <w:num w:numId="19">
    <w:abstractNumId w:val="46"/>
  </w:num>
  <w:num w:numId="20">
    <w:abstractNumId w:val="5"/>
  </w:num>
  <w:num w:numId="21">
    <w:abstractNumId w:val="39"/>
  </w:num>
  <w:num w:numId="22">
    <w:abstractNumId w:val="12"/>
  </w:num>
  <w:num w:numId="23">
    <w:abstractNumId w:val="6"/>
  </w:num>
  <w:num w:numId="24">
    <w:abstractNumId w:val="18"/>
  </w:num>
  <w:num w:numId="25">
    <w:abstractNumId w:val="41"/>
  </w:num>
  <w:num w:numId="26">
    <w:abstractNumId w:val="9"/>
  </w:num>
  <w:num w:numId="27">
    <w:abstractNumId w:val="33"/>
  </w:num>
  <w:num w:numId="28">
    <w:abstractNumId w:val="25"/>
  </w:num>
  <w:num w:numId="29">
    <w:abstractNumId w:val="19"/>
  </w:num>
  <w:num w:numId="30">
    <w:abstractNumId w:val="37"/>
  </w:num>
  <w:num w:numId="31">
    <w:abstractNumId w:val="47"/>
  </w:num>
  <w:num w:numId="32">
    <w:abstractNumId w:val="31"/>
  </w:num>
  <w:num w:numId="33">
    <w:abstractNumId w:val="13"/>
  </w:num>
  <w:num w:numId="34">
    <w:abstractNumId w:val="44"/>
  </w:num>
  <w:num w:numId="35">
    <w:abstractNumId w:val="8"/>
  </w:num>
  <w:num w:numId="36">
    <w:abstractNumId w:val="43"/>
  </w:num>
  <w:num w:numId="37">
    <w:abstractNumId w:val="23"/>
  </w:num>
  <w:num w:numId="38">
    <w:abstractNumId w:val="30"/>
  </w:num>
  <w:num w:numId="39">
    <w:abstractNumId w:val="14"/>
  </w:num>
  <w:num w:numId="40">
    <w:abstractNumId w:val="20"/>
  </w:num>
  <w:num w:numId="41">
    <w:abstractNumId w:val="34"/>
  </w:num>
  <w:num w:numId="42">
    <w:abstractNumId w:val="28"/>
  </w:num>
  <w:num w:numId="43">
    <w:abstractNumId w:val="7"/>
  </w:num>
  <w:num w:numId="44">
    <w:abstractNumId w:val="17"/>
  </w:num>
  <w:num w:numId="45">
    <w:abstractNumId w:val="21"/>
  </w:num>
  <w:num w:numId="46">
    <w:abstractNumId w:val="1"/>
  </w:num>
  <w:num w:numId="47">
    <w:abstractNumId w:val="27"/>
  </w:num>
  <w:num w:numId="48">
    <w:abstractNumId w:val="0"/>
  </w:num>
  <w:num w:numId="49">
    <w:abstractNumId w:val="2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ppVer" w:val="हऴश"/>
    <w:docVar w:name="CheckSum" w:val="ऺसऻऻ"/>
    <w:docVar w:name="CLIName" w:val="ज़ॴॉॲ१ॹॹ९६९५४"/>
    <w:docVar w:name="DateTime" w:val="ऺवसऺवसशषहददिीसऻे॓दम्॓ग़ऱसीशय"/>
    <w:docVar w:name="DoneBy" w:val="ख़ग़ॢॊ१ॴ९ॲॵदॖेज़"/>
    <w:docVar w:name="IPAddress" w:val="े्क़शषषसशष"/>
    <w:docVar w:name="Random" w:val="6"/>
  </w:docVars>
  <w:rsids>
    <w:rsidRoot w:val="00B5255B"/>
    <w:rsid w:val="000021C8"/>
    <w:rsid w:val="0000234B"/>
    <w:rsid w:val="00002C3E"/>
    <w:rsid w:val="000039CC"/>
    <w:rsid w:val="00004A90"/>
    <w:rsid w:val="0000507D"/>
    <w:rsid w:val="00005D14"/>
    <w:rsid w:val="00005F62"/>
    <w:rsid w:val="00006CA2"/>
    <w:rsid w:val="0000769E"/>
    <w:rsid w:val="000123EA"/>
    <w:rsid w:val="0001285D"/>
    <w:rsid w:val="00017DE2"/>
    <w:rsid w:val="00020074"/>
    <w:rsid w:val="00020E66"/>
    <w:rsid w:val="000227CA"/>
    <w:rsid w:val="000235F2"/>
    <w:rsid w:val="000241D4"/>
    <w:rsid w:val="00025B52"/>
    <w:rsid w:val="000277CC"/>
    <w:rsid w:val="000303F7"/>
    <w:rsid w:val="00030A4A"/>
    <w:rsid w:val="00030DDB"/>
    <w:rsid w:val="00033F86"/>
    <w:rsid w:val="00037A03"/>
    <w:rsid w:val="00040FA6"/>
    <w:rsid w:val="00041D28"/>
    <w:rsid w:val="00044E3D"/>
    <w:rsid w:val="0004565D"/>
    <w:rsid w:val="00045725"/>
    <w:rsid w:val="00045A14"/>
    <w:rsid w:val="00047AFC"/>
    <w:rsid w:val="00050485"/>
    <w:rsid w:val="000539FE"/>
    <w:rsid w:val="0005410C"/>
    <w:rsid w:val="00054114"/>
    <w:rsid w:val="00055569"/>
    <w:rsid w:val="00056B34"/>
    <w:rsid w:val="0006301B"/>
    <w:rsid w:val="00063046"/>
    <w:rsid w:val="00063CA6"/>
    <w:rsid w:val="00063E2E"/>
    <w:rsid w:val="00065DB7"/>
    <w:rsid w:val="00066997"/>
    <w:rsid w:val="00066F4A"/>
    <w:rsid w:val="000700BC"/>
    <w:rsid w:val="00070E08"/>
    <w:rsid w:val="0007365B"/>
    <w:rsid w:val="00082D7A"/>
    <w:rsid w:val="0008364B"/>
    <w:rsid w:val="00086B56"/>
    <w:rsid w:val="00090E69"/>
    <w:rsid w:val="0009179B"/>
    <w:rsid w:val="00091935"/>
    <w:rsid w:val="00095C0B"/>
    <w:rsid w:val="000A3039"/>
    <w:rsid w:val="000A3558"/>
    <w:rsid w:val="000A50A5"/>
    <w:rsid w:val="000B1883"/>
    <w:rsid w:val="000B49D6"/>
    <w:rsid w:val="000B6B4A"/>
    <w:rsid w:val="000C10D3"/>
    <w:rsid w:val="000C3351"/>
    <w:rsid w:val="000C361C"/>
    <w:rsid w:val="000C3C6E"/>
    <w:rsid w:val="000C7038"/>
    <w:rsid w:val="000C7581"/>
    <w:rsid w:val="000D092F"/>
    <w:rsid w:val="000D4B75"/>
    <w:rsid w:val="000D5C8C"/>
    <w:rsid w:val="000E0F18"/>
    <w:rsid w:val="000E328B"/>
    <w:rsid w:val="000E4372"/>
    <w:rsid w:val="000F0258"/>
    <w:rsid w:val="000F2092"/>
    <w:rsid w:val="000F5FE5"/>
    <w:rsid w:val="000F6975"/>
    <w:rsid w:val="00100612"/>
    <w:rsid w:val="00100BCA"/>
    <w:rsid w:val="001010E8"/>
    <w:rsid w:val="001024D9"/>
    <w:rsid w:val="00103124"/>
    <w:rsid w:val="001035D6"/>
    <w:rsid w:val="00103AD2"/>
    <w:rsid w:val="00104206"/>
    <w:rsid w:val="001045ED"/>
    <w:rsid w:val="00104CA1"/>
    <w:rsid w:val="00105E5C"/>
    <w:rsid w:val="001115C8"/>
    <w:rsid w:val="001121DB"/>
    <w:rsid w:val="001155A7"/>
    <w:rsid w:val="00115BCF"/>
    <w:rsid w:val="00115F9D"/>
    <w:rsid w:val="001254A4"/>
    <w:rsid w:val="001256BD"/>
    <w:rsid w:val="001257D0"/>
    <w:rsid w:val="001267AF"/>
    <w:rsid w:val="00126F6A"/>
    <w:rsid w:val="0013175E"/>
    <w:rsid w:val="001329ED"/>
    <w:rsid w:val="00133A3E"/>
    <w:rsid w:val="0013761C"/>
    <w:rsid w:val="00143958"/>
    <w:rsid w:val="0014674D"/>
    <w:rsid w:val="00147260"/>
    <w:rsid w:val="00147A41"/>
    <w:rsid w:val="00155A9A"/>
    <w:rsid w:val="00156DE5"/>
    <w:rsid w:val="00157F32"/>
    <w:rsid w:val="001614F3"/>
    <w:rsid w:val="00162D6E"/>
    <w:rsid w:val="00170A86"/>
    <w:rsid w:val="00172D7D"/>
    <w:rsid w:val="001735FE"/>
    <w:rsid w:val="0017530D"/>
    <w:rsid w:val="00175A06"/>
    <w:rsid w:val="00177334"/>
    <w:rsid w:val="00177F5E"/>
    <w:rsid w:val="001802CE"/>
    <w:rsid w:val="00180306"/>
    <w:rsid w:val="00180D45"/>
    <w:rsid w:val="001817C1"/>
    <w:rsid w:val="00182B14"/>
    <w:rsid w:val="00183B39"/>
    <w:rsid w:val="00186FA4"/>
    <w:rsid w:val="00191FF9"/>
    <w:rsid w:val="0019283E"/>
    <w:rsid w:val="001A281F"/>
    <w:rsid w:val="001A2E80"/>
    <w:rsid w:val="001A6EA5"/>
    <w:rsid w:val="001B0924"/>
    <w:rsid w:val="001B14C8"/>
    <w:rsid w:val="001B1515"/>
    <w:rsid w:val="001B1C3D"/>
    <w:rsid w:val="001B3978"/>
    <w:rsid w:val="001B5E6C"/>
    <w:rsid w:val="001B7AD3"/>
    <w:rsid w:val="001C00C7"/>
    <w:rsid w:val="001C0686"/>
    <w:rsid w:val="001C0762"/>
    <w:rsid w:val="001C230F"/>
    <w:rsid w:val="001C51EC"/>
    <w:rsid w:val="001C5E1E"/>
    <w:rsid w:val="001C5FC2"/>
    <w:rsid w:val="001C6A38"/>
    <w:rsid w:val="001C765F"/>
    <w:rsid w:val="001D09BF"/>
    <w:rsid w:val="001D0B0D"/>
    <w:rsid w:val="001D266F"/>
    <w:rsid w:val="001D2DCB"/>
    <w:rsid w:val="001D468E"/>
    <w:rsid w:val="001D639A"/>
    <w:rsid w:val="001D68DB"/>
    <w:rsid w:val="001E11B5"/>
    <w:rsid w:val="001E1719"/>
    <w:rsid w:val="001E22AB"/>
    <w:rsid w:val="001E4F63"/>
    <w:rsid w:val="001E53EE"/>
    <w:rsid w:val="001E5D40"/>
    <w:rsid w:val="001F191D"/>
    <w:rsid w:val="001F5CE3"/>
    <w:rsid w:val="001F6897"/>
    <w:rsid w:val="00202FB2"/>
    <w:rsid w:val="0021001A"/>
    <w:rsid w:val="0021313F"/>
    <w:rsid w:val="00214B9C"/>
    <w:rsid w:val="002164D1"/>
    <w:rsid w:val="002171B3"/>
    <w:rsid w:val="002207E1"/>
    <w:rsid w:val="00222129"/>
    <w:rsid w:val="00222E12"/>
    <w:rsid w:val="00223184"/>
    <w:rsid w:val="00225134"/>
    <w:rsid w:val="002259AC"/>
    <w:rsid w:val="0023025D"/>
    <w:rsid w:val="00230633"/>
    <w:rsid w:val="00232806"/>
    <w:rsid w:val="00243793"/>
    <w:rsid w:val="00243EB7"/>
    <w:rsid w:val="00244409"/>
    <w:rsid w:val="0024642B"/>
    <w:rsid w:val="00251C22"/>
    <w:rsid w:val="002526F1"/>
    <w:rsid w:val="002536DC"/>
    <w:rsid w:val="00260E85"/>
    <w:rsid w:val="002631D8"/>
    <w:rsid w:val="00264175"/>
    <w:rsid w:val="002645C4"/>
    <w:rsid w:val="00265509"/>
    <w:rsid w:val="00267213"/>
    <w:rsid w:val="00267341"/>
    <w:rsid w:val="0027098A"/>
    <w:rsid w:val="00281FDE"/>
    <w:rsid w:val="00290DA3"/>
    <w:rsid w:val="00291F54"/>
    <w:rsid w:val="00295155"/>
    <w:rsid w:val="00296B7A"/>
    <w:rsid w:val="002A2646"/>
    <w:rsid w:val="002A4FA3"/>
    <w:rsid w:val="002A5E6C"/>
    <w:rsid w:val="002B15D7"/>
    <w:rsid w:val="002B18B6"/>
    <w:rsid w:val="002B3BE0"/>
    <w:rsid w:val="002B54AE"/>
    <w:rsid w:val="002B575C"/>
    <w:rsid w:val="002B7328"/>
    <w:rsid w:val="002C2090"/>
    <w:rsid w:val="002C60F6"/>
    <w:rsid w:val="002C61F3"/>
    <w:rsid w:val="002D16E2"/>
    <w:rsid w:val="002D256F"/>
    <w:rsid w:val="002D7AA8"/>
    <w:rsid w:val="002E1A1F"/>
    <w:rsid w:val="002E4B3D"/>
    <w:rsid w:val="002E5B3B"/>
    <w:rsid w:val="002E721B"/>
    <w:rsid w:val="002F0595"/>
    <w:rsid w:val="002F1C7E"/>
    <w:rsid w:val="002F25E8"/>
    <w:rsid w:val="002F41B2"/>
    <w:rsid w:val="002F4F8B"/>
    <w:rsid w:val="002F5F8F"/>
    <w:rsid w:val="002F7C00"/>
    <w:rsid w:val="00301B78"/>
    <w:rsid w:val="003076CC"/>
    <w:rsid w:val="00307C0C"/>
    <w:rsid w:val="003101CA"/>
    <w:rsid w:val="0031172E"/>
    <w:rsid w:val="00312DDB"/>
    <w:rsid w:val="003155AA"/>
    <w:rsid w:val="0031605E"/>
    <w:rsid w:val="0031702C"/>
    <w:rsid w:val="00321D42"/>
    <w:rsid w:val="00322FA8"/>
    <w:rsid w:val="0032304D"/>
    <w:rsid w:val="003244C3"/>
    <w:rsid w:val="00330201"/>
    <w:rsid w:val="00330F6A"/>
    <w:rsid w:val="00332ECE"/>
    <w:rsid w:val="0033312B"/>
    <w:rsid w:val="003339CD"/>
    <w:rsid w:val="00334996"/>
    <w:rsid w:val="00334AA4"/>
    <w:rsid w:val="003404BF"/>
    <w:rsid w:val="00341081"/>
    <w:rsid w:val="003445D5"/>
    <w:rsid w:val="00346E18"/>
    <w:rsid w:val="00350267"/>
    <w:rsid w:val="00350456"/>
    <w:rsid w:val="0035073E"/>
    <w:rsid w:val="00351DBB"/>
    <w:rsid w:val="00351F21"/>
    <w:rsid w:val="00354FD9"/>
    <w:rsid w:val="00356753"/>
    <w:rsid w:val="00356E22"/>
    <w:rsid w:val="00360772"/>
    <w:rsid w:val="00360FA6"/>
    <w:rsid w:val="00364B47"/>
    <w:rsid w:val="00365657"/>
    <w:rsid w:val="00365905"/>
    <w:rsid w:val="00366F21"/>
    <w:rsid w:val="0036754E"/>
    <w:rsid w:val="003819DC"/>
    <w:rsid w:val="0038211B"/>
    <w:rsid w:val="00383AFD"/>
    <w:rsid w:val="00384DC6"/>
    <w:rsid w:val="00384FDE"/>
    <w:rsid w:val="00385138"/>
    <w:rsid w:val="00387CC4"/>
    <w:rsid w:val="00390AE7"/>
    <w:rsid w:val="00394921"/>
    <w:rsid w:val="00395340"/>
    <w:rsid w:val="00396027"/>
    <w:rsid w:val="00396825"/>
    <w:rsid w:val="003968E2"/>
    <w:rsid w:val="003A27A3"/>
    <w:rsid w:val="003A2E50"/>
    <w:rsid w:val="003A6D8A"/>
    <w:rsid w:val="003B06A8"/>
    <w:rsid w:val="003B18CF"/>
    <w:rsid w:val="003B38E6"/>
    <w:rsid w:val="003B4BDC"/>
    <w:rsid w:val="003B5F45"/>
    <w:rsid w:val="003B771E"/>
    <w:rsid w:val="003C558A"/>
    <w:rsid w:val="003D0398"/>
    <w:rsid w:val="003D203F"/>
    <w:rsid w:val="003D5340"/>
    <w:rsid w:val="003D609B"/>
    <w:rsid w:val="003D6C06"/>
    <w:rsid w:val="003E221A"/>
    <w:rsid w:val="003E38DF"/>
    <w:rsid w:val="003E5F82"/>
    <w:rsid w:val="003E669E"/>
    <w:rsid w:val="003F03C9"/>
    <w:rsid w:val="003F1561"/>
    <w:rsid w:val="003F2E5F"/>
    <w:rsid w:val="003F5467"/>
    <w:rsid w:val="003F7FD6"/>
    <w:rsid w:val="00400A5F"/>
    <w:rsid w:val="00402C71"/>
    <w:rsid w:val="004047E8"/>
    <w:rsid w:val="00405403"/>
    <w:rsid w:val="0040729B"/>
    <w:rsid w:val="00407D6A"/>
    <w:rsid w:val="00407EDD"/>
    <w:rsid w:val="00410AFA"/>
    <w:rsid w:val="004118A9"/>
    <w:rsid w:val="0041468D"/>
    <w:rsid w:val="00414E31"/>
    <w:rsid w:val="00415096"/>
    <w:rsid w:val="00415A36"/>
    <w:rsid w:val="00416F86"/>
    <w:rsid w:val="00422C65"/>
    <w:rsid w:val="00423C8E"/>
    <w:rsid w:val="00431330"/>
    <w:rsid w:val="0043502D"/>
    <w:rsid w:val="00435BCF"/>
    <w:rsid w:val="004370AA"/>
    <w:rsid w:val="004376E5"/>
    <w:rsid w:val="004379CE"/>
    <w:rsid w:val="0044092D"/>
    <w:rsid w:val="004418FB"/>
    <w:rsid w:val="00441FDC"/>
    <w:rsid w:val="0044474B"/>
    <w:rsid w:val="00444BE9"/>
    <w:rsid w:val="00447825"/>
    <w:rsid w:val="00451252"/>
    <w:rsid w:val="00452791"/>
    <w:rsid w:val="00454E73"/>
    <w:rsid w:val="004569ED"/>
    <w:rsid w:val="00456AAE"/>
    <w:rsid w:val="00456DC5"/>
    <w:rsid w:val="00460084"/>
    <w:rsid w:val="00460955"/>
    <w:rsid w:val="004620E6"/>
    <w:rsid w:val="00463D14"/>
    <w:rsid w:val="004646A0"/>
    <w:rsid w:val="00472759"/>
    <w:rsid w:val="004735CF"/>
    <w:rsid w:val="00473BF4"/>
    <w:rsid w:val="004764CB"/>
    <w:rsid w:val="00477482"/>
    <w:rsid w:val="00477C4B"/>
    <w:rsid w:val="00480825"/>
    <w:rsid w:val="004817B1"/>
    <w:rsid w:val="00481B24"/>
    <w:rsid w:val="00482966"/>
    <w:rsid w:val="004843D4"/>
    <w:rsid w:val="0048538C"/>
    <w:rsid w:val="0048581A"/>
    <w:rsid w:val="00487413"/>
    <w:rsid w:val="004918E2"/>
    <w:rsid w:val="004932B2"/>
    <w:rsid w:val="00494EF7"/>
    <w:rsid w:val="004A070F"/>
    <w:rsid w:val="004A077B"/>
    <w:rsid w:val="004A12DB"/>
    <w:rsid w:val="004A18C3"/>
    <w:rsid w:val="004A45F2"/>
    <w:rsid w:val="004A77CE"/>
    <w:rsid w:val="004B1766"/>
    <w:rsid w:val="004B52FA"/>
    <w:rsid w:val="004C3915"/>
    <w:rsid w:val="004C462A"/>
    <w:rsid w:val="004C77F6"/>
    <w:rsid w:val="004C7ABB"/>
    <w:rsid w:val="004C7F4D"/>
    <w:rsid w:val="004C7F9A"/>
    <w:rsid w:val="004E18BF"/>
    <w:rsid w:val="004E1C2E"/>
    <w:rsid w:val="004E248A"/>
    <w:rsid w:val="004E60E9"/>
    <w:rsid w:val="004E70AD"/>
    <w:rsid w:val="004F531D"/>
    <w:rsid w:val="004F659B"/>
    <w:rsid w:val="00500931"/>
    <w:rsid w:val="0050317F"/>
    <w:rsid w:val="00506688"/>
    <w:rsid w:val="0051059F"/>
    <w:rsid w:val="00511D1B"/>
    <w:rsid w:val="00511DAF"/>
    <w:rsid w:val="00511E0B"/>
    <w:rsid w:val="00512EC5"/>
    <w:rsid w:val="005132C7"/>
    <w:rsid w:val="005141E3"/>
    <w:rsid w:val="005158E5"/>
    <w:rsid w:val="00517660"/>
    <w:rsid w:val="0052332B"/>
    <w:rsid w:val="005234E9"/>
    <w:rsid w:val="00537220"/>
    <w:rsid w:val="00541D6A"/>
    <w:rsid w:val="00542491"/>
    <w:rsid w:val="00544388"/>
    <w:rsid w:val="00545579"/>
    <w:rsid w:val="00545840"/>
    <w:rsid w:val="0054786E"/>
    <w:rsid w:val="00551019"/>
    <w:rsid w:val="00554831"/>
    <w:rsid w:val="005552E1"/>
    <w:rsid w:val="005554FC"/>
    <w:rsid w:val="0055729C"/>
    <w:rsid w:val="00562327"/>
    <w:rsid w:val="005630C7"/>
    <w:rsid w:val="00563F77"/>
    <w:rsid w:val="00566DB4"/>
    <w:rsid w:val="00567958"/>
    <w:rsid w:val="00572501"/>
    <w:rsid w:val="00573329"/>
    <w:rsid w:val="005751FA"/>
    <w:rsid w:val="00577EDD"/>
    <w:rsid w:val="005854AC"/>
    <w:rsid w:val="005877FC"/>
    <w:rsid w:val="00590263"/>
    <w:rsid w:val="005921E5"/>
    <w:rsid w:val="005925F5"/>
    <w:rsid w:val="005927EC"/>
    <w:rsid w:val="00593F29"/>
    <w:rsid w:val="00595F10"/>
    <w:rsid w:val="00597195"/>
    <w:rsid w:val="005976A2"/>
    <w:rsid w:val="005A04C3"/>
    <w:rsid w:val="005A302F"/>
    <w:rsid w:val="005A64C1"/>
    <w:rsid w:val="005B241B"/>
    <w:rsid w:val="005B2C69"/>
    <w:rsid w:val="005B7541"/>
    <w:rsid w:val="005B7DA2"/>
    <w:rsid w:val="005C06C3"/>
    <w:rsid w:val="005C0C6B"/>
    <w:rsid w:val="005C23C4"/>
    <w:rsid w:val="005C2C12"/>
    <w:rsid w:val="005C30E2"/>
    <w:rsid w:val="005C3397"/>
    <w:rsid w:val="005C3731"/>
    <w:rsid w:val="005C3A27"/>
    <w:rsid w:val="005C75E7"/>
    <w:rsid w:val="005D1C75"/>
    <w:rsid w:val="005D2083"/>
    <w:rsid w:val="005D3AA0"/>
    <w:rsid w:val="005D4CAC"/>
    <w:rsid w:val="005E2055"/>
    <w:rsid w:val="005E4795"/>
    <w:rsid w:val="005E691B"/>
    <w:rsid w:val="005F0E7C"/>
    <w:rsid w:val="005F5AE9"/>
    <w:rsid w:val="005F5CE6"/>
    <w:rsid w:val="005F6E47"/>
    <w:rsid w:val="005F7CAC"/>
    <w:rsid w:val="0060283E"/>
    <w:rsid w:val="00602917"/>
    <w:rsid w:val="0060454C"/>
    <w:rsid w:val="0060476A"/>
    <w:rsid w:val="006071F7"/>
    <w:rsid w:val="0061137C"/>
    <w:rsid w:val="006133A8"/>
    <w:rsid w:val="0061574C"/>
    <w:rsid w:val="006201CB"/>
    <w:rsid w:val="00620368"/>
    <w:rsid w:val="00620B8C"/>
    <w:rsid w:val="00620C3A"/>
    <w:rsid w:val="00621D32"/>
    <w:rsid w:val="00623F0D"/>
    <w:rsid w:val="0062723E"/>
    <w:rsid w:val="006277D2"/>
    <w:rsid w:val="00633A4C"/>
    <w:rsid w:val="00635B2C"/>
    <w:rsid w:val="006361CC"/>
    <w:rsid w:val="006373DE"/>
    <w:rsid w:val="00640F86"/>
    <w:rsid w:val="00641827"/>
    <w:rsid w:val="00641D2A"/>
    <w:rsid w:val="00641DB2"/>
    <w:rsid w:val="00641E7F"/>
    <w:rsid w:val="00646CBE"/>
    <w:rsid w:val="006477C4"/>
    <w:rsid w:val="00647E72"/>
    <w:rsid w:val="00654DDA"/>
    <w:rsid w:val="00660662"/>
    <w:rsid w:val="00661F1F"/>
    <w:rsid w:val="006624F1"/>
    <w:rsid w:val="00662B2D"/>
    <w:rsid w:val="00663F70"/>
    <w:rsid w:val="00664A37"/>
    <w:rsid w:val="006704E3"/>
    <w:rsid w:val="006731B8"/>
    <w:rsid w:val="006735A9"/>
    <w:rsid w:val="00675CF8"/>
    <w:rsid w:val="00676E29"/>
    <w:rsid w:val="006815A2"/>
    <w:rsid w:val="00681AD6"/>
    <w:rsid w:val="0068221B"/>
    <w:rsid w:val="006830FE"/>
    <w:rsid w:val="00683DB9"/>
    <w:rsid w:val="00683E29"/>
    <w:rsid w:val="0069220C"/>
    <w:rsid w:val="006924B2"/>
    <w:rsid w:val="0069250B"/>
    <w:rsid w:val="006937A1"/>
    <w:rsid w:val="006938E3"/>
    <w:rsid w:val="00695ABB"/>
    <w:rsid w:val="006A2ECD"/>
    <w:rsid w:val="006A409A"/>
    <w:rsid w:val="006A644D"/>
    <w:rsid w:val="006A6782"/>
    <w:rsid w:val="006B04B0"/>
    <w:rsid w:val="006B1B39"/>
    <w:rsid w:val="006B6B27"/>
    <w:rsid w:val="006B6D9D"/>
    <w:rsid w:val="006C1833"/>
    <w:rsid w:val="006C1B4B"/>
    <w:rsid w:val="006C24C0"/>
    <w:rsid w:val="006C588A"/>
    <w:rsid w:val="006D2172"/>
    <w:rsid w:val="006D2380"/>
    <w:rsid w:val="006D3090"/>
    <w:rsid w:val="006D65E4"/>
    <w:rsid w:val="006E0596"/>
    <w:rsid w:val="006E0C1B"/>
    <w:rsid w:val="006E27E8"/>
    <w:rsid w:val="006E2A83"/>
    <w:rsid w:val="006E3CDD"/>
    <w:rsid w:val="006E4FC5"/>
    <w:rsid w:val="006E5BAB"/>
    <w:rsid w:val="006E6260"/>
    <w:rsid w:val="006E7275"/>
    <w:rsid w:val="006E7D7E"/>
    <w:rsid w:val="006F01E7"/>
    <w:rsid w:val="006F1CDE"/>
    <w:rsid w:val="006F2FF7"/>
    <w:rsid w:val="006F6014"/>
    <w:rsid w:val="006F7347"/>
    <w:rsid w:val="0070216A"/>
    <w:rsid w:val="0071026D"/>
    <w:rsid w:val="00711FEF"/>
    <w:rsid w:val="00714CEC"/>
    <w:rsid w:val="007154BF"/>
    <w:rsid w:val="00722330"/>
    <w:rsid w:val="007224F8"/>
    <w:rsid w:val="00725400"/>
    <w:rsid w:val="00727273"/>
    <w:rsid w:val="00730107"/>
    <w:rsid w:val="0073125A"/>
    <w:rsid w:val="00736C41"/>
    <w:rsid w:val="00741058"/>
    <w:rsid w:val="007414B9"/>
    <w:rsid w:val="00743021"/>
    <w:rsid w:val="00743D41"/>
    <w:rsid w:val="00744254"/>
    <w:rsid w:val="00744852"/>
    <w:rsid w:val="00746DB9"/>
    <w:rsid w:val="0075086B"/>
    <w:rsid w:val="00752036"/>
    <w:rsid w:val="00752AEA"/>
    <w:rsid w:val="00752FB1"/>
    <w:rsid w:val="00753B3B"/>
    <w:rsid w:val="00764ADB"/>
    <w:rsid w:val="00764B45"/>
    <w:rsid w:val="00766F75"/>
    <w:rsid w:val="00771BAB"/>
    <w:rsid w:val="00773061"/>
    <w:rsid w:val="007740A0"/>
    <w:rsid w:val="00775828"/>
    <w:rsid w:val="007761A1"/>
    <w:rsid w:val="007776CB"/>
    <w:rsid w:val="00781208"/>
    <w:rsid w:val="007817A8"/>
    <w:rsid w:val="007822FA"/>
    <w:rsid w:val="007823F2"/>
    <w:rsid w:val="0078320D"/>
    <w:rsid w:val="007839CD"/>
    <w:rsid w:val="00784F39"/>
    <w:rsid w:val="00787100"/>
    <w:rsid w:val="00790F17"/>
    <w:rsid w:val="007949AD"/>
    <w:rsid w:val="007951E0"/>
    <w:rsid w:val="00796C57"/>
    <w:rsid w:val="007A064C"/>
    <w:rsid w:val="007A385F"/>
    <w:rsid w:val="007A3E9D"/>
    <w:rsid w:val="007A49A4"/>
    <w:rsid w:val="007A4AAE"/>
    <w:rsid w:val="007A4F54"/>
    <w:rsid w:val="007B5C8C"/>
    <w:rsid w:val="007B6E6F"/>
    <w:rsid w:val="007B7938"/>
    <w:rsid w:val="007C1805"/>
    <w:rsid w:val="007C1A51"/>
    <w:rsid w:val="007C4B91"/>
    <w:rsid w:val="007C5213"/>
    <w:rsid w:val="007D0BCC"/>
    <w:rsid w:val="007D1478"/>
    <w:rsid w:val="007D3253"/>
    <w:rsid w:val="007D34CD"/>
    <w:rsid w:val="007D4918"/>
    <w:rsid w:val="007D743B"/>
    <w:rsid w:val="007E0B6F"/>
    <w:rsid w:val="007E4F83"/>
    <w:rsid w:val="007E5248"/>
    <w:rsid w:val="007F0431"/>
    <w:rsid w:val="007F0E31"/>
    <w:rsid w:val="007F53F1"/>
    <w:rsid w:val="007F55F6"/>
    <w:rsid w:val="007F68EA"/>
    <w:rsid w:val="007F74D3"/>
    <w:rsid w:val="00800D02"/>
    <w:rsid w:val="0080479F"/>
    <w:rsid w:val="00804979"/>
    <w:rsid w:val="008057D4"/>
    <w:rsid w:val="00806F25"/>
    <w:rsid w:val="00811C05"/>
    <w:rsid w:val="0081544F"/>
    <w:rsid w:val="00816F13"/>
    <w:rsid w:val="008174F0"/>
    <w:rsid w:val="00820F9D"/>
    <w:rsid w:val="0082180C"/>
    <w:rsid w:val="0082205B"/>
    <w:rsid w:val="00822645"/>
    <w:rsid w:val="008252CE"/>
    <w:rsid w:val="008255B6"/>
    <w:rsid w:val="008268BF"/>
    <w:rsid w:val="00827593"/>
    <w:rsid w:val="0082764F"/>
    <w:rsid w:val="0082767C"/>
    <w:rsid w:val="00832C4F"/>
    <w:rsid w:val="00833726"/>
    <w:rsid w:val="00834047"/>
    <w:rsid w:val="008345B4"/>
    <w:rsid w:val="00841DF8"/>
    <w:rsid w:val="0084216F"/>
    <w:rsid w:val="00845519"/>
    <w:rsid w:val="00845C8A"/>
    <w:rsid w:val="00845F1E"/>
    <w:rsid w:val="00846CDB"/>
    <w:rsid w:val="008476B3"/>
    <w:rsid w:val="00847D01"/>
    <w:rsid w:val="00853837"/>
    <w:rsid w:val="0086347C"/>
    <w:rsid w:val="0086369A"/>
    <w:rsid w:val="00865F98"/>
    <w:rsid w:val="00865FAB"/>
    <w:rsid w:val="008664A8"/>
    <w:rsid w:val="0086780A"/>
    <w:rsid w:val="008708F7"/>
    <w:rsid w:val="00871D09"/>
    <w:rsid w:val="008773C2"/>
    <w:rsid w:val="00880378"/>
    <w:rsid w:val="00881A12"/>
    <w:rsid w:val="00883342"/>
    <w:rsid w:val="00884185"/>
    <w:rsid w:val="00884B91"/>
    <w:rsid w:val="0088780B"/>
    <w:rsid w:val="0089018B"/>
    <w:rsid w:val="00893784"/>
    <w:rsid w:val="00894237"/>
    <w:rsid w:val="008955F5"/>
    <w:rsid w:val="00897921"/>
    <w:rsid w:val="008A3DD0"/>
    <w:rsid w:val="008A4ECC"/>
    <w:rsid w:val="008A5FA5"/>
    <w:rsid w:val="008A6164"/>
    <w:rsid w:val="008A7127"/>
    <w:rsid w:val="008B70B1"/>
    <w:rsid w:val="008C209B"/>
    <w:rsid w:val="008C53FA"/>
    <w:rsid w:val="008C74E8"/>
    <w:rsid w:val="008D0ED4"/>
    <w:rsid w:val="008D1A3E"/>
    <w:rsid w:val="008D403B"/>
    <w:rsid w:val="008D4F71"/>
    <w:rsid w:val="008D574F"/>
    <w:rsid w:val="008E10B2"/>
    <w:rsid w:val="008E19F6"/>
    <w:rsid w:val="008E23D6"/>
    <w:rsid w:val="008E2801"/>
    <w:rsid w:val="008E2F7C"/>
    <w:rsid w:val="008E3398"/>
    <w:rsid w:val="008E3818"/>
    <w:rsid w:val="008E4A91"/>
    <w:rsid w:val="008E52E5"/>
    <w:rsid w:val="008F0B18"/>
    <w:rsid w:val="008F0B52"/>
    <w:rsid w:val="008F1FE1"/>
    <w:rsid w:val="008F4CAE"/>
    <w:rsid w:val="008F67EE"/>
    <w:rsid w:val="008F764D"/>
    <w:rsid w:val="00902DD7"/>
    <w:rsid w:val="009033AB"/>
    <w:rsid w:val="009036C3"/>
    <w:rsid w:val="00905987"/>
    <w:rsid w:val="00906954"/>
    <w:rsid w:val="00906AA6"/>
    <w:rsid w:val="00907D32"/>
    <w:rsid w:val="009116F4"/>
    <w:rsid w:val="00913206"/>
    <w:rsid w:val="0091383B"/>
    <w:rsid w:val="00915055"/>
    <w:rsid w:val="009200FB"/>
    <w:rsid w:val="00922239"/>
    <w:rsid w:val="009227EE"/>
    <w:rsid w:val="00925125"/>
    <w:rsid w:val="00925A3F"/>
    <w:rsid w:val="009260D6"/>
    <w:rsid w:val="00931580"/>
    <w:rsid w:val="0093380D"/>
    <w:rsid w:val="00934BDF"/>
    <w:rsid w:val="00935129"/>
    <w:rsid w:val="009421B5"/>
    <w:rsid w:val="00943AB3"/>
    <w:rsid w:val="0094441C"/>
    <w:rsid w:val="00946388"/>
    <w:rsid w:val="009467B9"/>
    <w:rsid w:val="00946933"/>
    <w:rsid w:val="009474FC"/>
    <w:rsid w:val="00950CE7"/>
    <w:rsid w:val="00952B89"/>
    <w:rsid w:val="00952E48"/>
    <w:rsid w:val="0095388D"/>
    <w:rsid w:val="00953F13"/>
    <w:rsid w:val="00954F67"/>
    <w:rsid w:val="00955E0E"/>
    <w:rsid w:val="00961138"/>
    <w:rsid w:val="00961EE5"/>
    <w:rsid w:val="00964531"/>
    <w:rsid w:val="00965C24"/>
    <w:rsid w:val="00966192"/>
    <w:rsid w:val="009673D9"/>
    <w:rsid w:val="0097000D"/>
    <w:rsid w:val="0097231C"/>
    <w:rsid w:val="00972916"/>
    <w:rsid w:val="00972B8D"/>
    <w:rsid w:val="00977895"/>
    <w:rsid w:val="00980742"/>
    <w:rsid w:val="00981FC1"/>
    <w:rsid w:val="00982837"/>
    <w:rsid w:val="00985A92"/>
    <w:rsid w:val="009928E3"/>
    <w:rsid w:val="00992943"/>
    <w:rsid w:val="00996BD4"/>
    <w:rsid w:val="009A0864"/>
    <w:rsid w:val="009A2335"/>
    <w:rsid w:val="009A288C"/>
    <w:rsid w:val="009A3C90"/>
    <w:rsid w:val="009A436D"/>
    <w:rsid w:val="009A5779"/>
    <w:rsid w:val="009B02A8"/>
    <w:rsid w:val="009B0F4E"/>
    <w:rsid w:val="009B1E58"/>
    <w:rsid w:val="009B435D"/>
    <w:rsid w:val="009B46A2"/>
    <w:rsid w:val="009B63BA"/>
    <w:rsid w:val="009B7520"/>
    <w:rsid w:val="009C0223"/>
    <w:rsid w:val="009C2F45"/>
    <w:rsid w:val="009C5C94"/>
    <w:rsid w:val="009C7C8C"/>
    <w:rsid w:val="009D03A6"/>
    <w:rsid w:val="009D1FA8"/>
    <w:rsid w:val="009D510B"/>
    <w:rsid w:val="009D7AD9"/>
    <w:rsid w:val="009E1D48"/>
    <w:rsid w:val="009E3723"/>
    <w:rsid w:val="009F1B53"/>
    <w:rsid w:val="009F25F2"/>
    <w:rsid w:val="009F3AC2"/>
    <w:rsid w:val="009F46E6"/>
    <w:rsid w:val="009F48C7"/>
    <w:rsid w:val="00A02F07"/>
    <w:rsid w:val="00A032A6"/>
    <w:rsid w:val="00A04FD5"/>
    <w:rsid w:val="00A07616"/>
    <w:rsid w:val="00A11CEF"/>
    <w:rsid w:val="00A14A04"/>
    <w:rsid w:val="00A21412"/>
    <w:rsid w:val="00A23E0D"/>
    <w:rsid w:val="00A24301"/>
    <w:rsid w:val="00A251C8"/>
    <w:rsid w:val="00A260B0"/>
    <w:rsid w:val="00A30C6E"/>
    <w:rsid w:val="00A30F5A"/>
    <w:rsid w:val="00A4088C"/>
    <w:rsid w:val="00A42C4C"/>
    <w:rsid w:val="00A56B2D"/>
    <w:rsid w:val="00A56DF8"/>
    <w:rsid w:val="00A609DA"/>
    <w:rsid w:val="00A613B7"/>
    <w:rsid w:val="00A63973"/>
    <w:rsid w:val="00A64612"/>
    <w:rsid w:val="00A661C2"/>
    <w:rsid w:val="00A66890"/>
    <w:rsid w:val="00A66AFF"/>
    <w:rsid w:val="00A67D67"/>
    <w:rsid w:val="00A7213F"/>
    <w:rsid w:val="00A732AE"/>
    <w:rsid w:val="00A747EC"/>
    <w:rsid w:val="00A75301"/>
    <w:rsid w:val="00A77475"/>
    <w:rsid w:val="00A779DF"/>
    <w:rsid w:val="00A81F91"/>
    <w:rsid w:val="00A83A17"/>
    <w:rsid w:val="00A85256"/>
    <w:rsid w:val="00A8572A"/>
    <w:rsid w:val="00A85EC2"/>
    <w:rsid w:val="00A86310"/>
    <w:rsid w:val="00A86D22"/>
    <w:rsid w:val="00A90B04"/>
    <w:rsid w:val="00A94C28"/>
    <w:rsid w:val="00A94EA4"/>
    <w:rsid w:val="00A95C37"/>
    <w:rsid w:val="00A96EB9"/>
    <w:rsid w:val="00AA0A00"/>
    <w:rsid w:val="00AA0D5D"/>
    <w:rsid w:val="00AA1F64"/>
    <w:rsid w:val="00AA32E8"/>
    <w:rsid w:val="00AA4942"/>
    <w:rsid w:val="00AB02AF"/>
    <w:rsid w:val="00AB0972"/>
    <w:rsid w:val="00AB68D8"/>
    <w:rsid w:val="00AC480A"/>
    <w:rsid w:val="00AC5A3E"/>
    <w:rsid w:val="00AC65E5"/>
    <w:rsid w:val="00AD0B50"/>
    <w:rsid w:val="00AD0B91"/>
    <w:rsid w:val="00AD156B"/>
    <w:rsid w:val="00AD39D0"/>
    <w:rsid w:val="00AD5ED8"/>
    <w:rsid w:val="00AD6A7F"/>
    <w:rsid w:val="00AD7974"/>
    <w:rsid w:val="00AE0F29"/>
    <w:rsid w:val="00AE2DB8"/>
    <w:rsid w:val="00AE715F"/>
    <w:rsid w:val="00AE7634"/>
    <w:rsid w:val="00AE7CC9"/>
    <w:rsid w:val="00AF48F4"/>
    <w:rsid w:val="00AF759F"/>
    <w:rsid w:val="00AF7815"/>
    <w:rsid w:val="00AF7F3A"/>
    <w:rsid w:val="00B03F91"/>
    <w:rsid w:val="00B1091B"/>
    <w:rsid w:val="00B14507"/>
    <w:rsid w:val="00B1633B"/>
    <w:rsid w:val="00B2215E"/>
    <w:rsid w:val="00B24B6E"/>
    <w:rsid w:val="00B26D3B"/>
    <w:rsid w:val="00B27AE6"/>
    <w:rsid w:val="00B27CB9"/>
    <w:rsid w:val="00B304A7"/>
    <w:rsid w:val="00B30C66"/>
    <w:rsid w:val="00B31867"/>
    <w:rsid w:val="00B32EE0"/>
    <w:rsid w:val="00B34C7F"/>
    <w:rsid w:val="00B35241"/>
    <w:rsid w:val="00B35DB1"/>
    <w:rsid w:val="00B401E3"/>
    <w:rsid w:val="00B40422"/>
    <w:rsid w:val="00B437CD"/>
    <w:rsid w:val="00B47947"/>
    <w:rsid w:val="00B47FD4"/>
    <w:rsid w:val="00B5255B"/>
    <w:rsid w:val="00B52EE9"/>
    <w:rsid w:val="00B56C43"/>
    <w:rsid w:val="00B63F58"/>
    <w:rsid w:val="00B644F2"/>
    <w:rsid w:val="00B6597E"/>
    <w:rsid w:val="00B6607F"/>
    <w:rsid w:val="00B6657D"/>
    <w:rsid w:val="00B674ED"/>
    <w:rsid w:val="00B70070"/>
    <w:rsid w:val="00B72768"/>
    <w:rsid w:val="00B7491E"/>
    <w:rsid w:val="00B7672F"/>
    <w:rsid w:val="00B76C4B"/>
    <w:rsid w:val="00B7702D"/>
    <w:rsid w:val="00B819A6"/>
    <w:rsid w:val="00B81C81"/>
    <w:rsid w:val="00B81E76"/>
    <w:rsid w:val="00B8489E"/>
    <w:rsid w:val="00B87AE6"/>
    <w:rsid w:val="00B9350D"/>
    <w:rsid w:val="00B96E0B"/>
    <w:rsid w:val="00BA620A"/>
    <w:rsid w:val="00BA6CFD"/>
    <w:rsid w:val="00BB0855"/>
    <w:rsid w:val="00BB1BE4"/>
    <w:rsid w:val="00BB2A63"/>
    <w:rsid w:val="00BB2BF7"/>
    <w:rsid w:val="00BB3D4E"/>
    <w:rsid w:val="00BB4411"/>
    <w:rsid w:val="00BB574A"/>
    <w:rsid w:val="00BC1CD7"/>
    <w:rsid w:val="00BC2CED"/>
    <w:rsid w:val="00BC6DFD"/>
    <w:rsid w:val="00BD00EC"/>
    <w:rsid w:val="00BD3661"/>
    <w:rsid w:val="00BD64E4"/>
    <w:rsid w:val="00BD65D2"/>
    <w:rsid w:val="00BD798B"/>
    <w:rsid w:val="00BE0551"/>
    <w:rsid w:val="00BE2688"/>
    <w:rsid w:val="00BE3403"/>
    <w:rsid w:val="00BE3908"/>
    <w:rsid w:val="00BE5800"/>
    <w:rsid w:val="00BE5981"/>
    <w:rsid w:val="00BE5E00"/>
    <w:rsid w:val="00BE758D"/>
    <w:rsid w:val="00BE7BD5"/>
    <w:rsid w:val="00BF06B3"/>
    <w:rsid w:val="00BF37B2"/>
    <w:rsid w:val="00BF409A"/>
    <w:rsid w:val="00BF4C75"/>
    <w:rsid w:val="00BF5B4F"/>
    <w:rsid w:val="00BF7C87"/>
    <w:rsid w:val="00C00864"/>
    <w:rsid w:val="00C01C91"/>
    <w:rsid w:val="00C0295C"/>
    <w:rsid w:val="00C03D78"/>
    <w:rsid w:val="00C04DCD"/>
    <w:rsid w:val="00C04ECC"/>
    <w:rsid w:val="00C055C7"/>
    <w:rsid w:val="00C0629A"/>
    <w:rsid w:val="00C06432"/>
    <w:rsid w:val="00C07D54"/>
    <w:rsid w:val="00C117AF"/>
    <w:rsid w:val="00C16975"/>
    <w:rsid w:val="00C2274E"/>
    <w:rsid w:val="00C24E45"/>
    <w:rsid w:val="00C304EF"/>
    <w:rsid w:val="00C342E9"/>
    <w:rsid w:val="00C36556"/>
    <w:rsid w:val="00C407B5"/>
    <w:rsid w:val="00C416F3"/>
    <w:rsid w:val="00C45C5C"/>
    <w:rsid w:val="00C47B92"/>
    <w:rsid w:val="00C47C58"/>
    <w:rsid w:val="00C51E0B"/>
    <w:rsid w:val="00C54891"/>
    <w:rsid w:val="00C5526B"/>
    <w:rsid w:val="00C57314"/>
    <w:rsid w:val="00C619A2"/>
    <w:rsid w:val="00C61A61"/>
    <w:rsid w:val="00C640C4"/>
    <w:rsid w:val="00C72275"/>
    <w:rsid w:val="00C76BBA"/>
    <w:rsid w:val="00C7779B"/>
    <w:rsid w:val="00C8021C"/>
    <w:rsid w:val="00C80A81"/>
    <w:rsid w:val="00C8156E"/>
    <w:rsid w:val="00C82E73"/>
    <w:rsid w:val="00C833A5"/>
    <w:rsid w:val="00C8626A"/>
    <w:rsid w:val="00C91705"/>
    <w:rsid w:val="00C9172B"/>
    <w:rsid w:val="00C93E4A"/>
    <w:rsid w:val="00C93E95"/>
    <w:rsid w:val="00C9407A"/>
    <w:rsid w:val="00C966DF"/>
    <w:rsid w:val="00CA0A63"/>
    <w:rsid w:val="00CA18CE"/>
    <w:rsid w:val="00CA2D8C"/>
    <w:rsid w:val="00CA4D97"/>
    <w:rsid w:val="00CA586E"/>
    <w:rsid w:val="00CA6557"/>
    <w:rsid w:val="00CA72D8"/>
    <w:rsid w:val="00CB1C97"/>
    <w:rsid w:val="00CB4F4E"/>
    <w:rsid w:val="00CB637E"/>
    <w:rsid w:val="00CB698E"/>
    <w:rsid w:val="00CB6ADD"/>
    <w:rsid w:val="00CB6B58"/>
    <w:rsid w:val="00CB7719"/>
    <w:rsid w:val="00CC4458"/>
    <w:rsid w:val="00CC6221"/>
    <w:rsid w:val="00CC67B8"/>
    <w:rsid w:val="00CC7F91"/>
    <w:rsid w:val="00CD0C43"/>
    <w:rsid w:val="00CD523E"/>
    <w:rsid w:val="00CE0562"/>
    <w:rsid w:val="00CE1A2B"/>
    <w:rsid w:val="00CE4BC4"/>
    <w:rsid w:val="00CE5BAE"/>
    <w:rsid w:val="00CE73EE"/>
    <w:rsid w:val="00CF0E76"/>
    <w:rsid w:val="00D00AB0"/>
    <w:rsid w:val="00D02F66"/>
    <w:rsid w:val="00D04A0A"/>
    <w:rsid w:val="00D05875"/>
    <w:rsid w:val="00D06095"/>
    <w:rsid w:val="00D10972"/>
    <w:rsid w:val="00D118B0"/>
    <w:rsid w:val="00D12067"/>
    <w:rsid w:val="00D12FBD"/>
    <w:rsid w:val="00D133AA"/>
    <w:rsid w:val="00D13D76"/>
    <w:rsid w:val="00D16CCA"/>
    <w:rsid w:val="00D2234A"/>
    <w:rsid w:val="00D22AE3"/>
    <w:rsid w:val="00D2715E"/>
    <w:rsid w:val="00D329C5"/>
    <w:rsid w:val="00D37194"/>
    <w:rsid w:val="00D375E0"/>
    <w:rsid w:val="00D4424C"/>
    <w:rsid w:val="00D44395"/>
    <w:rsid w:val="00D4568B"/>
    <w:rsid w:val="00D45985"/>
    <w:rsid w:val="00D46E07"/>
    <w:rsid w:val="00D575F8"/>
    <w:rsid w:val="00D61FCA"/>
    <w:rsid w:val="00D62278"/>
    <w:rsid w:val="00D63655"/>
    <w:rsid w:val="00D63698"/>
    <w:rsid w:val="00D63B29"/>
    <w:rsid w:val="00D66648"/>
    <w:rsid w:val="00D67C0E"/>
    <w:rsid w:val="00D70D92"/>
    <w:rsid w:val="00D7357C"/>
    <w:rsid w:val="00D74065"/>
    <w:rsid w:val="00D740A8"/>
    <w:rsid w:val="00D75AA3"/>
    <w:rsid w:val="00D76658"/>
    <w:rsid w:val="00D7668B"/>
    <w:rsid w:val="00D804A1"/>
    <w:rsid w:val="00D83078"/>
    <w:rsid w:val="00D8497B"/>
    <w:rsid w:val="00D855F5"/>
    <w:rsid w:val="00D856FA"/>
    <w:rsid w:val="00D87DAB"/>
    <w:rsid w:val="00D93F3D"/>
    <w:rsid w:val="00D94D1E"/>
    <w:rsid w:val="00D94F21"/>
    <w:rsid w:val="00D97029"/>
    <w:rsid w:val="00DA0092"/>
    <w:rsid w:val="00DA16EB"/>
    <w:rsid w:val="00DA409A"/>
    <w:rsid w:val="00DA4E2F"/>
    <w:rsid w:val="00DB1848"/>
    <w:rsid w:val="00DB1C6B"/>
    <w:rsid w:val="00DB30E9"/>
    <w:rsid w:val="00DB4394"/>
    <w:rsid w:val="00DB44F3"/>
    <w:rsid w:val="00DB471E"/>
    <w:rsid w:val="00DB66D5"/>
    <w:rsid w:val="00DC1928"/>
    <w:rsid w:val="00DC2DDA"/>
    <w:rsid w:val="00DC4F7B"/>
    <w:rsid w:val="00DC7149"/>
    <w:rsid w:val="00DD420D"/>
    <w:rsid w:val="00DD475E"/>
    <w:rsid w:val="00DD49AA"/>
    <w:rsid w:val="00DD4CDB"/>
    <w:rsid w:val="00DE2EF1"/>
    <w:rsid w:val="00DE4805"/>
    <w:rsid w:val="00DE4B7A"/>
    <w:rsid w:val="00DE625C"/>
    <w:rsid w:val="00DE647D"/>
    <w:rsid w:val="00DE7AEE"/>
    <w:rsid w:val="00DF1083"/>
    <w:rsid w:val="00DF1AAE"/>
    <w:rsid w:val="00DF1CE1"/>
    <w:rsid w:val="00DF2D0C"/>
    <w:rsid w:val="00DF74A5"/>
    <w:rsid w:val="00DF756F"/>
    <w:rsid w:val="00E01C81"/>
    <w:rsid w:val="00E0611E"/>
    <w:rsid w:val="00E111FF"/>
    <w:rsid w:val="00E11257"/>
    <w:rsid w:val="00E126ED"/>
    <w:rsid w:val="00E12CC1"/>
    <w:rsid w:val="00E17604"/>
    <w:rsid w:val="00E20121"/>
    <w:rsid w:val="00E20196"/>
    <w:rsid w:val="00E21724"/>
    <w:rsid w:val="00E22D99"/>
    <w:rsid w:val="00E233DD"/>
    <w:rsid w:val="00E24A36"/>
    <w:rsid w:val="00E25472"/>
    <w:rsid w:val="00E25FAB"/>
    <w:rsid w:val="00E26CF4"/>
    <w:rsid w:val="00E27740"/>
    <w:rsid w:val="00E33DAA"/>
    <w:rsid w:val="00E41D46"/>
    <w:rsid w:val="00E43A13"/>
    <w:rsid w:val="00E44A33"/>
    <w:rsid w:val="00E46A9A"/>
    <w:rsid w:val="00E473D5"/>
    <w:rsid w:val="00E52158"/>
    <w:rsid w:val="00E52BAA"/>
    <w:rsid w:val="00E55C4D"/>
    <w:rsid w:val="00E57480"/>
    <w:rsid w:val="00E63DEB"/>
    <w:rsid w:val="00E64703"/>
    <w:rsid w:val="00E6740E"/>
    <w:rsid w:val="00E6758F"/>
    <w:rsid w:val="00E70351"/>
    <w:rsid w:val="00E737B3"/>
    <w:rsid w:val="00E74463"/>
    <w:rsid w:val="00E74543"/>
    <w:rsid w:val="00E74710"/>
    <w:rsid w:val="00E802A6"/>
    <w:rsid w:val="00E80ECE"/>
    <w:rsid w:val="00E84E98"/>
    <w:rsid w:val="00E87DF5"/>
    <w:rsid w:val="00E91ECB"/>
    <w:rsid w:val="00E93346"/>
    <w:rsid w:val="00E9370F"/>
    <w:rsid w:val="00E94196"/>
    <w:rsid w:val="00E941A1"/>
    <w:rsid w:val="00E94FE2"/>
    <w:rsid w:val="00E9524F"/>
    <w:rsid w:val="00E95EF5"/>
    <w:rsid w:val="00E9771F"/>
    <w:rsid w:val="00E97EFD"/>
    <w:rsid w:val="00EA0FA2"/>
    <w:rsid w:val="00EA17F6"/>
    <w:rsid w:val="00EA46A7"/>
    <w:rsid w:val="00EA5D31"/>
    <w:rsid w:val="00EA7D0D"/>
    <w:rsid w:val="00EB26D2"/>
    <w:rsid w:val="00EB2DEC"/>
    <w:rsid w:val="00EB2FFF"/>
    <w:rsid w:val="00EB36F4"/>
    <w:rsid w:val="00EB43D3"/>
    <w:rsid w:val="00EB4637"/>
    <w:rsid w:val="00EB5DEB"/>
    <w:rsid w:val="00EB6888"/>
    <w:rsid w:val="00EB6BC8"/>
    <w:rsid w:val="00EC041D"/>
    <w:rsid w:val="00EC1E2B"/>
    <w:rsid w:val="00EC343F"/>
    <w:rsid w:val="00EC368D"/>
    <w:rsid w:val="00EC4191"/>
    <w:rsid w:val="00EC52C1"/>
    <w:rsid w:val="00EC54D8"/>
    <w:rsid w:val="00ED3887"/>
    <w:rsid w:val="00ED7F7B"/>
    <w:rsid w:val="00EE25BA"/>
    <w:rsid w:val="00EE3292"/>
    <w:rsid w:val="00EE36A1"/>
    <w:rsid w:val="00EE3996"/>
    <w:rsid w:val="00EF5010"/>
    <w:rsid w:val="00EF5281"/>
    <w:rsid w:val="00F03EDC"/>
    <w:rsid w:val="00F05A5F"/>
    <w:rsid w:val="00F074CF"/>
    <w:rsid w:val="00F1097A"/>
    <w:rsid w:val="00F10CC7"/>
    <w:rsid w:val="00F12732"/>
    <w:rsid w:val="00F12D8E"/>
    <w:rsid w:val="00F1532D"/>
    <w:rsid w:val="00F16D7B"/>
    <w:rsid w:val="00F23E32"/>
    <w:rsid w:val="00F24D81"/>
    <w:rsid w:val="00F276F7"/>
    <w:rsid w:val="00F31350"/>
    <w:rsid w:val="00F33BFA"/>
    <w:rsid w:val="00F3665B"/>
    <w:rsid w:val="00F41354"/>
    <w:rsid w:val="00F414CD"/>
    <w:rsid w:val="00F4291D"/>
    <w:rsid w:val="00F429B8"/>
    <w:rsid w:val="00F43759"/>
    <w:rsid w:val="00F43961"/>
    <w:rsid w:val="00F45031"/>
    <w:rsid w:val="00F52336"/>
    <w:rsid w:val="00F5253B"/>
    <w:rsid w:val="00F5333E"/>
    <w:rsid w:val="00F546FB"/>
    <w:rsid w:val="00F5622B"/>
    <w:rsid w:val="00F6282C"/>
    <w:rsid w:val="00F72215"/>
    <w:rsid w:val="00F73422"/>
    <w:rsid w:val="00F73B03"/>
    <w:rsid w:val="00F73F4F"/>
    <w:rsid w:val="00F753AF"/>
    <w:rsid w:val="00F827F8"/>
    <w:rsid w:val="00F911A3"/>
    <w:rsid w:val="00F9319F"/>
    <w:rsid w:val="00F93DB4"/>
    <w:rsid w:val="00F94214"/>
    <w:rsid w:val="00F944AE"/>
    <w:rsid w:val="00F95945"/>
    <w:rsid w:val="00FA09B9"/>
    <w:rsid w:val="00FA3201"/>
    <w:rsid w:val="00FA4E81"/>
    <w:rsid w:val="00FA63B2"/>
    <w:rsid w:val="00FA72CF"/>
    <w:rsid w:val="00FB10A2"/>
    <w:rsid w:val="00FB1AA5"/>
    <w:rsid w:val="00FB1CC7"/>
    <w:rsid w:val="00FB29A4"/>
    <w:rsid w:val="00FB79BA"/>
    <w:rsid w:val="00FC14E6"/>
    <w:rsid w:val="00FC1D65"/>
    <w:rsid w:val="00FC281C"/>
    <w:rsid w:val="00FC4136"/>
    <w:rsid w:val="00FC5207"/>
    <w:rsid w:val="00FC7564"/>
    <w:rsid w:val="00FC7DF9"/>
    <w:rsid w:val="00FD209D"/>
    <w:rsid w:val="00FD3C3D"/>
    <w:rsid w:val="00FD3CC7"/>
    <w:rsid w:val="00FD40F7"/>
    <w:rsid w:val="00FD4F00"/>
    <w:rsid w:val="00FD73FE"/>
    <w:rsid w:val="00FE33C0"/>
    <w:rsid w:val="00FE3421"/>
    <w:rsid w:val="00FE55CC"/>
    <w:rsid w:val="00FE5C81"/>
    <w:rsid w:val="00FE7672"/>
    <w:rsid w:val="00FF48F7"/>
    <w:rsid w:val="00FF5A6E"/>
    <w:rsid w:val="00FF6AB9"/>
    <w:rsid w:val="00FF7C1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3280FC7"/>
  <w15:docId w15:val="{97B059A4-3A03-42BB-BF84-08B3EF8CB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780B"/>
    <w:pPr>
      <w:spacing w:before="120" w:after="0"/>
    </w:pPr>
    <w:rPr>
      <w:rFonts w:ascii="Times New Roman" w:hAnsi="Times New Roman" w:cs="Times New Roman"/>
      <w:sz w:val="24"/>
      <w:szCs w:val="24"/>
      <w:lang w:val="en-US"/>
    </w:rPr>
  </w:style>
  <w:style w:type="paragraph" w:styleId="Heading1">
    <w:name w:val="heading 1"/>
    <w:basedOn w:val="Heading2"/>
    <w:next w:val="Normal"/>
    <w:link w:val="Heading1Char"/>
    <w:autoRedefine/>
    <w:uiPriority w:val="99"/>
    <w:qFormat/>
    <w:rsid w:val="005C75E7"/>
    <w:pPr>
      <w:numPr>
        <w:ilvl w:val="0"/>
        <w:numId w:val="0"/>
      </w:numPr>
      <w:spacing w:before="240"/>
      <w:jc w:val="both"/>
      <w:outlineLvl w:val="0"/>
    </w:pPr>
    <w:rPr>
      <w:sz w:val="28"/>
      <w:szCs w:val="28"/>
      <w:lang w:val="en-GB"/>
    </w:rPr>
  </w:style>
  <w:style w:type="paragraph" w:styleId="Heading2">
    <w:name w:val="heading 2"/>
    <w:basedOn w:val="Normal"/>
    <w:next w:val="Normal"/>
    <w:link w:val="Heading2Char"/>
    <w:uiPriority w:val="99"/>
    <w:unhideWhenUsed/>
    <w:qFormat/>
    <w:rsid w:val="007154BF"/>
    <w:pPr>
      <w:keepNext/>
      <w:keepLines/>
      <w:numPr>
        <w:ilvl w:val="1"/>
        <w:numId w:val="1"/>
      </w:numPr>
      <w:spacing w:after="120" w:line="240" w:lineRule="auto"/>
      <w:outlineLvl w:val="1"/>
    </w:pPr>
    <w:rPr>
      <w:rFonts w:eastAsiaTheme="majorEastAsia"/>
      <w:b/>
      <w:bCs/>
    </w:rPr>
  </w:style>
  <w:style w:type="paragraph" w:styleId="Heading3">
    <w:name w:val="heading 3"/>
    <w:basedOn w:val="Heading2"/>
    <w:next w:val="Normal"/>
    <w:link w:val="Heading3Char"/>
    <w:uiPriority w:val="99"/>
    <w:unhideWhenUsed/>
    <w:qFormat/>
    <w:rsid w:val="009928E3"/>
    <w:pPr>
      <w:numPr>
        <w:ilvl w:val="2"/>
      </w:numPr>
      <w:outlineLvl w:val="2"/>
    </w:pPr>
  </w:style>
  <w:style w:type="paragraph" w:styleId="Heading4">
    <w:name w:val="heading 4"/>
    <w:basedOn w:val="Normal"/>
    <w:next w:val="Normal"/>
    <w:link w:val="Heading4Char"/>
    <w:uiPriority w:val="99"/>
    <w:unhideWhenUsed/>
    <w:qFormat/>
    <w:rsid w:val="007154BF"/>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9"/>
    <w:unhideWhenUsed/>
    <w:qFormat/>
    <w:rsid w:val="007154BF"/>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9"/>
    <w:unhideWhenUsed/>
    <w:qFormat/>
    <w:rsid w:val="007154BF"/>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9"/>
    <w:unhideWhenUsed/>
    <w:qFormat/>
    <w:rsid w:val="007154BF"/>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7154BF"/>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9"/>
    <w:unhideWhenUsed/>
    <w:qFormat/>
    <w:rsid w:val="007154BF"/>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5C75E7"/>
    <w:rPr>
      <w:rFonts w:ascii="Times New Roman" w:eastAsiaTheme="majorEastAsia" w:hAnsi="Times New Roman" w:cs="Times New Roman"/>
      <w:b/>
      <w:bCs/>
      <w:sz w:val="28"/>
      <w:szCs w:val="28"/>
    </w:rPr>
  </w:style>
  <w:style w:type="paragraph" w:styleId="ListParagraph">
    <w:name w:val="List Paragraph"/>
    <w:basedOn w:val="Normal"/>
    <w:uiPriority w:val="99"/>
    <w:qFormat/>
    <w:rsid w:val="00B5255B"/>
    <w:pPr>
      <w:ind w:left="720"/>
      <w:contextualSpacing/>
    </w:pPr>
  </w:style>
  <w:style w:type="character" w:customStyle="1" w:styleId="Heading2Char">
    <w:name w:val="Heading 2 Char"/>
    <w:basedOn w:val="DefaultParagraphFont"/>
    <w:link w:val="Heading2"/>
    <w:uiPriority w:val="9"/>
    <w:rsid w:val="007154BF"/>
    <w:rPr>
      <w:rFonts w:ascii="Times New Roman" w:eastAsiaTheme="majorEastAsia" w:hAnsi="Times New Roman" w:cs="Times New Roman"/>
      <w:b/>
      <w:bCs/>
      <w:sz w:val="24"/>
      <w:szCs w:val="24"/>
      <w:lang w:val="en-US"/>
    </w:rPr>
  </w:style>
  <w:style w:type="character" w:styleId="Hyperlink">
    <w:name w:val="Hyperlink"/>
    <w:basedOn w:val="DefaultParagraphFont"/>
    <w:uiPriority w:val="99"/>
    <w:unhideWhenUsed/>
    <w:rsid w:val="00B644F2"/>
    <w:rPr>
      <w:color w:val="0000FF"/>
      <w:u w:val="single"/>
    </w:rPr>
  </w:style>
  <w:style w:type="paragraph" w:styleId="HTMLPreformatted">
    <w:name w:val="HTML Preformatted"/>
    <w:basedOn w:val="Normal"/>
    <w:link w:val="HTMLPreformattedChar"/>
    <w:uiPriority w:val="99"/>
    <w:semiHidden/>
    <w:unhideWhenUsed/>
    <w:rsid w:val="00B644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color w:val="000000"/>
      <w:sz w:val="20"/>
      <w:szCs w:val="20"/>
      <w:lang w:val="de-DE" w:eastAsia="de-DE"/>
    </w:rPr>
  </w:style>
  <w:style w:type="character" w:customStyle="1" w:styleId="HTMLPreformattedChar">
    <w:name w:val="HTML Preformatted Char"/>
    <w:basedOn w:val="DefaultParagraphFont"/>
    <w:link w:val="HTMLPreformatted"/>
    <w:uiPriority w:val="99"/>
    <w:semiHidden/>
    <w:rsid w:val="00B644F2"/>
    <w:rPr>
      <w:rFonts w:ascii="Courier New" w:hAnsi="Courier New" w:cs="Courier New"/>
      <w:color w:val="000000"/>
      <w:sz w:val="20"/>
      <w:szCs w:val="20"/>
      <w:lang w:val="de-DE" w:eastAsia="de-DE"/>
    </w:rPr>
  </w:style>
  <w:style w:type="character" w:customStyle="1" w:styleId="Heading3Char">
    <w:name w:val="Heading 3 Char"/>
    <w:basedOn w:val="DefaultParagraphFont"/>
    <w:link w:val="Heading3"/>
    <w:uiPriority w:val="9"/>
    <w:rsid w:val="009928E3"/>
    <w:rPr>
      <w:rFonts w:ascii="Times New Roman" w:eastAsiaTheme="majorEastAsia" w:hAnsi="Times New Roman" w:cs="Times New Roman"/>
      <w:b/>
      <w:bCs/>
      <w:sz w:val="24"/>
      <w:szCs w:val="24"/>
      <w:lang w:val="en-US"/>
    </w:rPr>
  </w:style>
  <w:style w:type="paragraph" w:styleId="DocumentMap">
    <w:name w:val="Document Map"/>
    <w:basedOn w:val="Normal"/>
    <w:link w:val="DocumentMapChar"/>
    <w:uiPriority w:val="99"/>
    <w:unhideWhenUsed/>
    <w:rsid w:val="00FF7C17"/>
    <w:pPr>
      <w:spacing w:line="240" w:lineRule="auto"/>
    </w:pPr>
    <w:rPr>
      <w:rFonts w:ascii="Tahoma" w:hAnsi="Tahoma" w:cs="Tahoma"/>
      <w:szCs w:val="16"/>
    </w:rPr>
  </w:style>
  <w:style w:type="character" w:customStyle="1" w:styleId="DocumentMapChar">
    <w:name w:val="Document Map Char"/>
    <w:basedOn w:val="DefaultParagraphFont"/>
    <w:link w:val="DocumentMap"/>
    <w:uiPriority w:val="99"/>
    <w:rsid w:val="00FF7C17"/>
    <w:rPr>
      <w:rFonts w:ascii="Tahoma" w:hAnsi="Tahoma" w:cs="Tahoma"/>
      <w:sz w:val="24"/>
      <w:szCs w:val="16"/>
      <w:lang w:val="en-US"/>
    </w:rPr>
  </w:style>
  <w:style w:type="paragraph" w:styleId="BalloonText">
    <w:name w:val="Balloon Text"/>
    <w:basedOn w:val="Normal"/>
    <w:link w:val="BalloonTextChar"/>
    <w:uiPriority w:val="99"/>
    <w:semiHidden/>
    <w:unhideWhenUsed/>
    <w:rsid w:val="0082767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2767C"/>
    <w:rPr>
      <w:rFonts w:ascii="Tahoma" w:hAnsi="Tahoma" w:cs="Tahoma"/>
      <w:sz w:val="16"/>
      <w:szCs w:val="16"/>
    </w:rPr>
  </w:style>
  <w:style w:type="paragraph" w:styleId="BodyText">
    <w:name w:val="Body Text"/>
    <w:basedOn w:val="Normal"/>
    <w:link w:val="BodyTextChar"/>
    <w:rsid w:val="00545579"/>
    <w:pPr>
      <w:spacing w:after="120" w:line="240" w:lineRule="auto"/>
    </w:pPr>
    <w:rPr>
      <w:rFonts w:eastAsia="MS Mincho"/>
      <w:lang w:val="de-DE" w:eastAsia="de-DE"/>
    </w:rPr>
  </w:style>
  <w:style w:type="character" w:customStyle="1" w:styleId="BodyTextChar">
    <w:name w:val="Body Text Char"/>
    <w:basedOn w:val="DefaultParagraphFont"/>
    <w:link w:val="BodyText"/>
    <w:rsid w:val="00545579"/>
    <w:rPr>
      <w:rFonts w:ascii="Times New Roman" w:eastAsia="MS Mincho" w:hAnsi="Times New Roman" w:cs="Times New Roman"/>
      <w:sz w:val="24"/>
      <w:szCs w:val="24"/>
      <w:lang w:val="de-DE" w:eastAsia="de-DE"/>
    </w:rPr>
  </w:style>
  <w:style w:type="paragraph" w:styleId="Revision">
    <w:name w:val="Revision"/>
    <w:hidden/>
    <w:uiPriority w:val="99"/>
    <w:semiHidden/>
    <w:rsid w:val="000E0F18"/>
    <w:pPr>
      <w:spacing w:after="0" w:line="240" w:lineRule="auto"/>
    </w:pPr>
    <w:rPr>
      <w:rFonts w:ascii="Times New Roman" w:hAnsi="Times New Roman"/>
      <w:sz w:val="24"/>
    </w:rPr>
  </w:style>
  <w:style w:type="character" w:customStyle="1" w:styleId="Heading4Char">
    <w:name w:val="Heading 4 Char"/>
    <w:basedOn w:val="DefaultParagraphFont"/>
    <w:link w:val="Heading4"/>
    <w:uiPriority w:val="9"/>
    <w:semiHidden/>
    <w:rsid w:val="007154BF"/>
    <w:rPr>
      <w:rFonts w:asciiTheme="majorHAnsi" w:eastAsiaTheme="majorEastAsia" w:hAnsiTheme="majorHAnsi" w:cstheme="majorBidi"/>
      <w:b/>
      <w:bCs/>
      <w:i/>
      <w:iCs/>
      <w:color w:val="4F81BD" w:themeColor="accent1"/>
      <w:sz w:val="24"/>
      <w:szCs w:val="24"/>
      <w:lang w:val="en-US"/>
    </w:rPr>
  </w:style>
  <w:style w:type="character" w:customStyle="1" w:styleId="Heading5Char">
    <w:name w:val="Heading 5 Char"/>
    <w:basedOn w:val="DefaultParagraphFont"/>
    <w:link w:val="Heading5"/>
    <w:uiPriority w:val="9"/>
    <w:semiHidden/>
    <w:rsid w:val="007154BF"/>
    <w:rPr>
      <w:rFonts w:asciiTheme="majorHAnsi" w:eastAsiaTheme="majorEastAsia" w:hAnsiTheme="majorHAnsi" w:cstheme="majorBidi"/>
      <w:color w:val="243F60" w:themeColor="accent1" w:themeShade="7F"/>
      <w:sz w:val="24"/>
      <w:szCs w:val="24"/>
      <w:lang w:val="en-US"/>
    </w:rPr>
  </w:style>
  <w:style w:type="character" w:customStyle="1" w:styleId="Heading6Char">
    <w:name w:val="Heading 6 Char"/>
    <w:basedOn w:val="DefaultParagraphFont"/>
    <w:link w:val="Heading6"/>
    <w:uiPriority w:val="9"/>
    <w:semiHidden/>
    <w:rsid w:val="007154BF"/>
    <w:rPr>
      <w:rFonts w:asciiTheme="majorHAnsi" w:eastAsiaTheme="majorEastAsia" w:hAnsiTheme="majorHAnsi" w:cstheme="majorBidi"/>
      <w:i/>
      <w:iCs/>
      <w:color w:val="243F60" w:themeColor="accent1" w:themeShade="7F"/>
      <w:sz w:val="24"/>
      <w:szCs w:val="24"/>
      <w:lang w:val="en-US"/>
    </w:rPr>
  </w:style>
  <w:style w:type="character" w:customStyle="1" w:styleId="Heading7Char">
    <w:name w:val="Heading 7 Char"/>
    <w:basedOn w:val="DefaultParagraphFont"/>
    <w:link w:val="Heading7"/>
    <w:uiPriority w:val="9"/>
    <w:semiHidden/>
    <w:rsid w:val="007154BF"/>
    <w:rPr>
      <w:rFonts w:asciiTheme="majorHAnsi" w:eastAsiaTheme="majorEastAsia" w:hAnsiTheme="majorHAnsi" w:cstheme="majorBidi"/>
      <w:i/>
      <w:iCs/>
      <w:color w:val="404040" w:themeColor="text1" w:themeTint="BF"/>
      <w:sz w:val="24"/>
      <w:szCs w:val="24"/>
      <w:lang w:val="en-US"/>
    </w:rPr>
  </w:style>
  <w:style w:type="character" w:customStyle="1" w:styleId="Heading8Char">
    <w:name w:val="Heading 8 Char"/>
    <w:basedOn w:val="DefaultParagraphFont"/>
    <w:link w:val="Heading8"/>
    <w:uiPriority w:val="9"/>
    <w:semiHidden/>
    <w:rsid w:val="007154BF"/>
    <w:rPr>
      <w:rFonts w:asciiTheme="majorHAnsi" w:eastAsiaTheme="majorEastAsia" w:hAnsiTheme="majorHAnsi" w:cstheme="majorBidi"/>
      <w:color w:val="404040" w:themeColor="text1" w:themeTint="BF"/>
      <w:sz w:val="20"/>
      <w:szCs w:val="20"/>
      <w:lang w:val="en-US"/>
    </w:rPr>
  </w:style>
  <w:style w:type="character" w:customStyle="1" w:styleId="Heading9Char">
    <w:name w:val="Heading 9 Char"/>
    <w:basedOn w:val="DefaultParagraphFont"/>
    <w:link w:val="Heading9"/>
    <w:uiPriority w:val="9"/>
    <w:semiHidden/>
    <w:rsid w:val="007154BF"/>
    <w:rPr>
      <w:rFonts w:asciiTheme="majorHAnsi" w:eastAsiaTheme="majorEastAsia" w:hAnsiTheme="majorHAnsi" w:cstheme="majorBidi"/>
      <w:i/>
      <w:iCs/>
      <w:color w:val="404040" w:themeColor="text1" w:themeTint="BF"/>
      <w:sz w:val="20"/>
      <w:szCs w:val="20"/>
      <w:lang w:val="en-US"/>
    </w:rPr>
  </w:style>
  <w:style w:type="paragraph" w:styleId="Header">
    <w:name w:val="header"/>
    <w:basedOn w:val="Normal"/>
    <w:link w:val="HeaderChar"/>
    <w:uiPriority w:val="99"/>
    <w:unhideWhenUsed/>
    <w:rsid w:val="00B24B6E"/>
    <w:pPr>
      <w:tabs>
        <w:tab w:val="center" w:pos="4536"/>
        <w:tab w:val="right" w:pos="9072"/>
      </w:tabs>
      <w:spacing w:line="240" w:lineRule="auto"/>
    </w:pPr>
  </w:style>
  <w:style w:type="character" w:customStyle="1" w:styleId="HeaderChar">
    <w:name w:val="Header Char"/>
    <w:basedOn w:val="DefaultParagraphFont"/>
    <w:link w:val="Header"/>
    <w:uiPriority w:val="99"/>
    <w:rsid w:val="00B24B6E"/>
    <w:rPr>
      <w:rFonts w:ascii="Times New Roman" w:hAnsi="Times New Roman"/>
      <w:sz w:val="24"/>
    </w:rPr>
  </w:style>
  <w:style w:type="paragraph" w:styleId="Footer">
    <w:name w:val="footer"/>
    <w:basedOn w:val="Normal"/>
    <w:link w:val="FooterChar"/>
    <w:uiPriority w:val="99"/>
    <w:unhideWhenUsed/>
    <w:rsid w:val="00B24B6E"/>
    <w:pPr>
      <w:tabs>
        <w:tab w:val="center" w:pos="4536"/>
        <w:tab w:val="right" w:pos="9072"/>
      </w:tabs>
      <w:spacing w:line="240" w:lineRule="auto"/>
    </w:pPr>
  </w:style>
  <w:style w:type="character" w:customStyle="1" w:styleId="FooterChar">
    <w:name w:val="Footer Char"/>
    <w:basedOn w:val="DefaultParagraphFont"/>
    <w:link w:val="Footer"/>
    <w:uiPriority w:val="99"/>
    <w:rsid w:val="00B24B6E"/>
    <w:rPr>
      <w:rFonts w:ascii="Times New Roman" w:hAnsi="Times New Roman"/>
      <w:sz w:val="24"/>
    </w:rPr>
  </w:style>
  <w:style w:type="paragraph" w:customStyle="1" w:styleId="Header1">
    <w:name w:val="Header1"/>
    <w:next w:val="Normal"/>
    <w:qFormat/>
    <w:rsid w:val="004A77CE"/>
    <w:pPr>
      <w:spacing w:after="0" w:line="240" w:lineRule="auto"/>
      <w:jc w:val="center"/>
    </w:pPr>
    <w:rPr>
      <w:rFonts w:ascii="Times New Roman" w:eastAsia="MS Mincho" w:hAnsi="Times New Roman" w:cs="Times New Roman"/>
      <w:b/>
      <w:sz w:val="28"/>
      <w:szCs w:val="28"/>
      <w:lang w:val="en-US"/>
    </w:rPr>
  </w:style>
  <w:style w:type="paragraph" w:customStyle="1" w:styleId="Subheader">
    <w:name w:val="Subheader"/>
    <w:next w:val="Normal"/>
    <w:qFormat/>
    <w:rsid w:val="004A77CE"/>
    <w:pPr>
      <w:spacing w:after="0" w:line="240" w:lineRule="auto"/>
      <w:jc w:val="right"/>
    </w:pPr>
    <w:rPr>
      <w:rFonts w:ascii="Times New Roman" w:eastAsia="MS Mincho" w:hAnsi="Times New Roman" w:cs="Times New Roman"/>
      <w:b/>
      <w:sz w:val="24"/>
      <w:szCs w:val="24"/>
      <w:lang w:val="en-US"/>
    </w:rPr>
  </w:style>
  <w:style w:type="paragraph" w:styleId="TOC1">
    <w:name w:val="toc 1"/>
    <w:basedOn w:val="Normal"/>
    <w:next w:val="Normal"/>
    <w:autoRedefine/>
    <w:uiPriority w:val="39"/>
    <w:unhideWhenUsed/>
    <w:rsid w:val="004C7ABB"/>
    <w:rPr>
      <w:b/>
    </w:rPr>
  </w:style>
  <w:style w:type="paragraph" w:styleId="TOC2">
    <w:name w:val="toc 2"/>
    <w:basedOn w:val="Normal"/>
    <w:next w:val="Normal"/>
    <w:autoRedefine/>
    <w:uiPriority w:val="39"/>
    <w:unhideWhenUsed/>
    <w:rsid w:val="00D375E0"/>
    <w:pPr>
      <w:ind w:left="240"/>
    </w:pPr>
    <w:rPr>
      <w:rFonts w:asciiTheme="minorHAnsi" w:hAnsiTheme="minorHAnsi"/>
      <w:b/>
      <w:sz w:val="22"/>
      <w:szCs w:val="22"/>
    </w:rPr>
  </w:style>
  <w:style w:type="paragraph" w:styleId="TOC3">
    <w:name w:val="toc 3"/>
    <w:basedOn w:val="Normal"/>
    <w:next w:val="Normal"/>
    <w:autoRedefine/>
    <w:uiPriority w:val="39"/>
    <w:unhideWhenUsed/>
    <w:rsid w:val="00D375E0"/>
    <w:pPr>
      <w:ind w:left="480"/>
    </w:pPr>
    <w:rPr>
      <w:rFonts w:asciiTheme="minorHAnsi" w:hAnsiTheme="minorHAnsi"/>
      <w:sz w:val="22"/>
      <w:szCs w:val="22"/>
    </w:rPr>
  </w:style>
  <w:style w:type="paragraph" w:styleId="TOC4">
    <w:name w:val="toc 4"/>
    <w:basedOn w:val="Normal"/>
    <w:next w:val="Normal"/>
    <w:autoRedefine/>
    <w:uiPriority w:val="39"/>
    <w:unhideWhenUsed/>
    <w:rsid w:val="00D375E0"/>
    <w:pPr>
      <w:ind w:left="720"/>
    </w:pPr>
    <w:rPr>
      <w:rFonts w:asciiTheme="minorHAnsi" w:hAnsiTheme="minorHAnsi"/>
      <w:sz w:val="20"/>
      <w:szCs w:val="20"/>
    </w:rPr>
  </w:style>
  <w:style w:type="paragraph" w:styleId="TOC5">
    <w:name w:val="toc 5"/>
    <w:basedOn w:val="Normal"/>
    <w:next w:val="Normal"/>
    <w:autoRedefine/>
    <w:uiPriority w:val="39"/>
    <w:unhideWhenUsed/>
    <w:rsid w:val="00D375E0"/>
    <w:pPr>
      <w:ind w:left="960"/>
    </w:pPr>
    <w:rPr>
      <w:rFonts w:asciiTheme="minorHAnsi" w:hAnsiTheme="minorHAnsi"/>
      <w:sz w:val="20"/>
      <w:szCs w:val="20"/>
    </w:rPr>
  </w:style>
  <w:style w:type="paragraph" w:styleId="TOC6">
    <w:name w:val="toc 6"/>
    <w:basedOn w:val="Normal"/>
    <w:next w:val="Normal"/>
    <w:autoRedefine/>
    <w:uiPriority w:val="39"/>
    <w:unhideWhenUsed/>
    <w:rsid w:val="00D375E0"/>
    <w:pPr>
      <w:ind w:left="1200"/>
    </w:pPr>
    <w:rPr>
      <w:rFonts w:asciiTheme="minorHAnsi" w:hAnsiTheme="minorHAnsi"/>
      <w:sz w:val="20"/>
      <w:szCs w:val="20"/>
    </w:rPr>
  </w:style>
  <w:style w:type="paragraph" w:styleId="TOC7">
    <w:name w:val="toc 7"/>
    <w:basedOn w:val="Normal"/>
    <w:next w:val="Normal"/>
    <w:autoRedefine/>
    <w:uiPriority w:val="39"/>
    <w:unhideWhenUsed/>
    <w:rsid w:val="00D375E0"/>
    <w:pPr>
      <w:ind w:left="1440"/>
    </w:pPr>
    <w:rPr>
      <w:rFonts w:asciiTheme="minorHAnsi" w:hAnsiTheme="minorHAnsi"/>
      <w:sz w:val="20"/>
      <w:szCs w:val="20"/>
    </w:rPr>
  </w:style>
  <w:style w:type="paragraph" w:styleId="TOC8">
    <w:name w:val="toc 8"/>
    <w:basedOn w:val="Normal"/>
    <w:next w:val="Normal"/>
    <w:autoRedefine/>
    <w:uiPriority w:val="39"/>
    <w:unhideWhenUsed/>
    <w:rsid w:val="00D375E0"/>
    <w:pPr>
      <w:ind w:left="1680"/>
    </w:pPr>
    <w:rPr>
      <w:rFonts w:asciiTheme="minorHAnsi" w:hAnsiTheme="minorHAnsi"/>
      <w:sz w:val="20"/>
      <w:szCs w:val="20"/>
    </w:rPr>
  </w:style>
  <w:style w:type="paragraph" w:styleId="TOC9">
    <w:name w:val="toc 9"/>
    <w:basedOn w:val="Normal"/>
    <w:next w:val="Normal"/>
    <w:autoRedefine/>
    <w:uiPriority w:val="39"/>
    <w:unhideWhenUsed/>
    <w:rsid w:val="00D375E0"/>
    <w:pPr>
      <w:ind w:left="1920"/>
    </w:pPr>
    <w:rPr>
      <w:rFonts w:asciiTheme="minorHAnsi" w:hAnsiTheme="minorHAnsi"/>
      <w:sz w:val="20"/>
      <w:szCs w:val="20"/>
    </w:rPr>
  </w:style>
  <w:style w:type="paragraph" w:customStyle="1" w:styleId="Liste1">
    <w:name w:val="Liste1"/>
    <w:qFormat/>
    <w:rsid w:val="008E2801"/>
    <w:pPr>
      <w:numPr>
        <w:numId w:val="3"/>
      </w:numPr>
      <w:spacing w:after="0"/>
    </w:pPr>
    <w:rPr>
      <w:rFonts w:ascii="Times New Roman" w:hAnsi="Times New Roman" w:cs="Times New Roman"/>
      <w:sz w:val="24"/>
      <w:szCs w:val="24"/>
      <w:lang w:val="en-US"/>
    </w:rPr>
  </w:style>
  <w:style w:type="table" w:styleId="TableGrid">
    <w:name w:val="Table Grid"/>
    <w:basedOn w:val="TableNormal"/>
    <w:uiPriority w:val="59"/>
    <w:rsid w:val="00EB68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11">
    <w:name w:val="Light List - Accent 11"/>
    <w:basedOn w:val="TableNormal"/>
    <w:uiPriority w:val="61"/>
    <w:rsid w:val="00EB36F4"/>
    <w:pPr>
      <w:spacing w:after="0" w:line="240" w:lineRule="auto"/>
    </w:pPr>
    <w:rPr>
      <w:rFonts w:eastAsiaTheme="minorEastAsia"/>
      <w:lang w:val="en-US" w:eastAsia="zh-CN"/>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List">
    <w:name w:val="List"/>
    <w:rsid w:val="00D855F5"/>
    <w:pPr>
      <w:numPr>
        <w:numId w:val="7"/>
      </w:numPr>
      <w:spacing w:before="180" w:after="0" w:line="240" w:lineRule="auto"/>
    </w:pPr>
    <w:rPr>
      <w:rFonts w:ascii="Arial" w:eastAsia="Times New Roman" w:hAnsi="Arial" w:cs="Times New Roman"/>
      <w:szCs w:val="20"/>
      <w:lang w:val="en-US"/>
    </w:rPr>
  </w:style>
  <w:style w:type="paragraph" w:styleId="Bibliography">
    <w:name w:val="Bibliography"/>
    <w:basedOn w:val="Normal"/>
    <w:next w:val="Normal"/>
    <w:uiPriority w:val="37"/>
    <w:unhideWhenUsed/>
    <w:rsid w:val="00D855F5"/>
    <w:pPr>
      <w:spacing w:before="0" w:line="240" w:lineRule="auto"/>
    </w:pPr>
    <w:rPr>
      <w:rFonts w:asciiTheme="minorHAnsi" w:hAnsiTheme="minorHAnsi" w:cstheme="minorBidi"/>
      <w:sz w:val="22"/>
      <w:szCs w:val="22"/>
    </w:rPr>
  </w:style>
  <w:style w:type="table" w:customStyle="1" w:styleId="LightGrid-Accent11">
    <w:name w:val="Light Grid - Accent 11"/>
    <w:basedOn w:val="TableNormal"/>
    <w:uiPriority w:val="62"/>
    <w:rsid w:val="00714CEC"/>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List-Accent5">
    <w:name w:val="Light List Accent 5"/>
    <w:basedOn w:val="TableNormal"/>
    <w:uiPriority w:val="61"/>
    <w:rsid w:val="00714CE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styleId="FollowedHyperlink">
    <w:name w:val="FollowedHyperlink"/>
    <w:basedOn w:val="DefaultParagraphFont"/>
    <w:uiPriority w:val="99"/>
    <w:semiHidden/>
    <w:unhideWhenUsed/>
    <w:rsid w:val="00D63655"/>
    <w:rPr>
      <w:color w:val="800080" w:themeColor="followedHyperlink"/>
      <w:u w:val="single"/>
    </w:rPr>
  </w:style>
  <w:style w:type="paragraph" w:customStyle="1" w:styleId="Figure">
    <w:name w:val="Figure"/>
    <w:basedOn w:val="Normal"/>
    <w:next w:val="Normal"/>
    <w:qFormat/>
    <w:rsid w:val="00295155"/>
    <w:pPr>
      <w:spacing w:after="240" w:line="240" w:lineRule="auto"/>
      <w:jc w:val="center"/>
    </w:pPr>
    <w:rPr>
      <w:rFonts w:eastAsia="Calibri"/>
      <w:b/>
      <w:color w:val="000000"/>
      <w:lang w:val="en-GB" w:eastAsia="ja-JP"/>
    </w:rPr>
  </w:style>
  <w:style w:type="character" w:customStyle="1" w:styleId="zmsearchresult">
    <w:name w:val="zmsearchresult"/>
    <w:basedOn w:val="DefaultParagraphFont"/>
    <w:rsid w:val="0017530D"/>
  </w:style>
  <w:style w:type="paragraph" w:styleId="Caption">
    <w:name w:val="caption"/>
    <w:basedOn w:val="Normal"/>
    <w:next w:val="Normal"/>
    <w:uiPriority w:val="35"/>
    <w:unhideWhenUsed/>
    <w:qFormat/>
    <w:rsid w:val="002F4F8B"/>
    <w:pPr>
      <w:spacing w:before="0" w:after="200" w:line="240" w:lineRule="auto"/>
    </w:pPr>
    <w:rPr>
      <w:b/>
      <w:bCs/>
      <w:color w:val="4F81BD" w:themeColor="accent1"/>
      <w:sz w:val="18"/>
      <w:szCs w:val="18"/>
    </w:rPr>
  </w:style>
  <w:style w:type="character" w:styleId="CommentReference">
    <w:name w:val="annotation reference"/>
    <w:basedOn w:val="DefaultParagraphFont"/>
    <w:uiPriority w:val="99"/>
    <w:semiHidden/>
    <w:unhideWhenUsed/>
    <w:rsid w:val="00820F9D"/>
    <w:rPr>
      <w:sz w:val="16"/>
      <w:szCs w:val="16"/>
    </w:rPr>
  </w:style>
  <w:style w:type="paragraph" w:styleId="CommentText">
    <w:name w:val="annotation text"/>
    <w:basedOn w:val="Normal"/>
    <w:link w:val="CommentTextChar"/>
    <w:uiPriority w:val="99"/>
    <w:semiHidden/>
    <w:unhideWhenUsed/>
    <w:rsid w:val="00820F9D"/>
    <w:pPr>
      <w:spacing w:line="240" w:lineRule="auto"/>
    </w:pPr>
    <w:rPr>
      <w:sz w:val="20"/>
      <w:szCs w:val="20"/>
    </w:rPr>
  </w:style>
  <w:style w:type="character" w:customStyle="1" w:styleId="CommentTextChar">
    <w:name w:val="Comment Text Char"/>
    <w:basedOn w:val="DefaultParagraphFont"/>
    <w:link w:val="CommentText"/>
    <w:uiPriority w:val="99"/>
    <w:semiHidden/>
    <w:rsid w:val="00820F9D"/>
    <w:rPr>
      <w:rFonts w:ascii="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820F9D"/>
    <w:rPr>
      <w:b/>
      <w:bCs/>
    </w:rPr>
  </w:style>
  <w:style w:type="character" w:customStyle="1" w:styleId="CommentSubjectChar">
    <w:name w:val="Comment Subject Char"/>
    <w:basedOn w:val="CommentTextChar"/>
    <w:link w:val="CommentSubject"/>
    <w:uiPriority w:val="99"/>
    <w:semiHidden/>
    <w:rsid w:val="00820F9D"/>
    <w:rPr>
      <w:rFonts w:ascii="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155598">
      <w:bodyDiv w:val="1"/>
      <w:marLeft w:val="0"/>
      <w:marRight w:val="0"/>
      <w:marTop w:val="0"/>
      <w:marBottom w:val="0"/>
      <w:divBdr>
        <w:top w:val="none" w:sz="0" w:space="0" w:color="auto"/>
        <w:left w:val="none" w:sz="0" w:space="0" w:color="auto"/>
        <w:bottom w:val="none" w:sz="0" w:space="0" w:color="auto"/>
        <w:right w:val="none" w:sz="0" w:space="0" w:color="auto"/>
      </w:divBdr>
    </w:div>
    <w:div w:id="43451723">
      <w:bodyDiv w:val="1"/>
      <w:marLeft w:val="0"/>
      <w:marRight w:val="0"/>
      <w:marTop w:val="0"/>
      <w:marBottom w:val="0"/>
      <w:divBdr>
        <w:top w:val="none" w:sz="0" w:space="0" w:color="auto"/>
        <w:left w:val="none" w:sz="0" w:space="0" w:color="auto"/>
        <w:bottom w:val="none" w:sz="0" w:space="0" w:color="auto"/>
        <w:right w:val="none" w:sz="0" w:space="0" w:color="auto"/>
      </w:divBdr>
    </w:div>
    <w:div w:id="108092640">
      <w:bodyDiv w:val="1"/>
      <w:marLeft w:val="0"/>
      <w:marRight w:val="0"/>
      <w:marTop w:val="0"/>
      <w:marBottom w:val="0"/>
      <w:divBdr>
        <w:top w:val="none" w:sz="0" w:space="0" w:color="auto"/>
        <w:left w:val="none" w:sz="0" w:space="0" w:color="auto"/>
        <w:bottom w:val="none" w:sz="0" w:space="0" w:color="auto"/>
        <w:right w:val="none" w:sz="0" w:space="0" w:color="auto"/>
      </w:divBdr>
    </w:div>
    <w:div w:id="199245206">
      <w:bodyDiv w:val="1"/>
      <w:marLeft w:val="0"/>
      <w:marRight w:val="0"/>
      <w:marTop w:val="0"/>
      <w:marBottom w:val="0"/>
      <w:divBdr>
        <w:top w:val="none" w:sz="0" w:space="0" w:color="auto"/>
        <w:left w:val="none" w:sz="0" w:space="0" w:color="auto"/>
        <w:bottom w:val="none" w:sz="0" w:space="0" w:color="auto"/>
        <w:right w:val="none" w:sz="0" w:space="0" w:color="auto"/>
      </w:divBdr>
    </w:div>
    <w:div w:id="251352556">
      <w:bodyDiv w:val="1"/>
      <w:marLeft w:val="0"/>
      <w:marRight w:val="0"/>
      <w:marTop w:val="0"/>
      <w:marBottom w:val="0"/>
      <w:divBdr>
        <w:top w:val="none" w:sz="0" w:space="0" w:color="auto"/>
        <w:left w:val="none" w:sz="0" w:space="0" w:color="auto"/>
        <w:bottom w:val="none" w:sz="0" w:space="0" w:color="auto"/>
        <w:right w:val="none" w:sz="0" w:space="0" w:color="auto"/>
      </w:divBdr>
    </w:div>
    <w:div w:id="266542132">
      <w:bodyDiv w:val="1"/>
      <w:marLeft w:val="0"/>
      <w:marRight w:val="0"/>
      <w:marTop w:val="0"/>
      <w:marBottom w:val="0"/>
      <w:divBdr>
        <w:top w:val="none" w:sz="0" w:space="0" w:color="auto"/>
        <w:left w:val="none" w:sz="0" w:space="0" w:color="auto"/>
        <w:bottom w:val="none" w:sz="0" w:space="0" w:color="auto"/>
        <w:right w:val="none" w:sz="0" w:space="0" w:color="auto"/>
      </w:divBdr>
    </w:div>
    <w:div w:id="276065213">
      <w:bodyDiv w:val="1"/>
      <w:marLeft w:val="0"/>
      <w:marRight w:val="0"/>
      <w:marTop w:val="0"/>
      <w:marBottom w:val="0"/>
      <w:divBdr>
        <w:top w:val="none" w:sz="0" w:space="0" w:color="auto"/>
        <w:left w:val="none" w:sz="0" w:space="0" w:color="auto"/>
        <w:bottom w:val="none" w:sz="0" w:space="0" w:color="auto"/>
        <w:right w:val="none" w:sz="0" w:space="0" w:color="auto"/>
      </w:divBdr>
    </w:div>
    <w:div w:id="281350431">
      <w:bodyDiv w:val="1"/>
      <w:marLeft w:val="0"/>
      <w:marRight w:val="0"/>
      <w:marTop w:val="0"/>
      <w:marBottom w:val="0"/>
      <w:divBdr>
        <w:top w:val="none" w:sz="0" w:space="0" w:color="auto"/>
        <w:left w:val="none" w:sz="0" w:space="0" w:color="auto"/>
        <w:bottom w:val="none" w:sz="0" w:space="0" w:color="auto"/>
        <w:right w:val="none" w:sz="0" w:space="0" w:color="auto"/>
      </w:divBdr>
    </w:div>
    <w:div w:id="287467238">
      <w:bodyDiv w:val="1"/>
      <w:marLeft w:val="0"/>
      <w:marRight w:val="0"/>
      <w:marTop w:val="0"/>
      <w:marBottom w:val="0"/>
      <w:divBdr>
        <w:top w:val="none" w:sz="0" w:space="0" w:color="auto"/>
        <w:left w:val="none" w:sz="0" w:space="0" w:color="auto"/>
        <w:bottom w:val="none" w:sz="0" w:space="0" w:color="auto"/>
        <w:right w:val="none" w:sz="0" w:space="0" w:color="auto"/>
      </w:divBdr>
    </w:div>
    <w:div w:id="327751066">
      <w:bodyDiv w:val="1"/>
      <w:marLeft w:val="0"/>
      <w:marRight w:val="0"/>
      <w:marTop w:val="0"/>
      <w:marBottom w:val="0"/>
      <w:divBdr>
        <w:top w:val="none" w:sz="0" w:space="0" w:color="auto"/>
        <w:left w:val="none" w:sz="0" w:space="0" w:color="auto"/>
        <w:bottom w:val="none" w:sz="0" w:space="0" w:color="auto"/>
        <w:right w:val="none" w:sz="0" w:space="0" w:color="auto"/>
      </w:divBdr>
    </w:div>
    <w:div w:id="373044700">
      <w:bodyDiv w:val="1"/>
      <w:marLeft w:val="0"/>
      <w:marRight w:val="0"/>
      <w:marTop w:val="0"/>
      <w:marBottom w:val="0"/>
      <w:divBdr>
        <w:top w:val="none" w:sz="0" w:space="0" w:color="auto"/>
        <w:left w:val="none" w:sz="0" w:space="0" w:color="auto"/>
        <w:bottom w:val="none" w:sz="0" w:space="0" w:color="auto"/>
        <w:right w:val="none" w:sz="0" w:space="0" w:color="auto"/>
      </w:divBdr>
    </w:div>
    <w:div w:id="387384300">
      <w:bodyDiv w:val="1"/>
      <w:marLeft w:val="0"/>
      <w:marRight w:val="0"/>
      <w:marTop w:val="0"/>
      <w:marBottom w:val="0"/>
      <w:divBdr>
        <w:top w:val="none" w:sz="0" w:space="0" w:color="auto"/>
        <w:left w:val="none" w:sz="0" w:space="0" w:color="auto"/>
        <w:bottom w:val="none" w:sz="0" w:space="0" w:color="auto"/>
        <w:right w:val="none" w:sz="0" w:space="0" w:color="auto"/>
      </w:divBdr>
    </w:div>
    <w:div w:id="405885975">
      <w:bodyDiv w:val="1"/>
      <w:marLeft w:val="0"/>
      <w:marRight w:val="0"/>
      <w:marTop w:val="0"/>
      <w:marBottom w:val="0"/>
      <w:divBdr>
        <w:top w:val="none" w:sz="0" w:space="0" w:color="auto"/>
        <w:left w:val="none" w:sz="0" w:space="0" w:color="auto"/>
        <w:bottom w:val="none" w:sz="0" w:space="0" w:color="auto"/>
        <w:right w:val="none" w:sz="0" w:space="0" w:color="auto"/>
      </w:divBdr>
    </w:div>
    <w:div w:id="430783900">
      <w:bodyDiv w:val="1"/>
      <w:marLeft w:val="0"/>
      <w:marRight w:val="0"/>
      <w:marTop w:val="0"/>
      <w:marBottom w:val="0"/>
      <w:divBdr>
        <w:top w:val="none" w:sz="0" w:space="0" w:color="auto"/>
        <w:left w:val="none" w:sz="0" w:space="0" w:color="auto"/>
        <w:bottom w:val="none" w:sz="0" w:space="0" w:color="auto"/>
        <w:right w:val="none" w:sz="0" w:space="0" w:color="auto"/>
      </w:divBdr>
    </w:div>
    <w:div w:id="515192017">
      <w:bodyDiv w:val="1"/>
      <w:marLeft w:val="0"/>
      <w:marRight w:val="0"/>
      <w:marTop w:val="0"/>
      <w:marBottom w:val="0"/>
      <w:divBdr>
        <w:top w:val="none" w:sz="0" w:space="0" w:color="auto"/>
        <w:left w:val="none" w:sz="0" w:space="0" w:color="auto"/>
        <w:bottom w:val="none" w:sz="0" w:space="0" w:color="auto"/>
        <w:right w:val="none" w:sz="0" w:space="0" w:color="auto"/>
      </w:divBdr>
    </w:div>
    <w:div w:id="597177432">
      <w:bodyDiv w:val="1"/>
      <w:marLeft w:val="0"/>
      <w:marRight w:val="0"/>
      <w:marTop w:val="0"/>
      <w:marBottom w:val="0"/>
      <w:divBdr>
        <w:top w:val="none" w:sz="0" w:space="0" w:color="auto"/>
        <w:left w:val="none" w:sz="0" w:space="0" w:color="auto"/>
        <w:bottom w:val="none" w:sz="0" w:space="0" w:color="auto"/>
        <w:right w:val="none" w:sz="0" w:space="0" w:color="auto"/>
      </w:divBdr>
    </w:div>
    <w:div w:id="606423140">
      <w:bodyDiv w:val="1"/>
      <w:marLeft w:val="0"/>
      <w:marRight w:val="0"/>
      <w:marTop w:val="0"/>
      <w:marBottom w:val="0"/>
      <w:divBdr>
        <w:top w:val="none" w:sz="0" w:space="0" w:color="auto"/>
        <w:left w:val="none" w:sz="0" w:space="0" w:color="auto"/>
        <w:bottom w:val="none" w:sz="0" w:space="0" w:color="auto"/>
        <w:right w:val="none" w:sz="0" w:space="0" w:color="auto"/>
      </w:divBdr>
    </w:div>
    <w:div w:id="645088156">
      <w:bodyDiv w:val="1"/>
      <w:marLeft w:val="0"/>
      <w:marRight w:val="0"/>
      <w:marTop w:val="0"/>
      <w:marBottom w:val="0"/>
      <w:divBdr>
        <w:top w:val="none" w:sz="0" w:space="0" w:color="auto"/>
        <w:left w:val="none" w:sz="0" w:space="0" w:color="auto"/>
        <w:bottom w:val="none" w:sz="0" w:space="0" w:color="auto"/>
        <w:right w:val="none" w:sz="0" w:space="0" w:color="auto"/>
      </w:divBdr>
    </w:div>
    <w:div w:id="852500311">
      <w:bodyDiv w:val="1"/>
      <w:marLeft w:val="0"/>
      <w:marRight w:val="0"/>
      <w:marTop w:val="0"/>
      <w:marBottom w:val="0"/>
      <w:divBdr>
        <w:top w:val="none" w:sz="0" w:space="0" w:color="auto"/>
        <w:left w:val="none" w:sz="0" w:space="0" w:color="auto"/>
        <w:bottom w:val="none" w:sz="0" w:space="0" w:color="auto"/>
        <w:right w:val="none" w:sz="0" w:space="0" w:color="auto"/>
      </w:divBdr>
    </w:div>
    <w:div w:id="889999445">
      <w:bodyDiv w:val="1"/>
      <w:marLeft w:val="0"/>
      <w:marRight w:val="0"/>
      <w:marTop w:val="0"/>
      <w:marBottom w:val="0"/>
      <w:divBdr>
        <w:top w:val="none" w:sz="0" w:space="0" w:color="auto"/>
        <w:left w:val="none" w:sz="0" w:space="0" w:color="auto"/>
        <w:bottom w:val="none" w:sz="0" w:space="0" w:color="auto"/>
        <w:right w:val="none" w:sz="0" w:space="0" w:color="auto"/>
      </w:divBdr>
    </w:div>
    <w:div w:id="899483265">
      <w:bodyDiv w:val="1"/>
      <w:marLeft w:val="0"/>
      <w:marRight w:val="0"/>
      <w:marTop w:val="0"/>
      <w:marBottom w:val="0"/>
      <w:divBdr>
        <w:top w:val="none" w:sz="0" w:space="0" w:color="auto"/>
        <w:left w:val="none" w:sz="0" w:space="0" w:color="auto"/>
        <w:bottom w:val="none" w:sz="0" w:space="0" w:color="auto"/>
        <w:right w:val="none" w:sz="0" w:space="0" w:color="auto"/>
      </w:divBdr>
    </w:div>
    <w:div w:id="1302688250">
      <w:bodyDiv w:val="1"/>
      <w:marLeft w:val="0"/>
      <w:marRight w:val="0"/>
      <w:marTop w:val="0"/>
      <w:marBottom w:val="0"/>
      <w:divBdr>
        <w:top w:val="none" w:sz="0" w:space="0" w:color="auto"/>
        <w:left w:val="none" w:sz="0" w:space="0" w:color="auto"/>
        <w:bottom w:val="none" w:sz="0" w:space="0" w:color="auto"/>
        <w:right w:val="none" w:sz="0" w:space="0" w:color="auto"/>
      </w:divBdr>
    </w:div>
    <w:div w:id="1481314583">
      <w:bodyDiv w:val="1"/>
      <w:marLeft w:val="0"/>
      <w:marRight w:val="0"/>
      <w:marTop w:val="0"/>
      <w:marBottom w:val="0"/>
      <w:divBdr>
        <w:top w:val="none" w:sz="0" w:space="0" w:color="auto"/>
        <w:left w:val="none" w:sz="0" w:space="0" w:color="auto"/>
        <w:bottom w:val="none" w:sz="0" w:space="0" w:color="auto"/>
        <w:right w:val="none" w:sz="0" w:space="0" w:color="auto"/>
      </w:divBdr>
    </w:div>
    <w:div w:id="1592542917">
      <w:bodyDiv w:val="1"/>
      <w:marLeft w:val="0"/>
      <w:marRight w:val="0"/>
      <w:marTop w:val="0"/>
      <w:marBottom w:val="0"/>
      <w:divBdr>
        <w:top w:val="none" w:sz="0" w:space="0" w:color="auto"/>
        <w:left w:val="none" w:sz="0" w:space="0" w:color="auto"/>
        <w:bottom w:val="none" w:sz="0" w:space="0" w:color="auto"/>
        <w:right w:val="none" w:sz="0" w:space="0" w:color="auto"/>
      </w:divBdr>
    </w:div>
    <w:div w:id="1612055554">
      <w:bodyDiv w:val="1"/>
      <w:marLeft w:val="0"/>
      <w:marRight w:val="0"/>
      <w:marTop w:val="0"/>
      <w:marBottom w:val="0"/>
      <w:divBdr>
        <w:top w:val="none" w:sz="0" w:space="0" w:color="auto"/>
        <w:left w:val="none" w:sz="0" w:space="0" w:color="auto"/>
        <w:bottom w:val="none" w:sz="0" w:space="0" w:color="auto"/>
        <w:right w:val="none" w:sz="0" w:space="0" w:color="auto"/>
      </w:divBdr>
    </w:div>
    <w:div w:id="1662738472">
      <w:bodyDiv w:val="1"/>
      <w:marLeft w:val="0"/>
      <w:marRight w:val="0"/>
      <w:marTop w:val="0"/>
      <w:marBottom w:val="0"/>
      <w:divBdr>
        <w:top w:val="none" w:sz="0" w:space="0" w:color="auto"/>
        <w:left w:val="none" w:sz="0" w:space="0" w:color="auto"/>
        <w:bottom w:val="none" w:sz="0" w:space="0" w:color="auto"/>
        <w:right w:val="none" w:sz="0" w:space="0" w:color="auto"/>
      </w:divBdr>
    </w:div>
    <w:div w:id="1674257644">
      <w:bodyDiv w:val="1"/>
      <w:marLeft w:val="0"/>
      <w:marRight w:val="0"/>
      <w:marTop w:val="0"/>
      <w:marBottom w:val="0"/>
      <w:divBdr>
        <w:top w:val="none" w:sz="0" w:space="0" w:color="auto"/>
        <w:left w:val="none" w:sz="0" w:space="0" w:color="auto"/>
        <w:bottom w:val="none" w:sz="0" w:space="0" w:color="auto"/>
        <w:right w:val="none" w:sz="0" w:space="0" w:color="auto"/>
      </w:divBdr>
      <w:divsChild>
        <w:div w:id="93482519">
          <w:marLeft w:val="0"/>
          <w:marRight w:val="0"/>
          <w:marTop w:val="0"/>
          <w:marBottom w:val="165"/>
          <w:divBdr>
            <w:top w:val="none" w:sz="0" w:space="0" w:color="auto"/>
            <w:left w:val="none" w:sz="0" w:space="0" w:color="auto"/>
            <w:bottom w:val="none" w:sz="0" w:space="0" w:color="auto"/>
            <w:right w:val="none" w:sz="0" w:space="0" w:color="auto"/>
          </w:divBdr>
        </w:div>
      </w:divsChild>
    </w:div>
    <w:div w:id="1701465822">
      <w:bodyDiv w:val="1"/>
      <w:marLeft w:val="0"/>
      <w:marRight w:val="0"/>
      <w:marTop w:val="0"/>
      <w:marBottom w:val="0"/>
      <w:divBdr>
        <w:top w:val="none" w:sz="0" w:space="0" w:color="auto"/>
        <w:left w:val="none" w:sz="0" w:space="0" w:color="auto"/>
        <w:bottom w:val="none" w:sz="0" w:space="0" w:color="auto"/>
        <w:right w:val="none" w:sz="0" w:space="0" w:color="auto"/>
      </w:divBdr>
    </w:div>
    <w:div w:id="1849052096">
      <w:bodyDiv w:val="1"/>
      <w:marLeft w:val="0"/>
      <w:marRight w:val="0"/>
      <w:marTop w:val="0"/>
      <w:marBottom w:val="0"/>
      <w:divBdr>
        <w:top w:val="none" w:sz="0" w:space="0" w:color="auto"/>
        <w:left w:val="none" w:sz="0" w:space="0" w:color="auto"/>
        <w:bottom w:val="none" w:sz="0" w:space="0" w:color="auto"/>
        <w:right w:val="none" w:sz="0" w:space="0" w:color="auto"/>
      </w:divBdr>
    </w:div>
    <w:div w:id="1916552078">
      <w:bodyDiv w:val="1"/>
      <w:marLeft w:val="0"/>
      <w:marRight w:val="0"/>
      <w:marTop w:val="0"/>
      <w:marBottom w:val="0"/>
      <w:divBdr>
        <w:top w:val="none" w:sz="0" w:space="0" w:color="auto"/>
        <w:left w:val="none" w:sz="0" w:space="0" w:color="auto"/>
        <w:bottom w:val="none" w:sz="0" w:space="0" w:color="auto"/>
        <w:right w:val="none" w:sz="0" w:space="0" w:color="auto"/>
      </w:divBdr>
    </w:div>
    <w:div w:id="1995640190">
      <w:bodyDiv w:val="1"/>
      <w:marLeft w:val="0"/>
      <w:marRight w:val="0"/>
      <w:marTop w:val="0"/>
      <w:marBottom w:val="0"/>
      <w:divBdr>
        <w:top w:val="none" w:sz="0" w:space="0" w:color="auto"/>
        <w:left w:val="none" w:sz="0" w:space="0" w:color="auto"/>
        <w:bottom w:val="none" w:sz="0" w:space="0" w:color="auto"/>
        <w:right w:val="none" w:sz="0" w:space="0" w:color="auto"/>
      </w:divBdr>
    </w:div>
    <w:div w:id="2042629320">
      <w:bodyDiv w:val="1"/>
      <w:marLeft w:val="0"/>
      <w:marRight w:val="0"/>
      <w:marTop w:val="0"/>
      <w:marBottom w:val="0"/>
      <w:divBdr>
        <w:top w:val="none" w:sz="0" w:space="0" w:color="auto"/>
        <w:left w:val="none" w:sz="0" w:space="0" w:color="auto"/>
        <w:bottom w:val="none" w:sz="0" w:space="0" w:color="auto"/>
        <w:right w:val="none" w:sz="0" w:space="0" w:color="auto"/>
      </w:divBdr>
    </w:div>
    <w:div w:id="2053336221">
      <w:bodyDiv w:val="1"/>
      <w:marLeft w:val="0"/>
      <w:marRight w:val="0"/>
      <w:marTop w:val="0"/>
      <w:marBottom w:val="0"/>
      <w:divBdr>
        <w:top w:val="none" w:sz="0" w:space="0" w:color="auto"/>
        <w:left w:val="none" w:sz="0" w:space="0" w:color="auto"/>
        <w:bottom w:val="none" w:sz="0" w:space="0" w:color="auto"/>
        <w:right w:val="none" w:sz="0" w:space="0" w:color="auto"/>
      </w:divBdr>
    </w:div>
    <w:div w:id="2103408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ti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5" Type="http://schemas.openxmlformats.org/officeDocument/2006/relationships/webSettings" Target="webSettings.xml"/><Relationship Id="rId15" Type="http://schemas.openxmlformats.org/officeDocument/2006/relationships/image" Target="media/image8.tif"/><Relationship Id="rId10" Type="http://schemas.openxmlformats.org/officeDocument/2006/relationships/image" Target="media/image3.tif"/><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image" Target="media/image7.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_Reference.XSL" StyleName="IEEE - Reference Order">
  <b:Source>
    <b:Tag>ISO11</b:Tag>
    <b:SourceType>Report</b:SourceType>
    <b:Guid>{D0F334B3-8790-4937-BD88-6923EC4FE4A5}</b:Guid>
    <b:Title>Description of Test Model under Consideration for CDVS</b:Title>
    <b:Year>2011</b:Year>
    <b:City>Geneva</b:City>
    <b:Author>
      <b:Author>
        <b:Corporate> ISO/IEC JTC1/SC29/WG11/N12367</b:Corporate>
      </b:Author>
    </b:Author>
    <b:RefOrder>1</b:RefOrder>
  </b:Source>
</b:Sources>
</file>

<file path=customXml/itemProps1.xml><?xml version="1.0" encoding="utf-8"?>
<ds:datastoreItem xmlns:ds="http://schemas.openxmlformats.org/officeDocument/2006/customXml" ds:itemID="{2422A78F-CBC1-4613-90CD-388F2274E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894</Words>
  <Characters>5096</Characters>
  <Application>Microsoft Office Word</Application>
  <DocSecurity>0</DocSecurity>
  <Lines>42</Lines>
  <Paragraphs>11</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3R Studio</Company>
  <LinksUpToDate>false</LinksUpToDate>
  <CharactersWithSpaces>5979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Luthra, Ajay</dc:creator>
  <cp:lastModifiedBy>Luthra, Ajay</cp:lastModifiedBy>
  <cp:revision>2</cp:revision>
  <cp:lastPrinted>2016-01-09T06:36:00Z</cp:lastPrinted>
  <dcterms:created xsi:type="dcterms:W3CDTF">2016-01-12T00:38:00Z</dcterms:created>
  <dcterms:modified xsi:type="dcterms:W3CDTF">2016-01-12T00:38:00Z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(3)wywGJ3SMcXJ2SqkdDdlcGt6zW12C+ix7cmKoK5uLJ8S99ItckDQbvRhWBMqhvfAgrf7+84UO
aA2SCnH+XVxmkLgMcSXp6N8IfUu3PQPMWYo1u0EKd3new0hq1KLqkNNHwEJWG9s1FHv5918p
XP/gRJ09kZUCEv/wzB25QsMiZHtTts3zse2zSjBly64TtbISOY11FCLuXis25d2umiVUArpn
zUVesOie7/6PLm0om5e7b</vt:lpwstr>
  </property>
  <property fmtid="{D5CDD505-2E9C-101B-9397-08002B2CF9AE}" pid="3" name="_ms_pID_7253431">
    <vt:lpwstr>gxC/MHgRfQDuLnp8js9qgXa9J2JRmUt4Rk9+VQQsblH2hxdaeUi
n+a9KPghDTjQ9E+L/00+C0xt3iH01abzOHCwmcQOM+MAnVj0b5jSexBh88r9S7EFlDzbjvI4
TZzQbAkJKwFYzCBV5h3/SWKOkjltL+SJ/xmOUdRhtrvKMzYkF7ptHssKLasUCc1PumrhGTVB
LeGTKqADcyZfLoCS1N9nMqiazL6p/3KMC/HYXorsXL</vt:lpwstr>
  </property>
  <property fmtid="{D5CDD505-2E9C-101B-9397-08002B2CF9AE}" pid="4" name="_ms_pID_7253432">
    <vt:lpwstr>+0MzpaT7EV7AYYEF0YF0Vx3hB8vs8+
qp0OAYoN</vt:lpwstr>
  </property>
  <property fmtid="{D5CDD505-2E9C-101B-9397-08002B2CF9AE}" pid="5" name="sflag">
    <vt:lpwstr>1383217721</vt:lpwstr>
  </property>
</Properties>
</file>