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3C" w:rsidRPr="00C0188B" w:rsidRDefault="00EA0D3C" w:rsidP="00EA0D3C">
      <w:pPr>
        <w:jc w:val="center"/>
        <w:rPr>
          <w:b/>
          <w:sz w:val="28"/>
          <w:szCs w:val="28"/>
        </w:rPr>
      </w:pPr>
      <w:r w:rsidRPr="00C0188B">
        <w:rPr>
          <w:b/>
          <w:sz w:val="28"/>
          <w:szCs w:val="28"/>
        </w:rPr>
        <w:t>INTERNATIONAL ORGANISATION FOR STANDARDISATION</w:t>
      </w:r>
    </w:p>
    <w:p w:rsidR="00EA0D3C" w:rsidRDefault="00EA0D3C" w:rsidP="00EA0D3C">
      <w:pPr>
        <w:jc w:val="center"/>
        <w:rPr>
          <w:b/>
          <w:sz w:val="28"/>
        </w:rPr>
      </w:pPr>
      <w:r>
        <w:rPr>
          <w:b/>
          <w:sz w:val="28"/>
        </w:rPr>
        <w:t>ORGANISATION INTERNATIONALE DE NORMALISATION</w:t>
      </w:r>
    </w:p>
    <w:p w:rsidR="00EA0D3C" w:rsidRDefault="00EA0D3C" w:rsidP="00EA0D3C">
      <w:pPr>
        <w:jc w:val="center"/>
        <w:rPr>
          <w:b/>
          <w:sz w:val="28"/>
        </w:rPr>
      </w:pPr>
      <w:r>
        <w:rPr>
          <w:b/>
          <w:sz w:val="28"/>
        </w:rPr>
        <w:t>ISO/IEC JTC1/SC29/WG11</w:t>
      </w:r>
    </w:p>
    <w:p w:rsidR="00EA0D3C" w:rsidRDefault="00EA0D3C" w:rsidP="00EA0D3C">
      <w:pPr>
        <w:jc w:val="center"/>
        <w:rPr>
          <w:b/>
        </w:rPr>
      </w:pPr>
      <w:r>
        <w:rPr>
          <w:b/>
          <w:sz w:val="28"/>
        </w:rPr>
        <w:t>CODING OF MOVING PICTURES AND AUDIO</w:t>
      </w:r>
    </w:p>
    <w:p w:rsidR="00EA0D3C" w:rsidRDefault="00EA0D3C" w:rsidP="00EA0D3C">
      <w:pPr>
        <w:tabs>
          <w:tab w:val="left" w:pos="5387"/>
        </w:tabs>
        <w:spacing w:line="240" w:lineRule="exact"/>
        <w:jc w:val="center"/>
        <w:rPr>
          <w:b/>
        </w:rPr>
      </w:pPr>
    </w:p>
    <w:p w:rsidR="00EA0D3C" w:rsidRPr="00815D2A" w:rsidRDefault="00EA0D3C" w:rsidP="00EA0D3C">
      <w:pPr>
        <w:jc w:val="right"/>
        <w:rPr>
          <w:b/>
        </w:rPr>
      </w:pPr>
      <w:r>
        <w:rPr>
          <w:b/>
        </w:rPr>
        <w:t>ISO/IEC JTC1/SC29/WG11</w:t>
      </w:r>
      <w:r w:rsidR="000D0C16">
        <w:rPr>
          <w:b/>
        </w:rPr>
        <w:t xml:space="preserve"> </w:t>
      </w:r>
      <w:r w:rsidRPr="00815D2A">
        <w:rPr>
          <w:b/>
        </w:rPr>
        <w:t>MPEG20</w:t>
      </w:r>
      <w:r>
        <w:rPr>
          <w:rFonts w:hint="eastAsia"/>
          <w:b/>
          <w:lang w:eastAsia="ja-JP"/>
        </w:rPr>
        <w:t>1</w:t>
      </w:r>
      <w:r w:rsidR="00503F5B">
        <w:rPr>
          <w:b/>
          <w:lang w:eastAsia="ja-JP"/>
        </w:rPr>
        <w:t>2</w:t>
      </w:r>
      <w:r w:rsidRPr="00815D2A">
        <w:rPr>
          <w:b/>
        </w:rPr>
        <w:t>/</w:t>
      </w:r>
      <w:bookmarkStart w:id="0" w:name="_GoBack"/>
      <w:r>
        <w:rPr>
          <w:rFonts w:hint="eastAsia"/>
          <w:b/>
          <w:color w:val="FF0000"/>
          <w:lang w:eastAsia="ja-JP"/>
        </w:rPr>
        <w:t>M</w:t>
      </w:r>
      <w:r w:rsidR="002F551C">
        <w:rPr>
          <w:b/>
          <w:bCs/>
          <w:color w:val="990000"/>
          <w:sz w:val="27"/>
          <w:szCs w:val="27"/>
        </w:rPr>
        <w:t>2346</w:t>
      </w:r>
      <w:r w:rsidR="002F551C">
        <w:rPr>
          <w:b/>
          <w:bCs/>
          <w:color w:val="990000"/>
          <w:sz w:val="27"/>
          <w:szCs w:val="27"/>
        </w:rPr>
        <w:t>1</w:t>
      </w:r>
      <w:bookmarkEnd w:id="0"/>
    </w:p>
    <w:p w:rsidR="002F424F" w:rsidRDefault="00503F5B" w:rsidP="002F424F">
      <w:pPr>
        <w:jc w:val="right"/>
        <w:rPr>
          <w:rFonts w:eastAsia="Malgun Gothic"/>
          <w:b/>
        </w:rPr>
      </w:pPr>
      <w:r>
        <w:rPr>
          <w:rFonts w:eastAsia="Malgun Gothic"/>
          <w:b/>
        </w:rPr>
        <w:t>February 2012</w:t>
      </w:r>
      <w:r w:rsidR="002F424F">
        <w:rPr>
          <w:rFonts w:eastAsia="Malgun Gothic"/>
          <w:b/>
        </w:rPr>
        <w:t xml:space="preserve">, </w:t>
      </w:r>
      <w:r>
        <w:rPr>
          <w:rFonts w:eastAsia="Malgun Gothic"/>
          <w:b/>
        </w:rPr>
        <w:t>San Jose</w:t>
      </w:r>
      <w:r w:rsidR="002F424F">
        <w:rPr>
          <w:rFonts w:eastAsia="Malgun Gothic"/>
          <w:b/>
        </w:rPr>
        <w:t xml:space="preserve">, </w:t>
      </w:r>
      <w:r>
        <w:rPr>
          <w:rFonts w:eastAsia="Malgun Gothic"/>
          <w:b/>
        </w:rPr>
        <w:t>US</w:t>
      </w:r>
    </w:p>
    <w:p w:rsidR="004970B3" w:rsidRPr="00E73099" w:rsidRDefault="004970B3" w:rsidP="002F424F">
      <w:pPr>
        <w:jc w:val="right"/>
        <w:rPr>
          <w:rFonts w:eastAsia="Malgun Gothic"/>
          <w:b/>
        </w:rPr>
      </w:pPr>
    </w:p>
    <w:p w:rsidR="002F4216" w:rsidRDefault="002F4216" w:rsidP="00351B35">
      <w:pPr>
        <w:jc w:val="right"/>
        <w:rPr>
          <w:b/>
          <w:lang w:eastAsia="ja-JP"/>
        </w:rPr>
      </w:pPr>
    </w:p>
    <w:p w:rsidR="00EA0D3C" w:rsidRPr="00815D2A" w:rsidRDefault="00EA0D3C" w:rsidP="00EA0D3C">
      <w:pPr>
        <w:jc w:val="right"/>
        <w:rPr>
          <w:b/>
          <w:lang w:eastAsia="ja-JP"/>
        </w:rPr>
      </w:pPr>
    </w:p>
    <w:p w:rsidR="00EA0D3C" w:rsidRPr="00C0188B" w:rsidRDefault="00EA0D3C" w:rsidP="00EA0D3C">
      <w:pPr>
        <w:spacing w:line="240" w:lineRule="exact"/>
        <w:rPr>
          <w:lang w:val="fr-FR"/>
        </w:rPr>
      </w:pPr>
    </w:p>
    <w:tbl>
      <w:tblPr>
        <w:tblW w:w="0" w:type="auto"/>
        <w:tblLook w:val="01E0" w:firstRow="1" w:lastRow="1" w:firstColumn="1" w:lastColumn="1" w:noHBand="0" w:noVBand="0"/>
      </w:tblPr>
      <w:tblGrid>
        <w:gridCol w:w="1080"/>
        <w:gridCol w:w="8491"/>
      </w:tblGrid>
      <w:tr w:rsidR="00EA0D3C" w:rsidRPr="00EA0D3C">
        <w:tc>
          <w:tcPr>
            <w:tcW w:w="1080" w:type="dxa"/>
          </w:tcPr>
          <w:p w:rsidR="00EA0D3C" w:rsidRPr="00EA0D3C" w:rsidRDefault="00EA0D3C" w:rsidP="00EA0D3C">
            <w:pPr>
              <w:suppressAutoHyphens/>
              <w:rPr>
                <w:b/>
              </w:rPr>
            </w:pPr>
            <w:r w:rsidRPr="00EA0D3C">
              <w:rPr>
                <w:b/>
              </w:rPr>
              <w:t>Source</w:t>
            </w:r>
            <w:r w:rsidR="00895C58">
              <w:rPr>
                <w:b/>
              </w:rPr>
              <w:t>:</w:t>
            </w:r>
          </w:p>
        </w:tc>
        <w:tc>
          <w:tcPr>
            <w:tcW w:w="8491" w:type="dxa"/>
          </w:tcPr>
          <w:p w:rsidR="00EA0D3C" w:rsidRPr="00895C58" w:rsidRDefault="00895C58" w:rsidP="00EA0D3C">
            <w:pPr>
              <w:suppressAutoHyphens/>
            </w:pPr>
            <w:r>
              <w:rPr>
                <w:b/>
              </w:rPr>
              <w:tab/>
            </w:r>
            <w:r w:rsidRPr="00895C58">
              <w:t>USNB</w:t>
            </w:r>
          </w:p>
        </w:tc>
      </w:tr>
      <w:tr w:rsidR="00EA0D3C" w:rsidRPr="00EA0D3C">
        <w:tc>
          <w:tcPr>
            <w:tcW w:w="1080" w:type="dxa"/>
          </w:tcPr>
          <w:p w:rsidR="00EA0D3C" w:rsidRPr="00EA0D3C" w:rsidRDefault="00EA0D3C" w:rsidP="00EA0D3C">
            <w:pPr>
              <w:suppressAutoHyphens/>
              <w:rPr>
                <w:b/>
              </w:rPr>
            </w:pPr>
            <w:r w:rsidRPr="00EA0D3C">
              <w:rPr>
                <w:b/>
              </w:rPr>
              <w:t>Title</w:t>
            </w:r>
          </w:p>
        </w:tc>
        <w:tc>
          <w:tcPr>
            <w:tcW w:w="8491" w:type="dxa"/>
          </w:tcPr>
          <w:p w:rsidR="00EA0D3C" w:rsidRPr="00EA0D3C" w:rsidRDefault="004970B3" w:rsidP="00EA0D3C">
            <w:pPr>
              <w:suppressAutoHyphens/>
              <w:rPr>
                <w:b/>
              </w:rPr>
            </w:pPr>
            <w:r>
              <w:rPr>
                <w:rFonts w:eastAsia="Times New Roman"/>
                <w:bCs/>
              </w:rPr>
              <w:tab/>
            </w:r>
            <w:r w:rsidR="00814480" w:rsidRPr="00814480">
              <w:rPr>
                <w:color w:val="000000" w:themeColor="text1"/>
              </w:rPr>
              <w:t>3D extensions</w:t>
            </w:r>
          </w:p>
        </w:tc>
      </w:tr>
      <w:tr w:rsidR="00EA0D3C" w:rsidRPr="005945ED">
        <w:tc>
          <w:tcPr>
            <w:tcW w:w="1080" w:type="dxa"/>
          </w:tcPr>
          <w:p w:rsidR="00EA0D3C" w:rsidRPr="00EA0D3C" w:rsidRDefault="00EA0D3C" w:rsidP="00EA0D3C">
            <w:pPr>
              <w:rPr>
                <w:b/>
              </w:rPr>
            </w:pPr>
            <w:r w:rsidRPr="00EA0D3C">
              <w:rPr>
                <w:b/>
              </w:rPr>
              <w:t>Author</w:t>
            </w:r>
            <w:r w:rsidR="00895C58">
              <w:rPr>
                <w:b/>
              </w:rPr>
              <w:t>:</w:t>
            </w:r>
          </w:p>
        </w:tc>
        <w:tc>
          <w:tcPr>
            <w:tcW w:w="8491" w:type="dxa"/>
          </w:tcPr>
          <w:p w:rsidR="00EA0D3C" w:rsidRPr="005945ED" w:rsidRDefault="00895C58" w:rsidP="00895C58">
            <w:pPr>
              <w:numPr>
                <w:ilvl w:val="0"/>
                <w:numId w:val="4"/>
              </w:numPr>
              <w:rPr>
                <w:lang w:eastAsia="ja-JP"/>
              </w:rPr>
            </w:pPr>
            <w:r>
              <w:rPr>
                <w:lang w:eastAsia="ja-JP"/>
              </w:rPr>
              <w:t>G. Tescher for USNB</w:t>
            </w:r>
          </w:p>
        </w:tc>
      </w:tr>
    </w:tbl>
    <w:p w:rsidR="00895C58" w:rsidRPr="00895C58" w:rsidRDefault="00895C58" w:rsidP="004970B3">
      <w:pPr>
        <w:jc w:val="left"/>
        <w:rPr>
          <w:rFonts w:eastAsia="Times New Roman"/>
        </w:rPr>
      </w:pPr>
      <w:r w:rsidRPr="00895C58">
        <w:rPr>
          <w:rFonts w:eastAsia="Times New Roman"/>
        </w:rPr>
        <w:t xml:space="preserve"> </w:t>
      </w:r>
    </w:p>
    <w:p w:rsidR="00895C58" w:rsidRPr="00895C58" w:rsidRDefault="00895C58" w:rsidP="00895C58">
      <w:pPr>
        <w:tabs>
          <w:tab w:val="left" w:pos="720"/>
          <w:tab w:val="left" w:pos="2160"/>
          <w:tab w:val="left" w:pos="6840"/>
        </w:tabs>
        <w:jc w:val="left"/>
        <w:rPr>
          <w:rFonts w:eastAsia="Times New Roman"/>
          <w:bCs/>
        </w:rPr>
      </w:pPr>
    </w:p>
    <w:p w:rsidR="00503F5B" w:rsidRPr="00814480" w:rsidRDefault="00503F5B" w:rsidP="00814480">
      <w:pPr>
        <w:pStyle w:val="Tnor"/>
        <w:jc w:val="both"/>
        <w:rPr>
          <w:rFonts w:ascii="Times New Roman" w:hAnsi="Times New Roman"/>
          <w:bCs/>
          <w:color w:val="000000" w:themeColor="text1"/>
          <w:szCs w:val="24"/>
        </w:rPr>
      </w:pPr>
      <w:r w:rsidRPr="00814480">
        <w:rPr>
          <w:color w:val="000000" w:themeColor="text1"/>
        </w:rPr>
        <w:t>In response to resolution 15.1.3 of the 98th MPEG meeting, the USNB has reviewed the standardization tracks for 3D video coding as outlined in N12434. All three tracks are distinct in terms of the compatibility that they provide and their target market. The USNB believes that standardization of all three tracks with the expected timelines is sufficiently justified.</w:t>
      </w:r>
    </w:p>
    <w:p w:rsidR="00503F5B" w:rsidRPr="00814480" w:rsidRDefault="00503F5B" w:rsidP="00814480">
      <w:pPr>
        <w:pStyle w:val="Tnor"/>
        <w:jc w:val="both"/>
        <w:rPr>
          <w:rFonts w:ascii="Times New Roman" w:hAnsi="Times New Roman"/>
          <w:bCs/>
          <w:color w:val="000000" w:themeColor="text1"/>
          <w:szCs w:val="24"/>
        </w:rPr>
      </w:pPr>
      <w:r w:rsidRPr="00814480">
        <w:rPr>
          <w:rFonts w:ascii="Times New Roman" w:hAnsi="Times New Roman"/>
          <w:bCs/>
          <w:color w:val="000000" w:themeColor="text1"/>
          <w:szCs w:val="24"/>
        </w:rPr>
        <w:t>Furthermore, as captured in N12400, the USNB also recognizes the need for an additional stereoscopic video format in which one view is compatible with AVC and a second view is compressed using HEVC coding tools with both inter-view and temporal predictions being allowed. In this case the depth map is not used. The USNB recommends standardization of this format with a schedule that is aligned with 3D extensions of HEVC.</w:t>
      </w:r>
    </w:p>
    <w:p w:rsidR="00503F5B" w:rsidRPr="00814480" w:rsidRDefault="00503F5B" w:rsidP="00814480">
      <w:pPr>
        <w:rPr>
          <w:color w:val="000000" w:themeColor="text1"/>
        </w:rPr>
      </w:pPr>
      <w:r w:rsidRPr="00814480">
        <w:rPr>
          <w:color w:val="000000" w:themeColor="text1"/>
        </w:rPr>
        <w:t>Moreover, since AVC and HEVC have been jointly developed with ITU-T and ITU-T has also expressed a strong interest in such a 3D extensions as well as a desire for this to be done jointly, the USNB requests to: (a) extend the scope of the JCT-VC to include the development of 3D extensions of HEVC, and (b) coordinate with ITU-T on AVC based extensions.</w:t>
      </w:r>
    </w:p>
    <w:p w:rsidR="00895C58" w:rsidRPr="00895C58" w:rsidRDefault="00895C58" w:rsidP="00895C58">
      <w:pPr>
        <w:tabs>
          <w:tab w:val="left" w:pos="360"/>
          <w:tab w:val="left" w:pos="2160"/>
          <w:tab w:val="left" w:pos="6840"/>
        </w:tabs>
        <w:spacing w:after="80"/>
        <w:jc w:val="left"/>
        <w:rPr>
          <w:rFonts w:eastAsia="Times New Roman"/>
          <w:bCs/>
          <w:lang w:val="en-GB"/>
        </w:rPr>
      </w:pPr>
    </w:p>
    <w:sectPr w:rsidR="00895C58" w:rsidRPr="00895C58" w:rsidSect="00EA0D3C">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43C9"/>
    <w:multiLevelType w:val="hybridMultilevel"/>
    <w:tmpl w:val="BEF0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23724C"/>
    <w:multiLevelType w:val="hybridMultilevel"/>
    <w:tmpl w:val="22D0E80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798A0762"/>
    <w:multiLevelType w:val="hybridMultilevel"/>
    <w:tmpl w:val="197AADDA"/>
    <w:lvl w:ilvl="0" w:tplc="93C0AF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0B3"/>
    <w:rsid w:val="000D0C16"/>
    <w:rsid w:val="002F4216"/>
    <w:rsid w:val="002F424F"/>
    <w:rsid w:val="002F551C"/>
    <w:rsid w:val="00351B35"/>
    <w:rsid w:val="004970B3"/>
    <w:rsid w:val="004A2631"/>
    <w:rsid w:val="00503F5B"/>
    <w:rsid w:val="00814480"/>
    <w:rsid w:val="00895C58"/>
    <w:rsid w:val="00945822"/>
    <w:rsid w:val="00A43C85"/>
    <w:rsid w:val="00E73099"/>
    <w:rsid w:val="00EA0D3C"/>
    <w:rsid w:val="00FB6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873"/>
    <w:pPr>
      <w:jc w:val="both"/>
    </w:pPr>
    <w:rPr>
      <w:sz w:val="24"/>
      <w:szCs w:val="24"/>
    </w:rPr>
  </w:style>
  <w:style w:type="paragraph" w:styleId="Heading1">
    <w:name w:val="heading 1"/>
    <w:basedOn w:val="Normal"/>
    <w:next w:val="Normal"/>
    <w:link w:val="Heading1Char"/>
    <w:uiPriority w:val="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C84873"/>
    <w:rPr>
      <w:rFonts w:ascii="Calibri" w:eastAsia="Times New Roman" w:hAnsi="Calibri" w:cs="Times New Roman"/>
      <w:b/>
      <w:bCs/>
      <w:kern w:val="32"/>
      <w:sz w:val="32"/>
      <w:szCs w:val="32"/>
    </w:rPr>
  </w:style>
  <w:style w:type="character" w:customStyle="1" w:styleId="Heading2Char">
    <w:name w:val="Heading 2 Char"/>
    <w:link w:val="Heading2"/>
    <w:uiPriority w:val="9"/>
    <w:semiHidden/>
    <w:rsid w:val="00C84873"/>
    <w:rPr>
      <w:rFonts w:ascii="Calibri" w:eastAsia="Times New Roman" w:hAnsi="Calibri" w:cs="Times New Roman"/>
      <w:b/>
      <w:bCs/>
      <w:i/>
      <w:iCs/>
      <w:sz w:val="28"/>
      <w:szCs w:val="28"/>
    </w:rPr>
  </w:style>
  <w:style w:type="character" w:customStyle="1" w:styleId="Heading3Char">
    <w:name w:val="Heading 3 Char"/>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link w:val="Heading5"/>
    <w:uiPriority w:val="9"/>
    <w:semiHidden/>
    <w:rsid w:val="00C84873"/>
    <w:rPr>
      <w:rFonts w:ascii="Cambria" w:eastAsia="Times New Roman" w:hAnsi="Cambria" w:cs="Times New Roman"/>
      <w:b/>
      <w:bCs/>
      <w:i/>
      <w:iCs/>
      <w:sz w:val="26"/>
      <w:szCs w:val="26"/>
    </w:rPr>
  </w:style>
  <w:style w:type="character" w:customStyle="1" w:styleId="Heading6Char">
    <w:name w:val="Heading 6 Char"/>
    <w:link w:val="Heading6"/>
    <w:uiPriority w:val="9"/>
    <w:semiHidden/>
    <w:rsid w:val="00C84873"/>
    <w:rPr>
      <w:rFonts w:ascii="Cambria" w:eastAsia="Times New Roman" w:hAnsi="Cambria" w:cs="Times New Roman"/>
      <w:b/>
      <w:bCs/>
      <w:sz w:val="22"/>
      <w:szCs w:val="22"/>
    </w:rPr>
  </w:style>
  <w:style w:type="character" w:customStyle="1" w:styleId="Heading7Char">
    <w:name w:val="Heading 7 Char"/>
    <w:link w:val="Heading7"/>
    <w:uiPriority w:val="9"/>
    <w:semiHidden/>
    <w:rsid w:val="00C84873"/>
    <w:rPr>
      <w:rFonts w:ascii="Cambria" w:eastAsia="Times New Roman" w:hAnsi="Cambria" w:cs="Times New Roman"/>
      <w:sz w:val="24"/>
      <w:szCs w:val="24"/>
    </w:rPr>
  </w:style>
  <w:style w:type="character" w:customStyle="1" w:styleId="Heading8Char">
    <w:name w:val="Heading 8 Char"/>
    <w:link w:val="Heading8"/>
    <w:uiPriority w:val="9"/>
    <w:semiHidden/>
    <w:rsid w:val="00C84873"/>
    <w:rPr>
      <w:rFonts w:ascii="Cambria" w:eastAsia="Times New Roman" w:hAnsi="Cambria" w:cs="Times New Roman"/>
      <w:i/>
      <w:iCs/>
      <w:sz w:val="24"/>
      <w:szCs w:val="24"/>
    </w:rPr>
  </w:style>
  <w:style w:type="character" w:customStyle="1" w:styleId="Heading9Char">
    <w:name w:val="Heading 9 Char"/>
    <w:link w:val="Heading9"/>
    <w:uiPriority w:val="9"/>
    <w:semiHidden/>
    <w:rsid w:val="00C84873"/>
    <w:rPr>
      <w:rFonts w:ascii="Calibri" w:eastAsia="Times New Roman" w:hAnsi="Calibri" w:cs="Times New Roman"/>
      <w:sz w:val="22"/>
      <w:szCs w:val="22"/>
    </w:rPr>
  </w:style>
  <w:style w:type="paragraph" w:styleId="ListParagraph">
    <w:name w:val="List Paragraph"/>
    <w:basedOn w:val="Normal"/>
    <w:uiPriority w:val="34"/>
    <w:qFormat/>
    <w:rsid w:val="00503F5B"/>
    <w:pPr>
      <w:ind w:left="720"/>
      <w:jc w:val="left"/>
    </w:pPr>
    <w:rPr>
      <w:rFonts w:eastAsia="Times New Roman"/>
    </w:rPr>
  </w:style>
  <w:style w:type="paragraph" w:customStyle="1" w:styleId="Tnor">
    <w:name w:val="Tnor"/>
    <w:basedOn w:val="Normal"/>
    <w:rsid w:val="00503F5B"/>
    <w:pPr>
      <w:tabs>
        <w:tab w:val="left" w:pos="360"/>
        <w:tab w:val="left" w:pos="2160"/>
        <w:tab w:val="left" w:pos="6840"/>
      </w:tabs>
      <w:spacing w:after="80"/>
      <w:jc w:val="left"/>
    </w:pPr>
    <w:rPr>
      <w:rFonts w:ascii="Times" w:eastAsia="Times New Roman" w:hAnsi="Time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873"/>
    <w:pPr>
      <w:jc w:val="both"/>
    </w:pPr>
    <w:rPr>
      <w:sz w:val="24"/>
      <w:szCs w:val="24"/>
    </w:rPr>
  </w:style>
  <w:style w:type="paragraph" w:styleId="Heading1">
    <w:name w:val="heading 1"/>
    <w:basedOn w:val="Normal"/>
    <w:next w:val="Normal"/>
    <w:link w:val="Heading1Char"/>
    <w:uiPriority w:val="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C84873"/>
    <w:rPr>
      <w:rFonts w:ascii="Calibri" w:eastAsia="Times New Roman" w:hAnsi="Calibri" w:cs="Times New Roman"/>
      <w:b/>
      <w:bCs/>
      <w:kern w:val="32"/>
      <w:sz w:val="32"/>
      <w:szCs w:val="32"/>
    </w:rPr>
  </w:style>
  <w:style w:type="character" w:customStyle="1" w:styleId="Heading2Char">
    <w:name w:val="Heading 2 Char"/>
    <w:link w:val="Heading2"/>
    <w:uiPriority w:val="9"/>
    <w:semiHidden/>
    <w:rsid w:val="00C84873"/>
    <w:rPr>
      <w:rFonts w:ascii="Calibri" w:eastAsia="Times New Roman" w:hAnsi="Calibri" w:cs="Times New Roman"/>
      <w:b/>
      <w:bCs/>
      <w:i/>
      <w:iCs/>
      <w:sz w:val="28"/>
      <w:szCs w:val="28"/>
    </w:rPr>
  </w:style>
  <w:style w:type="character" w:customStyle="1" w:styleId="Heading3Char">
    <w:name w:val="Heading 3 Char"/>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link w:val="Heading5"/>
    <w:uiPriority w:val="9"/>
    <w:semiHidden/>
    <w:rsid w:val="00C84873"/>
    <w:rPr>
      <w:rFonts w:ascii="Cambria" w:eastAsia="Times New Roman" w:hAnsi="Cambria" w:cs="Times New Roman"/>
      <w:b/>
      <w:bCs/>
      <w:i/>
      <w:iCs/>
      <w:sz w:val="26"/>
      <w:szCs w:val="26"/>
    </w:rPr>
  </w:style>
  <w:style w:type="character" w:customStyle="1" w:styleId="Heading6Char">
    <w:name w:val="Heading 6 Char"/>
    <w:link w:val="Heading6"/>
    <w:uiPriority w:val="9"/>
    <w:semiHidden/>
    <w:rsid w:val="00C84873"/>
    <w:rPr>
      <w:rFonts w:ascii="Cambria" w:eastAsia="Times New Roman" w:hAnsi="Cambria" w:cs="Times New Roman"/>
      <w:b/>
      <w:bCs/>
      <w:sz w:val="22"/>
      <w:szCs w:val="22"/>
    </w:rPr>
  </w:style>
  <w:style w:type="character" w:customStyle="1" w:styleId="Heading7Char">
    <w:name w:val="Heading 7 Char"/>
    <w:link w:val="Heading7"/>
    <w:uiPriority w:val="9"/>
    <w:semiHidden/>
    <w:rsid w:val="00C84873"/>
    <w:rPr>
      <w:rFonts w:ascii="Cambria" w:eastAsia="Times New Roman" w:hAnsi="Cambria" w:cs="Times New Roman"/>
      <w:sz w:val="24"/>
      <w:szCs w:val="24"/>
    </w:rPr>
  </w:style>
  <w:style w:type="character" w:customStyle="1" w:styleId="Heading8Char">
    <w:name w:val="Heading 8 Char"/>
    <w:link w:val="Heading8"/>
    <w:uiPriority w:val="9"/>
    <w:semiHidden/>
    <w:rsid w:val="00C84873"/>
    <w:rPr>
      <w:rFonts w:ascii="Cambria" w:eastAsia="Times New Roman" w:hAnsi="Cambria" w:cs="Times New Roman"/>
      <w:i/>
      <w:iCs/>
      <w:sz w:val="24"/>
      <w:szCs w:val="24"/>
    </w:rPr>
  </w:style>
  <w:style w:type="character" w:customStyle="1" w:styleId="Heading9Char">
    <w:name w:val="Heading 9 Char"/>
    <w:link w:val="Heading9"/>
    <w:uiPriority w:val="9"/>
    <w:semiHidden/>
    <w:rsid w:val="00C84873"/>
    <w:rPr>
      <w:rFonts w:ascii="Calibri" w:eastAsia="Times New Roman" w:hAnsi="Calibri" w:cs="Times New Roman"/>
      <w:sz w:val="22"/>
      <w:szCs w:val="22"/>
    </w:rPr>
  </w:style>
  <w:style w:type="paragraph" w:styleId="ListParagraph">
    <w:name w:val="List Paragraph"/>
    <w:basedOn w:val="Normal"/>
    <w:uiPriority w:val="34"/>
    <w:qFormat/>
    <w:rsid w:val="00503F5B"/>
    <w:pPr>
      <w:ind w:left="720"/>
      <w:jc w:val="left"/>
    </w:pPr>
    <w:rPr>
      <w:rFonts w:eastAsia="Times New Roman"/>
    </w:rPr>
  </w:style>
  <w:style w:type="paragraph" w:customStyle="1" w:styleId="Tnor">
    <w:name w:val="Tnor"/>
    <w:basedOn w:val="Normal"/>
    <w:rsid w:val="00503F5B"/>
    <w:pPr>
      <w:tabs>
        <w:tab w:val="left" w:pos="360"/>
        <w:tab w:val="left" w:pos="2160"/>
        <w:tab w:val="left" w:pos="6840"/>
      </w:tabs>
      <w:spacing w:after="80"/>
      <w:jc w:val="left"/>
    </w:pPr>
    <w:rPr>
      <w:rFonts w:ascii="Times" w:eastAsia="Times New Roman"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y\Desktop\m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m2</Template>
  <TotalTime>1</TotalTime>
  <Pages>1</Pages>
  <Words>214</Words>
  <Characters>1223</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Andy Tescher</dc:creator>
  <cp:lastModifiedBy>Andy Tescher</cp:lastModifiedBy>
  <cp:revision>2</cp:revision>
  <cp:lastPrinted>2011-10-23T09:30:00Z</cp:lastPrinted>
  <dcterms:created xsi:type="dcterms:W3CDTF">2012-01-23T00:15:00Z</dcterms:created>
  <dcterms:modified xsi:type="dcterms:W3CDTF">2012-01-23T00:15:00Z</dcterms:modified>
</cp:coreProperties>
</file>