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F36BD9">
        <w:trPr>
          <w:cantSplit/>
        </w:trPr>
        <w:tc>
          <w:tcPr>
            <w:tcW w:w="6297" w:type="dxa"/>
            <w:gridSpan w:val="4"/>
            <w:vAlign w:val="center"/>
          </w:tcPr>
          <w:p w:rsidR="006C499C" w:rsidRPr="00F36BD9" w:rsidRDefault="001E3845" w:rsidP="004F3600">
            <w:pPr>
              <w:spacing w:before="0"/>
              <w:rPr>
                <w:b/>
                <w:smallCaps/>
                <w:sz w:val="20"/>
              </w:rPr>
            </w:pPr>
            <w:bookmarkStart w:id="0" w:name="dsg" w:colFirst="1" w:colLast="1"/>
            <w:bookmarkStart w:id="1" w:name="dtableau"/>
            <w:bookmarkStart w:id="2" w:name="_GoBack"/>
            <w:bookmarkEnd w:id="2"/>
            <w:r w:rsidRPr="00F36BD9">
              <w:rPr>
                <w:b/>
                <w:smallCaps/>
                <w:sz w:val="20"/>
                <w:szCs w:val="19"/>
              </w:rPr>
              <w:t>Rapporteur Meeting of Questions</w:t>
            </w:r>
            <w:r w:rsidR="004F3600" w:rsidRPr="00F36BD9">
              <w:rPr>
                <w:b/>
                <w:smallCaps/>
                <w:sz w:val="20"/>
                <w:szCs w:val="19"/>
              </w:rPr>
              <w:t xml:space="preserve"> 1, </w:t>
            </w:r>
            <w:r w:rsidRPr="00F36BD9">
              <w:rPr>
                <w:b/>
                <w:smallCaps/>
                <w:sz w:val="20"/>
                <w:szCs w:val="19"/>
              </w:rPr>
              <w:t>2, 3, 5 and 2</w:t>
            </w:r>
            <w:r w:rsidR="004F3600" w:rsidRPr="00F36BD9">
              <w:rPr>
                <w:b/>
                <w:smallCaps/>
                <w:sz w:val="20"/>
                <w:szCs w:val="19"/>
              </w:rPr>
              <w:t>1</w:t>
            </w:r>
            <w:r w:rsidRPr="00F36BD9">
              <w:rPr>
                <w:b/>
                <w:smallCaps/>
                <w:sz w:val="20"/>
                <w:szCs w:val="19"/>
              </w:rPr>
              <w:t>/16</w:t>
            </w:r>
          </w:p>
        </w:tc>
        <w:tc>
          <w:tcPr>
            <w:tcW w:w="3626" w:type="dxa"/>
            <w:vAlign w:val="center"/>
          </w:tcPr>
          <w:p w:rsidR="006C499C" w:rsidRPr="00F36BD9" w:rsidRDefault="006C499C" w:rsidP="002D09A6">
            <w:pPr>
              <w:spacing w:before="0"/>
              <w:jc w:val="right"/>
              <w:rPr>
                <w:b/>
                <w:bCs/>
                <w:sz w:val="40"/>
              </w:rPr>
            </w:pPr>
            <w:bookmarkStart w:id="3" w:name="docnumber"/>
            <w:r w:rsidRPr="00F36BD9">
              <w:rPr>
                <w:b/>
                <w:bCs/>
                <w:sz w:val="40"/>
              </w:rPr>
              <w:t>AVD</w:t>
            </w:r>
            <w:r w:rsidR="002D09A6" w:rsidRPr="00F36BD9">
              <w:rPr>
                <w:b/>
                <w:bCs/>
                <w:sz w:val="40"/>
              </w:rPr>
              <w:t>-4692</w:t>
            </w:r>
            <w:bookmarkEnd w:id="3"/>
          </w:p>
        </w:tc>
      </w:tr>
      <w:tr w:rsidR="006C499C" w:rsidRPr="00F36BD9">
        <w:trPr>
          <w:cantSplit/>
          <w:trHeight w:val="461"/>
        </w:trPr>
        <w:tc>
          <w:tcPr>
            <w:tcW w:w="4857" w:type="dxa"/>
            <w:gridSpan w:val="3"/>
            <w:vMerge w:val="restart"/>
            <w:tcBorders>
              <w:bottom w:val="nil"/>
            </w:tcBorders>
          </w:tcPr>
          <w:p w:rsidR="006C499C" w:rsidRPr="00F36BD9" w:rsidRDefault="006C499C" w:rsidP="006C499C">
            <w:pPr>
              <w:rPr>
                <w:b/>
                <w:bCs/>
                <w:sz w:val="26"/>
              </w:rPr>
            </w:pPr>
            <w:bookmarkStart w:id="4" w:name="dnum" w:colFirst="1" w:colLast="1"/>
            <w:bookmarkEnd w:id="0"/>
            <w:r w:rsidRPr="00F36BD9">
              <w:rPr>
                <w:b/>
                <w:bCs/>
                <w:sz w:val="26"/>
              </w:rPr>
              <w:t>TELECOMMUNICATION</w:t>
            </w:r>
            <w:r w:rsidRPr="00F36BD9">
              <w:rPr>
                <w:b/>
                <w:bCs/>
                <w:sz w:val="26"/>
              </w:rPr>
              <w:br/>
              <w:t>STANDARDIZATION SECTOR</w:t>
            </w:r>
          </w:p>
          <w:p w:rsidR="006C499C" w:rsidRPr="00F36BD9" w:rsidRDefault="006C499C" w:rsidP="004F3600">
            <w:pPr>
              <w:rPr>
                <w:smallCaps/>
                <w:sz w:val="20"/>
              </w:rPr>
            </w:pPr>
            <w:r w:rsidRPr="00F36BD9">
              <w:rPr>
                <w:sz w:val="20"/>
              </w:rPr>
              <w:t>STUDY PERIOD 20</w:t>
            </w:r>
            <w:r w:rsidR="004F3600" w:rsidRPr="00F36BD9">
              <w:rPr>
                <w:sz w:val="20"/>
              </w:rPr>
              <w:t>13</w:t>
            </w:r>
            <w:r w:rsidRPr="00F36BD9">
              <w:rPr>
                <w:sz w:val="20"/>
              </w:rPr>
              <w:t>-20</w:t>
            </w:r>
            <w:r w:rsidR="005066C3" w:rsidRPr="00F36BD9">
              <w:rPr>
                <w:sz w:val="20"/>
              </w:rPr>
              <w:t>1</w:t>
            </w:r>
            <w:r w:rsidR="004F3600" w:rsidRPr="00F36BD9">
              <w:rPr>
                <w:sz w:val="20"/>
              </w:rPr>
              <w:t>6</w:t>
            </w:r>
          </w:p>
        </w:tc>
        <w:tc>
          <w:tcPr>
            <w:tcW w:w="5066" w:type="dxa"/>
            <w:gridSpan w:val="2"/>
            <w:tcBorders>
              <w:bottom w:val="nil"/>
            </w:tcBorders>
          </w:tcPr>
          <w:p w:rsidR="006C499C" w:rsidRPr="00F36BD9" w:rsidRDefault="006C499C" w:rsidP="006C499C">
            <w:pPr>
              <w:jc w:val="right"/>
              <w:rPr>
                <w:b/>
                <w:bCs/>
                <w:sz w:val="40"/>
              </w:rPr>
            </w:pPr>
            <w:r w:rsidRPr="00F36BD9">
              <w:rPr>
                <w:b/>
                <w:bCs/>
                <w:smallCaps/>
                <w:sz w:val="32"/>
              </w:rPr>
              <w:t>STUDY GROUP 16</w:t>
            </w:r>
          </w:p>
        </w:tc>
      </w:tr>
      <w:tr w:rsidR="006C499C" w:rsidRPr="00F36BD9">
        <w:trPr>
          <w:cantSplit/>
          <w:trHeight w:val="355"/>
        </w:trPr>
        <w:tc>
          <w:tcPr>
            <w:tcW w:w="4857" w:type="dxa"/>
            <w:gridSpan w:val="3"/>
            <w:vMerge/>
            <w:tcBorders>
              <w:bottom w:val="single" w:sz="12" w:space="0" w:color="auto"/>
            </w:tcBorders>
          </w:tcPr>
          <w:p w:rsidR="006C499C" w:rsidRPr="00F36BD9"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F36BD9" w:rsidRDefault="006C499C" w:rsidP="006C499C">
            <w:pPr>
              <w:jc w:val="right"/>
              <w:rPr>
                <w:b/>
                <w:bCs/>
                <w:sz w:val="28"/>
              </w:rPr>
            </w:pPr>
            <w:r w:rsidRPr="00F36BD9">
              <w:rPr>
                <w:b/>
                <w:bCs/>
                <w:sz w:val="28"/>
              </w:rPr>
              <w:t>Original: English</w:t>
            </w:r>
          </w:p>
        </w:tc>
      </w:tr>
      <w:bookmarkEnd w:id="1"/>
      <w:bookmarkEnd w:id="5"/>
      <w:tr w:rsidR="00DE2128" w:rsidRPr="00F36BD9" w:rsidTr="009F5199">
        <w:trPr>
          <w:cantSplit/>
          <w:trHeight w:val="357"/>
        </w:trPr>
        <w:tc>
          <w:tcPr>
            <w:tcW w:w="1617" w:type="dxa"/>
          </w:tcPr>
          <w:p w:rsidR="00DE2128" w:rsidRPr="00F36BD9" w:rsidRDefault="00DE2128" w:rsidP="009F5199">
            <w:pPr>
              <w:rPr>
                <w:b/>
                <w:bCs/>
              </w:rPr>
            </w:pPr>
            <w:r w:rsidRPr="00F36BD9">
              <w:rPr>
                <w:b/>
                <w:bCs/>
              </w:rPr>
              <w:t>Question(s):</w:t>
            </w:r>
          </w:p>
        </w:tc>
        <w:tc>
          <w:tcPr>
            <w:tcW w:w="3030" w:type="dxa"/>
          </w:tcPr>
          <w:p w:rsidR="00DE2128" w:rsidRPr="00F36BD9" w:rsidRDefault="00DE2128" w:rsidP="009F5199">
            <w:r w:rsidRPr="00F36BD9">
              <w:t>3</w:t>
            </w:r>
            <w:r w:rsidR="00F36BD9" w:rsidRPr="00F36BD9">
              <w:t>/16</w:t>
            </w:r>
          </w:p>
        </w:tc>
        <w:tc>
          <w:tcPr>
            <w:tcW w:w="5276" w:type="dxa"/>
            <w:gridSpan w:val="3"/>
          </w:tcPr>
          <w:p w:rsidR="00DE2128" w:rsidRPr="00F36BD9" w:rsidRDefault="0050633F" w:rsidP="008B3A0B">
            <w:pPr>
              <w:wordWrap w:val="0"/>
              <w:jc w:val="right"/>
              <w:rPr>
                <w:szCs w:val="24"/>
              </w:rPr>
            </w:pPr>
            <w:r w:rsidRPr="00F36BD9">
              <w:rPr>
                <w:rFonts w:eastAsia="Malgun Gothic"/>
                <w:szCs w:val="24"/>
                <w:lang w:eastAsia="ko-KR"/>
              </w:rPr>
              <w:t>Chengdu</w:t>
            </w:r>
            <w:r w:rsidR="00B05B56" w:rsidRPr="00F36BD9">
              <w:rPr>
                <w:rFonts w:eastAsia="Malgun Gothic"/>
                <w:szCs w:val="24"/>
                <w:lang w:eastAsia="ko-KR"/>
              </w:rPr>
              <w:t xml:space="preserve"> (China), 8 - 12 June 2015</w:t>
            </w:r>
          </w:p>
        </w:tc>
      </w:tr>
      <w:tr w:rsidR="00DE2128" w:rsidRPr="00F36BD9" w:rsidTr="009F5199">
        <w:trPr>
          <w:cantSplit/>
          <w:trHeight w:val="357"/>
        </w:trPr>
        <w:tc>
          <w:tcPr>
            <w:tcW w:w="9923" w:type="dxa"/>
            <w:gridSpan w:val="5"/>
          </w:tcPr>
          <w:p w:rsidR="00DE2128" w:rsidRPr="00F36BD9" w:rsidRDefault="00DE2128" w:rsidP="009F5199">
            <w:pPr>
              <w:jc w:val="center"/>
              <w:rPr>
                <w:b/>
                <w:bCs/>
              </w:rPr>
            </w:pPr>
            <w:r w:rsidRPr="00F36BD9">
              <w:rPr>
                <w:b/>
                <w:bCs/>
              </w:rPr>
              <w:t>RAPPORTEUR MEETING DOCUMENT</w:t>
            </w:r>
          </w:p>
        </w:tc>
      </w:tr>
      <w:tr w:rsidR="00DE2128" w:rsidRPr="00F36BD9" w:rsidTr="009F5199">
        <w:trPr>
          <w:cantSplit/>
          <w:trHeight w:val="357"/>
        </w:trPr>
        <w:tc>
          <w:tcPr>
            <w:tcW w:w="1617" w:type="dxa"/>
          </w:tcPr>
          <w:p w:rsidR="00DE2128" w:rsidRPr="00F36BD9" w:rsidRDefault="00DE2128" w:rsidP="009F5199">
            <w:pPr>
              <w:rPr>
                <w:b/>
                <w:bCs/>
              </w:rPr>
            </w:pPr>
            <w:r w:rsidRPr="00F36BD9">
              <w:rPr>
                <w:b/>
                <w:bCs/>
              </w:rPr>
              <w:t>Source:</w:t>
            </w:r>
          </w:p>
        </w:tc>
        <w:tc>
          <w:tcPr>
            <w:tcW w:w="8306" w:type="dxa"/>
            <w:gridSpan w:val="4"/>
          </w:tcPr>
          <w:p w:rsidR="00DE2128" w:rsidRPr="00F36BD9" w:rsidRDefault="00DE2128" w:rsidP="009F5199">
            <w:r w:rsidRPr="00F36BD9">
              <w:t>ALCATEL-LUCENT</w:t>
            </w:r>
          </w:p>
        </w:tc>
      </w:tr>
      <w:tr w:rsidR="00DE2128" w:rsidRPr="00F36BD9" w:rsidTr="009F5199">
        <w:trPr>
          <w:cantSplit/>
          <w:trHeight w:val="357"/>
        </w:trPr>
        <w:tc>
          <w:tcPr>
            <w:tcW w:w="1617" w:type="dxa"/>
          </w:tcPr>
          <w:p w:rsidR="00DE2128" w:rsidRPr="00F36BD9" w:rsidRDefault="00DE2128" w:rsidP="009F5199">
            <w:pPr>
              <w:spacing w:after="120"/>
            </w:pPr>
            <w:r w:rsidRPr="00F36BD9">
              <w:rPr>
                <w:b/>
                <w:bCs/>
              </w:rPr>
              <w:t>Title:</w:t>
            </w:r>
          </w:p>
        </w:tc>
        <w:tc>
          <w:tcPr>
            <w:tcW w:w="8306" w:type="dxa"/>
            <w:gridSpan w:val="4"/>
          </w:tcPr>
          <w:p w:rsidR="00DE2128" w:rsidRPr="00F36BD9" w:rsidRDefault="002D09A6" w:rsidP="004F3600">
            <w:pPr>
              <w:spacing w:after="120"/>
            </w:pPr>
            <w:r w:rsidRPr="00F36BD9">
              <w:t>H.248.77 (Rev): proposal for srtp package version 2</w:t>
            </w:r>
          </w:p>
        </w:tc>
      </w:tr>
      <w:tr w:rsidR="00DE2128" w:rsidRPr="00F36BD9" w:rsidTr="009F5199">
        <w:trPr>
          <w:cantSplit/>
          <w:trHeight w:val="357"/>
        </w:trPr>
        <w:tc>
          <w:tcPr>
            <w:tcW w:w="1617" w:type="dxa"/>
            <w:tcBorders>
              <w:bottom w:val="single" w:sz="12" w:space="0" w:color="auto"/>
            </w:tcBorders>
          </w:tcPr>
          <w:p w:rsidR="00DE2128" w:rsidRPr="00F36BD9" w:rsidRDefault="00DE2128" w:rsidP="009F5199">
            <w:pPr>
              <w:spacing w:after="120"/>
            </w:pPr>
            <w:r w:rsidRPr="00F36BD9">
              <w:rPr>
                <w:b/>
                <w:bCs/>
              </w:rPr>
              <w:t>Purpose:</w:t>
            </w:r>
          </w:p>
        </w:tc>
        <w:tc>
          <w:tcPr>
            <w:tcW w:w="8306" w:type="dxa"/>
            <w:gridSpan w:val="4"/>
            <w:tcBorders>
              <w:bottom w:val="single" w:sz="12" w:space="0" w:color="auto"/>
            </w:tcBorders>
          </w:tcPr>
          <w:p w:rsidR="00DE2128" w:rsidRPr="00F36BD9" w:rsidRDefault="00DE2128" w:rsidP="002D09A6">
            <w:pPr>
              <w:spacing w:after="120"/>
            </w:pPr>
            <w:r w:rsidRPr="00F36BD9">
              <w:t>Proposal</w:t>
            </w:r>
          </w:p>
        </w:tc>
      </w:tr>
    </w:tbl>
    <w:p w:rsidR="00DE2128" w:rsidRPr="00F36BD9" w:rsidRDefault="00DE2128" w:rsidP="006C499C"/>
    <w:p w:rsidR="00FE1DA9" w:rsidRPr="00F36BD9" w:rsidRDefault="00FE1DA9" w:rsidP="00FE1DA9">
      <w:pPr>
        <w:pStyle w:val="Headingb"/>
      </w:pPr>
      <w:r w:rsidRPr="00F36BD9">
        <w:t>Summary</w:t>
      </w:r>
    </w:p>
    <w:p w:rsidR="00FE1DA9" w:rsidRPr="00F36BD9" w:rsidRDefault="000E33BC" w:rsidP="00FE1DA9">
      <w:r w:rsidRPr="00F36BD9">
        <w:t>This contr</w:t>
      </w:r>
      <w:r w:rsidR="00FC66F6" w:rsidRPr="00F36BD9">
        <w:t xml:space="preserve">ibution </w:t>
      </w:r>
      <w:r w:rsidR="000723C6" w:rsidRPr="00F36BD9">
        <w:t>provides an update proposal for draft H.248.77 (Rev).</w:t>
      </w:r>
    </w:p>
    <w:p w:rsidR="00FE1DA9" w:rsidRPr="00F36BD9" w:rsidRDefault="00FE1DA9" w:rsidP="00FE1DA9">
      <w:pPr>
        <w:rPr>
          <w:b/>
          <w:lang w:eastAsia="ja-JP"/>
        </w:rPr>
      </w:pPr>
    </w:p>
    <w:p w:rsidR="00FE1DA9" w:rsidRPr="00F36BD9" w:rsidRDefault="0030108C" w:rsidP="00FE1DA9">
      <w:pPr>
        <w:rPr>
          <w:b/>
          <w:lang w:eastAsia="ja-JP"/>
        </w:rPr>
      </w:pPr>
      <w:r w:rsidRPr="00F36BD9">
        <w:rPr>
          <w:b/>
          <w:lang w:eastAsia="ja-JP"/>
        </w:rPr>
        <w:t>1</w:t>
      </w:r>
      <w:r w:rsidR="00FE1DA9" w:rsidRPr="00F36BD9">
        <w:rPr>
          <w:b/>
          <w:lang w:eastAsia="ja-JP"/>
        </w:rPr>
        <w:tab/>
        <w:t>Discussion</w:t>
      </w:r>
      <w:r w:rsidR="000723C6" w:rsidRPr="00F36BD9">
        <w:rPr>
          <w:b/>
          <w:lang w:eastAsia="ja-JP"/>
        </w:rPr>
        <w:t xml:space="preserve"> and conclusion</w:t>
      </w:r>
    </w:p>
    <w:p w:rsidR="0030108C" w:rsidRPr="00F36BD9" w:rsidRDefault="000723C6" w:rsidP="0030108C">
      <w:r w:rsidRPr="00F36BD9">
        <w:t xml:space="preserve">There was initially the assumption that perhaps the only change due to additional DTLS-SRTP support might be an update of the </w:t>
      </w:r>
      <w:r w:rsidRPr="00F36BD9">
        <w:rPr>
          <w:i/>
        </w:rPr>
        <w:t>srtp/km</w:t>
      </w:r>
      <w:r w:rsidRPr="00F36BD9">
        <w:t xml:space="preserve"> property only. A more detailed evaluation (see parallel AVD-4744) lead to the conclusion that the entire package requires a carefull analysis because we need essentially at the end something like "</w:t>
      </w:r>
      <w:r w:rsidRPr="00F36BD9">
        <w:rPr>
          <w:i/>
        </w:rPr>
        <w:t>SRTP key management scheme dependent profiles of the srtp package</w:t>
      </w:r>
      <w:r w:rsidRPr="00F36BD9">
        <w:t>".</w:t>
      </w:r>
    </w:p>
    <w:p w:rsidR="0030108C" w:rsidRPr="00F36BD9" w:rsidRDefault="000723C6" w:rsidP="0030108C">
      <w:r w:rsidRPr="00F36BD9">
        <w:t>This contribution is not providing a final solution, rather indications where we see necessary changes.</w:t>
      </w:r>
    </w:p>
    <w:p w:rsidR="00AC2CAE" w:rsidRPr="00F36BD9" w:rsidRDefault="000723C6" w:rsidP="00AC2CAE">
      <w:pPr>
        <w:rPr>
          <w:b/>
          <w:lang w:eastAsia="ja-JP"/>
        </w:rPr>
      </w:pPr>
      <w:r w:rsidRPr="00F36BD9">
        <w:rPr>
          <w:b/>
          <w:lang w:eastAsia="ja-JP"/>
        </w:rPr>
        <w:t>2</w:t>
      </w:r>
      <w:r w:rsidR="00FE1DA9" w:rsidRPr="00F36BD9">
        <w:rPr>
          <w:b/>
          <w:lang w:eastAsia="ja-JP"/>
        </w:rPr>
        <w:tab/>
        <w:t>Proposal</w:t>
      </w:r>
    </w:p>
    <w:p w:rsidR="006C499C" w:rsidRPr="00F36BD9" w:rsidRDefault="00C049A9">
      <w:r w:rsidRPr="00F36BD9">
        <w:t xml:space="preserve">It is proposed to accept the marked up changes below. Changes are marked up against </w:t>
      </w:r>
      <w:r w:rsidR="00D40DCA" w:rsidRPr="00F36BD9">
        <w:rPr>
          <w:b/>
        </w:rPr>
        <w:t>AVD-4676</w:t>
      </w:r>
      <w:r w:rsidR="00D40DCA" w:rsidRPr="00F36BD9">
        <w:t>, the input draft for this</w:t>
      </w:r>
      <w:r w:rsidRPr="00F36BD9">
        <w:t xml:space="preserve"> meeting.</w:t>
      </w:r>
      <w:r w:rsidR="00D40DCA" w:rsidRPr="00F36BD9">
        <w:t xml:space="preserve"> The proposed changes are marked with tag "</w:t>
      </w:r>
      <w:r w:rsidR="00D40DCA" w:rsidRPr="00F36BD9">
        <w:rPr>
          <w:highlight w:val="yellow"/>
        </w:rPr>
        <w:t>ALU</w:t>
      </w:r>
      <w:r w:rsidR="00D40DCA" w:rsidRPr="00F36BD9">
        <w:t>".</w:t>
      </w:r>
    </w:p>
    <w:p w:rsidR="00284A0E" w:rsidRPr="00F36BD9" w:rsidRDefault="00284A0E" w:rsidP="00284A0E"/>
    <w:p w:rsidR="00284A0E" w:rsidRPr="00F36BD9" w:rsidRDefault="003F10F5" w:rsidP="00284A0E">
      <w:r w:rsidRPr="00F36BD9">
        <w:rPr>
          <w:highlight w:val="green"/>
        </w:rPr>
        <w:t xml:space="preserve">Change proposal </w:t>
      </w:r>
      <w:r w:rsidR="00284A0E" w:rsidRPr="00F36BD9">
        <w:rPr>
          <w:highlight w:val="green"/>
        </w:rPr>
        <w:t>:</w:t>
      </w:r>
    </w:p>
    <w:p w:rsidR="00284A0E" w:rsidRPr="00F36BD9" w:rsidRDefault="00284A0E" w:rsidP="00284A0E">
      <w:pPr>
        <w:pStyle w:val="CorrectionSeparatorBegin"/>
        <w:rPr>
          <w:lang w:val="en-GB"/>
        </w:rPr>
      </w:pPr>
      <w:r w:rsidRPr="00F36BD9">
        <w:rPr>
          <w:lang w:val="en-GB"/>
        </w:rPr>
        <w:lastRenderedPageBreak/>
        <w:t>[Begin Proposed Correction]</w:t>
      </w:r>
    </w:p>
    <w:p w:rsidR="003F10F5" w:rsidRPr="00F36BD9" w:rsidRDefault="003F10F5" w:rsidP="003F10F5">
      <w:pPr>
        <w:pStyle w:val="RecNo"/>
      </w:pPr>
      <w:r w:rsidRPr="00F36BD9">
        <w:t>Draft revised Recommendation ITU-T H.248.77</w:t>
      </w:r>
    </w:p>
    <w:p w:rsidR="003F10F5" w:rsidRPr="00F36BD9" w:rsidRDefault="003F10F5" w:rsidP="003F10F5">
      <w:pPr>
        <w:pStyle w:val="Rectitle"/>
      </w:pPr>
      <w:r w:rsidRPr="00F36BD9">
        <w:t>Gateway control protocol: Secure real-time transport protocol (SRTP)</w:t>
      </w:r>
      <w:r w:rsidRPr="00F36BD9">
        <w:br/>
        <w:t>package and procedures</w:t>
      </w:r>
    </w:p>
    <w:p w:rsidR="003F10F5" w:rsidRPr="00F36BD9" w:rsidRDefault="003F10F5" w:rsidP="003F10F5">
      <w:pPr>
        <w:pStyle w:val="Heading1"/>
      </w:pPr>
      <w:bookmarkStart w:id="6" w:name="_Toc256041260"/>
      <w:bookmarkStart w:id="7" w:name="_Toc266461569"/>
      <w:bookmarkStart w:id="8" w:name="_Toc266461656"/>
      <w:bookmarkStart w:id="9" w:name="_Toc273552651"/>
      <w:bookmarkStart w:id="10" w:name="_Toc274230804"/>
      <w:bookmarkStart w:id="11" w:name="_Toc279393187"/>
      <w:bookmarkStart w:id="12" w:name="_Toc410739932"/>
      <w:r w:rsidRPr="00F36BD9">
        <w:t>1</w:t>
      </w:r>
      <w:r w:rsidRPr="00F36BD9">
        <w:tab/>
        <w:t>Scope</w:t>
      </w:r>
      <w:bookmarkEnd w:id="6"/>
      <w:bookmarkEnd w:id="7"/>
      <w:bookmarkEnd w:id="8"/>
      <w:bookmarkEnd w:id="9"/>
      <w:bookmarkEnd w:id="10"/>
      <w:bookmarkEnd w:id="11"/>
      <w:bookmarkEnd w:id="12"/>
    </w:p>
    <w:p w:rsidR="003F10F5" w:rsidRPr="00F36BD9" w:rsidRDefault="003F10F5" w:rsidP="003F10F5">
      <w:r w:rsidRPr="00F36BD9">
        <w:t>The secure real-time transport protocol (SRTP) is an RTP profile that provides confidentiality, message authentication and replay protection to RTP and RTCP sessions. The secure RTP package allows a MGC to control the use of SRTP by a MG. This package is defined in detail in clause 6.</w:t>
      </w:r>
    </w:p>
    <w:p w:rsidR="003F10F5" w:rsidRPr="00F36BD9" w:rsidRDefault="003F10F5" w:rsidP="003F10F5">
      <w:pPr>
        <w:rPr>
          <w:ins w:id="13" w:author="ALU" w:date="2015-05-22T10:36:00Z"/>
        </w:rPr>
      </w:pPr>
      <w:r w:rsidRPr="00F36BD9">
        <w:t>By itself, the secure RTP package is incomplete, as it does not provide procedures for key management. Instead, it is designed to rely on existing key-management schemes</w:t>
      </w:r>
      <w:ins w:id="14" w:author="ALU" w:date="2015-05-22T10:36:00Z">
        <w:r w:rsidRPr="00F36BD9">
          <w:t xml:space="preserve"> (see also [b-IETF RFC 7202])</w:t>
        </w:r>
      </w:ins>
      <w:r w:rsidRPr="00F36BD9">
        <w:t xml:space="preserve">. </w:t>
      </w:r>
      <w:ins w:id="15" w:author="ALU" w:date="2015-05-22T10:36:00Z">
        <w:r w:rsidRPr="00F36BD9">
          <w:t xml:space="preserve">[b-IETF RFC 5479] provides an example selection of key-management protocol options for SRTP in "SIP networks". </w:t>
        </w:r>
      </w:ins>
    </w:p>
    <w:p w:rsidR="003F10F5" w:rsidRPr="00F36BD9" w:rsidRDefault="003F10F5" w:rsidP="003F10F5">
      <w:r w:rsidRPr="00F36BD9">
        <w:t>Clause 7 provides procedures for the use of one such key-management scheme: SDP security descriptions.</w:t>
      </w:r>
    </w:p>
    <w:p w:rsidR="003F10F5" w:rsidRPr="00F36BD9" w:rsidRDefault="003F10F5" w:rsidP="003F10F5">
      <w:pPr>
        <w:rPr>
          <w:ins w:id="16" w:author="ALU" w:date="2015-05-22T10:37:00Z"/>
        </w:rPr>
      </w:pPr>
      <w:ins w:id="17" w:author="ALU" w:date="2015-05-22T10:37:00Z">
        <w:r w:rsidRPr="00F36BD9">
          <w:t>Clause 8 provides procedures for the use of one such key-management scheme: DTLS-SRTP.</w:t>
        </w:r>
      </w:ins>
    </w:p>
    <w:p w:rsidR="003F10F5" w:rsidRPr="00F36BD9" w:rsidRDefault="003F10F5" w:rsidP="003F10F5">
      <w:r w:rsidRPr="00F36BD9">
        <w:t>Several reasons exist why this Recommendation is required, in addition to the existing (usually SDP-based) SRTP key-management schemes. The most significant of which are listed below:</w:t>
      </w:r>
    </w:p>
    <w:p w:rsidR="003F10F5" w:rsidRPr="00F36BD9" w:rsidRDefault="003F10F5" w:rsidP="003F10F5">
      <w:pPr>
        <w:pStyle w:val="enumlev1"/>
      </w:pPr>
      <w:r w:rsidRPr="00F36BD9">
        <w:t>–</w:t>
      </w:r>
      <w:r w:rsidRPr="00F36BD9">
        <w:tab/>
        <w:t>Most existing SDP key-management schemes rely on the SDP offer/answer model (see [b</w:t>
      </w:r>
      <w:r w:rsidRPr="00F36BD9">
        <w:noBreakHyphen/>
        <w:t>IETF RFC 3264]). However, the offer/answer model is not used in ITU-T H.248 as it does not fit the nature of the connection between an ITU-T H.248 MGC and a MG.</w:t>
      </w:r>
    </w:p>
    <w:p w:rsidR="003F10F5" w:rsidRPr="00F36BD9" w:rsidRDefault="003F10F5" w:rsidP="003F10F5">
      <w:pPr>
        <w:pStyle w:val="enumlev1"/>
      </w:pPr>
      <w:r w:rsidRPr="00F36BD9">
        <w:t>–</w:t>
      </w:r>
      <w:r w:rsidRPr="00F36BD9">
        <w:tab/>
        <w:t>Existing SDP key-management schemes do not contain procedures relating to parameter overspecification and wildcarding, which are unique to ITU-T H.248.</w:t>
      </w:r>
    </w:p>
    <w:p w:rsidR="003F10F5" w:rsidRPr="00F36BD9" w:rsidRDefault="003F10F5" w:rsidP="003F10F5">
      <w:pPr>
        <w:pStyle w:val="enumlev1"/>
      </w:pPr>
      <w:r w:rsidRPr="00F36BD9">
        <w:t>–</w:t>
      </w:r>
      <w:r w:rsidRPr="00F36BD9">
        <w:tab/>
        <w:t>The limited lifetime of SRTP master keys calls for mechanisms for handling master key expiry. The existing mechanisms cannot be used in ITU-T H.248.</w:t>
      </w:r>
    </w:p>
    <w:p w:rsidR="003F10F5" w:rsidRPr="00F36BD9" w:rsidRDefault="003F10F5" w:rsidP="003F10F5">
      <w:pPr>
        <w:pStyle w:val="enumlev1"/>
      </w:pPr>
      <w:r w:rsidRPr="00F36BD9">
        <w:t>–</w:t>
      </w:r>
      <w:r w:rsidRPr="00F36BD9">
        <w:tab/>
        <w:t>The SRTP package allows explicit control over the key-management scheme employed, allowing easy interoperability with, and migration to future schemes.</w:t>
      </w:r>
    </w:p>
    <w:p w:rsidR="003F10F5" w:rsidRPr="00F36BD9" w:rsidRDefault="003F10F5" w:rsidP="003F10F5">
      <w:pPr>
        <w:pStyle w:val="enumlev1"/>
      </w:pPr>
      <w:r w:rsidRPr="00F36BD9">
        <w:t>–</w:t>
      </w:r>
      <w:r w:rsidRPr="00F36BD9">
        <w:tab/>
        <w:t>The SRTP package allows an MGC to audit the SRTP capabilities of an MG through the use of the packages descriptor and the properties of the new package.</w:t>
      </w:r>
    </w:p>
    <w:p w:rsidR="003F10F5" w:rsidRPr="00F36BD9" w:rsidRDefault="003F10F5" w:rsidP="003F10F5">
      <w:pPr>
        <w:pStyle w:val="enumlev1"/>
      </w:pPr>
      <w:r w:rsidRPr="00F36BD9">
        <w:t>–</w:t>
      </w:r>
      <w:r w:rsidRPr="00F36BD9">
        <w:tab/>
        <w:t>The SRTP package allows an MGC to collect statistics regarding the number of security violations encountered by the MG, and the volume of SRTP traffic it processed.</w:t>
      </w:r>
    </w:p>
    <w:p w:rsidR="003F10F5" w:rsidRPr="00F36BD9" w:rsidRDefault="003F10F5" w:rsidP="003F10F5">
      <w:r w:rsidRPr="00F36BD9">
        <w:t>The scope of the (09/2010) -edition of this Recommendation is limited to use-cases in which a MG applies SRTP procedures, as described in clause 3.3 of [IETF RFC 3711], to the SRTP packets it sends and receives. Use-cases in which the MG handles SRTP packets without using those procedures (e.g., transparent forwarding, storage in encrypted form, etc.) are intentionally left out of this Recommendation.</w:t>
      </w:r>
    </w:p>
    <w:p w:rsidR="003F10F5" w:rsidRPr="00F36BD9" w:rsidRDefault="003F10F5" w:rsidP="003F10F5">
      <w:pPr>
        <w:rPr>
          <w:rFonts w:eastAsia="SimSun"/>
        </w:rPr>
      </w:pPr>
      <w:r w:rsidRPr="00F36BD9">
        <w:rPr>
          <w:rFonts w:eastAsia="SimSun"/>
        </w:rPr>
        <w:t xml:space="preserve">This revision </w:t>
      </w:r>
      <w:r w:rsidRPr="00F36BD9">
        <w:rPr>
          <w:rFonts w:eastAsia="SimSun"/>
          <w:highlight w:val="yellow"/>
        </w:rPr>
        <w:t>(##/2015</w:t>
      </w:r>
      <w:r w:rsidRPr="00F36BD9">
        <w:rPr>
          <w:rFonts w:eastAsia="SimSun"/>
        </w:rPr>
        <w:t xml:space="preserve">) extends the scope for further SRTP key management schemes, such as DTLS-SRTP according to </w:t>
      </w:r>
      <w:r w:rsidRPr="00F36BD9">
        <w:t>[b-IETF RFC 5763] and [IETF RFC 5764].</w:t>
      </w:r>
    </w:p>
    <w:p w:rsidR="003F10F5" w:rsidRPr="00F36BD9" w:rsidRDefault="003F10F5" w:rsidP="003F10F5">
      <w:pPr>
        <w:pStyle w:val="Heading2"/>
      </w:pPr>
      <w:bookmarkStart w:id="18" w:name="_Toc273552652"/>
      <w:bookmarkStart w:id="19" w:name="_Toc274230805"/>
      <w:bookmarkStart w:id="20" w:name="_Toc279393188"/>
      <w:bookmarkStart w:id="21" w:name="_Toc410739933"/>
      <w:r w:rsidRPr="00F36BD9">
        <w:t>1.1</w:t>
      </w:r>
      <w:r w:rsidRPr="00F36BD9">
        <w:tab/>
        <w:t>Connection model</w:t>
      </w:r>
      <w:bookmarkEnd w:id="18"/>
      <w:bookmarkEnd w:id="19"/>
      <w:bookmarkEnd w:id="20"/>
      <w:bookmarkEnd w:id="21"/>
    </w:p>
    <w:p w:rsidR="003F10F5" w:rsidRPr="00F36BD9" w:rsidRDefault="003F10F5" w:rsidP="003F10F5">
      <w:r w:rsidRPr="00F36BD9">
        <w:t xml:space="preserve">All protocol elements and procedures described in this Recommendation are limited to the extent of a single ITU-T H.248 termination. In addition, no assumptions are made regarding either the lower </w:t>
      </w:r>
      <w:r w:rsidRPr="00F36BD9">
        <w:lastRenderedPageBreak/>
        <w:t>layer protocols beneath the SRTP level or the upper layer protocols/codecs being carried by the SRTP. This allows the use of the Recommendation's procedures in various connection models and use-cases (e.g., a SRTP enabled announcement server, a SRTP to RTP translator, etc.).</w:t>
      </w:r>
    </w:p>
    <w:p w:rsidR="003F10F5" w:rsidRPr="00F36BD9" w:rsidRDefault="003F10F5" w:rsidP="003F10F5">
      <w:r w:rsidRPr="00F36BD9">
        <w:t xml:space="preserve">Figure 1 details the generic connection-model where a SRTP-enabled termination is connected to a single other termination (either SRTP-enabled or not). The generalization to any number of terminations is trivial. </w:t>
      </w:r>
    </w:p>
    <w:p w:rsidR="003F10F5" w:rsidRPr="00F36BD9" w:rsidRDefault="003F10F5" w:rsidP="003F10F5">
      <w:pPr>
        <w:pStyle w:val="Figure"/>
      </w:pPr>
      <w:r w:rsidRPr="00F36BD9">
        <w:object w:dxaOrig="7583" w:dyaOrig="28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9pt;height:139.3pt" o:ole="" o:allowoverlap="f">
            <v:imagedata r:id="rId8" o:title=""/>
          </v:shape>
          <o:OLEObject Type="Embed" ProgID="CorelDRAW.Graphic.14" ShapeID="_x0000_i1025" DrawAspect="Content" ObjectID="_1494010346" r:id="rId9"/>
        </w:object>
      </w:r>
    </w:p>
    <w:p w:rsidR="003F10F5" w:rsidRPr="00F36BD9" w:rsidRDefault="003F10F5" w:rsidP="003F10F5">
      <w:pPr>
        <w:pStyle w:val="FigureNoTitle0"/>
      </w:pPr>
      <w:bookmarkStart w:id="22" w:name="_Toc410739980"/>
      <w:r w:rsidRPr="00F36BD9">
        <w:t>Figure 1 – Two-termination context with a SRTP termination</w:t>
      </w:r>
      <w:bookmarkEnd w:id="22"/>
    </w:p>
    <w:p w:rsidR="003F10F5" w:rsidRPr="00F36BD9" w:rsidRDefault="003F10F5" w:rsidP="003F10F5">
      <w:pPr>
        <w:pStyle w:val="Heading1"/>
        <w:ind w:left="792" w:hanging="792"/>
        <w:rPr>
          <w:lang w:eastAsia="zh-CN"/>
        </w:rPr>
      </w:pPr>
      <w:bookmarkStart w:id="23" w:name="_Toc256041261"/>
      <w:bookmarkStart w:id="24" w:name="_Toc266461570"/>
      <w:bookmarkStart w:id="25" w:name="_Toc266461657"/>
      <w:bookmarkStart w:id="26" w:name="_Toc273552653"/>
      <w:bookmarkStart w:id="27" w:name="_Toc274230806"/>
      <w:bookmarkStart w:id="28" w:name="_Toc279393189"/>
      <w:bookmarkStart w:id="29" w:name="_Toc410739934"/>
      <w:r w:rsidRPr="00F36BD9">
        <w:rPr>
          <w:lang w:eastAsia="zh-CN"/>
        </w:rPr>
        <w:t>2</w:t>
      </w:r>
      <w:r w:rsidRPr="00F36BD9">
        <w:rPr>
          <w:lang w:eastAsia="zh-CN"/>
        </w:rPr>
        <w:tab/>
        <w:t>References</w:t>
      </w:r>
      <w:bookmarkEnd w:id="23"/>
      <w:bookmarkEnd w:id="24"/>
      <w:bookmarkEnd w:id="25"/>
      <w:bookmarkEnd w:id="26"/>
      <w:bookmarkEnd w:id="27"/>
      <w:bookmarkEnd w:id="28"/>
      <w:bookmarkEnd w:id="29"/>
    </w:p>
    <w:p w:rsidR="003F10F5" w:rsidRPr="00F36BD9" w:rsidRDefault="003F10F5" w:rsidP="003F10F5">
      <w:r w:rsidRPr="00F36BD9">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3F10F5" w:rsidRPr="00F36BD9" w:rsidRDefault="003F10F5" w:rsidP="003F10F5">
      <w:pPr>
        <w:pStyle w:val="Reftext"/>
      </w:pPr>
      <w:r w:rsidRPr="00F36BD9">
        <w:t>[ITU-T H.248.1]</w:t>
      </w:r>
      <w:r w:rsidRPr="00F36BD9">
        <w:tab/>
        <w:t>Recommendation ITU-T H.248.1 (</w:t>
      </w:r>
      <w:ins w:id="30" w:author="ALU" w:date="2015-05-22T10:46:00Z">
        <w:r w:rsidR="00EC6836" w:rsidRPr="00F36BD9">
          <w:t>03/</w:t>
        </w:r>
      </w:ins>
      <w:r w:rsidRPr="00F36BD9">
        <w:t>20</w:t>
      </w:r>
      <w:ins w:id="31" w:author="ALU" w:date="2015-05-22T10:46:00Z">
        <w:r w:rsidR="00EC6836" w:rsidRPr="00F36BD9">
          <w:t>13</w:t>
        </w:r>
      </w:ins>
      <w:del w:id="32" w:author="ALU" w:date="2015-05-22T10:46:00Z">
        <w:r w:rsidRPr="00F36BD9" w:rsidDel="00EC6836">
          <w:delText>05</w:delText>
        </w:r>
      </w:del>
      <w:r w:rsidRPr="00F36BD9">
        <w:t xml:space="preserve">), </w:t>
      </w:r>
      <w:r w:rsidRPr="00F36BD9">
        <w:rPr>
          <w:i/>
          <w:iCs/>
        </w:rPr>
        <w:t>Gateway control protocol: Version 3</w:t>
      </w:r>
      <w:del w:id="33" w:author="ALU" w:date="2015-05-22T10:46:00Z">
        <w:r w:rsidRPr="00F36BD9" w:rsidDel="00EC6836">
          <w:rPr>
            <w:i/>
            <w:iCs/>
          </w:rPr>
          <w:delText xml:space="preserve">, </w:delText>
        </w:r>
        <w:r w:rsidRPr="00F36BD9" w:rsidDel="00EC6836">
          <w:delText>including its Amendment 1 (2008) and Amendment 2 (2009)</w:delText>
        </w:r>
      </w:del>
      <w:r w:rsidRPr="00F36BD9">
        <w:rPr>
          <w:i/>
          <w:iCs/>
        </w:rPr>
        <w:t>.</w:t>
      </w:r>
    </w:p>
    <w:p w:rsidR="003F10F5" w:rsidRPr="00F36BD9" w:rsidRDefault="003F10F5" w:rsidP="003F10F5">
      <w:pPr>
        <w:pStyle w:val="Reftext"/>
      </w:pPr>
      <w:r w:rsidRPr="00F36BD9">
        <w:t>[ITU-T H.248.8]</w:t>
      </w:r>
      <w:r w:rsidRPr="00F36BD9">
        <w:tab/>
        <w:t>Recommendation ITU-T H.248.8 (</w:t>
      </w:r>
      <w:ins w:id="34" w:author="ALU" w:date="2015-05-22T10:48:00Z">
        <w:r w:rsidR="00EC6836" w:rsidRPr="00F36BD9">
          <w:t>03/</w:t>
        </w:r>
      </w:ins>
      <w:r w:rsidRPr="00F36BD9">
        <w:t>20</w:t>
      </w:r>
      <w:ins w:id="35" w:author="ALU" w:date="2015-05-22T10:48:00Z">
        <w:r w:rsidR="00EC6836" w:rsidRPr="00F36BD9">
          <w:t>13</w:t>
        </w:r>
      </w:ins>
      <w:del w:id="36" w:author="ALU" w:date="2015-05-22T10:48:00Z">
        <w:r w:rsidRPr="00F36BD9" w:rsidDel="00EC6836">
          <w:delText>07</w:delText>
        </w:r>
      </w:del>
      <w:r w:rsidRPr="00F36BD9">
        <w:t xml:space="preserve">), </w:t>
      </w:r>
      <w:r w:rsidRPr="00F36BD9">
        <w:rPr>
          <w:i/>
          <w:iCs/>
        </w:rPr>
        <w:t>Gateway control protocol: Error code and service change reason description</w:t>
      </w:r>
      <w:r w:rsidRPr="00F36BD9">
        <w:t>.</w:t>
      </w:r>
    </w:p>
    <w:p w:rsidR="003F10F5" w:rsidRPr="00F36BD9" w:rsidRDefault="003F10F5" w:rsidP="003F10F5">
      <w:pPr>
        <w:pStyle w:val="Reftext"/>
      </w:pPr>
      <w:r w:rsidRPr="00F36BD9">
        <w:t>[ITU-T H.248.47]</w:t>
      </w:r>
      <w:r w:rsidRPr="00F36BD9">
        <w:tab/>
        <w:t>Recommendation ITU-T H.248.47 (</w:t>
      </w:r>
      <w:ins w:id="37" w:author="ALU" w:date="2015-05-22T10:49:00Z">
        <w:r w:rsidR="00EC6836" w:rsidRPr="00F36BD9">
          <w:t>07/</w:t>
        </w:r>
      </w:ins>
      <w:r w:rsidRPr="00F36BD9">
        <w:t xml:space="preserve">2008), </w:t>
      </w:r>
      <w:r w:rsidRPr="00F36BD9">
        <w:rPr>
          <w:i/>
          <w:iCs/>
        </w:rPr>
        <w:t>Gateway control protocol: Statistic conditional reporting package</w:t>
      </w:r>
      <w:r w:rsidRPr="00F36BD9">
        <w:t>.</w:t>
      </w:r>
    </w:p>
    <w:p w:rsidR="003F10F5" w:rsidRPr="00F36BD9" w:rsidRDefault="003F10F5" w:rsidP="003F10F5">
      <w:pPr>
        <w:pStyle w:val="Reftext"/>
      </w:pPr>
      <w:r w:rsidRPr="00F36BD9">
        <w:t>[ITU-T H.248.49]</w:t>
      </w:r>
      <w:r w:rsidRPr="00F36BD9">
        <w:tab/>
        <w:t>Recommendation ITU-T H.248.49 (</w:t>
      </w:r>
      <w:ins w:id="38" w:author="ALU" w:date="2015-05-22T10:49:00Z">
        <w:r w:rsidR="00EC6836" w:rsidRPr="00F36BD9">
          <w:t>08/</w:t>
        </w:r>
      </w:ins>
      <w:r w:rsidRPr="00F36BD9">
        <w:t xml:space="preserve">2007), </w:t>
      </w:r>
      <w:r w:rsidRPr="00F36BD9">
        <w:rPr>
          <w:i/>
          <w:iCs/>
        </w:rPr>
        <w:t>Gateway control protocol: Session description protocol RFC and capabilities packages</w:t>
      </w:r>
      <w:r w:rsidRPr="00F36BD9">
        <w:t>.</w:t>
      </w:r>
    </w:p>
    <w:p w:rsidR="003F10F5" w:rsidRPr="00F36BD9" w:rsidRDefault="003F10F5" w:rsidP="003F10F5">
      <w:pPr>
        <w:pStyle w:val="Reftext"/>
      </w:pPr>
      <w:r w:rsidRPr="00F36BD9">
        <w:t>[IETF RFC 3550]</w:t>
      </w:r>
      <w:r w:rsidRPr="00F36BD9">
        <w:tab/>
        <w:t xml:space="preserve">IETF RFC 3550 (2003), </w:t>
      </w:r>
      <w:r w:rsidRPr="00F36BD9">
        <w:rPr>
          <w:i/>
          <w:iCs/>
        </w:rPr>
        <w:t>RTP: A Transport Protocol for Real-Time Applications</w:t>
      </w:r>
      <w:r w:rsidRPr="00F36BD9">
        <w:t>.</w:t>
      </w:r>
    </w:p>
    <w:p w:rsidR="003F10F5" w:rsidRPr="00F36BD9" w:rsidRDefault="003F10F5" w:rsidP="003F10F5">
      <w:pPr>
        <w:pStyle w:val="Reftext"/>
      </w:pPr>
      <w:r w:rsidRPr="00F36BD9">
        <w:t>[IETF RFC 3711]</w:t>
      </w:r>
      <w:r w:rsidRPr="00F36BD9">
        <w:tab/>
        <w:t xml:space="preserve">IETF RFC 3711 (2004), </w:t>
      </w:r>
      <w:r w:rsidRPr="00F36BD9">
        <w:rPr>
          <w:i/>
          <w:iCs/>
        </w:rPr>
        <w:t>The Secure Real-time Transport Protocol (SRTP)</w:t>
      </w:r>
      <w:r w:rsidRPr="00F36BD9">
        <w:t>.</w:t>
      </w:r>
    </w:p>
    <w:p w:rsidR="003F10F5" w:rsidRPr="00F36BD9" w:rsidRDefault="003F10F5" w:rsidP="003F10F5">
      <w:pPr>
        <w:pStyle w:val="Reftext"/>
      </w:pPr>
      <w:r w:rsidRPr="00F36BD9">
        <w:t>[IETF RFC 4568]</w:t>
      </w:r>
      <w:r w:rsidRPr="00F36BD9">
        <w:tab/>
        <w:t xml:space="preserve">IETF RFC 4568 (2006), </w:t>
      </w:r>
      <w:r w:rsidRPr="00F36BD9">
        <w:rPr>
          <w:i/>
          <w:iCs/>
        </w:rPr>
        <w:t>Session Description Protocol (SDP) Security Descriptions for Media Streams</w:t>
      </w:r>
      <w:r w:rsidRPr="00F36BD9">
        <w:t>.</w:t>
      </w:r>
    </w:p>
    <w:p w:rsidR="003F10F5" w:rsidRPr="00F36BD9" w:rsidRDefault="003F10F5" w:rsidP="003F10F5">
      <w:pPr>
        <w:pStyle w:val="Reftext"/>
      </w:pPr>
      <w:r w:rsidRPr="00F36BD9">
        <w:t>[IETF RFC 5764]</w:t>
      </w:r>
      <w:r w:rsidRPr="00F36BD9">
        <w:tab/>
        <w:t xml:space="preserve">IETF RFC 5764 (2010), </w:t>
      </w:r>
      <w:r w:rsidRPr="00F36BD9">
        <w:rPr>
          <w:i/>
          <w:iCs/>
        </w:rPr>
        <w:t>Datagram Transport Layer Security (DTLS) Extension to Establish Keys for the Secure Real-time Transport Protocol (SRTP)</w:t>
      </w:r>
      <w:r w:rsidRPr="00F36BD9">
        <w:t>.</w:t>
      </w:r>
    </w:p>
    <w:p w:rsidR="003F10F5" w:rsidRPr="00F36BD9" w:rsidRDefault="003F10F5" w:rsidP="003F10F5">
      <w:pPr>
        <w:pStyle w:val="Heading1"/>
        <w:rPr>
          <w:lang w:eastAsia="zh-CN"/>
        </w:rPr>
      </w:pPr>
      <w:bookmarkStart w:id="39" w:name="_Ref241318075"/>
      <w:bookmarkStart w:id="40" w:name="_Toc256041262"/>
      <w:bookmarkStart w:id="41" w:name="_Toc266461571"/>
      <w:bookmarkStart w:id="42" w:name="_Toc266461658"/>
      <w:bookmarkStart w:id="43" w:name="_Toc273552654"/>
      <w:bookmarkStart w:id="44" w:name="_Toc274230807"/>
      <w:bookmarkStart w:id="45" w:name="_Toc279393190"/>
      <w:bookmarkStart w:id="46" w:name="_Toc410739935"/>
      <w:r w:rsidRPr="00F36BD9">
        <w:rPr>
          <w:lang w:eastAsia="zh-CN"/>
        </w:rPr>
        <w:lastRenderedPageBreak/>
        <w:t>3</w:t>
      </w:r>
      <w:r w:rsidRPr="00F36BD9">
        <w:rPr>
          <w:lang w:eastAsia="zh-CN"/>
        </w:rPr>
        <w:tab/>
        <w:t>Definitions</w:t>
      </w:r>
      <w:bookmarkEnd w:id="39"/>
      <w:bookmarkEnd w:id="40"/>
      <w:bookmarkEnd w:id="41"/>
      <w:bookmarkEnd w:id="42"/>
      <w:bookmarkEnd w:id="43"/>
      <w:bookmarkEnd w:id="44"/>
      <w:bookmarkEnd w:id="45"/>
      <w:bookmarkEnd w:id="46"/>
    </w:p>
    <w:p w:rsidR="003F10F5" w:rsidRPr="00F36BD9" w:rsidRDefault="003F10F5" w:rsidP="003F10F5">
      <w:pPr>
        <w:pStyle w:val="Heading2"/>
      </w:pPr>
      <w:bookmarkStart w:id="47" w:name="_Toc162427028"/>
      <w:bookmarkStart w:id="48" w:name="_Toc164860734"/>
      <w:bookmarkStart w:id="49" w:name="_Toc256041263"/>
      <w:bookmarkStart w:id="50" w:name="_Toc266461572"/>
      <w:bookmarkStart w:id="51" w:name="_Toc266461659"/>
      <w:bookmarkStart w:id="52" w:name="_Toc273552655"/>
      <w:bookmarkStart w:id="53" w:name="_Toc274230808"/>
      <w:bookmarkStart w:id="54" w:name="_Toc279393191"/>
      <w:bookmarkStart w:id="55" w:name="_Toc410739936"/>
      <w:r w:rsidRPr="00F36BD9">
        <w:t>3.1</w:t>
      </w:r>
      <w:r w:rsidRPr="00F36BD9">
        <w:rPr>
          <w:lang w:eastAsia="zh-CN"/>
        </w:rPr>
        <w:tab/>
      </w:r>
      <w:r w:rsidRPr="00F36BD9">
        <w:t>Terms defined elsewhere</w:t>
      </w:r>
      <w:bookmarkEnd w:id="47"/>
      <w:bookmarkEnd w:id="48"/>
      <w:bookmarkEnd w:id="49"/>
      <w:bookmarkEnd w:id="50"/>
      <w:bookmarkEnd w:id="51"/>
      <w:bookmarkEnd w:id="52"/>
      <w:bookmarkEnd w:id="53"/>
      <w:bookmarkEnd w:id="54"/>
      <w:bookmarkEnd w:id="55"/>
    </w:p>
    <w:p w:rsidR="003F10F5" w:rsidRPr="00F36BD9" w:rsidRDefault="003F10F5" w:rsidP="003F10F5">
      <w:r w:rsidRPr="00F36BD9">
        <w:t>This Recommendation uses the following terms defined elsewhere:</w:t>
      </w:r>
    </w:p>
    <w:p w:rsidR="00EC6836" w:rsidRPr="00F36BD9" w:rsidRDefault="003F10F5" w:rsidP="003F10F5">
      <w:r w:rsidRPr="00F36BD9">
        <w:rPr>
          <w:b/>
          <w:bCs/>
        </w:rPr>
        <w:t>3.1.1</w:t>
      </w:r>
      <w:r w:rsidRPr="00F36BD9">
        <w:rPr>
          <w:b/>
          <w:bCs/>
        </w:rPr>
        <w:tab/>
        <w:t xml:space="preserve">RTP session </w:t>
      </w:r>
      <w:del w:id="56" w:author="ALU" w:date="2015-05-22T10:52:00Z">
        <w:r w:rsidRPr="00F36BD9" w:rsidDel="00EC6836">
          <w:delText>[</w:delText>
        </w:r>
      </w:del>
      <w:ins w:id="57" w:author="ALU" w:date="2015-05-22T10:52:00Z">
        <w:r w:rsidR="00EC6836" w:rsidRPr="00F36BD9">
          <w:t>(clause 2.2.2/[</w:t>
        </w:r>
      </w:ins>
      <w:ins w:id="58" w:author="ALU" w:date="2015-05-22T10:53:00Z">
        <w:r w:rsidR="00EC6836" w:rsidRPr="00F36BD9">
          <w:t>b-</w:t>
        </w:r>
      </w:ins>
      <w:ins w:id="59" w:author="ALU" w:date="2015-05-22T10:52:00Z">
        <w:r w:rsidR="00EC6836" w:rsidRPr="00F36BD9">
          <w:t>IETF draft taxonomy</w:t>
        </w:r>
      </w:ins>
      <w:del w:id="60" w:author="ALU" w:date="2015-05-22T10:52:00Z">
        <w:r w:rsidRPr="00F36BD9" w:rsidDel="00EC6836">
          <w:delText>IETF RFC 3550</w:delText>
        </w:r>
      </w:del>
      <w:r w:rsidRPr="00F36BD9">
        <w:t>]</w:t>
      </w:r>
      <w:ins w:id="61" w:author="ALU" w:date="2015-05-22T10:52:00Z">
        <w:r w:rsidR="00EC6836" w:rsidRPr="00F36BD9">
          <w:t>|[</w:t>
        </w:r>
      </w:ins>
      <w:ins w:id="62" w:author="ALU" w:date="2015-05-22T10:53:00Z">
        <w:r w:rsidR="00EC6836" w:rsidRPr="00F36BD9">
          <w:t>b-ITU-T H.248.RTPMUX</w:t>
        </w:r>
      </w:ins>
      <w:ins w:id="63" w:author="ALU" w:date="2015-05-22T10:52:00Z">
        <w:r w:rsidR="00EC6836" w:rsidRPr="00F36BD9">
          <w:t>])</w:t>
        </w:r>
      </w:ins>
      <w:r w:rsidRPr="00F36BD9">
        <w:t xml:space="preserve">: An association among a </w:t>
      </w:r>
      <w:del w:id="64" w:author="ALU" w:date="2015-05-22T10:51:00Z">
        <w:r w:rsidRPr="00F36BD9" w:rsidDel="00EC6836">
          <w:delText xml:space="preserve">set </w:delText>
        </w:r>
      </w:del>
      <w:ins w:id="65" w:author="ALU" w:date="2015-05-22T10:51:00Z">
        <w:r w:rsidR="00EC6836" w:rsidRPr="00F36BD9">
          <w:t xml:space="preserve">group </w:t>
        </w:r>
      </w:ins>
      <w:r w:rsidRPr="00F36BD9">
        <w:t xml:space="preserve">of participants communicating with RTP. </w:t>
      </w:r>
      <w:del w:id="66" w:author="ALU" w:date="2015-05-22T10:51:00Z">
        <w:r w:rsidRPr="00F36BD9" w:rsidDel="00EC6836">
          <w:delText>The distinguishing feature of an RTP session is that each maintains a full, separate space of SSRC identifiers.</w:delText>
        </w:r>
      </w:del>
      <w:ins w:id="67" w:author="ALU" w:date="2015-05-22T10:51:00Z">
        <w:r w:rsidR="00EC6836" w:rsidRPr="00F36BD9">
          <w:t xml:space="preserve">It is a group communications channel which can potentially carry a number of </w:t>
        </w:r>
        <w:r w:rsidR="00EC6836" w:rsidRPr="00F36BD9">
          <w:rPr>
            <w:i/>
          </w:rPr>
          <w:t>RTP Streams</w:t>
        </w:r>
        <w:r w:rsidR="00EC6836" w:rsidRPr="00F36BD9">
          <w:t xml:space="preserve">. Within an </w:t>
        </w:r>
        <w:r w:rsidR="00EC6836" w:rsidRPr="00F36BD9">
          <w:rPr>
            <w:i/>
          </w:rPr>
          <w:t>RTP Session</w:t>
        </w:r>
        <w:r w:rsidR="00EC6836" w:rsidRPr="00F36BD9">
          <w:t xml:space="preserve">, every </w:t>
        </w:r>
        <w:r w:rsidR="00EC6836" w:rsidRPr="00F36BD9">
          <w:rPr>
            <w:i/>
          </w:rPr>
          <w:t>Participant</w:t>
        </w:r>
        <w:r w:rsidR="00EC6836" w:rsidRPr="00F36BD9">
          <w:t xml:space="preserve"> can find meta-data and control information (over RTCP) about all the </w:t>
        </w:r>
        <w:r w:rsidR="00EC6836" w:rsidRPr="00F36BD9">
          <w:rPr>
            <w:i/>
          </w:rPr>
          <w:t>RTP Streams</w:t>
        </w:r>
        <w:r w:rsidR="00EC6836" w:rsidRPr="00F36BD9">
          <w:t xml:space="preserve"> in the </w:t>
        </w:r>
        <w:r w:rsidR="00EC6836" w:rsidRPr="00F36BD9">
          <w:rPr>
            <w:i/>
          </w:rPr>
          <w:t>RTP Session</w:t>
        </w:r>
        <w:r w:rsidR="00EC6836" w:rsidRPr="00F36BD9">
          <w:t xml:space="preserve">. The bandwidth of the RTCP control channel is shared between all Participants within an </w:t>
        </w:r>
        <w:r w:rsidR="00EC6836" w:rsidRPr="00F36BD9">
          <w:rPr>
            <w:i/>
          </w:rPr>
          <w:t>RTP Session</w:t>
        </w:r>
        <w:r w:rsidR="00EC6836" w:rsidRPr="00F36BD9">
          <w:t>.</w:t>
        </w:r>
      </w:ins>
    </w:p>
    <w:p w:rsidR="003F10F5" w:rsidRPr="00F36BD9" w:rsidRDefault="003F10F5" w:rsidP="003F10F5">
      <w:r w:rsidRPr="00F36BD9">
        <w:rPr>
          <w:b/>
          <w:bCs/>
        </w:rPr>
        <w:t>3.1.2</w:t>
      </w:r>
      <w:r w:rsidRPr="00F36BD9">
        <w:rPr>
          <w:b/>
          <w:bCs/>
        </w:rPr>
        <w:tab/>
        <w:t xml:space="preserve">SRTP cryptographic context </w:t>
      </w:r>
      <w:r w:rsidRPr="00F36BD9">
        <w:t>[IETF RFC 3711]: The set of cryptographic state information that an SRTP sender or receiver must maintain per SRTP session participant.</w:t>
      </w:r>
    </w:p>
    <w:p w:rsidR="003F10F5" w:rsidRPr="00F36BD9" w:rsidRDefault="003F10F5" w:rsidP="003F10F5">
      <w:pPr>
        <w:pStyle w:val="Note"/>
        <w:rPr>
          <w:i/>
          <w:lang w:eastAsia="zh-CN"/>
        </w:rPr>
      </w:pPr>
      <w:r w:rsidRPr="00F36BD9">
        <w:t>NOTE 1 – This term is often abbreviated as "crypto context".</w:t>
      </w:r>
    </w:p>
    <w:p w:rsidR="003F10F5" w:rsidRPr="00F36BD9" w:rsidRDefault="003F10F5" w:rsidP="003F10F5">
      <w:pPr>
        <w:pStyle w:val="Heading2"/>
      </w:pPr>
      <w:bookmarkStart w:id="68" w:name="_Toc256041264"/>
      <w:bookmarkStart w:id="69" w:name="_Toc266461573"/>
      <w:bookmarkStart w:id="70" w:name="_Toc266461660"/>
      <w:bookmarkStart w:id="71" w:name="_Toc273552656"/>
      <w:bookmarkStart w:id="72" w:name="_Toc274230809"/>
      <w:bookmarkStart w:id="73" w:name="_Toc279393192"/>
      <w:bookmarkStart w:id="74" w:name="_Toc410739937"/>
      <w:bookmarkStart w:id="75" w:name="_Toc104465604"/>
      <w:bookmarkStart w:id="76" w:name="_Toc153178024"/>
      <w:bookmarkStart w:id="77" w:name="_Toc159313279"/>
      <w:bookmarkStart w:id="78" w:name="_Toc162427029"/>
      <w:bookmarkStart w:id="79" w:name="_Toc164860735"/>
      <w:r w:rsidRPr="00F36BD9">
        <w:t>3.2</w:t>
      </w:r>
      <w:r w:rsidRPr="00F36BD9">
        <w:tab/>
        <w:t>Terms defined in this Recommendation</w:t>
      </w:r>
      <w:bookmarkEnd w:id="68"/>
      <w:bookmarkEnd w:id="69"/>
      <w:bookmarkEnd w:id="70"/>
      <w:bookmarkEnd w:id="71"/>
      <w:bookmarkEnd w:id="72"/>
      <w:bookmarkEnd w:id="73"/>
      <w:bookmarkEnd w:id="74"/>
    </w:p>
    <w:p w:rsidR="003F10F5" w:rsidRPr="00F36BD9" w:rsidRDefault="003F10F5" w:rsidP="003F10F5">
      <w:r w:rsidRPr="00F36BD9">
        <w:t>This Recommendation defines the following terms:</w:t>
      </w:r>
    </w:p>
    <w:p w:rsidR="003F10F5" w:rsidRPr="00F36BD9" w:rsidRDefault="003F10F5" w:rsidP="003F10F5">
      <w:pPr>
        <w:rPr>
          <w:b/>
          <w:bCs/>
        </w:rPr>
      </w:pPr>
      <w:r w:rsidRPr="00F36BD9">
        <w:rPr>
          <w:b/>
          <w:bCs/>
          <w:iCs/>
          <w:lang w:eastAsia="zh-CN"/>
        </w:rPr>
        <w:t>3.2.1</w:t>
      </w:r>
      <w:r w:rsidRPr="00F36BD9">
        <w:rPr>
          <w:b/>
          <w:bCs/>
          <w:iCs/>
          <w:lang w:eastAsia="zh-CN"/>
        </w:rPr>
        <w:tab/>
        <w:t>decrypting master key</w:t>
      </w:r>
      <w:r w:rsidRPr="00F36BD9">
        <w:rPr>
          <w:iCs/>
          <w:lang w:eastAsia="zh-CN"/>
        </w:rPr>
        <w:t>: A SRTP master key used to decrypt and authenticate SRTP packets received by the MG.</w:t>
      </w:r>
      <w:r w:rsidRPr="00F36BD9">
        <w:rPr>
          <w:b/>
          <w:bCs/>
        </w:rPr>
        <w:t xml:space="preserve"> </w:t>
      </w:r>
    </w:p>
    <w:p w:rsidR="003F10F5" w:rsidRPr="00F36BD9" w:rsidRDefault="003F10F5" w:rsidP="003F10F5">
      <w:pPr>
        <w:rPr>
          <w:iCs/>
          <w:lang w:eastAsia="zh-CN"/>
        </w:rPr>
      </w:pPr>
      <w:r w:rsidRPr="00F36BD9">
        <w:rPr>
          <w:b/>
          <w:bCs/>
        </w:rPr>
        <w:t>3.2.2</w:t>
      </w:r>
      <w:r w:rsidRPr="00F36BD9">
        <w:rPr>
          <w:b/>
          <w:bCs/>
        </w:rPr>
        <w:tab/>
        <w:t>encrypting master key</w:t>
      </w:r>
      <w:r w:rsidRPr="00F36BD9">
        <w:t>: A SRTP master key used to encrypt and authenticate SRTP packets sent by the MG.</w:t>
      </w:r>
    </w:p>
    <w:p w:rsidR="003F10F5" w:rsidRPr="00F36BD9" w:rsidRDefault="003F10F5" w:rsidP="003F10F5">
      <w:pPr>
        <w:pStyle w:val="Heading1"/>
        <w:rPr>
          <w:lang w:eastAsia="zh-CN"/>
        </w:rPr>
      </w:pPr>
      <w:bookmarkStart w:id="80" w:name="_Toc256041265"/>
      <w:bookmarkStart w:id="81" w:name="_Toc266461574"/>
      <w:bookmarkStart w:id="82" w:name="_Toc266461661"/>
      <w:bookmarkStart w:id="83" w:name="_Toc273552657"/>
      <w:bookmarkStart w:id="84" w:name="_Toc274230810"/>
      <w:bookmarkStart w:id="85" w:name="_Toc279393193"/>
      <w:bookmarkStart w:id="86" w:name="_Toc410739938"/>
      <w:r w:rsidRPr="00F36BD9">
        <w:t>4</w:t>
      </w:r>
      <w:r w:rsidRPr="00F36BD9">
        <w:rPr>
          <w:lang w:eastAsia="zh-CN"/>
        </w:rPr>
        <w:tab/>
      </w:r>
      <w:r w:rsidRPr="00F36BD9">
        <w:t>Abbreviations</w:t>
      </w:r>
      <w:bookmarkEnd w:id="75"/>
      <w:bookmarkEnd w:id="76"/>
      <w:bookmarkEnd w:id="77"/>
      <w:bookmarkEnd w:id="78"/>
      <w:bookmarkEnd w:id="79"/>
      <w:r w:rsidRPr="00F36BD9">
        <w:rPr>
          <w:lang w:eastAsia="zh-CN"/>
        </w:rPr>
        <w:t xml:space="preserve"> and acronyms</w:t>
      </w:r>
      <w:bookmarkEnd w:id="80"/>
      <w:bookmarkEnd w:id="81"/>
      <w:bookmarkEnd w:id="82"/>
      <w:bookmarkEnd w:id="83"/>
      <w:bookmarkEnd w:id="84"/>
      <w:bookmarkEnd w:id="85"/>
      <w:bookmarkEnd w:id="86"/>
    </w:p>
    <w:p w:rsidR="003F10F5" w:rsidRPr="00F36BD9" w:rsidRDefault="003F10F5" w:rsidP="003F10F5">
      <w:r w:rsidRPr="00F36BD9">
        <w:t>This Recommendation uses the following abbreviations and acronyms:</w:t>
      </w:r>
    </w:p>
    <w:tbl>
      <w:tblPr>
        <w:tblStyle w:val="TableGrid"/>
        <w:tblW w:w="96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3F10F5" w:rsidRPr="00F36BD9" w:rsidTr="003F10F5">
        <w:tc>
          <w:tcPr>
            <w:tcW w:w="1417" w:type="dxa"/>
            <w:shd w:val="clear" w:color="auto" w:fill="auto"/>
          </w:tcPr>
          <w:p w:rsidR="003F10F5" w:rsidRPr="00F36BD9" w:rsidRDefault="003F10F5" w:rsidP="003F10F5">
            <w:r w:rsidRPr="00F36BD9">
              <w:t>AES</w:t>
            </w:r>
          </w:p>
        </w:tc>
        <w:tc>
          <w:tcPr>
            <w:tcW w:w="8277" w:type="dxa"/>
            <w:shd w:val="clear" w:color="auto" w:fill="auto"/>
          </w:tcPr>
          <w:p w:rsidR="003F10F5" w:rsidRPr="00F36BD9" w:rsidRDefault="003F10F5" w:rsidP="003F10F5">
            <w:r w:rsidRPr="00F36BD9">
              <w:t>Advanced Encryption Standard</w:t>
            </w:r>
          </w:p>
        </w:tc>
      </w:tr>
      <w:tr w:rsidR="003F10F5" w:rsidRPr="00F36BD9" w:rsidTr="003F10F5">
        <w:tc>
          <w:tcPr>
            <w:tcW w:w="1417" w:type="dxa"/>
            <w:shd w:val="clear" w:color="auto" w:fill="auto"/>
          </w:tcPr>
          <w:p w:rsidR="003F10F5" w:rsidRPr="00F36BD9" w:rsidRDefault="003F10F5" w:rsidP="003F10F5">
            <w:r w:rsidRPr="00F36BD9">
              <w:t>DTLS</w:t>
            </w:r>
          </w:p>
        </w:tc>
        <w:tc>
          <w:tcPr>
            <w:tcW w:w="8277" w:type="dxa"/>
            <w:shd w:val="clear" w:color="auto" w:fill="auto"/>
          </w:tcPr>
          <w:p w:rsidR="003F10F5" w:rsidRPr="00F36BD9" w:rsidRDefault="003F10F5" w:rsidP="003F10F5">
            <w:r w:rsidRPr="00F36BD9">
              <w:rPr>
                <w:rFonts w:eastAsia="SimSun"/>
              </w:rPr>
              <w:t>Datagram Transport Layer Security</w:t>
            </w:r>
          </w:p>
        </w:tc>
      </w:tr>
      <w:tr w:rsidR="003F10F5" w:rsidRPr="00F36BD9" w:rsidTr="003F10F5">
        <w:tc>
          <w:tcPr>
            <w:tcW w:w="1417" w:type="dxa"/>
            <w:shd w:val="clear" w:color="auto" w:fill="auto"/>
          </w:tcPr>
          <w:p w:rsidR="003F10F5" w:rsidRPr="00F36BD9" w:rsidRDefault="003F10F5" w:rsidP="003F10F5">
            <w:r w:rsidRPr="00F36BD9">
              <w:t>HMAC</w:t>
            </w:r>
          </w:p>
        </w:tc>
        <w:tc>
          <w:tcPr>
            <w:tcW w:w="8277" w:type="dxa"/>
            <w:shd w:val="clear" w:color="auto" w:fill="auto"/>
          </w:tcPr>
          <w:p w:rsidR="003F10F5" w:rsidRPr="00F36BD9" w:rsidRDefault="003F10F5" w:rsidP="003F10F5">
            <w:r w:rsidRPr="00F36BD9">
              <w:t>Keyed-Hash Message Authentication Code</w:t>
            </w:r>
          </w:p>
        </w:tc>
      </w:tr>
      <w:tr w:rsidR="003F10F5" w:rsidRPr="00F36BD9" w:rsidTr="003F10F5">
        <w:tc>
          <w:tcPr>
            <w:tcW w:w="1417" w:type="dxa"/>
            <w:shd w:val="clear" w:color="auto" w:fill="auto"/>
          </w:tcPr>
          <w:p w:rsidR="003F10F5" w:rsidRPr="00F36BD9" w:rsidRDefault="003F10F5" w:rsidP="003F10F5">
            <w:r w:rsidRPr="00F36BD9">
              <w:t>IP</w:t>
            </w:r>
          </w:p>
        </w:tc>
        <w:tc>
          <w:tcPr>
            <w:tcW w:w="8277" w:type="dxa"/>
            <w:shd w:val="clear" w:color="auto" w:fill="auto"/>
          </w:tcPr>
          <w:p w:rsidR="003F10F5" w:rsidRPr="00F36BD9" w:rsidRDefault="003F10F5" w:rsidP="003F10F5">
            <w:r w:rsidRPr="00F36BD9">
              <w:t>Internet Protocol</w:t>
            </w:r>
          </w:p>
        </w:tc>
      </w:tr>
      <w:tr w:rsidR="003F10F5" w:rsidRPr="00F36BD9" w:rsidTr="003F10F5">
        <w:tc>
          <w:tcPr>
            <w:tcW w:w="1417" w:type="dxa"/>
            <w:shd w:val="clear" w:color="auto" w:fill="auto"/>
          </w:tcPr>
          <w:p w:rsidR="003F10F5" w:rsidRPr="00F36BD9" w:rsidRDefault="003F10F5" w:rsidP="003F10F5">
            <w:r w:rsidRPr="00F36BD9">
              <w:t>IPSec</w:t>
            </w:r>
          </w:p>
        </w:tc>
        <w:tc>
          <w:tcPr>
            <w:tcW w:w="8277" w:type="dxa"/>
            <w:shd w:val="clear" w:color="auto" w:fill="auto"/>
          </w:tcPr>
          <w:p w:rsidR="003F10F5" w:rsidRPr="00F36BD9" w:rsidRDefault="003F10F5" w:rsidP="003F10F5">
            <w:r w:rsidRPr="00F36BD9">
              <w:t>IP Security</w:t>
            </w:r>
          </w:p>
        </w:tc>
      </w:tr>
      <w:tr w:rsidR="003F10F5" w:rsidRPr="00F36BD9" w:rsidTr="003F10F5">
        <w:tc>
          <w:tcPr>
            <w:tcW w:w="1417" w:type="dxa"/>
            <w:shd w:val="clear" w:color="auto" w:fill="auto"/>
          </w:tcPr>
          <w:p w:rsidR="003F10F5" w:rsidRPr="00F36BD9" w:rsidRDefault="003F10F5" w:rsidP="003F10F5">
            <w:r w:rsidRPr="00F36BD9">
              <w:t>ISDN</w:t>
            </w:r>
          </w:p>
        </w:tc>
        <w:tc>
          <w:tcPr>
            <w:tcW w:w="8277" w:type="dxa"/>
            <w:shd w:val="clear" w:color="auto" w:fill="auto"/>
          </w:tcPr>
          <w:p w:rsidR="003F10F5" w:rsidRPr="00F36BD9" w:rsidRDefault="003F10F5" w:rsidP="003F10F5">
            <w:r w:rsidRPr="00F36BD9">
              <w:t>Integrated Services Digital Network</w:t>
            </w:r>
          </w:p>
        </w:tc>
      </w:tr>
      <w:tr w:rsidR="003F10F5" w:rsidRPr="00F36BD9" w:rsidTr="003F10F5">
        <w:tc>
          <w:tcPr>
            <w:tcW w:w="1417" w:type="dxa"/>
            <w:shd w:val="clear" w:color="auto" w:fill="auto"/>
          </w:tcPr>
          <w:p w:rsidR="003F10F5" w:rsidRPr="00F36BD9" w:rsidRDefault="003F10F5" w:rsidP="003F10F5">
            <w:r w:rsidRPr="00F36BD9">
              <w:t>L1</w:t>
            </w:r>
          </w:p>
        </w:tc>
        <w:tc>
          <w:tcPr>
            <w:tcW w:w="8277" w:type="dxa"/>
            <w:shd w:val="clear" w:color="auto" w:fill="auto"/>
          </w:tcPr>
          <w:p w:rsidR="003F10F5" w:rsidRPr="00F36BD9" w:rsidRDefault="003F10F5" w:rsidP="003F10F5">
            <w:r w:rsidRPr="00F36BD9">
              <w:t>Layer 1 (of the Open Systems Interconnection model – the physical layer)</w:t>
            </w:r>
          </w:p>
        </w:tc>
      </w:tr>
      <w:tr w:rsidR="003F10F5" w:rsidRPr="00F36BD9" w:rsidTr="003F10F5">
        <w:tc>
          <w:tcPr>
            <w:tcW w:w="1417" w:type="dxa"/>
            <w:shd w:val="clear" w:color="auto" w:fill="auto"/>
          </w:tcPr>
          <w:p w:rsidR="003F10F5" w:rsidRPr="00F36BD9" w:rsidRDefault="003F10F5" w:rsidP="003F10F5">
            <w:r w:rsidRPr="00F36BD9">
              <w:t>L2</w:t>
            </w:r>
          </w:p>
        </w:tc>
        <w:tc>
          <w:tcPr>
            <w:tcW w:w="8277" w:type="dxa"/>
            <w:shd w:val="clear" w:color="auto" w:fill="auto"/>
          </w:tcPr>
          <w:p w:rsidR="003F10F5" w:rsidRPr="00F36BD9" w:rsidRDefault="003F10F5" w:rsidP="003F10F5">
            <w:r w:rsidRPr="00F36BD9">
              <w:t>Layer 2 (of the Open Systems Interconnection model – the data link layer)</w:t>
            </w:r>
          </w:p>
        </w:tc>
      </w:tr>
      <w:tr w:rsidR="003F10F5" w:rsidRPr="00F36BD9" w:rsidTr="003F10F5">
        <w:tc>
          <w:tcPr>
            <w:tcW w:w="1417" w:type="dxa"/>
            <w:shd w:val="clear" w:color="auto" w:fill="auto"/>
          </w:tcPr>
          <w:p w:rsidR="003F10F5" w:rsidRPr="00F36BD9" w:rsidRDefault="003F10F5" w:rsidP="003F10F5">
            <w:r w:rsidRPr="00F36BD9">
              <w:t>MG</w:t>
            </w:r>
          </w:p>
        </w:tc>
        <w:tc>
          <w:tcPr>
            <w:tcW w:w="8277" w:type="dxa"/>
            <w:shd w:val="clear" w:color="auto" w:fill="auto"/>
          </w:tcPr>
          <w:p w:rsidR="003F10F5" w:rsidRPr="00F36BD9" w:rsidRDefault="003F10F5" w:rsidP="003F10F5">
            <w:r w:rsidRPr="00F36BD9">
              <w:t>Media Gateway</w:t>
            </w:r>
          </w:p>
        </w:tc>
      </w:tr>
      <w:tr w:rsidR="003F10F5" w:rsidRPr="00F36BD9" w:rsidTr="003F10F5">
        <w:tc>
          <w:tcPr>
            <w:tcW w:w="1417" w:type="dxa"/>
            <w:shd w:val="clear" w:color="auto" w:fill="auto"/>
          </w:tcPr>
          <w:p w:rsidR="003F10F5" w:rsidRPr="00F36BD9" w:rsidRDefault="003F10F5" w:rsidP="003F10F5">
            <w:r w:rsidRPr="00F36BD9">
              <w:t>MGC</w:t>
            </w:r>
          </w:p>
        </w:tc>
        <w:tc>
          <w:tcPr>
            <w:tcW w:w="8277" w:type="dxa"/>
            <w:shd w:val="clear" w:color="auto" w:fill="auto"/>
          </w:tcPr>
          <w:p w:rsidR="003F10F5" w:rsidRPr="00F36BD9" w:rsidRDefault="003F10F5" w:rsidP="003F10F5">
            <w:r w:rsidRPr="00F36BD9">
              <w:t>Media Gateway Controller</w:t>
            </w:r>
          </w:p>
        </w:tc>
      </w:tr>
      <w:tr w:rsidR="003F10F5" w:rsidRPr="00F36BD9" w:rsidTr="003F10F5">
        <w:tc>
          <w:tcPr>
            <w:tcW w:w="1417" w:type="dxa"/>
            <w:shd w:val="clear" w:color="auto" w:fill="auto"/>
          </w:tcPr>
          <w:p w:rsidR="003F10F5" w:rsidRPr="00F36BD9" w:rsidRDefault="003F10F5" w:rsidP="003F10F5">
            <w:r w:rsidRPr="00F36BD9">
              <w:t>MKI</w:t>
            </w:r>
          </w:p>
        </w:tc>
        <w:tc>
          <w:tcPr>
            <w:tcW w:w="8277" w:type="dxa"/>
            <w:shd w:val="clear" w:color="auto" w:fill="auto"/>
          </w:tcPr>
          <w:p w:rsidR="003F10F5" w:rsidRPr="00F36BD9" w:rsidRDefault="003F10F5" w:rsidP="003F10F5">
            <w:r w:rsidRPr="00F36BD9">
              <w:t>Master Key Identifier</w:t>
            </w:r>
          </w:p>
        </w:tc>
      </w:tr>
      <w:tr w:rsidR="003F10F5" w:rsidRPr="00F36BD9" w:rsidTr="003F10F5">
        <w:tc>
          <w:tcPr>
            <w:tcW w:w="1417" w:type="dxa"/>
            <w:shd w:val="clear" w:color="auto" w:fill="auto"/>
          </w:tcPr>
          <w:p w:rsidR="003F10F5" w:rsidRPr="00F36BD9" w:rsidRDefault="003F10F5" w:rsidP="003F10F5">
            <w:r w:rsidRPr="00F36BD9">
              <w:t>NAPT</w:t>
            </w:r>
          </w:p>
        </w:tc>
        <w:tc>
          <w:tcPr>
            <w:tcW w:w="8277" w:type="dxa"/>
            <w:shd w:val="clear" w:color="auto" w:fill="auto"/>
          </w:tcPr>
          <w:p w:rsidR="003F10F5" w:rsidRPr="00F36BD9" w:rsidRDefault="003F10F5" w:rsidP="003F10F5">
            <w:r w:rsidRPr="00F36BD9">
              <w:t>Network Address and Port Translation</w:t>
            </w:r>
          </w:p>
        </w:tc>
      </w:tr>
      <w:tr w:rsidR="003F10F5" w:rsidRPr="00F36BD9" w:rsidTr="003F10F5">
        <w:tc>
          <w:tcPr>
            <w:tcW w:w="1417" w:type="dxa"/>
            <w:shd w:val="clear" w:color="auto" w:fill="auto"/>
          </w:tcPr>
          <w:p w:rsidR="003F10F5" w:rsidRPr="00F36BD9" w:rsidRDefault="003F10F5" w:rsidP="003F10F5">
            <w:r w:rsidRPr="00F36BD9">
              <w:t>NAT</w:t>
            </w:r>
          </w:p>
        </w:tc>
        <w:tc>
          <w:tcPr>
            <w:tcW w:w="8277" w:type="dxa"/>
            <w:shd w:val="clear" w:color="auto" w:fill="auto"/>
          </w:tcPr>
          <w:p w:rsidR="003F10F5" w:rsidRPr="00F36BD9" w:rsidRDefault="003F10F5" w:rsidP="003F10F5">
            <w:r w:rsidRPr="00F36BD9">
              <w:t>Network Address Translation</w:t>
            </w:r>
          </w:p>
        </w:tc>
      </w:tr>
      <w:tr w:rsidR="003F10F5" w:rsidRPr="00F36BD9" w:rsidTr="003F10F5">
        <w:tc>
          <w:tcPr>
            <w:tcW w:w="1417" w:type="dxa"/>
            <w:shd w:val="clear" w:color="auto" w:fill="auto"/>
          </w:tcPr>
          <w:p w:rsidR="003F10F5" w:rsidRPr="00F36BD9" w:rsidRDefault="003F10F5" w:rsidP="003F10F5">
            <w:r w:rsidRPr="00F36BD9">
              <w:t>PSTN</w:t>
            </w:r>
          </w:p>
        </w:tc>
        <w:tc>
          <w:tcPr>
            <w:tcW w:w="8277" w:type="dxa"/>
            <w:shd w:val="clear" w:color="auto" w:fill="auto"/>
          </w:tcPr>
          <w:p w:rsidR="003F10F5" w:rsidRPr="00F36BD9" w:rsidRDefault="003F10F5" w:rsidP="003F10F5">
            <w:r w:rsidRPr="00F36BD9">
              <w:t>Public Switched Telephone Network</w:t>
            </w:r>
          </w:p>
        </w:tc>
      </w:tr>
      <w:tr w:rsidR="003F10F5" w:rsidRPr="00F36BD9" w:rsidTr="003F10F5">
        <w:tc>
          <w:tcPr>
            <w:tcW w:w="1417" w:type="dxa"/>
            <w:shd w:val="clear" w:color="auto" w:fill="auto"/>
          </w:tcPr>
          <w:p w:rsidR="003F10F5" w:rsidRPr="00F36BD9" w:rsidRDefault="003F10F5" w:rsidP="003F10F5">
            <w:r w:rsidRPr="00F36BD9">
              <w:t>ROC</w:t>
            </w:r>
          </w:p>
        </w:tc>
        <w:tc>
          <w:tcPr>
            <w:tcW w:w="8277" w:type="dxa"/>
            <w:shd w:val="clear" w:color="auto" w:fill="auto"/>
          </w:tcPr>
          <w:p w:rsidR="003F10F5" w:rsidRPr="00F36BD9" w:rsidRDefault="003F10F5" w:rsidP="003F10F5">
            <w:r w:rsidRPr="00F36BD9">
              <w:t>Rollover Counter</w:t>
            </w:r>
          </w:p>
        </w:tc>
      </w:tr>
      <w:tr w:rsidR="003F10F5" w:rsidRPr="00F36BD9" w:rsidTr="003F10F5">
        <w:tc>
          <w:tcPr>
            <w:tcW w:w="1417" w:type="dxa"/>
            <w:shd w:val="clear" w:color="auto" w:fill="auto"/>
          </w:tcPr>
          <w:p w:rsidR="003F10F5" w:rsidRPr="00F36BD9" w:rsidRDefault="003F10F5" w:rsidP="003F10F5">
            <w:r w:rsidRPr="00F36BD9">
              <w:t>RTCP</w:t>
            </w:r>
          </w:p>
        </w:tc>
        <w:tc>
          <w:tcPr>
            <w:tcW w:w="8277" w:type="dxa"/>
            <w:shd w:val="clear" w:color="auto" w:fill="auto"/>
          </w:tcPr>
          <w:p w:rsidR="003F10F5" w:rsidRPr="00F36BD9" w:rsidRDefault="003F10F5" w:rsidP="003F10F5">
            <w:r w:rsidRPr="00F36BD9">
              <w:t>RTP Control Protocol</w:t>
            </w:r>
          </w:p>
        </w:tc>
      </w:tr>
      <w:tr w:rsidR="003F10F5" w:rsidRPr="00F36BD9" w:rsidTr="003F10F5">
        <w:tc>
          <w:tcPr>
            <w:tcW w:w="1417" w:type="dxa"/>
            <w:shd w:val="clear" w:color="auto" w:fill="auto"/>
          </w:tcPr>
          <w:p w:rsidR="003F10F5" w:rsidRPr="00F36BD9" w:rsidRDefault="003F10F5" w:rsidP="003F10F5">
            <w:r w:rsidRPr="00F36BD9">
              <w:lastRenderedPageBreak/>
              <w:t>RTP</w:t>
            </w:r>
          </w:p>
        </w:tc>
        <w:tc>
          <w:tcPr>
            <w:tcW w:w="8277" w:type="dxa"/>
            <w:shd w:val="clear" w:color="auto" w:fill="auto"/>
          </w:tcPr>
          <w:p w:rsidR="003F10F5" w:rsidRPr="00F36BD9" w:rsidRDefault="003F10F5" w:rsidP="003F10F5">
            <w:r w:rsidRPr="00F36BD9">
              <w:t>Real-time Transport Protocol</w:t>
            </w:r>
          </w:p>
        </w:tc>
      </w:tr>
      <w:tr w:rsidR="003F10F5" w:rsidRPr="00F36BD9" w:rsidTr="003F10F5">
        <w:tc>
          <w:tcPr>
            <w:tcW w:w="1417" w:type="dxa"/>
            <w:shd w:val="clear" w:color="auto" w:fill="auto"/>
          </w:tcPr>
          <w:p w:rsidR="003F10F5" w:rsidRPr="00F36BD9" w:rsidRDefault="003F10F5" w:rsidP="003F10F5">
            <w:r w:rsidRPr="00F36BD9">
              <w:t>SDP</w:t>
            </w:r>
          </w:p>
        </w:tc>
        <w:tc>
          <w:tcPr>
            <w:tcW w:w="8277" w:type="dxa"/>
            <w:shd w:val="clear" w:color="auto" w:fill="auto"/>
          </w:tcPr>
          <w:p w:rsidR="003F10F5" w:rsidRPr="00F36BD9" w:rsidRDefault="003F10F5" w:rsidP="003F10F5">
            <w:r w:rsidRPr="00F36BD9">
              <w:t>Session Description Protocol</w:t>
            </w:r>
          </w:p>
        </w:tc>
      </w:tr>
      <w:tr w:rsidR="003F10F5" w:rsidRPr="00F36BD9" w:rsidTr="003F10F5">
        <w:tc>
          <w:tcPr>
            <w:tcW w:w="1417" w:type="dxa"/>
            <w:shd w:val="clear" w:color="auto" w:fill="auto"/>
          </w:tcPr>
          <w:p w:rsidR="003F10F5" w:rsidRPr="00F36BD9" w:rsidRDefault="003F10F5" w:rsidP="003F10F5">
            <w:r w:rsidRPr="00F36BD9">
              <w:t>SHA1</w:t>
            </w:r>
          </w:p>
        </w:tc>
        <w:tc>
          <w:tcPr>
            <w:tcW w:w="8277" w:type="dxa"/>
            <w:shd w:val="clear" w:color="auto" w:fill="auto"/>
          </w:tcPr>
          <w:p w:rsidR="003F10F5" w:rsidRPr="00F36BD9" w:rsidRDefault="003F10F5" w:rsidP="003F10F5">
            <w:r w:rsidRPr="00F36BD9">
              <w:t>Secure Hash Algorithm 1</w:t>
            </w:r>
          </w:p>
        </w:tc>
      </w:tr>
      <w:tr w:rsidR="003F10F5" w:rsidRPr="00F36BD9" w:rsidTr="003F10F5">
        <w:tc>
          <w:tcPr>
            <w:tcW w:w="1417" w:type="dxa"/>
            <w:shd w:val="clear" w:color="auto" w:fill="auto"/>
          </w:tcPr>
          <w:p w:rsidR="003F10F5" w:rsidRPr="00F36BD9" w:rsidRDefault="003F10F5" w:rsidP="003F10F5">
            <w:r w:rsidRPr="00F36BD9">
              <w:t>SRTCP</w:t>
            </w:r>
          </w:p>
        </w:tc>
        <w:tc>
          <w:tcPr>
            <w:tcW w:w="8277" w:type="dxa"/>
            <w:shd w:val="clear" w:color="auto" w:fill="auto"/>
          </w:tcPr>
          <w:p w:rsidR="003F10F5" w:rsidRPr="00F36BD9" w:rsidRDefault="003F10F5" w:rsidP="003F10F5">
            <w:r w:rsidRPr="00F36BD9">
              <w:t>Secure RTCP</w:t>
            </w:r>
          </w:p>
        </w:tc>
      </w:tr>
      <w:tr w:rsidR="003F10F5" w:rsidRPr="00F36BD9" w:rsidTr="003F10F5">
        <w:tc>
          <w:tcPr>
            <w:tcW w:w="1417" w:type="dxa"/>
            <w:shd w:val="clear" w:color="auto" w:fill="auto"/>
          </w:tcPr>
          <w:p w:rsidR="003F10F5" w:rsidRPr="00F36BD9" w:rsidRDefault="003F10F5" w:rsidP="003F10F5">
            <w:r w:rsidRPr="00F36BD9">
              <w:t>SRTP</w:t>
            </w:r>
          </w:p>
        </w:tc>
        <w:tc>
          <w:tcPr>
            <w:tcW w:w="8277" w:type="dxa"/>
            <w:shd w:val="clear" w:color="auto" w:fill="auto"/>
          </w:tcPr>
          <w:p w:rsidR="003F10F5" w:rsidRPr="00F36BD9" w:rsidRDefault="003F10F5" w:rsidP="003F10F5">
            <w:r w:rsidRPr="00F36BD9">
              <w:t>Secure RTP</w:t>
            </w:r>
          </w:p>
        </w:tc>
      </w:tr>
      <w:tr w:rsidR="003F10F5" w:rsidRPr="00F36BD9" w:rsidTr="003F10F5">
        <w:tc>
          <w:tcPr>
            <w:tcW w:w="1417" w:type="dxa"/>
            <w:shd w:val="clear" w:color="auto" w:fill="auto"/>
          </w:tcPr>
          <w:p w:rsidR="003F10F5" w:rsidRPr="00F36BD9" w:rsidRDefault="003F10F5" w:rsidP="003F10F5">
            <w:r w:rsidRPr="00F36BD9">
              <w:t>SSRC</w:t>
            </w:r>
          </w:p>
        </w:tc>
        <w:tc>
          <w:tcPr>
            <w:tcW w:w="8277" w:type="dxa"/>
            <w:shd w:val="clear" w:color="auto" w:fill="auto"/>
          </w:tcPr>
          <w:p w:rsidR="003F10F5" w:rsidRPr="00F36BD9" w:rsidRDefault="003F10F5" w:rsidP="003F10F5">
            <w:r w:rsidRPr="00F36BD9">
              <w:t>Synchronization Source</w:t>
            </w:r>
          </w:p>
        </w:tc>
      </w:tr>
      <w:tr w:rsidR="003F10F5" w:rsidRPr="00F36BD9" w:rsidTr="003F10F5">
        <w:tc>
          <w:tcPr>
            <w:tcW w:w="1417" w:type="dxa"/>
            <w:shd w:val="clear" w:color="auto" w:fill="auto"/>
          </w:tcPr>
          <w:p w:rsidR="003F10F5" w:rsidRPr="00F36BD9" w:rsidRDefault="003F10F5" w:rsidP="003F10F5">
            <w:r w:rsidRPr="00F36BD9">
              <w:t>TDM</w:t>
            </w:r>
          </w:p>
        </w:tc>
        <w:tc>
          <w:tcPr>
            <w:tcW w:w="8277" w:type="dxa"/>
            <w:shd w:val="clear" w:color="auto" w:fill="auto"/>
          </w:tcPr>
          <w:p w:rsidR="003F10F5" w:rsidRPr="00F36BD9" w:rsidRDefault="003F10F5" w:rsidP="003F10F5">
            <w:r w:rsidRPr="00F36BD9">
              <w:t>Time Division Multiplexing</w:t>
            </w:r>
          </w:p>
        </w:tc>
      </w:tr>
      <w:tr w:rsidR="003F10F5" w:rsidRPr="00F36BD9" w:rsidTr="003F10F5">
        <w:tc>
          <w:tcPr>
            <w:tcW w:w="1417" w:type="dxa"/>
            <w:shd w:val="clear" w:color="auto" w:fill="auto"/>
          </w:tcPr>
          <w:p w:rsidR="003F10F5" w:rsidRPr="00F36BD9" w:rsidRDefault="003F10F5" w:rsidP="003F10F5">
            <w:r w:rsidRPr="00F36BD9">
              <w:t>UDP</w:t>
            </w:r>
          </w:p>
        </w:tc>
        <w:tc>
          <w:tcPr>
            <w:tcW w:w="8277" w:type="dxa"/>
            <w:shd w:val="clear" w:color="auto" w:fill="auto"/>
          </w:tcPr>
          <w:p w:rsidR="003F10F5" w:rsidRPr="00F36BD9" w:rsidRDefault="003F10F5" w:rsidP="003F10F5">
            <w:r w:rsidRPr="00F36BD9">
              <w:t>User Datagram Protocol</w:t>
            </w:r>
          </w:p>
        </w:tc>
      </w:tr>
    </w:tbl>
    <w:p w:rsidR="003F10F5" w:rsidRPr="00F36BD9" w:rsidRDefault="003F10F5" w:rsidP="003F10F5">
      <w:pPr>
        <w:pStyle w:val="Heading1"/>
      </w:pPr>
      <w:bookmarkStart w:id="87" w:name="_Toc162427030"/>
      <w:bookmarkStart w:id="88" w:name="_Toc164860736"/>
      <w:bookmarkStart w:id="89" w:name="_Ref241318077"/>
      <w:bookmarkStart w:id="90" w:name="_Toc256041266"/>
      <w:bookmarkStart w:id="91" w:name="_Toc266461575"/>
      <w:bookmarkStart w:id="92" w:name="_Toc266461662"/>
      <w:bookmarkStart w:id="93" w:name="_Toc273552658"/>
      <w:bookmarkStart w:id="94" w:name="_Toc274230811"/>
      <w:bookmarkStart w:id="95" w:name="_Toc279393194"/>
      <w:bookmarkStart w:id="96" w:name="_Toc410739939"/>
      <w:r w:rsidRPr="00F36BD9">
        <w:t>5</w:t>
      </w:r>
      <w:r w:rsidRPr="00F36BD9">
        <w:rPr>
          <w:lang w:eastAsia="zh-CN"/>
        </w:rPr>
        <w:tab/>
      </w:r>
      <w:r w:rsidRPr="00F36BD9">
        <w:t>Conventions</w:t>
      </w:r>
      <w:bookmarkEnd w:id="87"/>
      <w:bookmarkEnd w:id="88"/>
      <w:bookmarkEnd w:id="89"/>
      <w:bookmarkEnd w:id="90"/>
      <w:bookmarkEnd w:id="91"/>
      <w:bookmarkEnd w:id="92"/>
      <w:bookmarkEnd w:id="93"/>
      <w:bookmarkEnd w:id="94"/>
      <w:bookmarkEnd w:id="95"/>
      <w:bookmarkEnd w:id="96"/>
    </w:p>
    <w:p w:rsidR="003F10F5" w:rsidRPr="00F36BD9" w:rsidRDefault="003F10F5" w:rsidP="003F10F5">
      <w:r w:rsidRPr="00F36BD9">
        <w:t>The names of ITU-T H.248 descriptors are always capitalized, for example, Streams and Local Descriptor.</w:t>
      </w:r>
    </w:p>
    <w:p w:rsidR="003F10F5" w:rsidRPr="00F36BD9" w:rsidRDefault="003F10F5" w:rsidP="003F10F5">
      <w:r w:rsidRPr="00F36BD9">
        <w:t xml:space="preserve">The names of ITU-T H.248 properties, events, signals and parameters appear in the text in italics, for example </w:t>
      </w:r>
      <w:r w:rsidRPr="00F36BD9">
        <w:rPr>
          <w:i/>
          <w:iCs/>
        </w:rPr>
        <w:t>ReserveValue</w:t>
      </w:r>
      <w:r w:rsidRPr="00F36BD9">
        <w:t>.</w:t>
      </w:r>
    </w:p>
    <w:p w:rsidR="003F10F5" w:rsidRPr="00F36BD9" w:rsidRDefault="003F10F5" w:rsidP="003F10F5">
      <w:r w:rsidRPr="00F36BD9">
        <w:t>All error codes appearing in this Recommendation are described in [ITU-T H.248.8] and [ITU</w:t>
      </w:r>
      <w:r w:rsidRPr="00F36BD9">
        <w:noBreakHyphen/>
        <w:t>T H.248.49].</w:t>
      </w:r>
    </w:p>
    <w:p w:rsidR="003F10F5" w:rsidRPr="00F36BD9" w:rsidRDefault="003F10F5" w:rsidP="003F10F5">
      <w:pPr>
        <w:pStyle w:val="Heading1"/>
        <w:rPr>
          <w:lang w:eastAsia="zh-CN"/>
        </w:rPr>
      </w:pPr>
      <w:bookmarkStart w:id="97" w:name="_Toc256041267"/>
      <w:bookmarkStart w:id="98" w:name="_Toc266461576"/>
      <w:bookmarkStart w:id="99" w:name="_Toc266461663"/>
      <w:bookmarkStart w:id="100" w:name="_Toc273552659"/>
      <w:bookmarkStart w:id="101" w:name="_Toc274230812"/>
      <w:bookmarkStart w:id="102" w:name="_Toc279393195"/>
      <w:bookmarkStart w:id="103" w:name="_Toc410739940"/>
      <w:r w:rsidRPr="00F36BD9">
        <w:t>6</w:t>
      </w:r>
      <w:r w:rsidRPr="00F36BD9">
        <w:tab/>
      </w:r>
      <w:r w:rsidRPr="00F36BD9">
        <w:rPr>
          <w:lang w:eastAsia="zh-CN"/>
        </w:rPr>
        <w:t>Secure RTP package</w:t>
      </w:r>
      <w:bookmarkEnd w:id="97"/>
      <w:bookmarkEnd w:id="98"/>
      <w:bookmarkEnd w:id="99"/>
      <w:bookmarkEnd w:id="100"/>
      <w:bookmarkEnd w:id="101"/>
      <w:bookmarkEnd w:id="102"/>
      <w:bookmarkEnd w:id="103"/>
    </w:p>
    <w:tbl>
      <w:tblPr>
        <w:tblW w:w="9752" w:type="dxa"/>
        <w:tblLayout w:type="fixed"/>
        <w:tblLook w:val="0000" w:firstRow="0" w:lastRow="0" w:firstColumn="0" w:lastColumn="0" w:noHBand="0" w:noVBand="0"/>
      </w:tblPr>
      <w:tblGrid>
        <w:gridCol w:w="567"/>
        <w:gridCol w:w="2268"/>
        <w:gridCol w:w="6917"/>
      </w:tblGrid>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r w:rsidRPr="00F36BD9">
              <w:t>Package Name:</w:t>
            </w:r>
          </w:p>
        </w:tc>
        <w:tc>
          <w:tcPr>
            <w:tcW w:w="6917" w:type="dxa"/>
            <w:shd w:val="clear" w:color="auto" w:fill="auto"/>
          </w:tcPr>
          <w:p w:rsidR="003F10F5" w:rsidRPr="00F36BD9" w:rsidRDefault="003F10F5" w:rsidP="003F10F5">
            <w:r w:rsidRPr="00F36BD9">
              <w:t>Secure RTP</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r w:rsidRPr="00F36BD9">
              <w:t>Package ID:</w:t>
            </w:r>
          </w:p>
        </w:tc>
        <w:tc>
          <w:tcPr>
            <w:tcW w:w="6917" w:type="dxa"/>
            <w:shd w:val="clear" w:color="auto" w:fill="auto"/>
          </w:tcPr>
          <w:p w:rsidR="003F10F5" w:rsidRPr="00F36BD9" w:rsidRDefault="003F10F5" w:rsidP="003F10F5">
            <w:pPr>
              <w:rPr>
                <w:lang w:eastAsia="zh-CN"/>
              </w:rPr>
            </w:pPr>
            <w:r w:rsidRPr="00F36BD9">
              <w:t xml:space="preserve">srtp </w:t>
            </w:r>
            <w:r w:rsidRPr="00F36BD9">
              <w:rPr>
                <w:lang w:eastAsia="zh-CN"/>
              </w:rPr>
              <w:t>(</w:t>
            </w:r>
            <w:r w:rsidRPr="00F36BD9">
              <w:t>0x0107</w:t>
            </w:r>
            <w:r w:rsidRPr="00F36BD9">
              <w:rPr>
                <w:lang w:eastAsia="zh-CN"/>
              </w:rPr>
              <w:t>)</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r w:rsidRPr="00F36BD9">
              <w:t>Description:</w:t>
            </w:r>
          </w:p>
        </w:tc>
        <w:tc>
          <w:tcPr>
            <w:tcW w:w="6917" w:type="dxa"/>
            <w:shd w:val="clear" w:color="auto" w:fill="auto"/>
          </w:tcPr>
          <w:p w:rsidR="003F10F5" w:rsidRPr="00F36BD9" w:rsidRDefault="003F10F5" w:rsidP="003F10F5">
            <w:r w:rsidRPr="00F36BD9">
              <w:t>This package defines elements that allow the MGC to control an MG's use of the SRTP profile. Version 2 adds support for DTLS-SRTP [IETF RFC 5764].</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r w:rsidRPr="00F36BD9">
              <w:t>Version:</w:t>
            </w:r>
          </w:p>
        </w:tc>
        <w:tc>
          <w:tcPr>
            <w:tcW w:w="6917" w:type="dxa"/>
            <w:shd w:val="clear" w:color="auto" w:fill="auto"/>
          </w:tcPr>
          <w:p w:rsidR="003F10F5" w:rsidRPr="00F36BD9" w:rsidRDefault="003F10F5" w:rsidP="003F10F5">
            <w:r w:rsidRPr="00F36BD9">
              <w:t>2</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r w:rsidRPr="00F36BD9">
              <w:t>Extends:</w:t>
            </w:r>
          </w:p>
        </w:tc>
        <w:tc>
          <w:tcPr>
            <w:tcW w:w="6917" w:type="dxa"/>
            <w:shd w:val="clear" w:color="auto" w:fill="auto"/>
          </w:tcPr>
          <w:p w:rsidR="003F10F5" w:rsidRPr="00F36BD9" w:rsidRDefault="003F10F5" w:rsidP="003F10F5">
            <w:r w:rsidRPr="00F36BD9">
              <w:t>None</w:t>
            </w:r>
          </w:p>
        </w:tc>
      </w:tr>
    </w:tbl>
    <w:p w:rsidR="003F10F5" w:rsidRPr="00F36BD9" w:rsidRDefault="003F10F5" w:rsidP="003F10F5">
      <w:pPr>
        <w:pStyle w:val="Heading2"/>
      </w:pPr>
      <w:bookmarkStart w:id="104" w:name="_Toc197259124"/>
      <w:bookmarkStart w:id="105" w:name="_Toc256041268"/>
      <w:bookmarkStart w:id="106" w:name="_Toc266461577"/>
      <w:bookmarkStart w:id="107" w:name="_Toc266461664"/>
      <w:bookmarkStart w:id="108" w:name="_Toc273552660"/>
      <w:bookmarkStart w:id="109" w:name="_Toc274230813"/>
      <w:bookmarkStart w:id="110" w:name="_Toc279393196"/>
      <w:bookmarkStart w:id="111" w:name="_Toc410739941"/>
      <w:r w:rsidRPr="00F36BD9">
        <w:t>6.1</w:t>
      </w:r>
      <w:r w:rsidRPr="00F36BD9">
        <w:tab/>
        <w:t>Properties</w:t>
      </w:r>
      <w:bookmarkEnd w:id="104"/>
      <w:bookmarkEnd w:id="105"/>
      <w:bookmarkEnd w:id="106"/>
      <w:bookmarkEnd w:id="107"/>
      <w:bookmarkEnd w:id="108"/>
      <w:bookmarkEnd w:id="109"/>
      <w:bookmarkEnd w:id="110"/>
      <w:bookmarkEnd w:id="111"/>
    </w:p>
    <w:p w:rsidR="003F10F5" w:rsidRPr="00F36BD9" w:rsidRDefault="003F10F5" w:rsidP="003F10F5">
      <w:pPr>
        <w:pStyle w:val="Heading3"/>
      </w:pPr>
      <w:bookmarkStart w:id="112" w:name="_Toc256041269"/>
      <w:bookmarkStart w:id="113" w:name="_Toc266461578"/>
      <w:bookmarkStart w:id="114" w:name="_Toc266461665"/>
      <w:bookmarkStart w:id="115" w:name="_Toc273552661"/>
      <w:bookmarkStart w:id="116" w:name="_Toc410739942"/>
      <w:r w:rsidRPr="00F36BD9">
        <w:t>6.1.1</w:t>
      </w:r>
      <w:r w:rsidRPr="00F36BD9">
        <w:tab/>
        <w:t>Supported Encryption Transforms</w:t>
      </w:r>
      <w:bookmarkEnd w:id="112"/>
      <w:bookmarkEnd w:id="113"/>
      <w:bookmarkEnd w:id="114"/>
      <w:bookmarkEnd w:id="115"/>
      <w:bookmarkEnd w:id="116"/>
    </w:p>
    <w:tbl>
      <w:tblPr>
        <w:tblW w:w="9752" w:type="dxa"/>
        <w:tblLayout w:type="fixed"/>
        <w:tblLook w:val="0000" w:firstRow="0" w:lastRow="0" w:firstColumn="0" w:lastColumn="0" w:noHBand="0" w:noVBand="0"/>
      </w:tblPr>
      <w:tblGrid>
        <w:gridCol w:w="567"/>
        <w:gridCol w:w="2268"/>
        <w:gridCol w:w="6917"/>
      </w:tblGrid>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Property Name:</w:t>
            </w:r>
          </w:p>
        </w:tc>
        <w:tc>
          <w:tcPr>
            <w:tcW w:w="6917" w:type="dxa"/>
            <w:shd w:val="clear" w:color="auto" w:fill="auto"/>
          </w:tcPr>
          <w:p w:rsidR="003F10F5" w:rsidRPr="00F36BD9" w:rsidRDefault="003F10F5" w:rsidP="003F10F5">
            <w:r w:rsidRPr="00F36BD9">
              <w:t>Supported Encryption Transforms</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Property ID:</w:t>
            </w:r>
          </w:p>
        </w:tc>
        <w:tc>
          <w:tcPr>
            <w:tcW w:w="6917" w:type="dxa"/>
            <w:shd w:val="clear" w:color="auto" w:fill="auto"/>
          </w:tcPr>
          <w:p w:rsidR="003F10F5" w:rsidRPr="00F36BD9" w:rsidRDefault="003F10F5" w:rsidP="003F10F5">
            <w:r w:rsidRPr="00F36BD9">
              <w:rPr>
                <w:snapToGrid w:val="0"/>
              </w:rPr>
              <w:t>set (0x0001)</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Description:</w:t>
            </w:r>
          </w:p>
        </w:tc>
        <w:tc>
          <w:tcPr>
            <w:tcW w:w="6917" w:type="dxa"/>
            <w:shd w:val="clear" w:color="auto" w:fill="auto"/>
          </w:tcPr>
          <w:p w:rsidR="003F10F5" w:rsidRPr="00F36BD9" w:rsidRDefault="003F10F5" w:rsidP="003F10F5">
            <w:r w:rsidRPr="00F36BD9">
              <w:t>This property declares the set of encryption transforms that can be used by SRTP sessions</w:t>
            </w:r>
            <w:r w:rsidRPr="00F36BD9">
              <w:rPr>
                <w:snapToGrid w:val="0"/>
              </w:rPr>
              <w:t>.</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Type:</w:t>
            </w:r>
          </w:p>
        </w:tc>
        <w:tc>
          <w:tcPr>
            <w:tcW w:w="6917" w:type="dxa"/>
            <w:shd w:val="clear" w:color="auto" w:fill="auto"/>
          </w:tcPr>
          <w:p w:rsidR="003F10F5" w:rsidRPr="00F36BD9" w:rsidRDefault="003F10F5" w:rsidP="003F10F5">
            <w:pPr>
              <w:rPr>
                <w:snapToGrid w:val="0"/>
              </w:rPr>
            </w:pPr>
            <w:r w:rsidRPr="00F36BD9">
              <w:t xml:space="preserve">Sub-list of </w:t>
            </w:r>
            <w:r w:rsidRPr="00F36BD9">
              <w:rPr>
                <w:snapToGrid w:val="0"/>
              </w:rPr>
              <w:t>Enumeration</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Possible values:</w:t>
            </w:r>
          </w:p>
        </w:tc>
        <w:tc>
          <w:tcPr>
            <w:tcW w:w="6917" w:type="dxa"/>
            <w:shd w:val="clear" w:color="auto" w:fill="auto"/>
          </w:tcPr>
          <w:p w:rsidR="003F10F5" w:rsidRPr="00F36BD9" w:rsidRDefault="003F10F5" w:rsidP="003F10F5">
            <w:pPr>
              <w:rPr>
                <w:iCs/>
              </w:rPr>
            </w:pPr>
            <w:r w:rsidRPr="00F36BD9">
              <w:rPr>
                <w:iCs/>
              </w:rPr>
              <w:t>Each item in the list can be one of:</w:t>
            </w:r>
          </w:p>
          <w:p w:rsidR="003F10F5" w:rsidRPr="00F36BD9" w:rsidRDefault="003F10F5" w:rsidP="003F10F5">
            <w:pPr>
              <w:rPr>
                <w:iCs/>
              </w:rPr>
            </w:pPr>
            <w:r w:rsidRPr="00F36BD9">
              <w:rPr>
                <w:lang w:eastAsia="zh-CN"/>
              </w:rPr>
              <w:t>"NULL" (0x0000): The NULL Cipher</w:t>
            </w:r>
          </w:p>
          <w:p w:rsidR="003F10F5" w:rsidRPr="00F36BD9" w:rsidRDefault="003F10F5" w:rsidP="003F10F5">
            <w:pPr>
              <w:rPr>
                <w:lang w:eastAsia="zh-CN"/>
              </w:rPr>
            </w:pPr>
            <w:r w:rsidRPr="00F36BD9">
              <w:rPr>
                <w:lang w:eastAsia="zh-CN"/>
              </w:rPr>
              <w:t>"AES_CM_128" (0x0001): AES in counter mode with a 128-bit key</w:t>
            </w:r>
          </w:p>
          <w:p w:rsidR="003F10F5" w:rsidRPr="00F36BD9" w:rsidRDefault="003F10F5" w:rsidP="003F10F5">
            <w:pPr>
              <w:rPr>
                <w:lang w:eastAsia="zh-CN"/>
              </w:rPr>
            </w:pPr>
            <w:r w:rsidRPr="00F36BD9">
              <w:rPr>
                <w:lang w:eastAsia="zh-CN"/>
              </w:rPr>
              <w:t>"AES_CM_192" (0x0002): AES in counter mode with a 192-bit key</w:t>
            </w:r>
          </w:p>
          <w:p w:rsidR="003F10F5" w:rsidRPr="00F36BD9" w:rsidRDefault="003F10F5" w:rsidP="003F10F5">
            <w:pPr>
              <w:rPr>
                <w:lang w:eastAsia="zh-CN"/>
              </w:rPr>
            </w:pPr>
            <w:r w:rsidRPr="00F36BD9">
              <w:rPr>
                <w:lang w:eastAsia="zh-CN"/>
              </w:rPr>
              <w:t>"AES_CM_256" (0x0003): AES in counter mode with a 256-bit key</w:t>
            </w:r>
          </w:p>
          <w:p w:rsidR="003F10F5" w:rsidRPr="00F36BD9" w:rsidRDefault="003F10F5" w:rsidP="003F10F5">
            <w:pPr>
              <w:rPr>
                <w:lang w:eastAsia="zh-CN"/>
              </w:rPr>
            </w:pPr>
            <w:r w:rsidRPr="00F36BD9">
              <w:rPr>
                <w:lang w:eastAsia="zh-CN"/>
              </w:rPr>
              <w:lastRenderedPageBreak/>
              <w:t>"AES_F8_128" (0x0004): AES in f8 mode with a 128-bit key</w:t>
            </w:r>
          </w:p>
          <w:p w:rsidR="003F10F5" w:rsidRPr="00F36BD9" w:rsidRDefault="003F10F5" w:rsidP="003F10F5">
            <w:pPr>
              <w:rPr>
                <w:lang w:eastAsia="zh-CN"/>
              </w:rPr>
            </w:pPr>
            <w:r w:rsidRPr="00F36BD9">
              <w:rPr>
                <w:lang w:eastAsia="zh-CN"/>
              </w:rPr>
              <w:t>"AES_F8_192" (0x0005): AES in f8 mode with a 192-bit key</w:t>
            </w:r>
          </w:p>
          <w:p w:rsidR="003F10F5" w:rsidRPr="00F36BD9" w:rsidRDefault="003F10F5" w:rsidP="003F10F5">
            <w:pPr>
              <w:rPr>
                <w:iCs/>
              </w:rPr>
            </w:pPr>
            <w:r w:rsidRPr="00F36BD9">
              <w:rPr>
                <w:lang w:eastAsia="zh-CN"/>
              </w:rPr>
              <w:t>"AES_F8_256" (0x0006): AES in f8 mode with a 256-bit key</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Default:</w:t>
            </w:r>
          </w:p>
        </w:tc>
        <w:tc>
          <w:tcPr>
            <w:tcW w:w="6917" w:type="dxa"/>
            <w:shd w:val="clear" w:color="auto" w:fill="auto"/>
          </w:tcPr>
          <w:p w:rsidR="003F10F5" w:rsidRPr="00F36BD9" w:rsidRDefault="003F10F5" w:rsidP="003F10F5">
            <w:r w:rsidRPr="00F36BD9">
              <w:t>Provisioned</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Defined in:</w:t>
            </w:r>
          </w:p>
        </w:tc>
        <w:tc>
          <w:tcPr>
            <w:tcW w:w="6917" w:type="dxa"/>
            <w:shd w:val="clear" w:color="auto" w:fill="auto"/>
          </w:tcPr>
          <w:p w:rsidR="003F10F5" w:rsidRPr="00F36BD9" w:rsidRDefault="003F10F5" w:rsidP="003F10F5">
            <w:r w:rsidRPr="00F36BD9">
              <w:t>TerminationState</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Characteristics:</w:t>
            </w:r>
          </w:p>
        </w:tc>
        <w:tc>
          <w:tcPr>
            <w:tcW w:w="6917" w:type="dxa"/>
            <w:shd w:val="clear" w:color="auto" w:fill="auto"/>
          </w:tcPr>
          <w:p w:rsidR="003F10F5" w:rsidRPr="00F36BD9" w:rsidRDefault="003F10F5" w:rsidP="003F10F5">
            <w:r w:rsidRPr="00F36BD9">
              <w:t>ReadOnly</w:t>
            </w:r>
          </w:p>
        </w:tc>
      </w:tr>
    </w:tbl>
    <w:p w:rsidR="003F10F5" w:rsidRPr="00F36BD9" w:rsidRDefault="003F10F5" w:rsidP="003F10F5">
      <w:pPr>
        <w:pStyle w:val="Heading3"/>
      </w:pPr>
      <w:bookmarkStart w:id="117" w:name="_Toc256041270"/>
      <w:bookmarkStart w:id="118" w:name="_Toc266461579"/>
      <w:bookmarkStart w:id="119" w:name="_Toc266461666"/>
      <w:bookmarkStart w:id="120" w:name="_Toc273552662"/>
      <w:bookmarkStart w:id="121" w:name="_Toc410739943"/>
      <w:r w:rsidRPr="00F36BD9">
        <w:t>6.1.2</w:t>
      </w:r>
      <w:r w:rsidRPr="00F36BD9">
        <w:tab/>
        <w:t>Supported Authentication Transforms</w:t>
      </w:r>
      <w:bookmarkEnd w:id="117"/>
      <w:bookmarkEnd w:id="118"/>
      <w:bookmarkEnd w:id="119"/>
      <w:bookmarkEnd w:id="120"/>
      <w:bookmarkEnd w:id="121"/>
    </w:p>
    <w:tbl>
      <w:tblPr>
        <w:tblW w:w="9752" w:type="dxa"/>
        <w:tblLayout w:type="fixed"/>
        <w:tblLook w:val="0000" w:firstRow="0" w:lastRow="0" w:firstColumn="0" w:lastColumn="0" w:noHBand="0" w:noVBand="0"/>
      </w:tblPr>
      <w:tblGrid>
        <w:gridCol w:w="567"/>
        <w:gridCol w:w="2268"/>
        <w:gridCol w:w="6917"/>
      </w:tblGrid>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Property Name:</w:t>
            </w:r>
          </w:p>
        </w:tc>
        <w:tc>
          <w:tcPr>
            <w:tcW w:w="6917" w:type="dxa"/>
            <w:shd w:val="clear" w:color="auto" w:fill="auto"/>
          </w:tcPr>
          <w:p w:rsidR="003F10F5" w:rsidRPr="00F36BD9" w:rsidRDefault="003F10F5" w:rsidP="003F10F5">
            <w:r w:rsidRPr="00F36BD9">
              <w:t>Supported Authentication Transforms</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Property ID:</w:t>
            </w:r>
          </w:p>
        </w:tc>
        <w:tc>
          <w:tcPr>
            <w:tcW w:w="6917" w:type="dxa"/>
            <w:shd w:val="clear" w:color="auto" w:fill="auto"/>
          </w:tcPr>
          <w:p w:rsidR="003F10F5" w:rsidRPr="00F36BD9" w:rsidRDefault="003F10F5" w:rsidP="003F10F5">
            <w:r w:rsidRPr="00F36BD9">
              <w:rPr>
                <w:snapToGrid w:val="0"/>
              </w:rPr>
              <w:t>sat (0x0002)</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Description:</w:t>
            </w:r>
          </w:p>
        </w:tc>
        <w:tc>
          <w:tcPr>
            <w:tcW w:w="6917" w:type="dxa"/>
            <w:shd w:val="clear" w:color="auto" w:fill="auto"/>
          </w:tcPr>
          <w:p w:rsidR="003F10F5" w:rsidRPr="00F36BD9" w:rsidRDefault="003F10F5" w:rsidP="003F10F5">
            <w:r w:rsidRPr="00F36BD9">
              <w:t>This property declares the set of authentication transforms that can be used by SRTP sessions</w:t>
            </w:r>
            <w:r w:rsidRPr="00F36BD9">
              <w:rPr>
                <w:snapToGrid w:val="0"/>
              </w:rPr>
              <w:t>.</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Type:</w:t>
            </w:r>
          </w:p>
        </w:tc>
        <w:tc>
          <w:tcPr>
            <w:tcW w:w="6917" w:type="dxa"/>
            <w:shd w:val="clear" w:color="auto" w:fill="auto"/>
          </w:tcPr>
          <w:p w:rsidR="003F10F5" w:rsidRPr="00F36BD9" w:rsidRDefault="003F10F5" w:rsidP="003F10F5">
            <w:pPr>
              <w:rPr>
                <w:snapToGrid w:val="0"/>
              </w:rPr>
            </w:pPr>
            <w:r w:rsidRPr="00F36BD9">
              <w:t xml:space="preserve">Sub-list of </w:t>
            </w:r>
            <w:r w:rsidRPr="00F36BD9">
              <w:rPr>
                <w:snapToGrid w:val="0"/>
              </w:rPr>
              <w:t>Enumeration</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Possible values:</w:t>
            </w:r>
          </w:p>
        </w:tc>
        <w:tc>
          <w:tcPr>
            <w:tcW w:w="6917" w:type="dxa"/>
            <w:shd w:val="clear" w:color="auto" w:fill="auto"/>
          </w:tcPr>
          <w:p w:rsidR="003F10F5" w:rsidRPr="00F36BD9" w:rsidRDefault="003F10F5" w:rsidP="003F10F5">
            <w:pPr>
              <w:rPr>
                <w:iCs/>
              </w:rPr>
            </w:pPr>
            <w:r w:rsidRPr="00F36BD9">
              <w:rPr>
                <w:iCs/>
              </w:rPr>
              <w:t>Each item in the list can be one of:</w:t>
            </w:r>
            <w:r w:rsidRPr="00F36BD9">
              <w:rPr>
                <w:iCs/>
              </w:rPr>
              <w:br/>
            </w:r>
            <w:r w:rsidRPr="00F36BD9">
              <w:rPr>
                <w:lang w:eastAsia="zh-CN"/>
              </w:rPr>
              <w:t xml:space="preserve">"NULL" </w:t>
            </w:r>
            <w:r w:rsidRPr="00F36BD9">
              <w:rPr>
                <w:iCs/>
              </w:rPr>
              <w:t>(0x0000):The NULL authentication algorithm</w:t>
            </w:r>
            <w:r w:rsidRPr="00F36BD9">
              <w:rPr>
                <w:iCs/>
              </w:rPr>
              <w:br/>
            </w:r>
            <w:r w:rsidRPr="00F36BD9">
              <w:rPr>
                <w:lang w:eastAsia="zh-CN"/>
              </w:rPr>
              <w:t>"HMAC_SHA1_80" (0x0001):HMAC-SHA1 with an 80-bit tag</w:t>
            </w:r>
            <w:r w:rsidRPr="00F36BD9">
              <w:rPr>
                <w:lang w:eastAsia="zh-CN"/>
              </w:rPr>
              <w:br/>
              <w:t>"HMAC_SHA1_32" (0x0002):HMAC-SHA1 with a 32-bit tag</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Default:</w:t>
            </w:r>
          </w:p>
        </w:tc>
        <w:tc>
          <w:tcPr>
            <w:tcW w:w="6917" w:type="dxa"/>
            <w:shd w:val="clear" w:color="auto" w:fill="auto"/>
          </w:tcPr>
          <w:p w:rsidR="003F10F5" w:rsidRPr="00F36BD9" w:rsidRDefault="003F10F5" w:rsidP="003F10F5">
            <w:pPr>
              <w:rPr>
                <w:iCs/>
                <w:highlight w:val="yellow"/>
              </w:rPr>
            </w:pPr>
            <w:r w:rsidRPr="00F36BD9">
              <w:rPr>
                <w:iCs/>
              </w:rPr>
              <w:t>Provisioned</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Defined in:</w:t>
            </w:r>
          </w:p>
        </w:tc>
        <w:tc>
          <w:tcPr>
            <w:tcW w:w="6917" w:type="dxa"/>
            <w:shd w:val="clear" w:color="auto" w:fill="auto"/>
          </w:tcPr>
          <w:p w:rsidR="003F10F5" w:rsidRPr="00F36BD9" w:rsidRDefault="003F10F5" w:rsidP="003F10F5">
            <w:pPr>
              <w:rPr>
                <w:snapToGrid w:val="0"/>
              </w:rPr>
            </w:pPr>
            <w:r w:rsidRPr="00F36BD9">
              <w:rPr>
                <w:snapToGrid w:val="0"/>
              </w:rPr>
              <w:t>TerminationState</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Characteristics:</w:t>
            </w:r>
          </w:p>
        </w:tc>
        <w:tc>
          <w:tcPr>
            <w:tcW w:w="6917" w:type="dxa"/>
            <w:shd w:val="clear" w:color="auto" w:fill="auto"/>
          </w:tcPr>
          <w:p w:rsidR="003F10F5" w:rsidRPr="00F36BD9" w:rsidRDefault="003F10F5" w:rsidP="003F10F5">
            <w:r w:rsidRPr="00F36BD9">
              <w:rPr>
                <w:snapToGrid w:val="0"/>
              </w:rPr>
              <w:t>ReadOnly</w:t>
            </w:r>
          </w:p>
        </w:tc>
      </w:tr>
    </w:tbl>
    <w:p w:rsidR="003F10F5" w:rsidRPr="00F36BD9" w:rsidRDefault="003F10F5" w:rsidP="003F10F5">
      <w:pPr>
        <w:pStyle w:val="Heading3"/>
      </w:pPr>
      <w:bookmarkStart w:id="122" w:name="_Toc256041271"/>
      <w:bookmarkStart w:id="123" w:name="_Toc266461580"/>
      <w:bookmarkStart w:id="124" w:name="_Toc266461667"/>
      <w:bookmarkStart w:id="125" w:name="_Toc273552663"/>
      <w:bookmarkStart w:id="126" w:name="_Toc410739944"/>
      <w:r w:rsidRPr="00F36BD9">
        <w:t>6.1.3</w:t>
      </w:r>
      <w:r w:rsidRPr="00F36BD9">
        <w:tab/>
        <w:t>Key Management Scheme</w:t>
      </w:r>
      <w:bookmarkEnd w:id="122"/>
      <w:bookmarkEnd w:id="123"/>
      <w:bookmarkEnd w:id="124"/>
      <w:bookmarkEnd w:id="125"/>
      <w:bookmarkEnd w:id="126"/>
    </w:p>
    <w:tbl>
      <w:tblPr>
        <w:tblW w:w="9752" w:type="dxa"/>
        <w:tblLayout w:type="fixed"/>
        <w:tblLook w:val="0000" w:firstRow="0" w:lastRow="0" w:firstColumn="0" w:lastColumn="0" w:noHBand="0" w:noVBand="0"/>
      </w:tblPr>
      <w:tblGrid>
        <w:gridCol w:w="567"/>
        <w:gridCol w:w="2268"/>
        <w:gridCol w:w="6917"/>
      </w:tblGrid>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Property Name:</w:t>
            </w:r>
          </w:p>
        </w:tc>
        <w:tc>
          <w:tcPr>
            <w:tcW w:w="6917" w:type="dxa"/>
            <w:shd w:val="clear" w:color="auto" w:fill="auto"/>
          </w:tcPr>
          <w:p w:rsidR="003F10F5" w:rsidRPr="00F36BD9" w:rsidRDefault="003F10F5" w:rsidP="003F10F5">
            <w:r w:rsidRPr="00F36BD9">
              <w:t>Key Management Scheme</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Property ID:</w:t>
            </w:r>
          </w:p>
        </w:tc>
        <w:tc>
          <w:tcPr>
            <w:tcW w:w="6917" w:type="dxa"/>
            <w:shd w:val="clear" w:color="auto" w:fill="auto"/>
          </w:tcPr>
          <w:p w:rsidR="003F10F5" w:rsidRPr="00F36BD9" w:rsidRDefault="003F10F5" w:rsidP="003F10F5">
            <w:r w:rsidRPr="00F36BD9">
              <w:rPr>
                <w:snapToGrid w:val="0"/>
              </w:rPr>
              <w:t>km (0x0003)</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Description:</w:t>
            </w:r>
          </w:p>
        </w:tc>
        <w:tc>
          <w:tcPr>
            <w:tcW w:w="6917" w:type="dxa"/>
            <w:shd w:val="clear" w:color="auto" w:fill="auto"/>
          </w:tcPr>
          <w:p w:rsidR="003F10F5" w:rsidRPr="00F36BD9" w:rsidRDefault="003F10F5" w:rsidP="003F10F5">
            <w:r w:rsidRPr="00F36BD9">
              <w:rPr>
                <w:snapToGrid w:val="0"/>
              </w:rPr>
              <w:t>This property controls the key management scheme that will be used for supplying the SRTP parameters and keys</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Type:</w:t>
            </w:r>
          </w:p>
        </w:tc>
        <w:tc>
          <w:tcPr>
            <w:tcW w:w="6917" w:type="dxa"/>
            <w:shd w:val="clear" w:color="auto" w:fill="auto"/>
          </w:tcPr>
          <w:p w:rsidR="003F10F5" w:rsidRPr="00F36BD9" w:rsidRDefault="003F10F5" w:rsidP="003F10F5">
            <w:pPr>
              <w:rPr>
                <w:snapToGrid w:val="0"/>
              </w:rPr>
            </w:pPr>
            <w:r w:rsidRPr="00F36BD9">
              <w:t>Enumeration</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Possible values:</w:t>
            </w:r>
          </w:p>
        </w:tc>
        <w:tc>
          <w:tcPr>
            <w:tcW w:w="6917" w:type="dxa"/>
            <w:shd w:val="clear" w:color="auto" w:fill="auto"/>
          </w:tcPr>
          <w:p w:rsidR="003F10F5" w:rsidRPr="00F36BD9" w:rsidRDefault="003F10F5" w:rsidP="003F10F5">
            <w:pPr>
              <w:rPr>
                <w:iCs/>
              </w:rPr>
            </w:pPr>
            <w:r w:rsidRPr="00F36BD9">
              <w:rPr>
                <w:lang w:eastAsia="zh-CN"/>
              </w:rPr>
              <w:t>"</w:t>
            </w:r>
            <w:r w:rsidRPr="00F36BD9">
              <w:rPr>
                <w:iCs/>
              </w:rPr>
              <w:t>None</w:t>
            </w:r>
            <w:r w:rsidRPr="00F36BD9">
              <w:rPr>
                <w:lang w:eastAsia="zh-CN"/>
              </w:rPr>
              <w:t>"</w:t>
            </w:r>
            <w:r w:rsidRPr="00F36BD9">
              <w:rPr>
                <w:iCs/>
              </w:rPr>
              <w:t xml:space="preserve"> (0x0000): No key management will be used.</w:t>
            </w:r>
            <w:r w:rsidRPr="00F36BD9">
              <w:rPr>
                <w:lang w:eastAsia="zh-CN"/>
              </w:rPr>
              <w:br/>
              <w:t>"SDES" (0x0001):SDP security descriptions [IETF RFC 4568]</w:t>
            </w:r>
            <w:r w:rsidRPr="00F36BD9">
              <w:rPr>
                <w:lang w:eastAsia="zh-CN"/>
              </w:rPr>
              <w:br/>
            </w:r>
            <w:r w:rsidRPr="00F36BD9">
              <w:rPr>
                <w:iCs/>
              </w:rPr>
              <w:t>"DTLS-SRTP" (0x0002):DTLS-SRTP [IETF RFC 5764]</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Default:</w:t>
            </w:r>
          </w:p>
        </w:tc>
        <w:tc>
          <w:tcPr>
            <w:tcW w:w="6917" w:type="dxa"/>
            <w:shd w:val="clear" w:color="auto" w:fill="auto"/>
          </w:tcPr>
          <w:p w:rsidR="003F10F5" w:rsidRPr="00F36BD9" w:rsidRDefault="003F10F5" w:rsidP="003F10F5">
            <w:pPr>
              <w:rPr>
                <w:iCs/>
                <w:highlight w:val="yellow"/>
              </w:rPr>
            </w:pPr>
            <w:r w:rsidRPr="00F36BD9">
              <w:rPr>
                <w:lang w:eastAsia="zh-CN"/>
              </w:rPr>
              <w:t>"</w:t>
            </w:r>
            <w:r w:rsidRPr="00F36BD9">
              <w:rPr>
                <w:iCs/>
              </w:rPr>
              <w:t>None</w:t>
            </w:r>
            <w:r w:rsidRPr="00F36BD9">
              <w:rPr>
                <w:lang w:eastAsia="zh-CN"/>
              </w:rPr>
              <w:t>", unless provisioned otherwise</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Defined in:</w:t>
            </w:r>
          </w:p>
        </w:tc>
        <w:tc>
          <w:tcPr>
            <w:tcW w:w="6917" w:type="dxa"/>
            <w:shd w:val="clear" w:color="auto" w:fill="auto"/>
          </w:tcPr>
          <w:p w:rsidR="003F10F5" w:rsidRPr="00F36BD9" w:rsidRDefault="003F10F5" w:rsidP="003F10F5">
            <w:pPr>
              <w:rPr>
                <w:snapToGrid w:val="0"/>
              </w:rPr>
            </w:pPr>
            <w:r w:rsidRPr="00F36BD9">
              <w:rPr>
                <w:snapToGrid w:val="0"/>
              </w:rPr>
              <w:t>TerminationState</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Characteristics:</w:t>
            </w:r>
          </w:p>
        </w:tc>
        <w:tc>
          <w:tcPr>
            <w:tcW w:w="6917" w:type="dxa"/>
            <w:shd w:val="clear" w:color="auto" w:fill="auto"/>
          </w:tcPr>
          <w:p w:rsidR="003F10F5" w:rsidRPr="00F36BD9" w:rsidRDefault="003F10F5" w:rsidP="003F10F5">
            <w:pPr>
              <w:rPr>
                <w:snapToGrid w:val="0"/>
              </w:rPr>
            </w:pPr>
            <w:r w:rsidRPr="00F36BD9">
              <w:rPr>
                <w:snapToGrid w:val="0"/>
              </w:rPr>
              <w:t>Read/Write</w:t>
            </w:r>
          </w:p>
        </w:tc>
      </w:tr>
    </w:tbl>
    <w:p w:rsidR="003F10F5" w:rsidRPr="00F36BD9" w:rsidRDefault="003F10F5" w:rsidP="003F10F5">
      <w:pPr>
        <w:pStyle w:val="Heading3"/>
        <w:rPr>
          <w:ins w:id="127" w:author="ALU" w:date="2015-05-22T12:31:00Z"/>
        </w:rPr>
      </w:pPr>
      <w:bookmarkStart w:id="128" w:name="_Toc256041272"/>
      <w:bookmarkStart w:id="129" w:name="_Toc266461581"/>
      <w:bookmarkStart w:id="130" w:name="_Toc266461668"/>
      <w:bookmarkStart w:id="131" w:name="_Toc273552664"/>
      <w:bookmarkStart w:id="132" w:name="_Toc410739945"/>
      <w:r w:rsidRPr="00F36BD9">
        <w:t>6.1.4</w:t>
      </w:r>
      <w:r w:rsidRPr="00F36BD9">
        <w:tab/>
        <w:t>Key Lifetime Expiry Behaviour</w:t>
      </w:r>
      <w:bookmarkEnd w:id="128"/>
      <w:bookmarkEnd w:id="129"/>
      <w:bookmarkEnd w:id="130"/>
      <w:bookmarkEnd w:id="131"/>
      <w:bookmarkEnd w:id="132"/>
    </w:p>
    <w:p w:rsidR="00EF5283" w:rsidRPr="00F36BD9" w:rsidRDefault="00EF5283">
      <w:pPr>
        <w:tabs>
          <w:tab w:val="left" w:pos="2552"/>
        </w:tabs>
        <w:ind w:left="993" w:hanging="993"/>
        <w:rPr>
          <w:ins w:id="133" w:author="ALU" w:date="2015-05-22T12:33:00Z"/>
          <w:rFonts w:eastAsiaTheme="minorEastAsia"/>
          <w:i/>
          <w:szCs w:val="24"/>
          <w:highlight w:val="yellow"/>
          <w:lang w:eastAsia="ja-JP"/>
          <w:rPrChange w:id="134" w:author="ALU" w:date="2015-05-22T12:37:00Z">
            <w:rPr>
              <w:ins w:id="135" w:author="ALU" w:date="2015-05-22T12:33:00Z"/>
              <w:rFonts w:eastAsiaTheme="minorEastAsia"/>
              <w:i/>
              <w:szCs w:val="24"/>
              <w:highlight w:val="yellow"/>
              <w:lang w:eastAsia="ja-JP"/>
            </w:rPr>
          </w:rPrChange>
        </w:rPr>
        <w:pPrChange w:id="136" w:author="ALU" w:date="2015-05-22T12:32:00Z">
          <w:pPr>
            <w:pStyle w:val="Heading3"/>
          </w:pPr>
        </w:pPrChange>
      </w:pPr>
      <w:ins w:id="137" w:author="ALU" w:date="2015-05-22T12:31:00Z">
        <w:r w:rsidRPr="00F36BD9">
          <w:rPr>
            <w:rFonts w:eastAsiaTheme="minorEastAsia"/>
            <w:i/>
            <w:szCs w:val="24"/>
            <w:highlight w:val="yellow"/>
            <w:lang w:eastAsia="ja-JP"/>
            <w:rPrChange w:id="138" w:author="ALU" w:date="2015-05-22T12:37:00Z">
              <w:rPr>
                <w:rFonts w:eastAsiaTheme="minorEastAsia"/>
                <w:b w:val="0"/>
                <w:i/>
                <w:szCs w:val="24"/>
                <w:highlight w:val="yellow"/>
                <w:lang w:eastAsia="ja-JP"/>
              </w:rPr>
            </w:rPrChange>
          </w:rPr>
          <w:t>{</w:t>
        </w:r>
        <w:r w:rsidRPr="00F36BD9">
          <w:rPr>
            <w:rFonts w:eastAsiaTheme="minorEastAsia"/>
            <w:b/>
            <w:i/>
            <w:szCs w:val="24"/>
            <w:highlight w:val="yellow"/>
            <w:lang w:eastAsia="ja-JP"/>
            <w:rPrChange w:id="139" w:author="ALU" w:date="2015-05-22T12:37:00Z">
              <w:rPr>
                <w:rFonts w:eastAsiaTheme="minorEastAsia"/>
                <w:i/>
                <w:szCs w:val="24"/>
                <w:highlight w:val="yellow"/>
                <w:lang w:eastAsia="ja-JP"/>
              </w:rPr>
            </w:rPrChange>
          </w:rPr>
          <w:t>Editor's note</w:t>
        </w:r>
        <w:r w:rsidRPr="00F36BD9">
          <w:rPr>
            <w:rFonts w:eastAsiaTheme="minorEastAsia"/>
            <w:i/>
            <w:szCs w:val="24"/>
            <w:highlight w:val="yellow"/>
            <w:lang w:eastAsia="ja-JP"/>
            <w:rPrChange w:id="140" w:author="ALU" w:date="2015-05-22T12:37:00Z">
              <w:rPr>
                <w:rFonts w:eastAsiaTheme="minorEastAsia"/>
                <w:b w:val="0"/>
                <w:i/>
                <w:szCs w:val="24"/>
                <w:highlight w:val="yellow"/>
                <w:lang w:eastAsia="ja-JP"/>
              </w:rPr>
            </w:rPrChange>
          </w:rPr>
          <w:t xml:space="preserve"> (2015-06): analyis </w:t>
        </w:r>
      </w:ins>
      <w:ins w:id="141" w:author="ALU" w:date="2015-05-22T12:32:00Z">
        <w:r w:rsidRPr="00F36BD9">
          <w:rPr>
            <w:rFonts w:eastAsiaTheme="minorEastAsia"/>
            <w:i/>
            <w:szCs w:val="24"/>
            <w:highlight w:val="yellow"/>
            <w:lang w:eastAsia="ja-JP"/>
            <w:rPrChange w:id="142" w:author="ALU" w:date="2015-05-22T12:37:00Z">
              <w:rPr>
                <w:rFonts w:eastAsiaTheme="minorEastAsia"/>
                <w:b w:val="0"/>
                <w:i/>
                <w:szCs w:val="24"/>
                <w:highlight w:val="yellow"/>
                <w:lang w:eastAsia="ja-JP"/>
              </w:rPr>
            </w:rPrChange>
          </w:rPr>
          <w:t xml:space="preserve">of DTLS-SRTP applicability (see also </w:t>
        </w:r>
      </w:ins>
      <w:ins w:id="143" w:author="ALU" w:date="2015-05-22T12:33:00Z">
        <w:r w:rsidRPr="00F36BD9">
          <w:rPr>
            <w:rFonts w:eastAsiaTheme="minorEastAsia"/>
            <w:i/>
            <w:szCs w:val="24"/>
            <w:highlight w:val="yellow"/>
            <w:lang w:eastAsia="ja-JP"/>
            <w:rPrChange w:id="144" w:author="ALU" w:date="2015-05-22T12:37:00Z">
              <w:rPr>
                <w:rFonts w:eastAsiaTheme="minorEastAsia"/>
                <w:b w:val="0"/>
                <w:i/>
                <w:szCs w:val="24"/>
                <w:highlight w:val="yellow"/>
                <w:lang w:eastAsia="ja-JP"/>
              </w:rPr>
            </w:rPrChange>
          </w:rPr>
          <w:t>discussion/</w:t>
        </w:r>
      </w:ins>
      <w:ins w:id="145" w:author="ALU" w:date="2015-05-22T12:32:00Z">
        <w:r w:rsidRPr="00F36BD9">
          <w:rPr>
            <w:rFonts w:eastAsiaTheme="minorEastAsia"/>
            <w:i/>
            <w:szCs w:val="24"/>
            <w:highlight w:val="yellow"/>
            <w:lang w:eastAsia="ja-JP"/>
            <w:rPrChange w:id="146" w:author="ALU" w:date="2015-05-22T12:37:00Z">
              <w:rPr>
                <w:rFonts w:eastAsiaTheme="minorEastAsia"/>
                <w:b w:val="0"/>
                <w:i/>
                <w:szCs w:val="24"/>
                <w:highlight w:val="yellow"/>
                <w:lang w:eastAsia="ja-JP"/>
              </w:rPr>
            </w:rPrChange>
          </w:rPr>
          <w:t xml:space="preserve">framework in </w:t>
        </w:r>
        <w:r w:rsidRPr="00F36BD9">
          <w:rPr>
            <w:rFonts w:eastAsiaTheme="minorEastAsia"/>
            <w:b/>
            <w:i/>
            <w:szCs w:val="24"/>
            <w:highlight w:val="yellow"/>
            <w:lang w:eastAsia="ja-JP"/>
          </w:rPr>
          <w:t>AVD-4744</w:t>
        </w:r>
        <w:r w:rsidRPr="00F36BD9">
          <w:rPr>
            <w:rFonts w:eastAsiaTheme="minorEastAsia"/>
            <w:i/>
            <w:szCs w:val="24"/>
            <w:highlight w:val="yellow"/>
            <w:lang w:eastAsia="ja-JP"/>
            <w:rPrChange w:id="147" w:author="ALU" w:date="2015-05-22T12:37:00Z">
              <w:rPr>
                <w:rFonts w:eastAsiaTheme="minorEastAsia"/>
                <w:b w:val="0"/>
                <w:i/>
                <w:szCs w:val="24"/>
                <w:highlight w:val="yellow"/>
                <w:lang w:eastAsia="ja-JP"/>
              </w:rPr>
            </w:rPrChange>
          </w:rPr>
          <w:t>)</w:t>
        </w:r>
      </w:ins>
      <w:ins w:id="148" w:author="ALU" w:date="2015-05-22T12:33:00Z">
        <w:r w:rsidRPr="00F36BD9">
          <w:rPr>
            <w:rFonts w:eastAsiaTheme="minorEastAsia"/>
            <w:i/>
            <w:szCs w:val="24"/>
            <w:highlight w:val="yellow"/>
            <w:lang w:eastAsia="ja-JP"/>
            <w:rPrChange w:id="149" w:author="ALU" w:date="2015-05-22T12:37:00Z">
              <w:rPr>
                <w:rFonts w:eastAsiaTheme="minorEastAsia"/>
                <w:b w:val="0"/>
                <w:i/>
                <w:szCs w:val="24"/>
                <w:highlight w:val="yellow"/>
                <w:lang w:eastAsia="ja-JP"/>
              </w:rPr>
            </w:rPrChange>
          </w:rPr>
          <w:t>, -</w:t>
        </w:r>
      </w:ins>
      <w:ins w:id="150" w:author="ALU" w:date="2015-05-22T12:32:00Z">
        <w:r w:rsidRPr="00F36BD9">
          <w:rPr>
            <w:rFonts w:eastAsiaTheme="minorEastAsia"/>
            <w:i/>
            <w:szCs w:val="24"/>
            <w:highlight w:val="yellow"/>
            <w:lang w:eastAsia="ja-JP"/>
            <w:rPrChange w:id="151" w:author="ALU" w:date="2015-05-22T12:37:00Z">
              <w:rPr>
                <w:rFonts w:eastAsiaTheme="minorEastAsia"/>
                <w:b w:val="0"/>
                <w:i/>
                <w:szCs w:val="24"/>
                <w:highlight w:val="yellow"/>
                <w:lang w:eastAsia="ja-JP"/>
              </w:rPr>
            </w:rPrChange>
          </w:rPr>
          <w:t xml:space="preserve"> </w:t>
        </w:r>
      </w:ins>
      <w:ins w:id="152" w:author="ALU" w:date="2015-05-22T12:31:00Z">
        <w:r w:rsidRPr="00F36BD9">
          <w:rPr>
            <w:rFonts w:eastAsiaTheme="minorEastAsia"/>
            <w:i/>
            <w:szCs w:val="24"/>
            <w:highlight w:val="yellow"/>
            <w:lang w:eastAsia="ja-JP"/>
            <w:rPrChange w:id="153" w:author="ALU" w:date="2015-05-22T12:37:00Z">
              <w:rPr>
                <w:rFonts w:eastAsiaTheme="minorEastAsia"/>
                <w:b w:val="0"/>
                <w:i/>
                <w:szCs w:val="24"/>
                <w:highlight w:val="yellow"/>
                <w:lang w:eastAsia="ja-JP"/>
              </w:rPr>
            </w:rPrChange>
          </w:rPr>
          <w:t xml:space="preserve">results </w:t>
        </w:r>
      </w:ins>
      <w:ins w:id="154" w:author="ALU" w:date="2015-05-22T12:33:00Z">
        <w:r w:rsidRPr="00F36BD9">
          <w:rPr>
            <w:rFonts w:eastAsiaTheme="minorEastAsia"/>
            <w:i/>
            <w:szCs w:val="24"/>
            <w:highlight w:val="yellow"/>
            <w:lang w:eastAsia="ja-JP"/>
            <w:rPrChange w:id="155" w:author="ALU" w:date="2015-05-22T12:37:00Z">
              <w:rPr>
                <w:rFonts w:eastAsiaTheme="minorEastAsia"/>
                <w:b w:val="0"/>
                <w:i/>
                <w:szCs w:val="24"/>
                <w:highlight w:val="yellow"/>
                <w:lang w:eastAsia="ja-JP"/>
              </w:rPr>
            </w:rPrChange>
          </w:rPr>
          <w:t>&amp; comments:</w:t>
        </w:r>
      </w:ins>
    </w:p>
    <w:p w:rsidR="00EF5283" w:rsidRPr="00F36BD9" w:rsidRDefault="00626E9D">
      <w:pPr>
        <w:tabs>
          <w:tab w:val="left" w:pos="2552"/>
        </w:tabs>
        <w:spacing w:before="0"/>
        <w:ind w:left="992" w:hanging="992"/>
        <w:rPr>
          <w:ins w:id="156" w:author="ALU" w:date="2015-05-22T12:33:00Z"/>
          <w:rFonts w:eastAsiaTheme="minorEastAsia"/>
          <w:i/>
          <w:szCs w:val="24"/>
          <w:highlight w:val="yellow"/>
          <w:lang w:eastAsia="ja-JP"/>
          <w:rPrChange w:id="157" w:author="ALU" w:date="2015-05-22T12:37:00Z">
            <w:rPr>
              <w:ins w:id="158" w:author="ALU" w:date="2015-05-22T12:33:00Z"/>
              <w:rFonts w:eastAsiaTheme="minorEastAsia"/>
              <w:i/>
              <w:szCs w:val="24"/>
              <w:highlight w:val="yellow"/>
              <w:lang w:eastAsia="ja-JP"/>
            </w:rPr>
          </w:rPrChange>
        </w:rPr>
        <w:pPrChange w:id="159" w:author="ALU" w:date="2015-05-22T12:38:00Z">
          <w:pPr>
            <w:pStyle w:val="Heading3"/>
          </w:pPr>
        </w:pPrChange>
      </w:pPr>
      <w:ins w:id="160" w:author="ALU" w:date="2015-05-22T14:24:00Z">
        <w:r w:rsidRPr="00F36BD9">
          <w:rPr>
            <w:i/>
            <w:highlight w:val="yellow"/>
          </w:rPr>
          <w:t xml:space="preserve">   </w:t>
        </w:r>
      </w:ins>
      <w:ins w:id="161" w:author="ALU" w:date="2015-05-22T12:36:00Z">
        <w:r w:rsidR="00EF5283" w:rsidRPr="00F36BD9">
          <w:rPr>
            <w:i/>
            <w:highlight w:val="yellow"/>
            <w:rPrChange w:id="162" w:author="ALU" w:date="2015-05-22T12:37:00Z">
              <w:rPr>
                <w:b w:val="0"/>
              </w:rPr>
            </w:rPrChange>
          </w:rPr>
          <w:t>Item</w:t>
        </w:r>
        <w:r w:rsidR="00EF5283" w:rsidRPr="00F36BD9">
          <w:rPr>
            <w:b/>
            <w:i/>
            <w:highlight w:val="yellow"/>
            <w:rPrChange w:id="163" w:author="ALU" w:date="2015-05-22T14:23:00Z">
              <w:rPr>
                <w:b w:val="0"/>
              </w:rPr>
            </w:rPrChange>
          </w:rPr>
          <w:t>#1</w:t>
        </w:r>
        <w:r w:rsidR="00EF5283" w:rsidRPr="00F36BD9">
          <w:rPr>
            <w:i/>
            <w:highlight w:val="yellow"/>
            <w:rPrChange w:id="164" w:author="ALU" w:date="2015-05-22T12:37:00Z">
              <w:rPr>
                <w:b w:val="0"/>
              </w:rPr>
            </w:rPrChange>
          </w:rPr>
          <w:t>:</w:t>
        </w:r>
      </w:ins>
      <w:ins w:id="165" w:author="ALU" w:date="2015-05-22T12:34:00Z">
        <w:r w:rsidR="00EF5283" w:rsidRPr="00F36BD9">
          <w:rPr>
            <w:i/>
            <w:highlight w:val="yellow"/>
            <w:rPrChange w:id="166" w:author="ALU" w:date="2015-05-22T12:37:00Z">
              <w:rPr>
                <w:b w:val="0"/>
              </w:rPr>
            </w:rPrChange>
          </w:rPr>
          <w:t xml:space="preserve"> Exist</w:t>
        </w:r>
      </w:ins>
      <w:ins w:id="167" w:author="ALU" w:date="2015-05-22T12:35:00Z">
        <w:r w:rsidR="00EF5283" w:rsidRPr="00F36BD9">
          <w:rPr>
            <w:i/>
            <w:highlight w:val="yellow"/>
            <w:rPrChange w:id="168" w:author="ALU" w:date="2015-05-22T12:37:00Z">
              <w:rPr>
                <w:b w:val="0"/>
              </w:rPr>
            </w:rPrChange>
          </w:rPr>
          <w:t>i</w:t>
        </w:r>
      </w:ins>
      <w:ins w:id="169" w:author="ALU" w:date="2015-05-22T12:34:00Z">
        <w:r w:rsidR="00EF5283" w:rsidRPr="00F36BD9">
          <w:rPr>
            <w:i/>
            <w:highlight w:val="yellow"/>
            <w:rPrChange w:id="170" w:author="ALU" w:date="2015-05-22T12:37:00Z">
              <w:rPr>
                <w:b w:val="0"/>
              </w:rPr>
            </w:rPrChange>
          </w:rPr>
          <w:t>ng</w:t>
        </w:r>
      </w:ins>
      <w:ins w:id="171" w:author="ALU" w:date="2015-05-22T12:33:00Z">
        <w:r w:rsidR="00EF5283" w:rsidRPr="00F36BD9">
          <w:rPr>
            <w:i/>
            <w:highlight w:val="yellow"/>
            <w:rPrChange w:id="172" w:author="ALU" w:date="2015-05-22T12:37:00Z">
              <w:rPr>
                <w:b w:val="0"/>
              </w:rPr>
            </w:rPrChange>
          </w:rPr>
          <w:t xml:space="preserve"> "</w:t>
        </w:r>
        <w:r w:rsidR="00EF5283" w:rsidRPr="00F36BD9">
          <w:rPr>
            <w:b/>
            <w:i/>
            <w:highlight w:val="yellow"/>
            <w:rPrChange w:id="173" w:author="ALU" w:date="2015-05-22T14:23:00Z">
              <w:rPr>
                <w:b w:val="0"/>
              </w:rPr>
            </w:rPrChange>
          </w:rPr>
          <w:t>SRTP master key</w:t>
        </w:r>
        <w:r w:rsidR="00EF5283" w:rsidRPr="00F36BD9">
          <w:rPr>
            <w:i/>
            <w:highlight w:val="yellow"/>
            <w:rPrChange w:id="174" w:author="ALU" w:date="2015-05-22T12:37:00Z">
              <w:rPr>
                <w:b w:val="0"/>
              </w:rPr>
            </w:rPrChange>
          </w:rPr>
          <w:t>" v</w:t>
        </w:r>
      </w:ins>
      <w:ins w:id="175" w:author="ALU" w:date="2015-05-22T12:34:00Z">
        <w:r w:rsidR="00EF5283" w:rsidRPr="00F36BD9">
          <w:rPr>
            <w:i/>
            <w:highlight w:val="yellow"/>
            <w:rPrChange w:id="176" w:author="ALU" w:date="2015-05-22T12:37:00Z">
              <w:rPr>
                <w:b w:val="0"/>
              </w:rPr>
            </w:rPrChange>
          </w:rPr>
          <w:t>ersus additional "</w:t>
        </w:r>
      </w:ins>
      <w:ins w:id="177" w:author="ALU" w:date="2015-05-22T12:33:00Z">
        <w:r w:rsidR="00EF5283" w:rsidRPr="00F36BD9">
          <w:rPr>
            <w:b/>
            <w:i/>
            <w:highlight w:val="yellow"/>
            <w:rPrChange w:id="178" w:author="ALU" w:date="2015-05-22T14:23:00Z">
              <w:rPr>
                <w:b w:val="0"/>
              </w:rPr>
            </w:rPrChange>
          </w:rPr>
          <w:t>DTLS master key</w:t>
        </w:r>
      </w:ins>
      <w:ins w:id="179" w:author="ALU" w:date="2015-05-22T12:34:00Z">
        <w:r w:rsidR="00EF5283" w:rsidRPr="00F36BD9">
          <w:rPr>
            <w:i/>
            <w:highlight w:val="yellow"/>
            <w:rPrChange w:id="180" w:author="ALU" w:date="2015-05-22T12:37:00Z">
              <w:rPr>
                <w:b w:val="0"/>
              </w:rPr>
            </w:rPrChange>
          </w:rPr>
          <w:t>" concept</w:t>
        </w:r>
      </w:ins>
      <w:ins w:id="181" w:author="ALU" w:date="2015-05-22T12:35:00Z">
        <w:r w:rsidR="00EF5283" w:rsidRPr="00F36BD9">
          <w:rPr>
            <w:i/>
            <w:highlight w:val="yellow"/>
            <w:rPrChange w:id="182" w:author="ALU" w:date="2015-05-22T12:37:00Z">
              <w:rPr>
                <w:b w:val="0"/>
              </w:rPr>
            </w:rPrChange>
          </w:rPr>
          <w:t>, - any</w:t>
        </w:r>
      </w:ins>
      <w:ins w:id="183" w:author="ALU" w:date="2015-05-22T12:33:00Z">
        <w:r w:rsidR="00EF5283" w:rsidRPr="00F36BD9">
          <w:rPr>
            <w:i/>
            <w:highlight w:val="yellow"/>
            <w:rPrChange w:id="184" w:author="ALU" w:date="2015-05-22T12:37:00Z">
              <w:rPr>
                <w:b w:val="0"/>
              </w:rPr>
            </w:rPrChange>
          </w:rPr>
          <w:t xml:space="preserve"> issue</w:t>
        </w:r>
      </w:ins>
      <w:ins w:id="185" w:author="ALU" w:date="2015-05-22T12:35:00Z">
        <w:r w:rsidR="00EF5283" w:rsidRPr="00F36BD9">
          <w:rPr>
            <w:i/>
            <w:highlight w:val="yellow"/>
            <w:rPrChange w:id="186" w:author="ALU" w:date="2015-05-22T12:37:00Z">
              <w:rPr>
                <w:b w:val="0"/>
              </w:rPr>
            </w:rPrChange>
          </w:rPr>
          <w:t>?</w:t>
        </w:r>
        <w:r w:rsidR="00EF5283" w:rsidRPr="00F36BD9">
          <w:rPr>
            <w:i/>
            <w:highlight w:val="yellow"/>
            <w:rPrChange w:id="187" w:author="ALU" w:date="2015-05-22T12:37:00Z">
              <w:rPr>
                <w:b w:val="0"/>
              </w:rPr>
            </w:rPrChange>
          </w:rPr>
          <w:br/>
          <w:t>Status: seems to be no issue or contradiction with RFC 5764</w:t>
        </w:r>
      </w:ins>
      <w:ins w:id="188" w:author="ALU" w:date="2015-05-22T12:36:00Z">
        <w:r w:rsidR="00EF5283" w:rsidRPr="00F36BD9">
          <w:rPr>
            <w:i/>
            <w:highlight w:val="yellow"/>
            <w:rPrChange w:id="189" w:author="ALU" w:date="2015-05-22T12:37:00Z">
              <w:rPr>
                <w:b w:val="0"/>
              </w:rPr>
            </w:rPrChange>
          </w:rPr>
          <w:t>.</w:t>
        </w:r>
      </w:ins>
    </w:p>
    <w:p w:rsidR="00EF5283" w:rsidRPr="00F36BD9" w:rsidRDefault="00626E9D">
      <w:pPr>
        <w:tabs>
          <w:tab w:val="left" w:pos="2552"/>
        </w:tabs>
        <w:spacing w:before="0"/>
        <w:ind w:left="992" w:hanging="992"/>
        <w:rPr>
          <w:ins w:id="190" w:author="ALU" w:date="2015-05-22T12:36:00Z"/>
          <w:rFonts w:eastAsiaTheme="minorEastAsia"/>
          <w:i/>
          <w:szCs w:val="24"/>
          <w:highlight w:val="yellow"/>
          <w:lang w:eastAsia="ja-JP"/>
        </w:rPr>
        <w:pPrChange w:id="191" w:author="ALU" w:date="2015-05-22T12:38:00Z">
          <w:pPr>
            <w:tabs>
              <w:tab w:val="left" w:pos="2552"/>
            </w:tabs>
            <w:ind w:left="993" w:hanging="993"/>
          </w:pPr>
        </w:pPrChange>
      </w:pPr>
      <w:ins w:id="192" w:author="ALU" w:date="2015-05-22T14:24:00Z">
        <w:r w:rsidRPr="00F36BD9">
          <w:rPr>
            <w:i/>
            <w:highlight w:val="yellow"/>
          </w:rPr>
          <w:t xml:space="preserve">   </w:t>
        </w:r>
      </w:ins>
      <w:ins w:id="193" w:author="ALU" w:date="2015-05-22T12:36:00Z">
        <w:r w:rsidR="00EF5283" w:rsidRPr="00F36BD9">
          <w:rPr>
            <w:i/>
            <w:highlight w:val="yellow"/>
            <w:rPrChange w:id="194" w:author="ALU" w:date="2015-05-22T12:37:00Z">
              <w:rPr/>
            </w:rPrChange>
          </w:rPr>
          <w:t>Item</w:t>
        </w:r>
        <w:r w:rsidR="00EF5283" w:rsidRPr="00F36BD9">
          <w:rPr>
            <w:b/>
            <w:i/>
            <w:highlight w:val="yellow"/>
            <w:rPrChange w:id="195" w:author="ALU" w:date="2015-05-22T14:23:00Z">
              <w:rPr/>
            </w:rPrChange>
          </w:rPr>
          <w:t>#2:</w:t>
        </w:r>
        <w:r w:rsidR="00EF5283" w:rsidRPr="00F36BD9">
          <w:rPr>
            <w:i/>
            <w:highlight w:val="yellow"/>
            <w:rPrChange w:id="196" w:author="ALU" w:date="2015-05-22T12:37:00Z">
              <w:rPr/>
            </w:rPrChange>
          </w:rPr>
          <w:t xml:space="preserve"> Property value "</w:t>
        </w:r>
        <w:r w:rsidR="00EF5283" w:rsidRPr="00F36BD9">
          <w:rPr>
            <w:b/>
            <w:i/>
            <w:highlight w:val="yellow"/>
            <w:rPrChange w:id="197" w:author="ALU" w:date="2015-05-22T14:23:00Z">
              <w:rPr/>
            </w:rPrChange>
          </w:rPr>
          <w:t>BYE</w:t>
        </w:r>
        <w:r w:rsidR="00EF5283" w:rsidRPr="00F36BD9">
          <w:rPr>
            <w:i/>
            <w:highlight w:val="yellow"/>
            <w:rPrChange w:id="198" w:author="ALU" w:date="2015-05-22T12:37:00Z">
              <w:rPr/>
            </w:rPrChange>
          </w:rPr>
          <w:t>"</w:t>
        </w:r>
      </w:ins>
      <w:ins w:id="199" w:author="ALU" w:date="2015-05-22T12:37:00Z">
        <w:r w:rsidR="00EF5283" w:rsidRPr="00F36BD9">
          <w:rPr>
            <w:i/>
            <w:highlight w:val="yellow"/>
            <w:rPrChange w:id="200" w:author="ALU" w:date="2015-05-22T12:37:00Z">
              <w:rPr/>
            </w:rPrChange>
          </w:rPr>
          <w:t>, - does the semantic implies to sent a correspondent DTLS alert</w:t>
        </w:r>
      </w:ins>
      <w:ins w:id="201" w:author="ALU" w:date="2015-05-22T12:36:00Z">
        <w:r w:rsidR="00EF5283" w:rsidRPr="00F36BD9">
          <w:rPr>
            <w:i/>
            <w:highlight w:val="yellow"/>
            <w:rPrChange w:id="202" w:author="ALU" w:date="2015-05-22T12:37:00Z">
              <w:rPr/>
            </w:rPrChange>
          </w:rPr>
          <w:t>?</w:t>
        </w:r>
        <w:r w:rsidR="00EF5283" w:rsidRPr="00F36BD9">
          <w:rPr>
            <w:i/>
            <w:highlight w:val="yellow"/>
            <w:rPrChange w:id="203" w:author="ALU" w:date="2015-05-22T12:37:00Z">
              <w:rPr/>
            </w:rPrChange>
          </w:rPr>
          <w:br/>
          <w:t xml:space="preserve">Status: </w:t>
        </w:r>
      </w:ins>
      <w:ins w:id="204" w:author="ALU" w:date="2015-05-22T12:37:00Z">
        <w:r w:rsidR="00EF5283" w:rsidRPr="00F36BD9">
          <w:rPr>
            <w:i/>
            <w:highlight w:val="yellow"/>
            <w:rPrChange w:id="205" w:author="ALU" w:date="2015-05-22T12:37:00Z">
              <w:rPr/>
            </w:rPrChange>
          </w:rPr>
          <w:t>open, to be clarified.</w:t>
        </w:r>
      </w:ins>
    </w:p>
    <w:p w:rsidR="00EF5283" w:rsidRPr="00F36BD9" w:rsidRDefault="00EF5283">
      <w:pPr>
        <w:tabs>
          <w:tab w:val="left" w:pos="2552"/>
        </w:tabs>
        <w:spacing w:before="0"/>
        <w:ind w:left="992" w:hanging="992"/>
        <w:rPr>
          <w:rPrChange w:id="206" w:author="ALU" w:date="2015-05-22T12:31:00Z">
            <w:rPr>
              <w:i/>
              <w:iCs/>
              <w:lang w:eastAsia="zh-CN"/>
            </w:rPr>
          </w:rPrChange>
        </w:rPr>
        <w:pPrChange w:id="207" w:author="ALU" w:date="2015-05-22T12:38:00Z">
          <w:pPr>
            <w:pStyle w:val="Heading3"/>
          </w:pPr>
        </w:pPrChange>
      </w:pPr>
      <w:ins w:id="208" w:author="ALU" w:date="2015-05-22T12:31:00Z">
        <w:r w:rsidRPr="00F36BD9">
          <w:rPr>
            <w:rFonts w:eastAsiaTheme="minorEastAsia"/>
            <w:i/>
            <w:szCs w:val="24"/>
            <w:highlight w:val="yellow"/>
            <w:lang w:eastAsia="ja-JP"/>
          </w:rPr>
          <w:t>}</w:t>
        </w:r>
      </w:ins>
    </w:p>
    <w:tbl>
      <w:tblPr>
        <w:tblW w:w="9752" w:type="dxa"/>
        <w:tblLayout w:type="fixed"/>
        <w:tblLook w:val="0000" w:firstRow="0" w:lastRow="0" w:firstColumn="0" w:lastColumn="0" w:noHBand="0" w:noVBand="0"/>
      </w:tblPr>
      <w:tblGrid>
        <w:gridCol w:w="567"/>
        <w:gridCol w:w="2268"/>
        <w:gridCol w:w="6917"/>
      </w:tblGrid>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Property Name:</w:t>
            </w:r>
          </w:p>
        </w:tc>
        <w:tc>
          <w:tcPr>
            <w:tcW w:w="6917" w:type="dxa"/>
            <w:shd w:val="clear" w:color="auto" w:fill="auto"/>
          </w:tcPr>
          <w:p w:rsidR="003F10F5" w:rsidRPr="00F36BD9" w:rsidRDefault="003F10F5" w:rsidP="003F10F5">
            <w:r w:rsidRPr="00F36BD9">
              <w:t>Key Lifetime Expiry Behaviour</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Property ID:</w:t>
            </w:r>
          </w:p>
        </w:tc>
        <w:tc>
          <w:tcPr>
            <w:tcW w:w="6917" w:type="dxa"/>
            <w:shd w:val="clear" w:color="auto" w:fill="auto"/>
          </w:tcPr>
          <w:p w:rsidR="003F10F5" w:rsidRPr="00F36BD9" w:rsidRDefault="003F10F5" w:rsidP="003F10F5">
            <w:r w:rsidRPr="00F36BD9">
              <w:t>kleb</w:t>
            </w:r>
            <w:r w:rsidRPr="00F36BD9">
              <w:rPr>
                <w:snapToGrid w:val="0"/>
              </w:rPr>
              <w:t xml:space="preserve"> (0x0004)</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Description:</w:t>
            </w:r>
          </w:p>
        </w:tc>
        <w:tc>
          <w:tcPr>
            <w:tcW w:w="6917" w:type="dxa"/>
            <w:shd w:val="clear" w:color="auto" w:fill="auto"/>
          </w:tcPr>
          <w:p w:rsidR="003F10F5" w:rsidRPr="00F36BD9" w:rsidRDefault="003F10F5" w:rsidP="003F10F5">
            <w:r w:rsidRPr="00F36BD9">
              <w:t>This property indicates which actions should be taken upon the expiry of the encrypting master key. The MG triggers key lifetime expiry when it determines that it has used the SRTP master key for the maximal number of packets allowed (by default 2</w:t>
            </w:r>
            <w:r w:rsidRPr="00F36BD9">
              <w:rPr>
                <w:vertAlign w:val="superscript"/>
              </w:rPr>
              <w:t xml:space="preserve">48 </w:t>
            </w:r>
            <w:r w:rsidRPr="00F36BD9">
              <w:t>SRTP and/or 2</w:t>
            </w:r>
            <w:r w:rsidRPr="00F36BD9">
              <w:rPr>
                <w:vertAlign w:val="superscript"/>
              </w:rPr>
              <w:t>31</w:t>
            </w:r>
            <w:r w:rsidRPr="00F36BD9">
              <w:t xml:space="preserve"> SRTCP packets; this value can be lowered through key-management).</w:t>
            </w:r>
          </w:p>
          <w:p w:rsidR="003F10F5" w:rsidRPr="00F36BD9" w:rsidRDefault="003F10F5" w:rsidP="003F10F5">
            <w:r w:rsidRPr="00F36BD9">
              <w:t>See clause 6.6.3 and clause 9.2 of [IETF RFC 3711] for further information regarding master key lifetime expiry.</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Type:</w:t>
            </w:r>
          </w:p>
        </w:tc>
        <w:tc>
          <w:tcPr>
            <w:tcW w:w="6917" w:type="dxa"/>
            <w:shd w:val="clear" w:color="auto" w:fill="auto"/>
          </w:tcPr>
          <w:p w:rsidR="003F10F5" w:rsidRPr="00F36BD9" w:rsidRDefault="003F10F5" w:rsidP="003F10F5">
            <w:pPr>
              <w:rPr>
                <w:snapToGrid w:val="0"/>
              </w:rPr>
            </w:pPr>
            <w:r w:rsidRPr="00F36BD9">
              <w:t>Enumeration</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Possible values:</w:t>
            </w:r>
          </w:p>
        </w:tc>
        <w:tc>
          <w:tcPr>
            <w:tcW w:w="6917" w:type="dxa"/>
            <w:shd w:val="clear" w:color="auto" w:fill="auto"/>
          </w:tcPr>
          <w:p w:rsidR="003F10F5" w:rsidRPr="00F36BD9" w:rsidRDefault="003F10F5" w:rsidP="003F10F5">
            <w:r w:rsidRPr="00F36BD9">
              <w:t>"DROP" (0x0000):Do not close SRTP session, drop all packets</w:t>
            </w:r>
            <w:r w:rsidRPr="00F36BD9">
              <w:br/>
              <w:t>"BYE" (0x0001):Close SRTP session, send SRTCP BYE</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Default:</w:t>
            </w:r>
          </w:p>
        </w:tc>
        <w:tc>
          <w:tcPr>
            <w:tcW w:w="6917" w:type="dxa"/>
            <w:shd w:val="clear" w:color="auto" w:fill="auto"/>
          </w:tcPr>
          <w:p w:rsidR="003F10F5" w:rsidRPr="00F36BD9" w:rsidRDefault="003F10F5" w:rsidP="003F10F5">
            <w:pPr>
              <w:rPr>
                <w:snapToGrid w:val="0"/>
              </w:rPr>
            </w:pPr>
            <w:r w:rsidRPr="00F36BD9">
              <w:rPr>
                <w:snapToGrid w:val="0"/>
              </w:rPr>
              <w:t>"DROP", unless provisioned otherwise</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Defined in:</w:t>
            </w:r>
          </w:p>
        </w:tc>
        <w:tc>
          <w:tcPr>
            <w:tcW w:w="6917" w:type="dxa"/>
            <w:shd w:val="clear" w:color="auto" w:fill="auto"/>
          </w:tcPr>
          <w:p w:rsidR="003F10F5" w:rsidRPr="00F36BD9" w:rsidRDefault="003F10F5" w:rsidP="003F10F5">
            <w:pPr>
              <w:rPr>
                <w:snapToGrid w:val="0"/>
              </w:rPr>
            </w:pPr>
            <w:r w:rsidRPr="00F36BD9">
              <w:rPr>
                <w:snapToGrid w:val="0"/>
              </w:rPr>
              <w:t>LocalControl</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Characteristics:</w:t>
            </w:r>
          </w:p>
        </w:tc>
        <w:tc>
          <w:tcPr>
            <w:tcW w:w="6917" w:type="dxa"/>
            <w:shd w:val="clear" w:color="auto" w:fill="auto"/>
          </w:tcPr>
          <w:p w:rsidR="003F10F5" w:rsidRPr="00F36BD9" w:rsidRDefault="003F10F5" w:rsidP="003F10F5">
            <w:pPr>
              <w:rPr>
                <w:snapToGrid w:val="0"/>
              </w:rPr>
            </w:pPr>
            <w:r w:rsidRPr="00F36BD9">
              <w:rPr>
                <w:snapToGrid w:val="0"/>
              </w:rPr>
              <w:t>Read/Write</w:t>
            </w:r>
          </w:p>
        </w:tc>
      </w:tr>
    </w:tbl>
    <w:p w:rsidR="003F10F5" w:rsidRPr="00F36BD9" w:rsidRDefault="003F10F5" w:rsidP="003F10F5">
      <w:pPr>
        <w:pStyle w:val="Heading2"/>
      </w:pPr>
      <w:bookmarkStart w:id="209" w:name="_Toc197259125"/>
      <w:bookmarkStart w:id="210" w:name="_Toc256041273"/>
      <w:bookmarkStart w:id="211" w:name="_Toc266461582"/>
      <w:bookmarkStart w:id="212" w:name="_Toc266461669"/>
      <w:bookmarkStart w:id="213" w:name="_Toc273552665"/>
      <w:bookmarkStart w:id="214" w:name="_Toc274230814"/>
      <w:bookmarkStart w:id="215" w:name="_Toc279393197"/>
      <w:bookmarkStart w:id="216" w:name="_Toc410739946"/>
      <w:r w:rsidRPr="00F36BD9">
        <w:t>6.2</w:t>
      </w:r>
      <w:r w:rsidRPr="00F36BD9">
        <w:tab/>
        <w:t>Events</w:t>
      </w:r>
      <w:bookmarkEnd w:id="209"/>
      <w:bookmarkEnd w:id="210"/>
      <w:bookmarkEnd w:id="211"/>
      <w:bookmarkEnd w:id="212"/>
      <w:bookmarkEnd w:id="213"/>
      <w:bookmarkEnd w:id="214"/>
      <w:bookmarkEnd w:id="215"/>
      <w:bookmarkEnd w:id="216"/>
    </w:p>
    <w:p w:rsidR="003F10F5" w:rsidRPr="00F36BD9" w:rsidRDefault="003F10F5" w:rsidP="003F10F5">
      <w:pPr>
        <w:tabs>
          <w:tab w:val="left" w:pos="2268"/>
        </w:tabs>
        <w:ind w:left="2268" w:hanging="2268"/>
        <w:rPr>
          <w:i/>
        </w:rPr>
      </w:pPr>
      <w:r w:rsidRPr="00F36BD9">
        <w:rPr>
          <w:rFonts w:eastAsiaTheme="minorEastAsia"/>
          <w:i/>
          <w:szCs w:val="24"/>
          <w:highlight w:val="yellow"/>
          <w:lang w:eastAsia="ja-JP"/>
        </w:rPr>
        <w:t>{</w:t>
      </w:r>
      <w:r w:rsidRPr="00F36BD9">
        <w:rPr>
          <w:rFonts w:eastAsiaTheme="minorEastAsia"/>
          <w:b/>
          <w:i/>
          <w:szCs w:val="24"/>
          <w:highlight w:val="yellow"/>
          <w:lang w:eastAsia="ja-JP"/>
        </w:rPr>
        <w:t>Editor's note</w:t>
      </w:r>
      <w:r w:rsidRPr="00F36BD9">
        <w:rPr>
          <w:rFonts w:eastAsiaTheme="minorEastAsia"/>
          <w:i/>
          <w:szCs w:val="24"/>
          <w:highlight w:val="yellow"/>
          <w:lang w:eastAsia="ja-JP"/>
        </w:rPr>
        <w:t xml:space="preserve"> (2014-11): any impact on </w:t>
      </w:r>
      <w:r w:rsidRPr="00F36BD9">
        <w:rPr>
          <w:rFonts w:eastAsiaTheme="minorEastAsia"/>
          <w:b/>
          <w:i/>
          <w:szCs w:val="24"/>
          <w:highlight w:val="yellow"/>
          <w:lang w:eastAsia="ja-JP"/>
        </w:rPr>
        <w:t>events</w:t>
      </w:r>
      <w:r w:rsidRPr="00F36BD9">
        <w:rPr>
          <w:rFonts w:eastAsiaTheme="minorEastAsia"/>
          <w:i/>
          <w:szCs w:val="24"/>
          <w:highlight w:val="yellow"/>
          <w:lang w:eastAsia="ja-JP"/>
        </w:rPr>
        <w:t xml:space="preserve"> by DTLS-SRTP based key management?}</w:t>
      </w:r>
    </w:p>
    <w:p w:rsidR="003F10F5" w:rsidRPr="00F36BD9" w:rsidRDefault="003F10F5" w:rsidP="003F10F5">
      <w:pPr>
        <w:pStyle w:val="Heading3"/>
        <w:rPr>
          <w:ins w:id="217" w:author="ALU" w:date="2015-05-22T14:24:00Z"/>
        </w:rPr>
      </w:pPr>
      <w:bookmarkStart w:id="218" w:name="_Toc256041274"/>
      <w:bookmarkStart w:id="219" w:name="_Toc266461583"/>
      <w:bookmarkStart w:id="220" w:name="_Toc266461670"/>
      <w:bookmarkStart w:id="221" w:name="_Toc273552666"/>
      <w:bookmarkStart w:id="222" w:name="_Toc410739947"/>
      <w:r w:rsidRPr="00F36BD9">
        <w:t>6.2.1</w:t>
      </w:r>
      <w:r w:rsidRPr="00F36BD9">
        <w:tab/>
        <w:t>Master Key Expiry</w:t>
      </w:r>
      <w:bookmarkEnd w:id="218"/>
      <w:bookmarkEnd w:id="219"/>
      <w:bookmarkEnd w:id="220"/>
      <w:bookmarkEnd w:id="221"/>
      <w:bookmarkEnd w:id="222"/>
    </w:p>
    <w:p w:rsidR="00626E9D" w:rsidRPr="00F36BD9" w:rsidRDefault="00626E9D" w:rsidP="00626E9D">
      <w:pPr>
        <w:tabs>
          <w:tab w:val="left" w:pos="2552"/>
        </w:tabs>
        <w:ind w:left="993" w:hanging="993"/>
        <w:rPr>
          <w:ins w:id="223" w:author="ALU" w:date="2015-05-22T14:24:00Z"/>
          <w:rFonts w:eastAsiaTheme="minorEastAsia"/>
          <w:i/>
          <w:szCs w:val="24"/>
          <w:highlight w:val="yellow"/>
          <w:lang w:eastAsia="ja-JP"/>
        </w:rPr>
      </w:pPr>
      <w:ins w:id="224" w:author="ALU" w:date="2015-05-22T14:24:00Z">
        <w:r w:rsidRPr="00F36BD9">
          <w:rPr>
            <w:rFonts w:eastAsiaTheme="minorEastAsia"/>
            <w:i/>
            <w:szCs w:val="24"/>
            <w:highlight w:val="yellow"/>
            <w:lang w:eastAsia="ja-JP"/>
          </w:rPr>
          <w:t>{</w:t>
        </w:r>
        <w:r w:rsidRPr="00F36BD9">
          <w:rPr>
            <w:rFonts w:eastAsiaTheme="minorEastAsia"/>
            <w:b/>
            <w:i/>
            <w:szCs w:val="24"/>
            <w:highlight w:val="yellow"/>
            <w:lang w:eastAsia="ja-JP"/>
          </w:rPr>
          <w:t>Editor's note</w:t>
        </w:r>
        <w:r w:rsidRPr="00F36BD9">
          <w:rPr>
            <w:rFonts w:eastAsiaTheme="minorEastAsia"/>
            <w:i/>
            <w:szCs w:val="24"/>
            <w:highlight w:val="yellow"/>
            <w:lang w:eastAsia="ja-JP"/>
          </w:rPr>
          <w:t xml:space="preserve"> (2015-06): analyis of DTLS-SRTP applicability (see also discussion/framework in </w:t>
        </w:r>
        <w:r w:rsidRPr="00F36BD9">
          <w:rPr>
            <w:rFonts w:eastAsiaTheme="minorEastAsia"/>
            <w:b/>
            <w:i/>
            <w:szCs w:val="24"/>
            <w:highlight w:val="yellow"/>
            <w:lang w:eastAsia="ja-JP"/>
          </w:rPr>
          <w:t>AVD-4744</w:t>
        </w:r>
        <w:r w:rsidRPr="00F36BD9">
          <w:rPr>
            <w:rFonts w:eastAsiaTheme="minorEastAsia"/>
            <w:i/>
            <w:szCs w:val="24"/>
            <w:highlight w:val="yellow"/>
            <w:lang w:eastAsia="ja-JP"/>
          </w:rPr>
          <w:t>), - results &amp; comments:</w:t>
        </w:r>
      </w:ins>
    </w:p>
    <w:p w:rsidR="00626E9D" w:rsidRPr="00F36BD9" w:rsidRDefault="00626E9D">
      <w:pPr>
        <w:tabs>
          <w:tab w:val="left" w:pos="2552"/>
        </w:tabs>
        <w:spacing w:before="0"/>
        <w:ind w:left="992" w:hanging="992"/>
        <w:rPr>
          <w:ins w:id="225" w:author="ALU" w:date="2015-05-22T14:24:00Z"/>
          <w:rFonts w:eastAsiaTheme="minorEastAsia"/>
          <w:i/>
          <w:szCs w:val="24"/>
          <w:highlight w:val="yellow"/>
          <w:lang w:eastAsia="ja-JP"/>
        </w:rPr>
      </w:pPr>
      <w:ins w:id="226" w:author="ALU" w:date="2015-05-22T14:24:00Z">
        <w:r w:rsidRPr="00F36BD9">
          <w:rPr>
            <w:i/>
            <w:highlight w:val="yellow"/>
          </w:rPr>
          <w:t xml:space="preserve">   Item</w:t>
        </w:r>
        <w:r w:rsidRPr="00F36BD9">
          <w:rPr>
            <w:b/>
            <w:i/>
            <w:highlight w:val="yellow"/>
          </w:rPr>
          <w:t>#1</w:t>
        </w:r>
        <w:r w:rsidRPr="00F36BD9">
          <w:rPr>
            <w:i/>
            <w:highlight w:val="yellow"/>
          </w:rPr>
          <w:t xml:space="preserve">: </w:t>
        </w:r>
      </w:ins>
      <w:ins w:id="227" w:author="ALU" w:date="2015-05-22T14:25:00Z">
        <w:r w:rsidRPr="00F36BD9">
          <w:rPr>
            <w:i/>
            <w:highlight w:val="yellow"/>
          </w:rPr>
          <w:t>wrt</w:t>
        </w:r>
      </w:ins>
      <w:ins w:id="228" w:author="ALU" w:date="2015-05-22T14:24:00Z">
        <w:r w:rsidRPr="00F36BD9">
          <w:rPr>
            <w:i/>
            <w:highlight w:val="yellow"/>
          </w:rPr>
          <w:t xml:space="preserve"> "</w:t>
        </w:r>
      </w:ins>
      <w:ins w:id="229" w:author="ALU" w:date="2015-05-22T14:25:00Z">
        <w:r w:rsidRPr="00F36BD9">
          <w:rPr>
            <w:b/>
            <w:i/>
            <w:highlight w:val="yellow"/>
            <w:rPrChange w:id="230" w:author="ALU" w:date="2015-05-22T14:26:00Z">
              <w:rPr>
                <w:b/>
                <w:i/>
              </w:rPr>
            </w:rPrChange>
          </w:rPr>
          <w:t>watermark threshold crossed</w:t>
        </w:r>
      </w:ins>
      <w:ins w:id="231" w:author="ALU" w:date="2015-05-22T14:24:00Z">
        <w:r w:rsidRPr="00F36BD9">
          <w:rPr>
            <w:i/>
            <w:highlight w:val="yellow"/>
          </w:rPr>
          <w:t>"</w:t>
        </w:r>
      </w:ins>
      <w:ins w:id="232" w:author="ALU" w:date="2015-05-22T14:25:00Z">
        <w:r w:rsidRPr="00F36BD9">
          <w:rPr>
            <w:i/>
            <w:highlight w:val="yellow"/>
            <w:rPrChange w:id="233" w:author="ALU" w:date="2015-05-22T14:26:00Z">
              <w:rPr>
                <w:i/>
              </w:rPr>
            </w:rPrChange>
          </w:rPr>
          <w:t xml:space="preserve"> =&gt; </w:t>
        </w:r>
      </w:ins>
      <w:ins w:id="234" w:author="ALU" w:date="2015-05-22T14:26:00Z">
        <w:r w:rsidRPr="00F36BD9">
          <w:rPr>
            <w:i/>
            <w:highlight w:val="yellow"/>
            <w:rPrChange w:id="235" w:author="ALU" w:date="2015-05-22T14:26:00Z">
              <w:rPr>
                <w:i/>
              </w:rPr>
            </w:rPrChange>
          </w:rPr>
          <w:t>mi</w:t>
        </w:r>
      </w:ins>
      <w:ins w:id="236" w:author="ALU" w:date="2015-05-22T14:25:00Z">
        <w:r w:rsidRPr="00F36BD9">
          <w:rPr>
            <w:i/>
            <w:highlight w:val="yellow"/>
            <w:rPrChange w:id="237" w:author="ALU" w:date="2015-05-22T14:26:00Z">
              <w:rPr>
                <w:i/>
              </w:rPr>
            </w:rPrChange>
          </w:rPr>
          <w:t>ght not be relevant for the MGC in case of DTLS-SRTP, as renegotiating new SRTP-master-keys does not involve the MGC. That's just a</w:t>
        </w:r>
      </w:ins>
      <w:ins w:id="238" w:author="ALU" w:date="2015-05-22T14:26:00Z">
        <w:r w:rsidRPr="00F36BD9">
          <w:rPr>
            <w:i/>
            <w:highlight w:val="yellow"/>
            <w:rPrChange w:id="239" w:author="ALU" w:date="2015-05-22T14:26:00Z">
              <w:rPr>
                <w:i/>
              </w:rPr>
            </w:rPrChange>
          </w:rPr>
          <w:t>n observation</w:t>
        </w:r>
      </w:ins>
      <w:ins w:id="240" w:author="ALU" w:date="2015-05-22T14:25:00Z">
        <w:r w:rsidRPr="00F36BD9">
          <w:rPr>
            <w:i/>
            <w:highlight w:val="yellow"/>
            <w:rPrChange w:id="241" w:author="ALU" w:date="2015-05-22T14:26:00Z">
              <w:rPr>
                <w:i/>
              </w:rPr>
            </w:rPrChange>
          </w:rPr>
          <w:t>, event can be kept applicable for DTLS-SRTP as well</w:t>
        </w:r>
      </w:ins>
      <w:ins w:id="242" w:author="ALU" w:date="2015-05-22T14:24:00Z">
        <w:r w:rsidRPr="00F36BD9">
          <w:rPr>
            <w:i/>
            <w:highlight w:val="yellow"/>
          </w:rPr>
          <w:t>?</w:t>
        </w:r>
      </w:ins>
      <w:ins w:id="243" w:author="ALU" w:date="2015-05-22T14:25:00Z">
        <w:r w:rsidRPr="00F36BD9">
          <w:rPr>
            <w:i/>
            <w:highlight w:val="yellow"/>
          </w:rPr>
          <w:t xml:space="preserve"> </w:t>
        </w:r>
      </w:ins>
      <w:ins w:id="244" w:author="ALU" w:date="2015-05-22T14:24:00Z">
        <w:r w:rsidRPr="00F36BD9">
          <w:rPr>
            <w:i/>
            <w:highlight w:val="yellow"/>
          </w:rPr>
          <w:br/>
          <w:t>Status: open, to be clarified.</w:t>
        </w:r>
      </w:ins>
    </w:p>
    <w:p w:rsidR="00626E9D" w:rsidRPr="00F36BD9" w:rsidRDefault="00626E9D">
      <w:pPr>
        <w:tabs>
          <w:tab w:val="left" w:pos="2552"/>
        </w:tabs>
        <w:spacing w:before="0"/>
        <w:ind w:left="992" w:hanging="992"/>
        <w:rPr>
          <w:rPrChange w:id="245" w:author="ALU" w:date="2015-05-22T14:24:00Z">
            <w:rPr/>
          </w:rPrChange>
        </w:rPr>
        <w:pPrChange w:id="246" w:author="ALU" w:date="2015-05-22T14:24:00Z">
          <w:pPr>
            <w:pStyle w:val="Heading3"/>
          </w:pPr>
        </w:pPrChange>
      </w:pPr>
      <w:ins w:id="247" w:author="ALU" w:date="2015-05-22T14:24:00Z">
        <w:r w:rsidRPr="00F36BD9">
          <w:rPr>
            <w:rFonts w:eastAsiaTheme="minorEastAsia"/>
            <w:i/>
            <w:szCs w:val="24"/>
            <w:highlight w:val="yellow"/>
            <w:lang w:eastAsia="ja-JP"/>
          </w:rPr>
          <w:t>}</w:t>
        </w:r>
      </w:ins>
    </w:p>
    <w:tbl>
      <w:tblPr>
        <w:tblW w:w="9752" w:type="dxa"/>
        <w:tblLayout w:type="fixed"/>
        <w:tblLook w:val="0000" w:firstRow="0" w:lastRow="0" w:firstColumn="0" w:lastColumn="0" w:noHBand="0" w:noVBand="0"/>
      </w:tblPr>
      <w:tblGrid>
        <w:gridCol w:w="567"/>
        <w:gridCol w:w="2268"/>
        <w:gridCol w:w="6917"/>
      </w:tblGrid>
      <w:tr w:rsidR="003F10F5" w:rsidRPr="00F36BD9" w:rsidTr="003F10F5">
        <w:tc>
          <w:tcPr>
            <w:tcW w:w="567" w:type="dxa"/>
            <w:shd w:val="clear" w:color="auto" w:fill="auto"/>
          </w:tcPr>
          <w:p w:rsidR="003F10F5" w:rsidRPr="00F36BD9" w:rsidRDefault="003F10F5" w:rsidP="003F10F5">
            <w:bookmarkStart w:id="248" w:name="_Toc197259126"/>
          </w:p>
        </w:tc>
        <w:tc>
          <w:tcPr>
            <w:tcW w:w="2268" w:type="dxa"/>
            <w:shd w:val="clear" w:color="auto" w:fill="auto"/>
          </w:tcPr>
          <w:p w:rsidR="003F10F5" w:rsidRPr="00F36BD9" w:rsidRDefault="003F10F5" w:rsidP="003F10F5">
            <w:pPr>
              <w:rPr>
                <w:bCs/>
              </w:rPr>
            </w:pPr>
            <w:r w:rsidRPr="00F36BD9">
              <w:rPr>
                <w:bCs/>
              </w:rPr>
              <w:t>Event Name:</w:t>
            </w:r>
          </w:p>
        </w:tc>
        <w:tc>
          <w:tcPr>
            <w:tcW w:w="6917" w:type="dxa"/>
            <w:shd w:val="clear" w:color="auto" w:fill="auto"/>
          </w:tcPr>
          <w:p w:rsidR="003F10F5" w:rsidRPr="00F36BD9" w:rsidRDefault="003F10F5" w:rsidP="003F10F5">
            <w:r w:rsidRPr="00F36BD9">
              <w:t>Master Key Expiry</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Event ID:</w:t>
            </w:r>
          </w:p>
        </w:tc>
        <w:tc>
          <w:tcPr>
            <w:tcW w:w="6917" w:type="dxa"/>
            <w:shd w:val="clear" w:color="auto" w:fill="auto"/>
          </w:tcPr>
          <w:p w:rsidR="003F10F5" w:rsidRPr="00F36BD9" w:rsidRDefault="003F10F5" w:rsidP="003F10F5">
            <w:pPr>
              <w:rPr>
                <w:snapToGrid w:val="0"/>
              </w:rPr>
            </w:pPr>
            <w:r w:rsidRPr="00F36BD9">
              <w:rPr>
                <w:snapToGrid w:val="0"/>
              </w:rPr>
              <w:t>mke (0x0001)</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Description:</w:t>
            </w:r>
          </w:p>
        </w:tc>
        <w:tc>
          <w:tcPr>
            <w:tcW w:w="6917" w:type="dxa"/>
            <w:shd w:val="clear" w:color="auto" w:fill="auto"/>
          </w:tcPr>
          <w:p w:rsidR="003F10F5" w:rsidRPr="00F36BD9" w:rsidRDefault="003F10F5" w:rsidP="003F10F5">
            <w:r w:rsidRPr="00F36BD9">
              <w:t xml:space="preserve">This event allows the MGC to be notified when the encrypting SRTP master key is about to expire (watermark threshold crossed) or has already expired. As the lifetime is media-stream specific, when multiple streams are defined on a termination, this event shall be notified on a specific stream only. </w:t>
            </w:r>
          </w:p>
          <w:p w:rsidR="003F10F5" w:rsidRPr="00F36BD9" w:rsidRDefault="003F10F5" w:rsidP="003F10F5">
            <w:pPr>
              <w:pStyle w:val="Note"/>
            </w:pPr>
            <w:r w:rsidRPr="00F36BD9">
              <w:t>NOTE – If the watermarks are set to 0, notification will be sent only upon master key expiration.</w:t>
            </w:r>
          </w:p>
        </w:tc>
      </w:tr>
    </w:tbl>
    <w:p w:rsidR="003F10F5" w:rsidRPr="00F36BD9" w:rsidRDefault="003F10F5" w:rsidP="003F10F5">
      <w:pPr>
        <w:pStyle w:val="Heading4"/>
      </w:pPr>
      <w:bookmarkStart w:id="249" w:name="_Toc256041275"/>
      <w:r w:rsidRPr="00F36BD9">
        <w:t>6.2.1.1</w:t>
      </w:r>
      <w:r w:rsidRPr="00F36BD9">
        <w:tab/>
        <w:t>EventsDescriptor Parameters</w:t>
      </w:r>
      <w:bookmarkEnd w:id="249"/>
    </w:p>
    <w:p w:rsidR="003F10F5" w:rsidRPr="00F36BD9" w:rsidRDefault="003F10F5" w:rsidP="003F10F5">
      <w:pPr>
        <w:pStyle w:val="Heading5"/>
      </w:pPr>
      <w:r w:rsidRPr="00F36BD9">
        <w:t>6.2.1.1.1</w:t>
      </w:r>
      <w:r w:rsidRPr="00F36BD9">
        <w:tab/>
        <w:t>SRTP Watermark</w:t>
      </w:r>
    </w:p>
    <w:tbl>
      <w:tblPr>
        <w:tblW w:w="9752" w:type="dxa"/>
        <w:tblLayout w:type="fixed"/>
        <w:tblLook w:val="0000" w:firstRow="0" w:lastRow="0" w:firstColumn="0" w:lastColumn="0" w:noHBand="0" w:noVBand="0"/>
      </w:tblPr>
      <w:tblGrid>
        <w:gridCol w:w="567"/>
        <w:gridCol w:w="2268"/>
        <w:gridCol w:w="6917"/>
      </w:tblGrid>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r w:rsidRPr="00F36BD9">
              <w:t>Parameter Name:</w:t>
            </w:r>
          </w:p>
        </w:tc>
        <w:tc>
          <w:tcPr>
            <w:tcW w:w="6917" w:type="dxa"/>
            <w:shd w:val="clear" w:color="auto" w:fill="auto"/>
          </w:tcPr>
          <w:p w:rsidR="003F10F5" w:rsidRPr="00F36BD9" w:rsidRDefault="003F10F5" w:rsidP="003F10F5">
            <w:r w:rsidRPr="00F36BD9">
              <w:t>SRTP Watermark</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r w:rsidRPr="00F36BD9">
              <w:t>Parameter ID:</w:t>
            </w:r>
          </w:p>
        </w:tc>
        <w:tc>
          <w:tcPr>
            <w:tcW w:w="6917" w:type="dxa"/>
            <w:shd w:val="clear" w:color="auto" w:fill="auto"/>
          </w:tcPr>
          <w:p w:rsidR="003F10F5" w:rsidRPr="00F36BD9" w:rsidRDefault="003F10F5" w:rsidP="003F10F5">
            <w:r w:rsidRPr="00F36BD9">
              <w:t>rtpw (0x0001)</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r w:rsidRPr="00F36BD9">
              <w:t>Description:</w:t>
            </w:r>
          </w:p>
        </w:tc>
        <w:tc>
          <w:tcPr>
            <w:tcW w:w="6917" w:type="dxa"/>
            <w:shd w:val="clear" w:color="auto" w:fill="auto"/>
          </w:tcPr>
          <w:p w:rsidR="003F10F5" w:rsidRPr="00F36BD9" w:rsidRDefault="003F10F5" w:rsidP="003F10F5">
            <w:r w:rsidRPr="00F36BD9">
              <w:t xml:space="preserve">The number of SRTP packets that the master key can still support </w:t>
            </w:r>
            <w:r w:rsidRPr="00F36BD9">
              <w:lastRenderedPageBreak/>
              <w:t>when the event is first notified.</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r w:rsidRPr="00F36BD9">
              <w:t>Type:</w:t>
            </w:r>
          </w:p>
        </w:tc>
        <w:tc>
          <w:tcPr>
            <w:tcW w:w="6917" w:type="dxa"/>
            <w:shd w:val="clear" w:color="auto" w:fill="auto"/>
          </w:tcPr>
          <w:p w:rsidR="003F10F5" w:rsidRPr="00F36BD9" w:rsidRDefault="003F10F5" w:rsidP="003F10F5">
            <w:r w:rsidRPr="00F36BD9">
              <w:t>Double (Note)</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r w:rsidRPr="00F36BD9">
              <w:t>Optional:</w:t>
            </w:r>
          </w:p>
        </w:tc>
        <w:tc>
          <w:tcPr>
            <w:tcW w:w="6917" w:type="dxa"/>
            <w:shd w:val="clear" w:color="auto" w:fill="auto"/>
          </w:tcPr>
          <w:p w:rsidR="003F10F5" w:rsidRPr="00F36BD9" w:rsidRDefault="003F10F5" w:rsidP="003F10F5">
            <w:r w:rsidRPr="00F36BD9">
              <w:t>Yes</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r w:rsidRPr="00F36BD9">
              <w:t>Possible Values:</w:t>
            </w:r>
          </w:p>
        </w:tc>
        <w:tc>
          <w:tcPr>
            <w:tcW w:w="6917" w:type="dxa"/>
            <w:shd w:val="clear" w:color="auto" w:fill="auto"/>
          </w:tcPr>
          <w:p w:rsidR="003F10F5" w:rsidRPr="00F36BD9" w:rsidRDefault="003F10F5" w:rsidP="003F10F5">
            <w:r w:rsidRPr="00F36BD9">
              <w:t>Any non-negative value.</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r w:rsidRPr="00F36BD9">
              <w:t>Default:</w:t>
            </w:r>
          </w:p>
        </w:tc>
        <w:tc>
          <w:tcPr>
            <w:tcW w:w="6917" w:type="dxa"/>
            <w:shd w:val="clear" w:color="auto" w:fill="auto"/>
          </w:tcPr>
          <w:p w:rsidR="003F10F5" w:rsidRPr="00F36BD9" w:rsidRDefault="003F10F5" w:rsidP="003F10F5">
            <w:r w:rsidRPr="00F36BD9">
              <w:t>0, unless provisioned otherwise</w:t>
            </w:r>
          </w:p>
        </w:tc>
      </w:tr>
    </w:tbl>
    <w:p w:rsidR="003F10F5" w:rsidRPr="00F36BD9" w:rsidRDefault="003F10F5" w:rsidP="003F10F5">
      <w:pPr>
        <w:pStyle w:val="Note"/>
      </w:pPr>
      <w:r w:rsidRPr="00F36BD9">
        <w:t>NOTE – The maximal master key lifetime is 2</w:t>
      </w:r>
      <w:r w:rsidRPr="00F36BD9">
        <w:rPr>
          <w:vertAlign w:val="superscript"/>
        </w:rPr>
        <w:t>48</w:t>
      </w:r>
      <w:r w:rsidRPr="00F36BD9">
        <w:t xml:space="preserve"> SRTP packets and 2</w:t>
      </w:r>
      <w:r w:rsidRPr="00F36BD9">
        <w:rPr>
          <w:vertAlign w:val="superscript"/>
        </w:rPr>
        <w:t>31</w:t>
      </w:r>
      <w:r w:rsidRPr="00F36BD9">
        <w:t xml:space="preserve"> SRTCP packets. Therefore, the SRTP Watermark and SRTCP Watermark parameters are of type Double and Unsigned Integer, respectively.</w:t>
      </w:r>
    </w:p>
    <w:p w:rsidR="003F10F5" w:rsidRPr="00F36BD9" w:rsidRDefault="003F10F5" w:rsidP="003F10F5">
      <w:pPr>
        <w:pStyle w:val="Heading5"/>
      </w:pPr>
      <w:r w:rsidRPr="00F36BD9">
        <w:t>6.2.1.1.2</w:t>
      </w:r>
      <w:r w:rsidRPr="00F36BD9">
        <w:tab/>
        <w:t>SRTCP Watermark</w:t>
      </w:r>
    </w:p>
    <w:tbl>
      <w:tblPr>
        <w:tblW w:w="9752" w:type="dxa"/>
        <w:tblLayout w:type="fixed"/>
        <w:tblLook w:val="0000" w:firstRow="0" w:lastRow="0" w:firstColumn="0" w:lastColumn="0" w:noHBand="0" w:noVBand="0"/>
      </w:tblPr>
      <w:tblGrid>
        <w:gridCol w:w="567"/>
        <w:gridCol w:w="2268"/>
        <w:gridCol w:w="6917"/>
      </w:tblGrid>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r w:rsidRPr="00F36BD9">
              <w:t>Parameter Name:</w:t>
            </w:r>
          </w:p>
        </w:tc>
        <w:tc>
          <w:tcPr>
            <w:tcW w:w="6917" w:type="dxa"/>
            <w:shd w:val="clear" w:color="auto" w:fill="auto"/>
          </w:tcPr>
          <w:p w:rsidR="003F10F5" w:rsidRPr="00F36BD9" w:rsidRDefault="003F10F5" w:rsidP="003F10F5">
            <w:r w:rsidRPr="00F36BD9">
              <w:t>SRTCP Watermark</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r w:rsidRPr="00F36BD9">
              <w:t>Parameter ID:</w:t>
            </w:r>
          </w:p>
        </w:tc>
        <w:tc>
          <w:tcPr>
            <w:tcW w:w="6917" w:type="dxa"/>
            <w:shd w:val="clear" w:color="auto" w:fill="auto"/>
          </w:tcPr>
          <w:p w:rsidR="003F10F5" w:rsidRPr="00F36BD9" w:rsidRDefault="003F10F5" w:rsidP="003F10F5">
            <w:r w:rsidRPr="00F36BD9">
              <w:t>rtcpw (0x0002)</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r w:rsidRPr="00F36BD9">
              <w:t>Description:</w:t>
            </w:r>
          </w:p>
        </w:tc>
        <w:tc>
          <w:tcPr>
            <w:tcW w:w="6917" w:type="dxa"/>
            <w:shd w:val="clear" w:color="auto" w:fill="auto"/>
          </w:tcPr>
          <w:p w:rsidR="003F10F5" w:rsidRPr="00F36BD9" w:rsidRDefault="003F10F5" w:rsidP="003F10F5">
            <w:r w:rsidRPr="00F36BD9">
              <w:t>The number of SRTCP packets that the master key can still support when the event is first notified.</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r w:rsidRPr="00F36BD9">
              <w:t>Type:</w:t>
            </w:r>
          </w:p>
        </w:tc>
        <w:tc>
          <w:tcPr>
            <w:tcW w:w="6917" w:type="dxa"/>
            <w:shd w:val="clear" w:color="auto" w:fill="auto"/>
          </w:tcPr>
          <w:p w:rsidR="003F10F5" w:rsidRPr="00F36BD9" w:rsidRDefault="003F10F5" w:rsidP="003F10F5">
            <w:r w:rsidRPr="00F36BD9">
              <w:t>Unsigned Integer (Note)</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r w:rsidRPr="00F36BD9">
              <w:t>Optional:</w:t>
            </w:r>
          </w:p>
        </w:tc>
        <w:tc>
          <w:tcPr>
            <w:tcW w:w="6917" w:type="dxa"/>
            <w:shd w:val="clear" w:color="auto" w:fill="auto"/>
          </w:tcPr>
          <w:p w:rsidR="003F10F5" w:rsidRPr="00F36BD9" w:rsidRDefault="003F10F5" w:rsidP="003F10F5">
            <w:r w:rsidRPr="00F36BD9">
              <w:t>Yes</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r w:rsidRPr="00F36BD9">
              <w:t>Possible Values:</w:t>
            </w:r>
          </w:p>
        </w:tc>
        <w:tc>
          <w:tcPr>
            <w:tcW w:w="6917" w:type="dxa"/>
            <w:shd w:val="clear" w:color="auto" w:fill="auto"/>
          </w:tcPr>
          <w:p w:rsidR="003F10F5" w:rsidRPr="00F36BD9" w:rsidRDefault="003F10F5" w:rsidP="003F10F5">
            <w:r w:rsidRPr="00F36BD9">
              <w:t>Any non-negative value.</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r w:rsidRPr="00F36BD9">
              <w:t>Default:</w:t>
            </w:r>
          </w:p>
        </w:tc>
        <w:tc>
          <w:tcPr>
            <w:tcW w:w="6917" w:type="dxa"/>
            <w:shd w:val="clear" w:color="auto" w:fill="auto"/>
          </w:tcPr>
          <w:p w:rsidR="003F10F5" w:rsidRPr="00F36BD9" w:rsidRDefault="003F10F5" w:rsidP="003F10F5">
            <w:r w:rsidRPr="00F36BD9">
              <w:t>0, unless provisioned otherwise</w:t>
            </w:r>
          </w:p>
        </w:tc>
      </w:tr>
    </w:tbl>
    <w:p w:rsidR="003F10F5" w:rsidRPr="00F36BD9" w:rsidRDefault="003F10F5" w:rsidP="003F10F5">
      <w:pPr>
        <w:pStyle w:val="Note"/>
      </w:pPr>
      <w:r w:rsidRPr="00F36BD9">
        <w:t>NOTE – The maximal master key lifetime is 2</w:t>
      </w:r>
      <w:r w:rsidRPr="00F36BD9">
        <w:rPr>
          <w:vertAlign w:val="superscript"/>
        </w:rPr>
        <w:t>48</w:t>
      </w:r>
      <w:r w:rsidRPr="00F36BD9">
        <w:t xml:space="preserve"> SRTP packets and 2</w:t>
      </w:r>
      <w:r w:rsidRPr="00F36BD9">
        <w:rPr>
          <w:vertAlign w:val="superscript"/>
        </w:rPr>
        <w:t>31</w:t>
      </w:r>
      <w:r w:rsidRPr="00F36BD9">
        <w:t xml:space="preserve"> SRTCP packets. Therefore, the SRTP Watermark and SRTCP Watermark parameters are of type Double and Unsigned Integer, respectively.</w:t>
      </w:r>
    </w:p>
    <w:p w:rsidR="003F10F5" w:rsidRPr="00F36BD9" w:rsidRDefault="003F10F5" w:rsidP="003F10F5">
      <w:pPr>
        <w:keepNext/>
      </w:pPr>
      <w:r w:rsidRPr="00F36BD9">
        <w:rPr>
          <w:b/>
        </w:rPr>
        <w:t>6.2.1.2</w:t>
      </w:r>
      <w:r w:rsidRPr="00F36BD9">
        <w:rPr>
          <w:b/>
        </w:rPr>
        <w:tab/>
        <w:t>ObservedEventsDescriptor Parameters</w:t>
      </w:r>
    </w:p>
    <w:p w:rsidR="003F10F5" w:rsidRPr="00F36BD9" w:rsidRDefault="003F10F5" w:rsidP="003F10F5">
      <w:pPr>
        <w:pStyle w:val="Heading5"/>
      </w:pPr>
      <w:smartTag w:uri="urn:schemas-microsoft-com:office:smarttags" w:element="chsdate">
        <w:smartTagPr>
          <w:attr w:name="IsROCDate" w:val="False"/>
          <w:attr w:name="IsLunarDate" w:val="False"/>
          <w:attr w:name="Day" w:val="30"/>
          <w:attr w:name="Month" w:val="12"/>
          <w:attr w:name="Year" w:val="1899"/>
        </w:smartTagPr>
        <w:r w:rsidRPr="00F36BD9">
          <w:t>6.2.1</w:t>
        </w:r>
      </w:smartTag>
      <w:r w:rsidRPr="00F36BD9">
        <w:t>.2.1</w:t>
      </w:r>
      <w:r w:rsidRPr="00F36BD9">
        <w:tab/>
        <w:t>Key Expired</w:t>
      </w:r>
    </w:p>
    <w:tbl>
      <w:tblPr>
        <w:tblW w:w="9752" w:type="dxa"/>
        <w:tblLayout w:type="fixed"/>
        <w:tblLook w:val="0000" w:firstRow="0" w:lastRow="0" w:firstColumn="0" w:lastColumn="0" w:noHBand="0" w:noVBand="0"/>
      </w:tblPr>
      <w:tblGrid>
        <w:gridCol w:w="567"/>
        <w:gridCol w:w="2268"/>
        <w:gridCol w:w="6917"/>
      </w:tblGrid>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r w:rsidRPr="00F36BD9">
              <w:t>Parameter Name:</w:t>
            </w:r>
          </w:p>
        </w:tc>
        <w:tc>
          <w:tcPr>
            <w:tcW w:w="6917" w:type="dxa"/>
            <w:shd w:val="clear" w:color="auto" w:fill="auto"/>
          </w:tcPr>
          <w:p w:rsidR="003F10F5" w:rsidRPr="00F36BD9" w:rsidRDefault="003F10F5" w:rsidP="003F10F5">
            <w:r w:rsidRPr="00F36BD9">
              <w:t>Key Expired</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r w:rsidRPr="00F36BD9">
              <w:t>Parameter ID:</w:t>
            </w:r>
          </w:p>
        </w:tc>
        <w:tc>
          <w:tcPr>
            <w:tcW w:w="6917" w:type="dxa"/>
            <w:shd w:val="clear" w:color="auto" w:fill="auto"/>
          </w:tcPr>
          <w:p w:rsidR="003F10F5" w:rsidRPr="00F36BD9" w:rsidRDefault="003F10F5" w:rsidP="003F10F5">
            <w:r w:rsidRPr="00F36BD9">
              <w:t>ke (0x0001)</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r w:rsidRPr="00F36BD9">
              <w:t>Description:</w:t>
            </w:r>
          </w:p>
        </w:tc>
        <w:tc>
          <w:tcPr>
            <w:tcW w:w="6917" w:type="dxa"/>
            <w:shd w:val="clear" w:color="auto" w:fill="auto"/>
          </w:tcPr>
          <w:p w:rsidR="003F10F5" w:rsidRPr="00F36BD9" w:rsidRDefault="003F10F5" w:rsidP="003F10F5">
            <w:r w:rsidRPr="00F36BD9">
              <w:t>The parameter indicates whether, at the time of notification, the master key is still valid or has already expired.</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r w:rsidRPr="00F36BD9">
              <w:t>Type:</w:t>
            </w:r>
          </w:p>
        </w:tc>
        <w:tc>
          <w:tcPr>
            <w:tcW w:w="6917" w:type="dxa"/>
            <w:shd w:val="clear" w:color="auto" w:fill="auto"/>
          </w:tcPr>
          <w:p w:rsidR="003F10F5" w:rsidRPr="00F36BD9" w:rsidRDefault="003F10F5" w:rsidP="003F10F5">
            <w:r w:rsidRPr="00F36BD9">
              <w:t>Boolean</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r w:rsidRPr="00F36BD9">
              <w:t>Optional:</w:t>
            </w:r>
          </w:p>
        </w:tc>
        <w:tc>
          <w:tcPr>
            <w:tcW w:w="6917" w:type="dxa"/>
            <w:shd w:val="clear" w:color="auto" w:fill="auto"/>
          </w:tcPr>
          <w:p w:rsidR="003F10F5" w:rsidRPr="00F36BD9" w:rsidRDefault="003F10F5" w:rsidP="003F10F5">
            <w:r w:rsidRPr="00F36BD9">
              <w:t>Yes</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r w:rsidRPr="00F36BD9">
              <w:t>Possible Values:</w:t>
            </w:r>
          </w:p>
        </w:tc>
        <w:tc>
          <w:tcPr>
            <w:tcW w:w="6917" w:type="dxa"/>
            <w:shd w:val="clear" w:color="auto" w:fill="auto"/>
          </w:tcPr>
          <w:p w:rsidR="003F10F5" w:rsidRPr="00F36BD9" w:rsidRDefault="003F10F5" w:rsidP="003F10F5">
            <w:r w:rsidRPr="00F36BD9">
              <w:t>True</w:t>
            </w:r>
            <w:r w:rsidRPr="00F36BD9">
              <w:rPr>
                <w:lang w:eastAsia="zh-CN"/>
              </w:rPr>
              <w:t>:</w:t>
            </w:r>
            <w:r w:rsidRPr="00F36BD9">
              <w:t>The number of SRTP and SRTCP packets has met the master key lifetime, i.e., the key has already expired.</w:t>
            </w:r>
            <w:r w:rsidRPr="00F36BD9">
              <w:br/>
              <w:t>False</w:t>
            </w:r>
            <w:r w:rsidRPr="00F36BD9">
              <w:rPr>
                <w:lang w:eastAsia="zh-CN"/>
              </w:rPr>
              <w:t xml:space="preserve">: </w:t>
            </w:r>
            <w:r w:rsidRPr="00F36BD9">
              <w:t>The number of SRTP and SRTCP packets is still within the master key's lifetime.</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r w:rsidRPr="00F36BD9">
              <w:t>Default:</w:t>
            </w:r>
          </w:p>
        </w:tc>
        <w:tc>
          <w:tcPr>
            <w:tcW w:w="6917" w:type="dxa"/>
            <w:shd w:val="clear" w:color="auto" w:fill="auto"/>
          </w:tcPr>
          <w:p w:rsidR="003F10F5" w:rsidRPr="00F36BD9" w:rsidRDefault="003F10F5" w:rsidP="003F10F5">
            <w:r w:rsidRPr="00F36BD9">
              <w:t>False</w:t>
            </w:r>
          </w:p>
        </w:tc>
      </w:tr>
    </w:tbl>
    <w:p w:rsidR="003F10F5" w:rsidRPr="00F36BD9" w:rsidRDefault="003F10F5" w:rsidP="003F10F5">
      <w:pPr>
        <w:pStyle w:val="Heading2"/>
      </w:pPr>
      <w:bookmarkStart w:id="250" w:name="_Toc256041276"/>
      <w:bookmarkStart w:id="251" w:name="_Toc266461584"/>
      <w:bookmarkStart w:id="252" w:name="_Toc266461671"/>
      <w:bookmarkStart w:id="253" w:name="_Toc273552667"/>
      <w:bookmarkStart w:id="254" w:name="_Toc274230815"/>
      <w:bookmarkStart w:id="255" w:name="_Toc279393198"/>
      <w:bookmarkStart w:id="256" w:name="_Toc410739948"/>
      <w:r w:rsidRPr="00F36BD9">
        <w:t>6.3</w:t>
      </w:r>
      <w:r w:rsidRPr="00F36BD9">
        <w:tab/>
        <w:t>Signals</w:t>
      </w:r>
      <w:bookmarkEnd w:id="248"/>
      <w:bookmarkEnd w:id="250"/>
      <w:bookmarkEnd w:id="251"/>
      <w:bookmarkEnd w:id="252"/>
      <w:bookmarkEnd w:id="253"/>
      <w:bookmarkEnd w:id="254"/>
      <w:bookmarkEnd w:id="255"/>
      <w:bookmarkEnd w:id="256"/>
    </w:p>
    <w:p w:rsidR="003F10F5" w:rsidRPr="00F36BD9" w:rsidRDefault="003F10F5" w:rsidP="003F10F5">
      <w:r w:rsidRPr="00F36BD9">
        <w:t>None.</w:t>
      </w:r>
    </w:p>
    <w:p w:rsidR="003F10F5" w:rsidRPr="00F36BD9" w:rsidRDefault="003F10F5" w:rsidP="003F10F5">
      <w:pPr>
        <w:pStyle w:val="Heading2"/>
      </w:pPr>
      <w:bookmarkStart w:id="257" w:name="_Toc197259127"/>
      <w:bookmarkStart w:id="258" w:name="_Toc256041277"/>
      <w:bookmarkStart w:id="259" w:name="_Toc266461585"/>
      <w:bookmarkStart w:id="260" w:name="_Toc266461672"/>
      <w:bookmarkStart w:id="261" w:name="_Toc273552668"/>
      <w:bookmarkStart w:id="262" w:name="_Toc274230816"/>
      <w:bookmarkStart w:id="263" w:name="_Toc279393199"/>
      <w:bookmarkStart w:id="264" w:name="_Toc410739949"/>
      <w:r w:rsidRPr="00F36BD9">
        <w:t>6.4</w:t>
      </w:r>
      <w:r w:rsidRPr="00F36BD9">
        <w:tab/>
        <w:t>Statistics</w:t>
      </w:r>
      <w:bookmarkEnd w:id="257"/>
      <w:bookmarkEnd w:id="258"/>
      <w:bookmarkEnd w:id="259"/>
      <w:bookmarkEnd w:id="260"/>
      <w:bookmarkEnd w:id="261"/>
      <w:bookmarkEnd w:id="262"/>
      <w:bookmarkEnd w:id="263"/>
      <w:bookmarkEnd w:id="264"/>
    </w:p>
    <w:p w:rsidR="003F10F5" w:rsidRPr="00F36BD9" w:rsidRDefault="003F10F5">
      <w:pPr>
        <w:tabs>
          <w:tab w:val="left" w:pos="2410"/>
        </w:tabs>
        <w:ind w:left="284" w:hanging="284"/>
        <w:rPr>
          <w:i/>
        </w:rPr>
        <w:pPrChange w:id="265" w:author="ALU" w:date="2015-05-22T14:29:00Z">
          <w:pPr>
            <w:tabs>
              <w:tab w:val="left" w:pos="2268"/>
            </w:tabs>
            <w:ind w:left="2268" w:hanging="2268"/>
          </w:pPr>
        </w:pPrChange>
      </w:pPr>
      <w:r w:rsidRPr="00F36BD9">
        <w:rPr>
          <w:i/>
          <w:highlight w:val="yellow"/>
        </w:rPr>
        <w:t>{</w:t>
      </w:r>
      <w:r w:rsidRPr="00F36BD9">
        <w:rPr>
          <w:b/>
          <w:i/>
          <w:highlight w:val="yellow"/>
        </w:rPr>
        <w:t>Editor's note</w:t>
      </w:r>
      <w:r w:rsidRPr="00F36BD9">
        <w:rPr>
          <w:i/>
          <w:highlight w:val="yellow"/>
        </w:rPr>
        <w:t xml:space="preserve"> (2014-11): new </w:t>
      </w:r>
      <w:r w:rsidRPr="00F36BD9">
        <w:rPr>
          <w:b/>
          <w:i/>
          <w:highlight w:val="yellow"/>
        </w:rPr>
        <w:t>statistics</w:t>
      </w:r>
      <w:r w:rsidRPr="00F36BD9">
        <w:rPr>
          <w:i/>
          <w:highlight w:val="yellow"/>
        </w:rPr>
        <w:t xml:space="preserve"> for DTLS-SRTP based key management?</w:t>
      </w:r>
      <w:ins w:id="266" w:author="ALU" w:date="2015-05-22T14:28:00Z">
        <w:r w:rsidR="00BD1397" w:rsidRPr="00F36BD9">
          <w:rPr>
            <w:i/>
            <w:highlight w:val="yellow"/>
          </w:rPr>
          <w:br/>
        </w:r>
        <w:r w:rsidR="00BD1397" w:rsidRPr="00F36BD9">
          <w:rPr>
            <w:rFonts w:eastAsiaTheme="minorEastAsia"/>
            <w:b/>
            <w:i/>
            <w:szCs w:val="24"/>
            <w:highlight w:val="yellow"/>
            <w:lang w:eastAsia="ja-JP"/>
          </w:rPr>
          <w:t>Editor's note</w:t>
        </w:r>
        <w:r w:rsidR="00BD1397" w:rsidRPr="00F36BD9">
          <w:rPr>
            <w:rFonts w:eastAsiaTheme="minorEastAsia"/>
            <w:i/>
            <w:szCs w:val="24"/>
            <w:highlight w:val="yellow"/>
            <w:lang w:eastAsia="ja-JP"/>
          </w:rPr>
          <w:t xml:space="preserve"> (2015-06): analyis of DTLS-SRTP applicability (see also discussion/framework in </w:t>
        </w:r>
        <w:r w:rsidR="00BD1397" w:rsidRPr="00F36BD9">
          <w:rPr>
            <w:rFonts w:eastAsiaTheme="minorEastAsia"/>
            <w:b/>
            <w:i/>
            <w:szCs w:val="24"/>
            <w:highlight w:val="yellow"/>
            <w:lang w:eastAsia="ja-JP"/>
          </w:rPr>
          <w:lastRenderedPageBreak/>
          <w:t>AVD-4744</w:t>
        </w:r>
        <w:r w:rsidR="00BD1397" w:rsidRPr="00F36BD9">
          <w:rPr>
            <w:rFonts w:eastAsiaTheme="minorEastAsia"/>
            <w:i/>
            <w:szCs w:val="24"/>
            <w:highlight w:val="yellow"/>
            <w:lang w:eastAsia="ja-JP"/>
          </w:rPr>
          <w:t>), - results &amp; comments:</w:t>
        </w:r>
      </w:ins>
      <w:ins w:id="267" w:author="ALU" w:date="2015-05-22T14:29:00Z">
        <w:r w:rsidR="00BD1397" w:rsidRPr="00F36BD9">
          <w:rPr>
            <w:rFonts w:eastAsiaTheme="minorEastAsia"/>
            <w:i/>
            <w:szCs w:val="24"/>
            <w:highlight w:val="yellow"/>
            <w:lang w:eastAsia="ja-JP"/>
          </w:rPr>
          <w:t xml:space="preserve"> =&gt; no requirement for additional, DTLS-SRTP specific statistics.</w:t>
        </w:r>
      </w:ins>
      <w:r w:rsidRPr="00F36BD9">
        <w:rPr>
          <w:i/>
          <w:highlight w:val="yellow"/>
        </w:rPr>
        <w:t>}</w:t>
      </w:r>
    </w:p>
    <w:p w:rsidR="003F10F5" w:rsidRPr="00F36BD9" w:rsidRDefault="003F10F5" w:rsidP="003F10F5">
      <w:pPr>
        <w:pStyle w:val="Heading3"/>
      </w:pPr>
      <w:bookmarkStart w:id="268" w:name="_Toc104465613"/>
      <w:bookmarkStart w:id="269" w:name="_Toc111601318"/>
      <w:bookmarkStart w:id="270" w:name="_Toc111601635"/>
      <w:bookmarkStart w:id="271" w:name="_Toc111601954"/>
      <w:bookmarkStart w:id="272" w:name="_Toc169875430"/>
      <w:bookmarkStart w:id="273" w:name="_Toc245042421"/>
      <w:bookmarkStart w:id="274" w:name="_Toc256041278"/>
      <w:bookmarkStart w:id="275" w:name="_Toc266461586"/>
      <w:bookmarkStart w:id="276" w:name="_Toc266461673"/>
      <w:bookmarkStart w:id="277" w:name="_Toc273552669"/>
      <w:bookmarkStart w:id="278" w:name="_Toc410739950"/>
      <w:bookmarkStart w:id="279" w:name="_Toc197259128"/>
      <w:smartTag w:uri="urn:schemas-microsoft-com:office:smarttags" w:element="chsdate">
        <w:smartTagPr>
          <w:attr w:name="Year" w:val="1899"/>
          <w:attr w:name="Month" w:val="12"/>
          <w:attr w:name="Day" w:val="30"/>
          <w:attr w:name="IsLunarDate" w:val="False"/>
          <w:attr w:name="IsROCDate" w:val="False"/>
        </w:smartTagPr>
        <w:r w:rsidRPr="00F36BD9">
          <w:t>6.4.1</w:t>
        </w:r>
        <w:r w:rsidRPr="00F36BD9">
          <w:tab/>
        </w:r>
      </w:smartTag>
      <w:bookmarkEnd w:id="268"/>
      <w:bookmarkEnd w:id="269"/>
      <w:bookmarkEnd w:id="270"/>
      <w:bookmarkEnd w:id="271"/>
      <w:bookmarkEnd w:id="272"/>
      <w:bookmarkEnd w:id="273"/>
      <w:r w:rsidRPr="00F36BD9">
        <w:t>Number of Replayed Packets</w:t>
      </w:r>
      <w:bookmarkEnd w:id="274"/>
      <w:bookmarkEnd w:id="275"/>
      <w:bookmarkEnd w:id="276"/>
      <w:bookmarkEnd w:id="277"/>
      <w:bookmarkEnd w:id="278"/>
    </w:p>
    <w:tbl>
      <w:tblPr>
        <w:tblW w:w="9752" w:type="dxa"/>
        <w:tblLayout w:type="fixed"/>
        <w:tblLook w:val="0000" w:firstRow="0" w:lastRow="0" w:firstColumn="0" w:lastColumn="0" w:noHBand="0" w:noVBand="0"/>
      </w:tblPr>
      <w:tblGrid>
        <w:gridCol w:w="567"/>
        <w:gridCol w:w="2268"/>
        <w:gridCol w:w="6917"/>
      </w:tblGrid>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Statistic Name:</w:t>
            </w:r>
          </w:p>
        </w:tc>
        <w:tc>
          <w:tcPr>
            <w:tcW w:w="6917" w:type="dxa"/>
            <w:shd w:val="clear" w:color="auto" w:fill="auto"/>
          </w:tcPr>
          <w:p w:rsidR="003F10F5" w:rsidRPr="00F36BD9" w:rsidRDefault="003F10F5" w:rsidP="003F10F5">
            <w:r w:rsidRPr="00F36BD9">
              <w:t>Number of Replayed Packets</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Statistic ID:</w:t>
            </w:r>
          </w:p>
        </w:tc>
        <w:tc>
          <w:tcPr>
            <w:tcW w:w="6917" w:type="dxa"/>
            <w:shd w:val="clear" w:color="auto" w:fill="auto"/>
          </w:tcPr>
          <w:p w:rsidR="003F10F5" w:rsidRPr="00F36BD9" w:rsidRDefault="003F10F5" w:rsidP="003F10F5">
            <w:r w:rsidRPr="00F36BD9">
              <w:t>replay (0x0001)</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Description:</w:t>
            </w:r>
          </w:p>
        </w:tc>
        <w:tc>
          <w:tcPr>
            <w:tcW w:w="6917" w:type="dxa"/>
            <w:shd w:val="clear" w:color="auto" w:fill="auto"/>
          </w:tcPr>
          <w:p w:rsidR="003F10F5" w:rsidRPr="00F36BD9" w:rsidRDefault="003F10F5" w:rsidP="003F10F5">
            <w:r w:rsidRPr="00F36BD9">
              <w:t>This statistic logs the number of received packets that have been judged to be replayed and discarded, according to clause 3.3 of [IETF RFC 3711], since the instantiation of the statistic.</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Type:</w:t>
            </w:r>
          </w:p>
        </w:tc>
        <w:tc>
          <w:tcPr>
            <w:tcW w:w="6917" w:type="dxa"/>
            <w:shd w:val="clear" w:color="auto" w:fill="auto"/>
          </w:tcPr>
          <w:p w:rsidR="003F10F5" w:rsidRPr="00F36BD9" w:rsidRDefault="003F10F5" w:rsidP="003F10F5">
            <w:r w:rsidRPr="00F36BD9">
              <w:t>Double</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Possible values:</w:t>
            </w:r>
          </w:p>
        </w:tc>
        <w:tc>
          <w:tcPr>
            <w:tcW w:w="6917" w:type="dxa"/>
            <w:shd w:val="clear" w:color="auto" w:fill="auto"/>
          </w:tcPr>
          <w:p w:rsidR="003F10F5" w:rsidRPr="00F36BD9" w:rsidRDefault="003F10F5" w:rsidP="003F10F5">
            <w:r w:rsidRPr="00F36BD9">
              <w:t>Any non-negative value</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Level:</w:t>
            </w:r>
          </w:p>
        </w:tc>
        <w:tc>
          <w:tcPr>
            <w:tcW w:w="6917" w:type="dxa"/>
            <w:shd w:val="clear" w:color="auto" w:fill="auto"/>
          </w:tcPr>
          <w:p w:rsidR="003F10F5" w:rsidRPr="00F36BD9" w:rsidRDefault="003F10F5" w:rsidP="003F10F5">
            <w:r w:rsidRPr="00F36BD9">
              <w:t>Either</w:t>
            </w:r>
          </w:p>
        </w:tc>
      </w:tr>
    </w:tbl>
    <w:p w:rsidR="003F10F5" w:rsidRPr="00F36BD9" w:rsidRDefault="003F10F5" w:rsidP="003F10F5">
      <w:pPr>
        <w:pStyle w:val="Heading3"/>
      </w:pPr>
      <w:bookmarkStart w:id="280" w:name="_Toc256041279"/>
      <w:bookmarkStart w:id="281" w:name="_Toc266461587"/>
      <w:bookmarkStart w:id="282" w:name="_Toc266461674"/>
      <w:bookmarkStart w:id="283" w:name="_Toc273552670"/>
      <w:bookmarkStart w:id="284" w:name="_Toc410739951"/>
      <w:r w:rsidRPr="00F36BD9">
        <w:t>6.4.2</w:t>
      </w:r>
      <w:r w:rsidRPr="00F36BD9">
        <w:tab/>
        <w:t>Number of Authentication Failures</w:t>
      </w:r>
      <w:bookmarkEnd w:id="280"/>
      <w:bookmarkEnd w:id="281"/>
      <w:bookmarkEnd w:id="282"/>
      <w:bookmarkEnd w:id="283"/>
      <w:bookmarkEnd w:id="284"/>
    </w:p>
    <w:tbl>
      <w:tblPr>
        <w:tblW w:w="9752" w:type="dxa"/>
        <w:tblLayout w:type="fixed"/>
        <w:tblLook w:val="0000" w:firstRow="0" w:lastRow="0" w:firstColumn="0" w:lastColumn="0" w:noHBand="0" w:noVBand="0"/>
      </w:tblPr>
      <w:tblGrid>
        <w:gridCol w:w="567"/>
        <w:gridCol w:w="2268"/>
        <w:gridCol w:w="6917"/>
      </w:tblGrid>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Statistic Name:</w:t>
            </w:r>
          </w:p>
        </w:tc>
        <w:tc>
          <w:tcPr>
            <w:tcW w:w="6917" w:type="dxa"/>
            <w:shd w:val="clear" w:color="auto" w:fill="auto"/>
          </w:tcPr>
          <w:p w:rsidR="003F10F5" w:rsidRPr="00F36BD9" w:rsidRDefault="003F10F5" w:rsidP="003F10F5">
            <w:r w:rsidRPr="00F36BD9">
              <w:t>Number of Authentication Failures</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Statistic ID:</w:t>
            </w:r>
          </w:p>
        </w:tc>
        <w:tc>
          <w:tcPr>
            <w:tcW w:w="6917" w:type="dxa"/>
            <w:shd w:val="clear" w:color="auto" w:fill="auto"/>
          </w:tcPr>
          <w:p w:rsidR="003F10F5" w:rsidRPr="00F36BD9" w:rsidRDefault="003F10F5" w:rsidP="003F10F5">
            <w:r w:rsidRPr="00F36BD9">
              <w:t>authfail (0x0002)</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Description:</w:t>
            </w:r>
          </w:p>
        </w:tc>
        <w:tc>
          <w:tcPr>
            <w:tcW w:w="6917" w:type="dxa"/>
            <w:shd w:val="clear" w:color="auto" w:fill="auto"/>
          </w:tcPr>
          <w:p w:rsidR="003F10F5" w:rsidRPr="00F36BD9" w:rsidRDefault="003F10F5" w:rsidP="003F10F5">
            <w:r w:rsidRPr="00F36BD9">
              <w:t>This statistic logs the number of packets that have failed authentication and been discarded, according to clause 3.3 of [IETF RFC 3711], since the instantiation of the statistic.</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Type:</w:t>
            </w:r>
          </w:p>
        </w:tc>
        <w:tc>
          <w:tcPr>
            <w:tcW w:w="6917" w:type="dxa"/>
            <w:shd w:val="clear" w:color="auto" w:fill="auto"/>
          </w:tcPr>
          <w:p w:rsidR="003F10F5" w:rsidRPr="00F36BD9" w:rsidRDefault="003F10F5" w:rsidP="003F10F5">
            <w:r w:rsidRPr="00F36BD9">
              <w:t>Double</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Possible values:</w:t>
            </w:r>
          </w:p>
        </w:tc>
        <w:tc>
          <w:tcPr>
            <w:tcW w:w="6917" w:type="dxa"/>
            <w:shd w:val="clear" w:color="auto" w:fill="auto"/>
          </w:tcPr>
          <w:p w:rsidR="003F10F5" w:rsidRPr="00F36BD9" w:rsidRDefault="003F10F5" w:rsidP="003F10F5">
            <w:r w:rsidRPr="00F36BD9">
              <w:t>Any non-negative value</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Level:</w:t>
            </w:r>
          </w:p>
        </w:tc>
        <w:tc>
          <w:tcPr>
            <w:tcW w:w="6917" w:type="dxa"/>
            <w:shd w:val="clear" w:color="auto" w:fill="auto"/>
          </w:tcPr>
          <w:p w:rsidR="003F10F5" w:rsidRPr="00F36BD9" w:rsidRDefault="003F10F5" w:rsidP="003F10F5">
            <w:r w:rsidRPr="00F36BD9">
              <w:t>Either</w:t>
            </w:r>
            <w:r w:rsidRPr="00F36BD9" w:rsidDel="00646740">
              <w:t xml:space="preserve"> </w:t>
            </w:r>
          </w:p>
        </w:tc>
      </w:tr>
    </w:tbl>
    <w:p w:rsidR="003F10F5" w:rsidRPr="00F36BD9" w:rsidRDefault="003F10F5" w:rsidP="003F10F5">
      <w:pPr>
        <w:pStyle w:val="Heading3"/>
      </w:pPr>
      <w:bookmarkStart w:id="285" w:name="_Toc273552671"/>
      <w:bookmarkStart w:id="286" w:name="_Toc410739952"/>
      <w:r w:rsidRPr="00F36BD9">
        <w:t>6.4.3</w:t>
      </w:r>
      <w:r w:rsidRPr="00F36BD9">
        <w:tab/>
        <w:t>Sent SRTP Packets Protected by Master Key</w:t>
      </w:r>
      <w:bookmarkEnd w:id="285"/>
      <w:bookmarkEnd w:id="286"/>
    </w:p>
    <w:tbl>
      <w:tblPr>
        <w:tblW w:w="9752" w:type="dxa"/>
        <w:tblLayout w:type="fixed"/>
        <w:tblLook w:val="0000" w:firstRow="0" w:lastRow="0" w:firstColumn="0" w:lastColumn="0" w:noHBand="0" w:noVBand="0"/>
      </w:tblPr>
      <w:tblGrid>
        <w:gridCol w:w="567"/>
        <w:gridCol w:w="2268"/>
        <w:gridCol w:w="6917"/>
      </w:tblGrid>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Statistic Name:</w:t>
            </w:r>
          </w:p>
        </w:tc>
        <w:tc>
          <w:tcPr>
            <w:tcW w:w="6917" w:type="dxa"/>
            <w:shd w:val="clear" w:color="auto" w:fill="auto"/>
          </w:tcPr>
          <w:p w:rsidR="003F10F5" w:rsidRPr="00F36BD9" w:rsidRDefault="003F10F5" w:rsidP="003F10F5">
            <w:r w:rsidRPr="00F36BD9">
              <w:t>Sent SRTP Packets Protected by Master Key</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Statistic ID:</w:t>
            </w:r>
          </w:p>
        </w:tc>
        <w:tc>
          <w:tcPr>
            <w:tcW w:w="6917" w:type="dxa"/>
            <w:shd w:val="clear" w:color="auto" w:fill="auto"/>
          </w:tcPr>
          <w:p w:rsidR="003F10F5" w:rsidRPr="00F36BD9" w:rsidRDefault="003F10F5" w:rsidP="003F10F5">
            <w:r w:rsidRPr="00F36BD9">
              <w:t>srpk (0x0003)</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Description:</w:t>
            </w:r>
          </w:p>
        </w:tc>
        <w:tc>
          <w:tcPr>
            <w:tcW w:w="6917" w:type="dxa"/>
            <w:shd w:val="clear" w:color="auto" w:fill="auto"/>
          </w:tcPr>
          <w:p w:rsidR="003F10F5" w:rsidRPr="00F36BD9" w:rsidRDefault="003F10F5" w:rsidP="003F10F5">
            <w:r w:rsidRPr="00F36BD9">
              <w:t>This statistic logs the number of sent SRTP packets that were protected by each of the current master key(s).</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Type:</w:t>
            </w:r>
          </w:p>
        </w:tc>
        <w:tc>
          <w:tcPr>
            <w:tcW w:w="6917" w:type="dxa"/>
            <w:shd w:val="clear" w:color="auto" w:fill="auto"/>
          </w:tcPr>
          <w:p w:rsidR="003F10F5" w:rsidRPr="00F36BD9" w:rsidRDefault="003F10F5" w:rsidP="003F10F5">
            <w:r w:rsidRPr="00F36BD9">
              <w:t>Sub-list of Double. Each element in the list corresponds to one of the encrypting master keys. The mapping between keys and list positions depends on the key management scheme employed.</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Possible values:</w:t>
            </w:r>
          </w:p>
        </w:tc>
        <w:tc>
          <w:tcPr>
            <w:tcW w:w="6917" w:type="dxa"/>
            <w:shd w:val="clear" w:color="auto" w:fill="auto"/>
          </w:tcPr>
          <w:p w:rsidR="003F10F5" w:rsidRPr="00F36BD9" w:rsidRDefault="003F10F5" w:rsidP="003F10F5">
            <w:r w:rsidRPr="00F36BD9">
              <w:t>Any non-negative value</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Level:</w:t>
            </w:r>
          </w:p>
        </w:tc>
        <w:tc>
          <w:tcPr>
            <w:tcW w:w="6917" w:type="dxa"/>
            <w:shd w:val="clear" w:color="auto" w:fill="auto"/>
          </w:tcPr>
          <w:p w:rsidR="003F10F5" w:rsidRPr="00F36BD9" w:rsidRDefault="003F10F5" w:rsidP="003F10F5">
            <w:r w:rsidRPr="00F36BD9">
              <w:t>Stream</w:t>
            </w:r>
          </w:p>
        </w:tc>
      </w:tr>
    </w:tbl>
    <w:p w:rsidR="003F10F5" w:rsidRPr="00F36BD9" w:rsidRDefault="003F10F5" w:rsidP="003F10F5">
      <w:pPr>
        <w:pStyle w:val="Heading3"/>
      </w:pPr>
      <w:bookmarkStart w:id="287" w:name="_Toc273552672"/>
      <w:bookmarkStart w:id="288" w:name="_Toc410739953"/>
      <w:r w:rsidRPr="00F36BD9">
        <w:t>6.4.4</w:t>
      </w:r>
      <w:r w:rsidRPr="00F36BD9">
        <w:tab/>
        <w:t>Sent SRTCP Packets Protected by Master Key</w:t>
      </w:r>
      <w:bookmarkEnd w:id="287"/>
      <w:bookmarkEnd w:id="288"/>
    </w:p>
    <w:tbl>
      <w:tblPr>
        <w:tblW w:w="9752" w:type="dxa"/>
        <w:tblLayout w:type="fixed"/>
        <w:tblLook w:val="0000" w:firstRow="0" w:lastRow="0" w:firstColumn="0" w:lastColumn="0" w:noHBand="0" w:noVBand="0"/>
      </w:tblPr>
      <w:tblGrid>
        <w:gridCol w:w="567"/>
        <w:gridCol w:w="2268"/>
        <w:gridCol w:w="6917"/>
      </w:tblGrid>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Statistic Name:</w:t>
            </w:r>
          </w:p>
        </w:tc>
        <w:tc>
          <w:tcPr>
            <w:tcW w:w="6917" w:type="dxa"/>
            <w:shd w:val="clear" w:color="auto" w:fill="auto"/>
          </w:tcPr>
          <w:p w:rsidR="003F10F5" w:rsidRPr="00F36BD9" w:rsidRDefault="003F10F5" w:rsidP="003F10F5">
            <w:r w:rsidRPr="00F36BD9">
              <w:t>Sent SRTCP Packets Protected by Master Key</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Statistic ID:</w:t>
            </w:r>
          </w:p>
        </w:tc>
        <w:tc>
          <w:tcPr>
            <w:tcW w:w="6917" w:type="dxa"/>
            <w:shd w:val="clear" w:color="auto" w:fill="auto"/>
          </w:tcPr>
          <w:p w:rsidR="003F10F5" w:rsidRPr="00F36BD9" w:rsidRDefault="003F10F5" w:rsidP="003F10F5">
            <w:r w:rsidRPr="00F36BD9">
              <w:t>scpk (0x0004)</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Description:</w:t>
            </w:r>
          </w:p>
        </w:tc>
        <w:tc>
          <w:tcPr>
            <w:tcW w:w="6917" w:type="dxa"/>
            <w:shd w:val="clear" w:color="auto" w:fill="auto"/>
          </w:tcPr>
          <w:p w:rsidR="003F10F5" w:rsidRPr="00F36BD9" w:rsidRDefault="003F10F5" w:rsidP="003F10F5">
            <w:r w:rsidRPr="00F36BD9">
              <w:t>This statistic logs the number of sent SRTCP packets that were protected by each of the current master key(s).</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Type:</w:t>
            </w:r>
          </w:p>
        </w:tc>
        <w:tc>
          <w:tcPr>
            <w:tcW w:w="6917" w:type="dxa"/>
            <w:shd w:val="clear" w:color="auto" w:fill="auto"/>
          </w:tcPr>
          <w:p w:rsidR="003F10F5" w:rsidRPr="00F36BD9" w:rsidRDefault="003F10F5" w:rsidP="003F10F5">
            <w:r w:rsidRPr="00F36BD9">
              <w:t>Sub-list of Unsigned Integer. Each element in the list corresponds to one of the encrypting master keys. The mapping between keys and list positions depends on the key management scheme employed.</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Possible values:</w:t>
            </w:r>
          </w:p>
        </w:tc>
        <w:tc>
          <w:tcPr>
            <w:tcW w:w="6917" w:type="dxa"/>
            <w:shd w:val="clear" w:color="auto" w:fill="auto"/>
          </w:tcPr>
          <w:p w:rsidR="003F10F5" w:rsidRPr="00F36BD9" w:rsidRDefault="003F10F5" w:rsidP="003F10F5">
            <w:r w:rsidRPr="00F36BD9">
              <w:t>Any non-negative value</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Level:</w:t>
            </w:r>
          </w:p>
        </w:tc>
        <w:tc>
          <w:tcPr>
            <w:tcW w:w="6917" w:type="dxa"/>
            <w:shd w:val="clear" w:color="auto" w:fill="auto"/>
          </w:tcPr>
          <w:p w:rsidR="003F10F5" w:rsidRPr="00F36BD9" w:rsidRDefault="003F10F5" w:rsidP="003F10F5">
            <w:r w:rsidRPr="00F36BD9">
              <w:t>Stream</w:t>
            </w:r>
          </w:p>
        </w:tc>
      </w:tr>
    </w:tbl>
    <w:p w:rsidR="003F10F5" w:rsidRPr="00F36BD9" w:rsidRDefault="003F10F5" w:rsidP="003F10F5">
      <w:pPr>
        <w:pStyle w:val="Heading3"/>
      </w:pPr>
      <w:bookmarkStart w:id="289" w:name="_Toc273552673"/>
      <w:bookmarkStart w:id="290" w:name="_Toc410739954"/>
      <w:r w:rsidRPr="00F36BD9">
        <w:t>6.4.5</w:t>
      </w:r>
      <w:r w:rsidRPr="00F36BD9">
        <w:tab/>
        <w:t>Received SRTP Packets Protected by Master Key</w:t>
      </w:r>
      <w:bookmarkEnd w:id="289"/>
      <w:bookmarkEnd w:id="290"/>
    </w:p>
    <w:tbl>
      <w:tblPr>
        <w:tblW w:w="9752" w:type="dxa"/>
        <w:tblLayout w:type="fixed"/>
        <w:tblLook w:val="0000" w:firstRow="0" w:lastRow="0" w:firstColumn="0" w:lastColumn="0" w:noHBand="0" w:noVBand="0"/>
      </w:tblPr>
      <w:tblGrid>
        <w:gridCol w:w="567"/>
        <w:gridCol w:w="2268"/>
        <w:gridCol w:w="6917"/>
      </w:tblGrid>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Statistic Name:</w:t>
            </w:r>
          </w:p>
        </w:tc>
        <w:tc>
          <w:tcPr>
            <w:tcW w:w="6917" w:type="dxa"/>
            <w:shd w:val="clear" w:color="auto" w:fill="auto"/>
          </w:tcPr>
          <w:p w:rsidR="003F10F5" w:rsidRPr="00F36BD9" w:rsidRDefault="003F10F5" w:rsidP="003F10F5">
            <w:r w:rsidRPr="00F36BD9">
              <w:t>Received SRTP Packets Protected by Master Key</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Statistic ID:</w:t>
            </w:r>
          </w:p>
        </w:tc>
        <w:tc>
          <w:tcPr>
            <w:tcW w:w="6917" w:type="dxa"/>
            <w:shd w:val="clear" w:color="auto" w:fill="auto"/>
          </w:tcPr>
          <w:p w:rsidR="003F10F5" w:rsidRPr="00F36BD9" w:rsidRDefault="003F10F5" w:rsidP="003F10F5">
            <w:r w:rsidRPr="00F36BD9">
              <w:t>rrpk (0x0005)</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Description:</w:t>
            </w:r>
          </w:p>
        </w:tc>
        <w:tc>
          <w:tcPr>
            <w:tcW w:w="6917" w:type="dxa"/>
            <w:shd w:val="clear" w:color="auto" w:fill="auto"/>
          </w:tcPr>
          <w:p w:rsidR="003F10F5" w:rsidRPr="00F36BD9" w:rsidRDefault="003F10F5" w:rsidP="003F10F5">
            <w:r w:rsidRPr="00F36BD9">
              <w:t>This statistic logs the number of received SRTP packets that were protected by each of the current master key(s).</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Type:</w:t>
            </w:r>
          </w:p>
        </w:tc>
        <w:tc>
          <w:tcPr>
            <w:tcW w:w="6917" w:type="dxa"/>
            <w:shd w:val="clear" w:color="auto" w:fill="auto"/>
          </w:tcPr>
          <w:p w:rsidR="003F10F5" w:rsidRPr="00F36BD9" w:rsidRDefault="003F10F5" w:rsidP="003F10F5">
            <w:r w:rsidRPr="00F36BD9">
              <w:t>Sub-list of Double. Each element in the list corresponds to one of the decrypting master keys. The mapping between keys and list positions depends on the key management scheme employed.</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Possible values:</w:t>
            </w:r>
          </w:p>
        </w:tc>
        <w:tc>
          <w:tcPr>
            <w:tcW w:w="6917" w:type="dxa"/>
            <w:shd w:val="clear" w:color="auto" w:fill="auto"/>
          </w:tcPr>
          <w:p w:rsidR="003F10F5" w:rsidRPr="00F36BD9" w:rsidRDefault="003F10F5" w:rsidP="003F10F5">
            <w:r w:rsidRPr="00F36BD9">
              <w:t xml:space="preserve">Any non-negative value </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Level:</w:t>
            </w:r>
          </w:p>
        </w:tc>
        <w:tc>
          <w:tcPr>
            <w:tcW w:w="6917" w:type="dxa"/>
            <w:shd w:val="clear" w:color="auto" w:fill="auto"/>
          </w:tcPr>
          <w:p w:rsidR="003F10F5" w:rsidRPr="00F36BD9" w:rsidRDefault="003F10F5" w:rsidP="003F10F5">
            <w:r w:rsidRPr="00F36BD9">
              <w:t>Stream</w:t>
            </w:r>
            <w:r w:rsidRPr="00F36BD9" w:rsidDel="00646740">
              <w:t xml:space="preserve"> </w:t>
            </w:r>
          </w:p>
        </w:tc>
      </w:tr>
    </w:tbl>
    <w:p w:rsidR="003F10F5" w:rsidRPr="00F36BD9" w:rsidRDefault="003F10F5" w:rsidP="003F10F5">
      <w:pPr>
        <w:pStyle w:val="Heading3"/>
      </w:pPr>
      <w:bookmarkStart w:id="291" w:name="_Toc273552674"/>
      <w:bookmarkStart w:id="292" w:name="_Toc410739955"/>
      <w:r w:rsidRPr="00F36BD9">
        <w:t>6.4.6</w:t>
      </w:r>
      <w:r w:rsidRPr="00F36BD9">
        <w:tab/>
        <w:t>Received SRTCP Packets Protected by Master Key</w:t>
      </w:r>
      <w:bookmarkEnd w:id="291"/>
      <w:bookmarkEnd w:id="292"/>
    </w:p>
    <w:tbl>
      <w:tblPr>
        <w:tblW w:w="9752" w:type="dxa"/>
        <w:tblLayout w:type="fixed"/>
        <w:tblLook w:val="0000" w:firstRow="0" w:lastRow="0" w:firstColumn="0" w:lastColumn="0" w:noHBand="0" w:noVBand="0"/>
      </w:tblPr>
      <w:tblGrid>
        <w:gridCol w:w="567"/>
        <w:gridCol w:w="2268"/>
        <w:gridCol w:w="6917"/>
      </w:tblGrid>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Statistic Name:</w:t>
            </w:r>
          </w:p>
        </w:tc>
        <w:tc>
          <w:tcPr>
            <w:tcW w:w="6917" w:type="dxa"/>
            <w:shd w:val="clear" w:color="auto" w:fill="auto"/>
          </w:tcPr>
          <w:p w:rsidR="003F10F5" w:rsidRPr="00F36BD9" w:rsidRDefault="003F10F5" w:rsidP="003F10F5">
            <w:r w:rsidRPr="00F36BD9">
              <w:t>Received SRTCP Packets Protected by Master Key</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Statistic ID:</w:t>
            </w:r>
          </w:p>
        </w:tc>
        <w:tc>
          <w:tcPr>
            <w:tcW w:w="6917" w:type="dxa"/>
            <w:shd w:val="clear" w:color="auto" w:fill="auto"/>
          </w:tcPr>
          <w:p w:rsidR="003F10F5" w:rsidRPr="00F36BD9" w:rsidRDefault="003F10F5" w:rsidP="003F10F5">
            <w:r w:rsidRPr="00F36BD9">
              <w:t>rcpk (0x0006)</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Description:</w:t>
            </w:r>
          </w:p>
        </w:tc>
        <w:tc>
          <w:tcPr>
            <w:tcW w:w="6917" w:type="dxa"/>
            <w:shd w:val="clear" w:color="auto" w:fill="auto"/>
          </w:tcPr>
          <w:p w:rsidR="003F10F5" w:rsidRPr="00F36BD9" w:rsidRDefault="003F10F5" w:rsidP="003F10F5">
            <w:r w:rsidRPr="00F36BD9">
              <w:t>This statistic logs the number of received SRTCP packets that were protected by each of the current master key(s).</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Type:</w:t>
            </w:r>
          </w:p>
        </w:tc>
        <w:tc>
          <w:tcPr>
            <w:tcW w:w="6917" w:type="dxa"/>
            <w:shd w:val="clear" w:color="auto" w:fill="auto"/>
          </w:tcPr>
          <w:p w:rsidR="003F10F5" w:rsidRPr="00F36BD9" w:rsidRDefault="003F10F5" w:rsidP="003F10F5">
            <w:r w:rsidRPr="00F36BD9">
              <w:t>Sub-list of Unsigned Integer. Each element in the list corresponds to one of the decrypting master keys. The mapping between keys and list positions depends on the key management scheme employed.</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Possible values:</w:t>
            </w:r>
          </w:p>
        </w:tc>
        <w:tc>
          <w:tcPr>
            <w:tcW w:w="6917" w:type="dxa"/>
            <w:shd w:val="clear" w:color="auto" w:fill="auto"/>
          </w:tcPr>
          <w:p w:rsidR="003F10F5" w:rsidRPr="00F36BD9" w:rsidRDefault="003F10F5" w:rsidP="003F10F5">
            <w:r w:rsidRPr="00F36BD9">
              <w:t>Any non-negative value</w:t>
            </w:r>
          </w:p>
        </w:tc>
      </w:tr>
      <w:tr w:rsidR="003F10F5" w:rsidRPr="00F36BD9" w:rsidTr="003F10F5">
        <w:tc>
          <w:tcPr>
            <w:tcW w:w="567" w:type="dxa"/>
            <w:shd w:val="clear" w:color="auto" w:fill="auto"/>
          </w:tcPr>
          <w:p w:rsidR="003F10F5" w:rsidRPr="00F36BD9" w:rsidRDefault="003F10F5" w:rsidP="003F10F5"/>
        </w:tc>
        <w:tc>
          <w:tcPr>
            <w:tcW w:w="2268" w:type="dxa"/>
            <w:shd w:val="clear" w:color="auto" w:fill="auto"/>
          </w:tcPr>
          <w:p w:rsidR="003F10F5" w:rsidRPr="00F36BD9" w:rsidRDefault="003F10F5" w:rsidP="003F10F5">
            <w:pPr>
              <w:rPr>
                <w:bCs/>
              </w:rPr>
            </w:pPr>
            <w:r w:rsidRPr="00F36BD9">
              <w:rPr>
                <w:bCs/>
              </w:rPr>
              <w:t>Level:</w:t>
            </w:r>
          </w:p>
        </w:tc>
        <w:tc>
          <w:tcPr>
            <w:tcW w:w="6917" w:type="dxa"/>
            <w:shd w:val="clear" w:color="auto" w:fill="auto"/>
          </w:tcPr>
          <w:p w:rsidR="003F10F5" w:rsidRPr="00F36BD9" w:rsidRDefault="003F10F5" w:rsidP="003F10F5">
            <w:r w:rsidRPr="00F36BD9">
              <w:t>Stream</w:t>
            </w:r>
            <w:r w:rsidRPr="00F36BD9" w:rsidDel="00646740">
              <w:t xml:space="preserve"> </w:t>
            </w:r>
          </w:p>
        </w:tc>
      </w:tr>
    </w:tbl>
    <w:p w:rsidR="003F10F5" w:rsidRPr="00F36BD9" w:rsidRDefault="003F10F5" w:rsidP="003F10F5">
      <w:pPr>
        <w:pStyle w:val="Heading2"/>
      </w:pPr>
      <w:bookmarkStart w:id="293" w:name="_Toc197259129"/>
      <w:bookmarkStart w:id="294" w:name="_Toc256041280"/>
      <w:bookmarkStart w:id="295" w:name="_Toc266461588"/>
      <w:bookmarkStart w:id="296" w:name="_Toc266461675"/>
      <w:bookmarkStart w:id="297" w:name="_Toc273552675"/>
      <w:bookmarkStart w:id="298" w:name="_Toc274230817"/>
      <w:bookmarkStart w:id="299" w:name="_Toc279393200"/>
      <w:bookmarkStart w:id="300" w:name="_Toc410739956"/>
      <w:bookmarkEnd w:id="279"/>
      <w:r w:rsidRPr="00F36BD9">
        <w:t>6.5</w:t>
      </w:r>
      <w:r w:rsidRPr="00F36BD9">
        <w:tab/>
        <w:t>Error</w:t>
      </w:r>
      <w:r w:rsidRPr="00F36BD9">
        <w:rPr>
          <w:snapToGrid w:val="0"/>
        </w:rPr>
        <w:t xml:space="preserve"> codes</w:t>
      </w:r>
      <w:bookmarkEnd w:id="293"/>
      <w:bookmarkEnd w:id="294"/>
      <w:bookmarkEnd w:id="295"/>
      <w:bookmarkEnd w:id="296"/>
      <w:bookmarkEnd w:id="297"/>
      <w:bookmarkEnd w:id="298"/>
      <w:bookmarkEnd w:id="299"/>
      <w:bookmarkEnd w:id="300"/>
    </w:p>
    <w:p w:rsidR="003F10F5" w:rsidRPr="00F36BD9" w:rsidRDefault="003F10F5" w:rsidP="003F10F5">
      <w:r w:rsidRPr="00F36BD9">
        <w:t>None.</w:t>
      </w:r>
    </w:p>
    <w:p w:rsidR="003F10F5" w:rsidRPr="00F36BD9" w:rsidRDefault="003F10F5" w:rsidP="003F10F5">
      <w:pPr>
        <w:pStyle w:val="Heading2"/>
      </w:pPr>
      <w:bookmarkStart w:id="301" w:name="_Toc197259130"/>
      <w:bookmarkStart w:id="302" w:name="_Toc256041281"/>
      <w:bookmarkStart w:id="303" w:name="_Toc266461589"/>
      <w:bookmarkStart w:id="304" w:name="_Toc266461676"/>
      <w:bookmarkStart w:id="305" w:name="_Toc273552676"/>
      <w:bookmarkStart w:id="306" w:name="_Toc274230818"/>
      <w:bookmarkStart w:id="307" w:name="_Toc279393201"/>
      <w:bookmarkStart w:id="308" w:name="_Toc410739957"/>
      <w:r w:rsidRPr="00F36BD9">
        <w:t>6.6</w:t>
      </w:r>
      <w:r w:rsidRPr="00F36BD9">
        <w:tab/>
        <w:t>Procedures</w:t>
      </w:r>
      <w:bookmarkEnd w:id="301"/>
      <w:bookmarkEnd w:id="302"/>
      <w:bookmarkEnd w:id="303"/>
      <w:bookmarkEnd w:id="304"/>
      <w:bookmarkEnd w:id="305"/>
      <w:bookmarkEnd w:id="306"/>
      <w:bookmarkEnd w:id="307"/>
      <w:bookmarkEnd w:id="308"/>
    </w:p>
    <w:p w:rsidR="001B7468" w:rsidRPr="00F36BD9" w:rsidRDefault="003F10F5" w:rsidP="003F10F5">
      <w:pPr>
        <w:tabs>
          <w:tab w:val="left" w:pos="567"/>
          <w:tab w:val="left" w:pos="2552"/>
        </w:tabs>
        <w:ind w:left="567" w:hanging="567"/>
        <w:rPr>
          <w:ins w:id="309" w:author="ALU" w:date="2015-05-22T14:31:00Z"/>
          <w:i/>
          <w:highlight w:val="yellow"/>
        </w:rPr>
      </w:pPr>
      <w:r w:rsidRPr="00F36BD9">
        <w:rPr>
          <w:i/>
          <w:highlight w:val="yellow"/>
        </w:rPr>
        <w:t>{</w:t>
      </w:r>
      <w:r w:rsidRPr="00F36BD9">
        <w:rPr>
          <w:b/>
          <w:i/>
          <w:highlight w:val="yellow"/>
        </w:rPr>
        <w:t>Editor's note</w:t>
      </w:r>
      <w:r w:rsidRPr="00F36BD9">
        <w:rPr>
          <w:i/>
          <w:highlight w:val="yellow"/>
        </w:rPr>
        <w:t xml:space="preserve"> (2014-11): any impact on </w:t>
      </w:r>
      <w:r w:rsidRPr="00F36BD9">
        <w:rPr>
          <w:b/>
          <w:i/>
          <w:highlight w:val="yellow"/>
        </w:rPr>
        <w:t>procedures</w:t>
      </w:r>
      <w:r w:rsidRPr="00F36BD9">
        <w:rPr>
          <w:i/>
          <w:highlight w:val="yellow"/>
        </w:rPr>
        <w:t xml:space="preserve"> by DTLS-SRTP based key management? For instance: </w:t>
      </w:r>
      <w:r w:rsidRPr="00F36BD9">
        <w:rPr>
          <w:i/>
          <w:highlight w:val="yellow"/>
        </w:rPr>
        <w:br/>
        <w:t xml:space="preserve">procedure: </w:t>
      </w:r>
      <w:r w:rsidRPr="00F36BD9">
        <w:rPr>
          <w:i/>
          <w:highlight w:val="yellow"/>
        </w:rPr>
        <w:tab/>
        <w:t xml:space="preserve">IF </w:t>
      </w:r>
      <w:r w:rsidRPr="00F36BD9">
        <w:rPr>
          <w:b/>
          <w:i/>
          <w:highlight w:val="yellow"/>
        </w:rPr>
        <w:t>srtp/km</w:t>
      </w:r>
      <w:r w:rsidRPr="00F36BD9">
        <w:rPr>
          <w:i/>
          <w:highlight w:val="yellow"/>
        </w:rPr>
        <w:t xml:space="preserve"> = "DTLS-SRTP </w:t>
      </w:r>
      <w:r w:rsidRPr="00F36BD9">
        <w:rPr>
          <w:i/>
          <w:highlight w:val="yellow"/>
        </w:rPr>
        <w:br/>
      </w:r>
      <w:r w:rsidRPr="00F36BD9">
        <w:rPr>
          <w:i/>
          <w:highlight w:val="yellow"/>
        </w:rPr>
        <w:tab/>
        <w:t xml:space="preserve">THEN </w:t>
      </w:r>
      <w:r w:rsidRPr="00F36BD9">
        <w:rPr>
          <w:b/>
          <w:i/>
          <w:highlight w:val="yellow"/>
        </w:rPr>
        <w:t>srtp/set</w:t>
      </w:r>
      <w:r w:rsidRPr="00F36BD9">
        <w:rPr>
          <w:i/>
          <w:highlight w:val="yellow"/>
        </w:rPr>
        <w:t xml:space="preserve"> = only {NULL, AES_CM_128} </w:t>
      </w:r>
    </w:p>
    <w:p w:rsidR="003F10F5" w:rsidRPr="00F36BD9" w:rsidRDefault="001B7468">
      <w:pPr>
        <w:tabs>
          <w:tab w:val="left" w:pos="567"/>
          <w:tab w:val="left" w:pos="2552"/>
        </w:tabs>
        <w:spacing w:before="0"/>
        <w:ind w:left="567" w:hanging="567"/>
        <w:rPr>
          <w:i/>
          <w:highlight w:val="yellow"/>
        </w:rPr>
        <w:pPrChange w:id="310" w:author="ALU" w:date="2015-05-22T14:31:00Z">
          <w:pPr>
            <w:tabs>
              <w:tab w:val="left" w:pos="567"/>
              <w:tab w:val="left" w:pos="2552"/>
            </w:tabs>
            <w:ind w:left="567" w:hanging="567"/>
          </w:pPr>
        </w:pPrChange>
      </w:pPr>
      <w:ins w:id="311" w:author="ALU" w:date="2015-05-22T14:30:00Z">
        <w:r w:rsidRPr="00F36BD9">
          <w:rPr>
            <w:rFonts w:eastAsiaTheme="minorEastAsia"/>
            <w:b/>
            <w:i/>
            <w:szCs w:val="24"/>
            <w:highlight w:val="yellow"/>
            <w:lang w:eastAsia="ja-JP"/>
          </w:rPr>
          <w:t>Editor's note</w:t>
        </w:r>
        <w:r w:rsidRPr="00F36BD9">
          <w:rPr>
            <w:rFonts w:eastAsiaTheme="minorEastAsia"/>
            <w:i/>
            <w:szCs w:val="24"/>
            <w:highlight w:val="yellow"/>
            <w:lang w:eastAsia="ja-JP"/>
          </w:rPr>
          <w:t xml:space="preserve"> (2015-06): analyis of DTLS-SRTP applicability (see also discussion/framework in </w:t>
        </w:r>
        <w:r w:rsidRPr="00F36BD9">
          <w:rPr>
            <w:rFonts w:eastAsiaTheme="minorEastAsia"/>
            <w:b/>
            <w:i/>
            <w:szCs w:val="24"/>
            <w:highlight w:val="yellow"/>
            <w:lang w:eastAsia="ja-JP"/>
          </w:rPr>
          <w:t>AVD-4744</w:t>
        </w:r>
        <w:r w:rsidRPr="00F36BD9">
          <w:rPr>
            <w:rFonts w:eastAsiaTheme="minorEastAsia"/>
            <w:i/>
            <w:szCs w:val="24"/>
            <w:highlight w:val="yellow"/>
            <w:lang w:eastAsia="ja-JP"/>
          </w:rPr>
          <w:t xml:space="preserve">), - results &amp; comments: </w:t>
        </w:r>
        <w:r w:rsidRPr="00F36BD9">
          <w:rPr>
            <w:rFonts w:eastAsiaTheme="minorEastAsia"/>
            <w:i/>
            <w:szCs w:val="24"/>
            <w:highlight w:val="yellow"/>
            <w:lang w:eastAsia="ja-JP"/>
          </w:rPr>
          <w:br/>
          <w:t xml:space="preserve">=&gt; YES, </w:t>
        </w:r>
      </w:ins>
      <w:ins w:id="312" w:author="ALU" w:date="2015-05-22T14:31:00Z">
        <w:r w:rsidRPr="00F36BD9">
          <w:rPr>
            <w:rFonts w:eastAsiaTheme="minorEastAsia"/>
            <w:i/>
            <w:szCs w:val="24"/>
            <w:highlight w:val="yellow"/>
            <w:lang w:eastAsia="ja-JP"/>
            <w:rPrChange w:id="313" w:author="ALU" w:date="2015-05-22T14:31:00Z">
              <w:rPr>
                <w:rFonts w:eastAsiaTheme="minorEastAsia"/>
                <w:i/>
                <w:szCs w:val="24"/>
                <w:lang w:eastAsia="ja-JP"/>
              </w:rPr>
            </w:rPrChange>
          </w:rPr>
          <w:t>If srtp/km = DTLS-SRPT, then other properties or propertiy values might not be applicable!</w:t>
        </w:r>
      </w:ins>
      <w:r w:rsidR="003F10F5" w:rsidRPr="00F36BD9">
        <w:rPr>
          <w:i/>
          <w:highlight w:val="yellow"/>
        </w:rPr>
        <w:t>}</w:t>
      </w:r>
    </w:p>
    <w:p w:rsidR="003F10F5" w:rsidRPr="00F36BD9" w:rsidRDefault="003F10F5" w:rsidP="003F10F5"/>
    <w:p w:rsidR="003F10F5" w:rsidRPr="00F36BD9" w:rsidRDefault="003F10F5" w:rsidP="003F10F5">
      <w:pPr>
        <w:pStyle w:val="Heading3"/>
      </w:pPr>
      <w:bookmarkStart w:id="314" w:name="_Toc256041282"/>
      <w:bookmarkStart w:id="315" w:name="_Toc266461590"/>
      <w:bookmarkStart w:id="316" w:name="_Toc266461677"/>
      <w:bookmarkStart w:id="317" w:name="_Toc273552677"/>
      <w:bookmarkStart w:id="318" w:name="_Toc410739958"/>
      <w:r w:rsidRPr="00F36BD9">
        <w:t>6.6.1</w:t>
      </w:r>
      <w:r w:rsidRPr="00F36BD9">
        <w:tab/>
        <w:t>Determining cryptographic capabilities</w:t>
      </w:r>
      <w:bookmarkEnd w:id="314"/>
      <w:bookmarkEnd w:id="315"/>
      <w:bookmarkEnd w:id="316"/>
      <w:bookmarkEnd w:id="317"/>
      <w:bookmarkEnd w:id="318"/>
    </w:p>
    <w:p w:rsidR="003F10F5" w:rsidRPr="00F36BD9" w:rsidRDefault="003F10F5" w:rsidP="003F10F5">
      <w:r w:rsidRPr="00F36BD9">
        <w:t xml:space="preserve">The MGC can determine the cryptographic transforms that an MG supports by auditing the value of the </w:t>
      </w:r>
      <w:r w:rsidRPr="00F36BD9">
        <w:rPr>
          <w:i/>
          <w:iCs/>
        </w:rPr>
        <w:t>Supported Encryption Transforms</w:t>
      </w:r>
      <w:r w:rsidRPr="00F36BD9">
        <w:t xml:space="preserve"> (</w:t>
      </w:r>
      <w:r w:rsidRPr="00F36BD9">
        <w:rPr>
          <w:i/>
          <w:iCs/>
        </w:rPr>
        <w:t>set</w:t>
      </w:r>
      <w:r w:rsidRPr="00F36BD9">
        <w:t xml:space="preserve">) and </w:t>
      </w:r>
      <w:r w:rsidRPr="00F36BD9">
        <w:rPr>
          <w:i/>
          <w:iCs/>
        </w:rPr>
        <w:t>Supported Authentication Transforms</w:t>
      </w:r>
      <w:r w:rsidRPr="00F36BD9">
        <w:t xml:space="preserve"> (</w:t>
      </w:r>
      <w:r w:rsidRPr="00F36BD9">
        <w:rPr>
          <w:i/>
          <w:iCs/>
        </w:rPr>
        <w:t>sat</w:t>
      </w:r>
      <w:r w:rsidRPr="00F36BD9">
        <w:t xml:space="preserve">) properties. Usually, these properties are only available on the Root termination, and convey the cryptographic capabilities of the MG as a whole. However, it is possible that some use-cases will </w:t>
      </w:r>
      <w:r w:rsidRPr="00F36BD9">
        <w:lastRenderedPageBreak/>
        <w:t>call for the support of these properties on non-Root terminations. One example would be a case where different terminations have different cryptographic capabilities.</w:t>
      </w:r>
    </w:p>
    <w:p w:rsidR="003F10F5" w:rsidRPr="00F36BD9" w:rsidRDefault="003F10F5" w:rsidP="003F10F5">
      <w:r w:rsidRPr="00F36BD9">
        <w:t xml:space="preserve">The </w:t>
      </w:r>
      <w:r w:rsidRPr="00F36BD9">
        <w:rPr>
          <w:i/>
          <w:iCs/>
        </w:rPr>
        <w:t>Supported Encryption Transforms</w:t>
      </w:r>
      <w:r w:rsidRPr="00F36BD9">
        <w:t xml:space="preserve"> and </w:t>
      </w:r>
      <w:r w:rsidRPr="00F36BD9">
        <w:rPr>
          <w:i/>
          <w:iCs/>
        </w:rPr>
        <w:t>Supported Authentication Transforms</w:t>
      </w:r>
      <w:r w:rsidRPr="00F36BD9">
        <w:t xml:space="preserve"> properties declare a value for the NULL cipher and the NULL authentication algorithm respectively. By including these values, a MG explicitly indicates that its policy allows the use of unencrypted and/or unauthenticated SRTP and SRTCP packets. Note that, in accordance with [IETF RFC 3711], SRTCP packets must be authenticated using a non-NULL algorithm, regardless of the declared support of the NULL authentication algorithm.</w:t>
      </w:r>
    </w:p>
    <w:p w:rsidR="003F10F5" w:rsidRPr="00F36BD9" w:rsidRDefault="003F10F5" w:rsidP="003F10F5">
      <w:pPr>
        <w:pStyle w:val="Heading3"/>
      </w:pPr>
      <w:bookmarkStart w:id="319" w:name="_Toc256041283"/>
      <w:bookmarkStart w:id="320" w:name="_Toc266461591"/>
      <w:bookmarkStart w:id="321" w:name="_Toc266461678"/>
      <w:bookmarkStart w:id="322" w:name="_Toc273552678"/>
      <w:bookmarkStart w:id="323" w:name="_Toc410739959"/>
      <w:r w:rsidRPr="00F36BD9">
        <w:t>6.6.2</w:t>
      </w:r>
      <w:r w:rsidRPr="00F36BD9">
        <w:tab/>
        <w:t>Key management</w:t>
      </w:r>
      <w:bookmarkEnd w:id="319"/>
      <w:bookmarkEnd w:id="320"/>
      <w:bookmarkEnd w:id="321"/>
      <w:bookmarkEnd w:id="322"/>
      <w:bookmarkEnd w:id="323"/>
    </w:p>
    <w:p w:rsidR="003F10F5" w:rsidRPr="00F36BD9" w:rsidRDefault="003F10F5" w:rsidP="003F10F5">
      <w:r w:rsidRPr="00F36BD9">
        <w:t xml:space="preserve">The SRTP package does not define protocol elements for performing SRTP key management. Instead, the </w:t>
      </w:r>
      <w:r w:rsidRPr="00F36BD9">
        <w:rPr>
          <w:i/>
          <w:iCs/>
        </w:rPr>
        <w:t>Key Management Scheme</w:t>
      </w:r>
      <w:r w:rsidRPr="00F36BD9">
        <w:t xml:space="preserve"> (</w:t>
      </w:r>
      <w:r w:rsidRPr="00F36BD9">
        <w:rPr>
          <w:i/>
          <w:iCs/>
        </w:rPr>
        <w:t>km</w:t>
      </w:r>
      <w:r w:rsidRPr="00F36BD9">
        <w:t>) property allows the MGC to indicate the use of one of several, already established, key management schemes.</w:t>
      </w:r>
    </w:p>
    <w:p w:rsidR="00C91E9B" w:rsidRPr="00F36BD9" w:rsidRDefault="003F10F5" w:rsidP="003F10F5">
      <w:pPr>
        <w:rPr>
          <w:ins w:id="324" w:author="ALU" w:date="2015-05-22T14:33:00Z"/>
        </w:rPr>
      </w:pPr>
      <w:r w:rsidRPr="00F36BD9">
        <w:t xml:space="preserve">The only key management scheme supported by version 1 of the package is the use of SDP security descriptions (see [IETF RFC 4568]) in the Local and Remote Descriptors. Further details about the adaptation of these security descriptions for use in ITU-T H.248 are provided in clause 7. </w:t>
      </w:r>
    </w:p>
    <w:p w:rsidR="003F10F5" w:rsidRPr="00F36BD9" w:rsidRDefault="00C91E9B" w:rsidP="003F10F5">
      <w:ins w:id="325" w:author="ALU" w:date="2015-05-22T14:33:00Z">
        <w:r w:rsidRPr="00F36BD9">
          <w:t>NOTE – H.248.77 (09/2010)</w:t>
        </w:r>
      </w:ins>
      <w:ins w:id="326" w:author="ALU" w:date="2015-05-22T14:34:00Z">
        <w:r w:rsidRPr="00F36BD9">
          <w:t xml:space="preserve"> srtp package version 1</w:t>
        </w:r>
      </w:ins>
      <w:ins w:id="327" w:author="ALU" w:date="2015-05-22T14:33:00Z">
        <w:r w:rsidRPr="00F36BD9">
          <w:t xml:space="preserve">: </w:t>
        </w:r>
      </w:ins>
      <w:r w:rsidR="003F10F5" w:rsidRPr="00F36BD9">
        <w:t>Future versions of this package may allow the use of additional key management schemes, for example, SDP key management extensions (see [b</w:t>
      </w:r>
      <w:r w:rsidR="003F10F5" w:rsidRPr="00F36BD9">
        <w:noBreakHyphen/>
        <w:t>IETF RFC 4567]).</w:t>
      </w:r>
    </w:p>
    <w:p w:rsidR="003F10F5" w:rsidRPr="00F36BD9" w:rsidRDefault="003F10F5" w:rsidP="003F10F5">
      <w:r w:rsidRPr="00F36BD9">
        <w:t xml:space="preserve">By default, the value of the </w:t>
      </w:r>
      <w:r w:rsidRPr="00F36BD9">
        <w:rPr>
          <w:i/>
          <w:iCs/>
        </w:rPr>
        <w:t>Key Management Scheme</w:t>
      </w:r>
      <w:r w:rsidRPr="00F36BD9">
        <w:t xml:space="preserve"> property is "None"; indicating that no key management is used, and therefore SRTP is not employed. This prevents an MGC that is unaware of this package from inadvertently "turning on" SRTP through the careless inclusion of SDP parameters in the Local and Remote Descriptors.</w:t>
      </w:r>
    </w:p>
    <w:p w:rsidR="003F10F5" w:rsidRPr="00F36BD9" w:rsidRDefault="003F10F5" w:rsidP="003F10F5">
      <w:pPr>
        <w:pStyle w:val="Heading3"/>
      </w:pPr>
      <w:bookmarkStart w:id="328" w:name="_Toc256041284"/>
      <w:bookmarkStart w:id="329" w:name="_Toc266461592"/>
      <w:bookmarkStart w:id="330" w:name="_Toc266461679"/>
      <w:bookmarkStart w:id="331" w:name="_Toc273552679"/>
      <w:bookmarkStart w:id="332" w:name="_Toc410739960"/>
      <w:r w:rsidRPr="00F36BD9">
        <w:t>6.6.3</w:t>
      </w:r>
      <w:r w:rsidRPr="00F36BD9">
        <w:tab/>
        <w:t>Master key lifetime</w:t>
      </w:r>
      <w:bookmarkEnd w:id="328"/>
      <w:bookmarkEnd w:id="329"/>
      <w:bookmarkEnd w:id="330"/>
      <w:bookmarkEnd w:id="331"/>
      <w:bookmarkEnd w:id="332"/>
    </w:p>
    <w:p w:rsidR="003F10F5" w:rsidRPr="00F36BD9" w:rsidRDefault="003F10F5" w:rsidP="003F10F5">
      <w:r w:rsidRPr="00F36BD9">
        <w:t xml:space="preserve">SRTP master keys have a limited lifetime, measured in the number of SRTP and SRTCP packets that may be protected using the same key. The </w:t>
      </w:r>
      <w:r w:rsidRPr="00F36BD9">
        <w:rPr>
          <w:i/>
          <w:iCs/>
        </w:rPr>
        <w:t>Master Key Expiry</w:t>
      </w:r>
      <w:r w:rsidRPr="00F36BD9">
        <w:t xml:space="preserve"> (</w:t>
      </w:r>
      <w:r w:rsidRPr="00F36BD9">
        <w:rPr>
          <w:i/>
          <w:iCs/>
        </w:rPr>
        <w:t>mke</w:t>
      </w:r>
      <w:r w:rsidRPr="00F36BD9">
        <w:t xml:space="preserve">) event allows the MGC to be notified when the master key is close to being, or has already been exhausted. The MG notifies this event based on the expiry status of the key used to encrypt and authenticate sent packets. No notification is generated regarding the expiry of the decrypting master key used for handling received packets. </w:t>
      </w:r>
    </w:p>
    <w:p w:rsidR="003F10F5" w:rsidRPr="00F36BD9" w:rsidRDefault="003F10F5" w:rsidP="003F10F5">
      <w:r w:rsidRPr="00F36BD9">
        <w:t xml:space="preserve">The </w:t>
      </w:r>
      <w:r w:rsidRPr="00F36BD9">
        <w:rPr>
          <w:i/>
          <w:iCs/>
        </w:rPr>
        <w:t>SRTP Watermark</w:t>
      </w:r>
      <w:r w:rsidRPr="00F36BD9">
        <w:t xml:space="preserve"> (</w:t>
      </w:r>
      <w:r w:rsidRPr="00F36BD9">
        <w:rPr>
          <w:i/>
          <w:iCs/>
        </w:rPr>
        <w:t>rtpw</w:t>
      </w:r>
      <w:r w:rsidRPr="00F36BD9">
        <w:t xml:space="preserve">) and </w:t>
      </w:r>
      <w:r w:rsidRPr="00F36BD9">
        <w:rPr>
          <w:i/>
          <w:iCs/>
        </w:rPr>
        <w:t>SRTCP Watermark</w:t>
      </w:r>
      <w:r w:rsidRPr="00F36BD9">
        <w:t xml:space="preserve"> (</w:t>
      </w:r>
      <w:r w:rsidRPr="00F36BD9">
        <w:rPr>
          <w:i/>
          <w:iCs/>
        </w:rPr>
        <w:t>rtcpw</w:t>
      </w:r>
      <w:r w:rsidRPr="00F36BD9">
        <w:t xml:space="preserve">) event parameters allow the MGC to control how long before key exhaustion the </w:t>
      </w:r>
      <w:r w:rsidRPr="00F36BD9">
        <w:rPr>
          <w:i/>
          <w:iCs/>
        </w:rPr>
        <w:t>mke</w:t>
      </w:r>
      <w:r w:rsidRPr="00F36BD9">
        <w:t xml:space="preserve"> event is first notified. If the value of the relevant watermark is different from 0, the MG shall generate the event when the master key has been used for (lifetime – </w:t>
      </w:r>
      <w:r w:rsidRPr="00F36BD9">
        <w:rPr>
          <w:i/>
          <w:iCs/>
        </w:rPr>
        <w:t>rtpw</w:t>
      </w:r>
      <w:r w:rsidRPr="00F36BD9">
        <w:t>) SRTP packets or (lifetime – </w:t>
      </w:r>
      <w:r w:rsidRPr="00F36BD9">
        <w:rPr>
          <w:i/>
          <w:iCs/>
        </w:rPr>
        <w:t>rtcpw</w:t>
      </w:r>
      <w:r w:rsidRPr="00F36BD9">
        <w:t>) SRTCP packets (whichever happens first). For example, if the key lifetime is 2</w:t>
      </w:r>
      <w:r w:rsidRPr="00F36BD9">
        <w:rPr>
          <w:vertAlign w:val="superscript"/>
        </w:rPr>
        <w:t>20</w:t>
      </w:r>
      <w:r w:rsidRPr="00F36BD9">
        <w:t xml:space="preserve">, and </w:t>
      </w:r>
      <w:r w:rsidRPr="00F36BD9">
        <w:rPr>
          <w:i/>
          <w:iCs/>
        </w:rPr>
        <w:t>rtpw</w:t>
      </w:r>
      <w:r w:rsidRPr="00F36BD9">
        <w:t xml:space="preserve"> and </w:t>
      </w:r>
      <w:r w:rsidRPr="00F36BD9">
        <w:rPr>
          <w:i/>
          <w:iCs/>
        </w:rPr>
        <w:t>rtcpw</w:t>
      </w:r>
      <w:r w:rsidRPr="00F36BD9">
        <w:t xml:space="preserve"> are both equal to 2</w:t>
      </w:r>
      <w:r w:rsidRPr="00F36BD9">
        <w:rPr>
          <w:vertAlign w:val="superscript"/>
        </w:rPr>
        <w:t>16</w:t>
      </w:r>
      <w:r w:rsidRPr="00F36BD9">
        <w:t>, the event will be notified after (2</w:t>
      </w:r>
      <w:r w:rsidRPr="00F36BD9">
        <w:rPr>
          <w:vertAlign w:val="superscript"/>
        </w:rPr>
        <w:t>20</w:t>
      </w:r>
      <w:r w:rsidRPr="00F36BD9">
        <w:t>–2</w:t>
      </w:r>
      <w:r w:rsidRPr="00F36BD9">
        <w:rPr>
          <w:vertAlign w:val="superscript"/>
        </w:rPr>
        <w:t>16</w:t>
      </w:r>
      <w:r w:rsidRPr="00F36BD9">
        <w:t xml:space="preserve"> = 983040) SRTP or SRTCP packets have been protected by that key.</w:t>
      </w:r>
    </w:p>
    <w:p w:rsidR="003F10F5" w:rsidRPr="00F36BD9" w:rsidRDefault="003F10F5" w:rsidP="003F10F5">
      <w:r w:rsidRPr="00F36BD9">
        <w:t xml:space="preserve">Regardless of the value of the </w:t>
      </w:r>
      <w:r w:rsidRPr="00F36BD9">
        <w:rPr>
          <w:i/>
          <w:iCs/>
        </w:rPr>
        <w:t>rtpw</w:t>
      </w:r>
      <w:r w:rsidRPr="00F36BD9">
        <w:t xml:space="preserve"> and </w:t>
      </w:r>
      <w:r w:rsidRPr="00F36BD9">
        <w:rPr>
          <w:i/>
          <w:iCs/>
        </w:rPr>
        <w:t>rtcpw</w:t>
      </w:r>
      <w:r w:rsidRPr="00F36BD9">
        <w:t xml:space="preserve"> parameters, the </w:t>
      </w:r>
      <w:r w:rsidRPr="00F36BD9">
        <w:rPr>
          <w:i/>
          <w:iCs/>
        </w:rPr>
        <w:t>Master Key Expiry</w:t>
      </w:r>
      <w:r w:rsidRPr="00F36BD9">
        <w:t xml:space="preserve"> event shall be notified by the MG when the master key has fully expired and can no longer be used. The MGC can differentiate whether the master key has already expired or only the SRTP/SRTCP watermark was crossed through the </w:t>
      </w:r>
      <w:r w:rsidRPr="00F36BD9">
        <w:rPr>
          <w:i/>
          <w:iCs/>
        </w:rPr>
        <w:t>Key Expired</w:t>
      </w:r>
      <w:r w:rsidRPr="00F36BD9">
        <w:t xml:space="preserve"> parameter.</w:t>
      </w:r>
    </w:p>
    <w:p w:rsidR="003F10F5" w:rsidRPr="00F36BD9" w:rsidRDefault="003F10F5" w:rsidP="003F10F5">
      <w:r w:rsidRPr="00F36BD9">
        <w:t xml:space="preserve">When several master keys can be used by the MG, the gateway shall generate the </w:t>
      </w:r>
      <w:r w:rsidRPr="00F36BD9">
        <w:rPr>
          <w:i/>
          <w:iCs/>
        </w:rPr>
        <w:t>mke</w:t>
      </w:r>
      <w:r w:rsidRPr="00F36BD9">
        <w:t xml:space="preserve"> event only when all master keys are about to be, and/or have already been exhausted. For example, if three keys are used in series, each with a lifetime of </w:t>
      </w:r>
      <w:r w:rsidRPr="00F36BD9">
        <w:rPr>
          <w:i/>
          <w:iCs/>
        </w:rPr>
        <w:t>X</w:t>
      </w:r>
      <w:r w:rsidRPr="00F36BD9">
        <w:t xml:space="preserve"> packets, the MG shall first send a notification only after the third (and last) key has been used for </w:t>
      </w:r>
      <w:r w:rsidRPr="00F36BD9">
        <w:rPr>
          <w:i/>
          <w:iCs/>
        </w:rPr>
        <w:t>X-rtpw</w:t>
      </w:r>
      <w:r w:rsidRPr="00F36BD9">
        <w:t xml:space="preserve"> SRTP packets or </w:t>
      </w:r>
      <w:r w:rsidRPr="00F36BD9">
        <w:rPr>
          <w:i/>
          <w:iCs/>
        </w:rPr>
        <w:t>X-rtcpw</w:t>
      </w:r>
      <w:r w:rsidRPr="00F36BD9">
        <w:t xml:space="preserve"> SRTCP packets. An additional notification will be sent when the third key has been fully exhausted.</w:t>
      </w:r>
    </w:p>
    <w:p w:rsidR="00C91E9B" w:rsidRPr="00F36BD9" w:rsidRDefault="00C91E9B" w:rsidP="00C91E9B">
      <w:pPr>
        <w:tabs>
          <w:tab w:val="left" w:pos="2552"/>
        </w:tabs>
        <w:ind w:left="993" w:hanging="993"/>
        <w:rPr>
          <w:ins w:id="333" w:author="ALU" w:date="2015-05-22T14:34:00Z"/>
          <w:rFonts w:eastAsiaTheme="minorEastAsia"/>
          <w:i/>
          <w:szCs w:val="24"/>
          <w:highlight w:val="yellow"/>
          <w:lang w:eastAsia="ja-JP"/>
        </w:rPr>
      </w:pPr>
      <w:ins w:id="334" w:author="ALU" w:date="2015-05-22T14:34:00Z">
        <w:r w:rsidRPr="00F36BD9">
          <w:rPr>
            <w:rFonts w:eastAsiaTheme="minorEastAsia"/>
            <w:i/>
            <w:szCs w:val="24"/>
            <w:highlight w:val="yellow"/>
            <w:lang w:eastAsia="ja-JP"/>
          </w:rPr>
          <w:lastRenderedPageBreak/>
          <w:t>{</w:t>
        </w:r>
        <w:r w:rsidRPr="00F36BD9">
          <w:rPr>
            <w:rFonts w:eastAsiaTheme="minorEastAsia"/>
            <w:b/>
            <w:i/>
            <w:szCs w:val="24"/>
            <w:highlight w:val="yellow"/>
            <w:lang w:eastAsia="ja-JP"/>
          </w:rPr>
          <w:t>Editor's note</w:t>
        </w:r>
        <w:r w:rsidRPr="00F36BD9">
          <w:rPr>
            <w:rFonts w:eastAsiaTheme="minorEastAsia"/>
            <w:i/>
            <w:szCs w:val="24"/>
            <w:highlight w:val="yellow"/>
            <w:lang w:eastAsia="ja-JP"/>
          </w:rPr>
          <w:t xml:space="preserve"> (2015-06): analyis of DTLS-SRTP applicability (see also discussion/framework in </w:t>
        </w:r>
        <w:r w:rsidRPr="00F36BD9">
          <w:rPr>
            <w:rFonts w:eastAsiaTheme="minorEastAsia"/>
            <w:b/>
            <w:i/>
            <w:szCs w:val="24"/>
            <w:highlight w:val="yellow"/>
            <w:lang w:eastAsia="ja-JP"/>
          </w:rPr>
          <w:t>AVD-4744</w:t>
        </w:r>
        <w:r w:rsidRPr="00F36BD9">
          <w:rPr>
            <w:rFonts w:eastAsiaTheme="minorEastAsia"/>
            <w:i/>
            <w:szCs w:val="24"/>
            <w:highlight w:val="yellow"/>
            <w:lang w:eastAsia="ja-JP"/>
          </w:rPr>
          <w:t>), - results &amp; comments:</w:t>
        </w:r>
      </w:ins>
    </w:p>
    <w:p w:rsidR="00C91E9B" w:rsidRPr="00F36BD9" w:rsidRDefault="00C91E9B" w:rsidP="00C91E9B">
      <w:pPr>
        <w:tabs>
          <w:tab w:val="left" w:pos="2552"/>
        </w:tabs>
        <w:spacing w:before="0"/>
        <w:ind w:left="992" w:hanging="992"/>
        <w:rPr>
          <w:ins w:id="335" w:author="ALU" w:date="2015-05-22T14:34:00Z"/>
          <w:rFonts w:eastAsiaTheme="minorEastAsia"/>
          <w:i/>
          <w:szCs w:val="24"/>
          <w:highlight w:val="yellow"/>
          <w:lang w:eastAsia="ja-JP"/>
        </w:rPr>
      </w:pPr>
      <w:ins w:id="336" w:author="ALU" w:date="2015-05-22T14:34:00Z">
        <w:r w:rsidRPr="00F36BD9">
          <w:rPr>
            <w:i/>
            <w:highlight w:val="yellow"/>
          </w:rPr>
          <w:t xml:space="preserve">   Item</w:t>
        </w:r>
        <w:r w:rsidRPr="00F36BD9">
          <w:rPr>
            <w:b/>
            <w:i/>
            <w:highlight w:val="yellow"/>
          </w:rPr>
          <w:t>#1</w:t>
        </w:r>
        <w:r w:rsidRPr="00F36BD9">
          <w:rPr>
            <w:i/>
            <w:highlight w:val="yellow"/>
          </w:rPr>
          <w:t>: wrt "</w:t>
        </w:r>
      </w:ins>
      <w:ins w:id="337" w:author="ALU" w:date="2015-05-22T14:36:00Z">
        <w:r w:rsidRPr="00F36BD9">
          <w:rPr>
            <w:b/>
            <w:i/>
            <w:highlight w:val="yellow"/>
            <w:rPrChange w:id="338" w:author="ALU" w:date="2015-05-22T14:36:00Z">
              <w:rPr>
                <w:b/>
                <w:i/>
              </w:rPr>
            </w:rPrChange>
          </w:rPr>
          <w:t>When several master keys can be used by the MG</w:t>
        </w:r>
      </w:ins>
      <w:ins w:id="339" w:author="ALU" w:date="2015-05-22T14:37:00Z">
        <w:r w:rsidR="000C7516" w:rsidRPr="00F36BD9">
          <w:rPr>
            <w:b/>
            <w:i/>
            <w:highlight w:val="yellow"/>
          </w:rPr>
          <w:t xml:space="preserve"> …</w:t>
        </w:r>
      </w:ins>
      <w:ins w:id="340" w:author="ALU" w:date="2015-05-22T14:34:00Z">
        <w:r w:rsidRPr="00F36BD9">
          <w:rPr>
            <w:i/>
            <w:highlight w:val="yellow"/>
          </w:rPr>
          <w:t>"</w:t>
        </w:r>
      </w:ins>
      <w:ins w:id="341" w:author="ALU" w:date="2015-05-22T14:36:00Z">
        <w:r w:rsidRPr="00F36BD9">
          <w:rPr>
            <w:i/>
            <w:highlight w:val="yellow"/>
          </w:rPr>
          <w:t xml:space="preserve"> in above paragraph</w:t>
        </w:r>
      </w:ins>
      <w:ins w:id="342" w:author="ALU" w:date="2015-05-22T14:34:00Z">
        <w:r w:rsidRPr="00F36BD9">
          <w:rPr>
            <w:i/>
            <w:highlight w:val="yellow"/>
          </w:rPr>
          <w:t xml:space="preserve"> =&gt; </w:t>
        </w:r>
      </w:ins>
      <w:ins w:id="343" w:author="ALU" w:date="2015-05-22T14:36:00Z">
        <w:r w:rsidRPr="00F36BD9">
          <w:rPr>
            <w:i/>
            <w:highlight w:val="yellow"/>
          </w:rPr>
          <w:t xml:space="preserve"> not applicable for DTLS-SRTP</w:t>
        </w:r>
      </w:ins>
      <w:ins w:id="344" w:author="ALU" w:date="2015-05-22T14:34:00Z">
        <w:r w:rsidRPr="00F36BD9">
          <w:rPr>
            <w:i/>
            <w:highlight w:val="yellow"/>
          </w:rPr>
          <w:br/>
          <w:t xml:space="preserve">Status: to be </w:t>
        </w:r>
      </w:ins>
      <w:ins w:id="345" w:author="ALU" w:date="2015-05-22T14:36:00Z">
        <w:r w:rsidRPr="00F36BD9">
          <w:rPr>
            <w:i/>
            <w:highlight w:val="yellow"/>
          </w:rPr>
          <w:t>fixed</w:t>
        </w:r>
      </w:ins>
      <w:ins w:id="346" w:author="ALU" w:date="2015-05-22T14:34:00Z">
        <w:r w:rsidRPr="00F36BD9">
          <w:rPr>
            <w:i/>
            <w:highlight w:val="yellow"/>
          </w:rPr>
          <w:t>.</w:t>
        </w:r>
      </w:ins>
    </w:p>
    <w:p w:rsidR="00C91E9B" w:rsidRPr="00F36BD9" w:rsidRDefault="00C91E9B" w:rsidP="00C91E9B">
      <w:pPr>
        <w:tabs>
          <w:tab w:val="left" w:pos="2552"/>
        </w:tabs>
        <w:spacing w:before="0"/>
        <w:ind w:left="992" w:hanging="992"/>
        <w:rPr>
          <w:ins w:id="347" w:author="ALU" w:date="2015-05-22T14:34:00Z"/>
        </w:rPr>
      </w:pPr>
      <w:ins w:id="348" w:author="ALU" w:date="2015-05-22T14:34:00Z">
        <w:r w:rsidRPr="00F36BD9">
          <w:rPr>
            <w:rFonts w:eastAsiaTheme="minorEastAsia"/>
            <w:i/>
            <w:szCs w:val="24"/>
            <w:highlight w:val="yellow"/>
            <w:lang w:eastAsia="ja-JP"/>
          </w:rPr>
          <w:t>}</w:t>
        </w:r>
      </w:ins>
    </w:p>
    <w:p w:rsidR="003F10F5" w:rsidRPr="00F36BD9" w:rsidRDefault="003F10F5" w:rsidP="003F10F5">
      <w:pPr>
        <w:rPr>
          <w:i/>
          <w:iCs/>
          <w:highlight w:val="yellow"/>
        </w:rPr>
      </w:pPr>
      <w:r w:rsidRPr="00F36BD9">
        <w:t xml:space="preserve">The </w:t>
      </w:r>
      <w:r w:rsidRPr="00F36BD9">
        <w:rPr>
          <w:i/>
          <w:iCs/>
        </w:rPr>
        <w:t>mke</w:t>
      </w:r>
      <w:r w:rsidRPr="00F36BD9">
        <w:t xml:space="preserve"> event may be configured on a specific stream or on the complete termination. Configuring the </w:t>
      </w:r>
      <w:r w:rsidRPr="00F36BD9">
        <w:rPr>
          <w:i/>
          <w:iCs/>
        </w:rPr>
        <w:t>mke</w:t>
      </w:r>
      <w:r w:rsidRPr="00F36BD9">
        <w:t xml:space="preserve"> event on a termination is equivalent to configuring it, with the same parameter values, on each of these termination's streams (other than streams that already have the event explicitly enabled). As different streams may exhaust the key at different times, an </w:t>
      </w:r>
      <w:r w:rsidRPr="00F36BD9">
        <w:rPr>
          <w:i/>
          <w:iCs/>
        </w:rPr>
        <w:t>mke</w:t>
      </w:r>
      <w:r w:rsidRPr="00F36BD9">
        <w:t xml:space="preserve"> notification shall always be associated with a specific Stream.</w:t>
      </w:r>
    </w:p>
    <w:p w:rsidR="003F10F5" w:rsidRPr="00F36BD9" w:rsidRDefault="003F10F5" w:rsidP="003F10F5">
      <w:pPr>
        <w:pStyle w:val="Heading4"/>
        <w:rPr>
          <w:lang w:eastAsia="zh-CN"/>
        </w:rPr>
      </w:pPr>
      <w:bookmarkStart w:id="349" w:name="_Toc256041285"/>
      <w:r w:rsidRPr="00F36BD9">
        <w:rPr>
          <w:lang w:eastAsia="zh-CN"/>
        </w:rPr>
        <w:t>6.6.3.1</w:t>
      </w:r>
      <w:r w:rsidRPr="00F36BD9">
        <w:rPr>
          <w:lang w:eastAsia="zh-CN"/>
        </w:rPr>
        <w:tab/>
        <w:t>MG behaviour at key exhaustion</w:t>
      </w:r>
      <w:bookmarkEnd w:id="349"/>
    </w:p>
    <w:p w:rsidR="003F10F5" w:rsidRPr="00F36BD9" w:rsidRDefault="003F10F5" w:rsidP="003F10F5">
      <w:r w:rsidRPr="00F36BD9">
        <w:rPr>
          <w:lang w:eastAsia="zh-CN"/>
        </w:rPr>
        <w:t xml:space="preserve">The operations taken by the MG when the last encrypting master key is exhausted are controlled through the </w:t>
      </w:r>
      <w:r w:rsidRPr="00F36BD9">
        <w:rPr>
          <w:i/>
          <w:iCs/>
        </w:rPr>
        <w:t>Key Lifetime Expiry Behaviour</w:t>
      </w:r>
      <w:r w:rsidRPr="00F36BD9">
        <w:t xml:space="preserve"> (</w:t>
      </w:r>
      <w:r w:rsidRPr="00F36BD9">
        <w:rPr>
          <w:i/>
          <w:iCs/>
        </w:rPr>
        <w:t>kleb</w:t>
      </w:r>
      <w:r w:rsidRPr="00F36BD9">
        <w:t>) property. Setting this property to "BYE" will cause the MG to send an SRTCP BYE packet, hence leaving the RTP session or closing it (if it is the session's sole sender) as soon as the master-key expires.</w:t>
      </w:r>
    </w:p>
    <w:p w:rsidR="003F10F5" w:rsidRPr="00F36BD9" w:rsidRDefault="003F10F5" w:rsidP="003F10F5">
      <w:pPr>
        <w:pStyle w:val="Note"/>
        <w:rPr>
          <w:lang w:eastAsia="zh-CN"/>
        </w:rPr>
      </w:pPr>
      <w:r w:rsidRPr="00F36BD9">
        <w:t xml:space="preserve">NOTE – The MG must ensure that it is able to send the SRTCP BYE packet using a valid master key. This means that when </w:t>
      </w:r>
      <w:r w:rsidRPr="00F36BD9">
        <w:rPr>
          <w:i/>
          <w:iCs/>
        </w:rPr>
        <w:t>kleb</w:t>
      </w:r>
      <w:r w:rsidRPr="00F36BD9">
        <w:t xml:space="preserve"> is set to "BYE", the encrypting master key will expire when it can still protect one additional SRTCP packet.</w:t>
      </w:r>
    </w:p>
    <w:p w:rsidR="003F10F5" w:rsidRPr="00F36BD9" w:rsidRDefault="003F10F5" w:rsidP="003F10F5">
      <w:r w:rsidRPr="00F36BD9">
        <w:rPr>
          <w:lang w:eastAsia="zh-CN"/>
        </w:rPr>
        <w:t>If the MGC installs a new master key after the MG has sent an SRTCP BYE packet, the MG will rejoin the RTP session or create a new one (if it was closed). This, in turn, will have whatever effects such rejoining or creating a session entails. For example, the SRTP rollover counter (ROC) will be reset, and the MG may start using a new SSRC value.</w:t>
      </w:r>
    </w:p>
    <w:p w:rsidR="000C7516" w:rsidRPr="00F36BD9" w:rsidRDefault="000C7516" w:rsidP="000C7516">
      <w:pPr>
        <w:tabs>
          <w:tab w:val="left" w:pos="2552"/>
        </w:tabs>
        <w:ind w:left="993" w:hanging="993"/>
        <w:rPr>
          <w:ins w:id="350" w:author="ALU" w:date="2015-05-22T14:38:00Z"/>
          <w:rFonts w:eastAsiaTheme="minorEastAsia"/>
          <w:i/>
          <w:szCs w:val="24"/>
          <w:highlight w:val="yellow"/>
          <w:lang w:eastAsia="ja-JP"/>
        </w:rPr>
      </w:pPr>
      <w:ins w:id="351" w:author="ALU" w:date="2015-05-22T14:38:00Z">
        <w:r w:rsidRPr="00F36BD9">
          <w:rPr>
            <w:rFonts w:eastAsiaTheme="minorEastAsia"/>
            <w:i/>
            <w:szCs w:val="24"/>
            <w:highlight w:val="yellow"/>
            <w:lang w:eastAsia="ja-JP"/>
          </w:rPr>
          <w:t>{</w:t>
        </w:r>
        <w:r w:rsidRPr="00F36BD9">
          <w:rPr>
            <w:rFonts w:eastAsiaTheme="minorEastAsia"/>
            <w:b/>
            <w:i/>
            <w:szCs w:val="24"/>
            <w:highlight w:val="yellow"/>
            <w:lang w:eastAsia="ja-JP"/>
          </w:rPr>
          <w:t>Editor's note</w:t>
        </w:r>
        <w:r w:rsidRPr="00F36BD9">
          <w:rPr>
            <w:rFonts w:eastAsiaTheme="minorEastAsia"/>
            <w:i/>
            <w:szCs w:val="24"/>
            <w:highlight w:val="yellow"/>
            <w:lang w:eastAsia="ja-JP"/>
          </w:rPr>
          <w:t xml:space="preserve"> (2015-06): analyis of DTLS-SRTP applicability (see also discussion/framework in </w:t>
        </w:r>
        <w:r w:rsidRPr="00F36BD9">
          <w:rPr>
            <w:rFonts w:eastAsiaTheme="minorEastAsia"/>
            <w:b/>
            <w:i/>
            <w:szCs w:val="24"/>
            <w:highlight w:val="yellow"/>
            <w:lang w:eastAsia="ja-JP"/>
          </w:rPr>
          <w:t>AVD-4744</w:t>
        </w:r>
        <w:r w:rsidRPr="00F36BD9">
          <w:rPr>
            <w:rFonts w:eastAsiaTheme="minorEastAsia"/>
            <w:i/>
            <w:szCs w:val="24"/>
            <w:highlight w:val="yellow"/>
            <w:lang w:eastAsia="ja-JP"/>
          </w:rPr>
          <w:t>), - results &amp; comments:</w:t>
        </w:r>
      </w:ins>
    </w:p>
    <w:p w:rsidR="000C7516" w:rsidRPr="00F36BD9" w:rsidRDefault="000C7516" w:rsidP="000C7516">
      <w:pPr>
        <w:tabs>
          <w:tab w:val="left" w:pos="2552"/>
        </w:tabs>
        <w:spacing w:before="0"/>
        <w:ind w:left="992" w:hanging="992"/>
        <w:rPr>
          <w:ins w:id="352" w:author="ALU" w:date="2015-05-22T14:38:00Z"/>
          <w:rFonts w:eastAsiaTheme="minorEastAsia"/>
          <w:i/>
          <w:szCs w:val="24"/>
          <w:highlight w:val="yellow"/>
          <w:lang w:eastAsia="ja-JP"/>
        </w:rPr>
      </w:pPr>
      <w:ins w:id="353" w:author="ALU" w:date="2015-05-22T14:38:00Z">
        <w:r w:rsidRPr="00F36BD9">
          <w:rPr>
            <w:i/>
            <w:highlight w:val="yellow"/>
          </w:rPr>
          <w:t xml:space="preserve">   Item</w:t>
        </w:r>
        <w:r w:rsidRPr="00F36BD9">
          <w:rPr>
            <w:b/>
            <w:i/>
            <w:highlight w:val="yellow"/>
          </w:rPr>
          <w:t>#1</w:t>
        </w:r>
        <w:r w:rsidRPr="00F36BD9">
          <w:rPr>
            <w:i/>
            <w:highlight w:val="yellow"/>
          </w:rPr>
          <w:t>: wrt "</w:t>
        </w:r>
        <w:r w:rsidRPr="00F36BD9">
          <w:rPr>
            <w:b/>
            <w:i/>
            <w:highlight w:val="yellow"/>
            <w:rPrChange w:id="354" w:author="ALU" w:date="2015-05-22T14:38:00Z">
              <w:rPr>
                <w:b/>
                <w:i/>
              </w:rPr>
            </w:rPrChange>
          </w:rPr>
          <w:t>If the MGC installs a new master key …</w:t>
        </w:r>
        <w:r w:rsidRPr="00F36BD9">
          <w:rPr>
            <w:i/>
            <w:highlight w:val="yellow"/>
          </w:rPr>
          <w:t>" in above paragraph =&gt;  not applicable for DTLS-SRTP</w:t>
        </w:r>
        <w:r w:rsidRPr="00F36BD9">
          <w:rPr>
            <w:i/>
            <w:highlight w:val="yellow"/>
          </w:rPr>
          <w:br/>
          <w:t>Status: to be fixed.</w:t>
        </w:r>
      </w:ins>
    </w:p>
    <w:p w:rsidR="000C7516" w:rsidRPr="00F36BD9" w:rsidRDefault="000C7516" w:rsidP="000C7516">
      <w:pPr>
        <w:tabs>
          <w:tab w:val="left" w:pos="2552"/>
        </w:tabs>
        <w:spacing w:before="0"/>
        <w:ind w:left="992" w:hanging="992"/>
        <w:rPr>
          <w:ins w:id="355" w:author="ALU" w:date="2015-05-22T14:38:00Z"/>
        </w:rPr>
      </w:pPr>
      <w:ins w:id="356" w:author="ALU" w:date="2015-05-22T14:38:00Z">
        <w:r w:rsidRPr="00F36BD9">
          <w:rPr>
            <w:rFonts w:eastAsiaTheme="minorEastAsia"/>
            <w:i/>
            <w:szCs w:val="24"/>
            <w:highlight w:val="yellow"/>
            <w:lang w:eastAsia="ja-JP"/>
          </w:rPr>
          <w:t>}</w:t>
        </w:r>
      </w:ins>
    </w:p>
    <w:p w:rsidR="003F10F5" w:rsidRPr="00F36BD9" w:rsidRDefault="003F10F5" w:rsidP="003F10F5">
      <w:pPr>
        <w:rPr>
          <w:lang w:eastAsia="zh-CN"/>
        </w:rPr>
      </w:pPr>
      <w:r w:rsidRPr="00F36BD9">
        <w:rPr>
          <w:lang w:eastAsia="zh-CN"/>
        </w:rPr>
        <w:t xml:space="preserve">Regardless of the value of the </w:t>
      </w:r>
      <w:r w:rsidRPr="00F36BD9">
        <w:rPr>
          <w:i/>
          <w:iCs/>
          <w:lang w:eastAsia="zh-CN"/>
        </w:rPr>
        <w:t>kleb</w:t>
      </w:r>
      <w:r w:rsidRPr="00F36BD9">
        <w:rPr>
          <w:lang w:eastAsia="zh-CN"/>
        </w:rPr>
        <w:t xml:space="preserve"> property, the MG shall neither receive nor send SRTP packets using an expired key (i.e., all such packets shall be discarded).</w:t>
      </w:r>
    </w:p>
    <w:p w:rsidR="003F10F5" w:rsidRPr="00F36BD9" w:rsidRDefault="003F10F5" w:rsidP="003F10F5">
      <w:pPr>
        <w:rPr>
          <w:lang w:eastAsia="zh-CN"/>
        </w:rPr>
      </w:pPr>
      <w:r w:rsidRPr="00F36BD9">
        <w:rPr>
          <w:lang w:eastAsia="zh-CN"/>
        </w:rPr>
        <w:t xml:space="preserve">The MG's behaviour at key-exhaustion is completely independent of the expiry notification, and remains the same regardless of whether the </w:t>
      </w:r>
      <w:r w:rsidRPr="00F36BD9">
        <w:rPr>
          <w:i/>
          <w:iCs/>
          <w:lang w:eastAsia="zh-CN"/>
        </w:rPr>
        <w:t>Master Key Expiry</w:t>
      </w:r>
      <w:r w:rsidRPr="00F36BD9">
        <w:rPr>
          <w:lang w:eastAsia="zh-CN"/>
        </w:rPr>
        <w:t xml:space="preserve"> event is configured at the stream level, termination level, or not at all.</w:t>
      </w:r>
    </w:p>
    <w:p w:rsidR="003F10F5" w:rsidRPr="00F36BD9" w:rsidRDefault="003F10F5" w:rsidP="003F10F5">
      <w:pPr>
        <w:pStyle w:val="Heading3"/>
      </w:pPr>
      <w:bookmarkStart w:id="357" w:name="_Toc256041286"/>
      <w:bookmarkStart w:id="358" w:name="_Toc266461593"/>
      <w:bookmarkStart w:id="359" w:name="_Toc266461680"/>
      <w:bookmarkStart w:id="360" w:name="_Toc273552680"/>
      <w:bookmarkStart w:id="361" w:name="_Toc410739961"/>
      <w:r w:rsidRPr="00F36BD9">
        <w:t>6.6.4</w:t>
      </w:r>
      <w:r w:rsidRPr="00F36BD9">
        <w:tab/>
        <w:t>Logging of security violations</w:t>
      </w:r>
      <w:bookmarkEnd w:id="357"/>
      <w:bookmarkEnd w:id="358"/>
      <w:bookmarkEnd w:id="359"/>
      <w:bookmarkEnd w:id="360"/>
      <w:bookmarkEnd w:id="361"/>
    </w:p>
    <w:p w:rsidR="003F10F5" w:rsidRPr="00F36BD9" w:rsidRDefault="003F10F5" w:rsidP="003F10F5">
      <w:pPr>
        <w:rPr>
          <w:lang w:eastAsia="zh-CN"/>
        </w:rPr>
      </w:pPr>
      <w:r w:rsidRPr="00F36BD9">
        <w:rPr>
          <w:lang w:eastAsia="zh-CN"/>
        </w:rPr>
        <w:t xml:space="preserve">Once an SRTP stream is established on a MG, sent and received packets are processed according to clause 3.3 of [IETF RFC 3711]. Received packets are authenticated and decrypted. During this process, received packets may be judged to have been replayed or may fail authentication and be discarded. In order to log these events, the MGC shall set the </w:t>
      </w:r>
      <w:r w:rsidRPr="00F36BD9">
        <w:rPr>
          <w:i/>
          <w:iCs/>
        </w:rPr>
        <w:t>Number of Replayed Packets</w:t>
      </w:r>
      <w:r w:rsidRPr="00F36BD9">
        <w:t xml:space="preserve"> (</w:t>
      </w:r>
      <w:r w:rsidRPr="00F36BD9">
        <w:rPr>
          <w:i/>
        </w:rPr>
        <w:t>srtp/replay</w:t>
      </w:r>
      <w:r w:rsidRPr="00F36BD9">
        <w:t xml:space="preserve">) and the </w:t>
      </w:r>
      <w:r w:rsidRPr="00F36BD9">
        <w:rPr>
          <w:i/>
          <w:iCs/>
        </w:rPr>
        <w:t>Number of Authentication Failures</w:t>
      </w:r>
      <w:r w:rsidRPr="00F36BD9">
        <w:t xml:space="preserve"> (</w:t>
      </w:r>
      <w:r w:rsidRPr="00F36BD9">
        <w:rPr>
          <w:i/>
        </w:rPr>
        <w:t>strp/authfail</w:t>
      </w:r>
      <w:r w:rsidRPr="00F36BD9">
        <w:t>) statistics. The MGC may audit these statistics when it wishes to know the number of replayed packets and/or authentication failures detected.  If the MGC requires notification of such events, it shall use the Statistic Conditional Reporting package (see [ITU-T H.248.47]) with an appropriate reporting threshold.</w:t>
      </w:r>
    </w:p>
    <w:p w:rsidR="003F10F5" w:rsidRPr="00F36BD9" w:rsidRDefault="003F10F5" w:rsidP="003F10F5">
      <w:pPr>
        <w:pStyle w:val="Heading1"/>
      </w:pPr>
      <w:bookmarkStart w:id="362" w:name="_Toc256041287"/>
      <w:bookmarkStart w:id="363" w:name="_Toc266461594"/>
      <w:bookmarkStart w:id="364" w:name="_Toc266461681"/>
      <w:bookmarkStart w:id="365" w:name="_Toc273552681"/>
      <w:bookmarkStart w:id="366" w:name="_Toc274230819"/>
      <w:bookmarkStart w:id="367" w:name="_Toc279393202"/>
      <w:bookmarkStart w:id="368" w:name="_Toc410739962"/>
      <w:r w:rsidRPr="00F36BD9">
        <w:lastRenderedPageBreak/>
        <w:t>7</w:t>
      </w:r>
      <w:r w:rsidRPr="00F36BD9">
        <w:tab/>
        <w:t>Key management using SDP security descriptions</w:t>
      </w:r>
      <w:bookmarkEnd w:id="362"/>
      <w:bookmarkEnd w:id="363"/>
      <w:bookmarkEnd w:id="364"/>
      <w:bookmarkEnd w:id="365"/>
      <w:bookmarkEnd w:id="366"/>
      <w:bookmarkEnd w:id="367"/>
      <w:bookmarkEnd w:id="368"/>
    </w:p>
    <w:p w:rsidR="003F10F5" w:rsidRPr="00F36BD9" w:rsidRDefault="003F10F5" w:rsidP="003F10F5">
      <w:r w:rsidRPr="00F36BD9">
        <w:rPr>
          <w:lang w:eastAsia="zh-CN"/>
        </w:rPr>
        <w:t xml:space="preserve">The MGC indicates that SDP security descriptions will be used for key management by setting the value of the </w:t>
      </w:r>
      <w:r w:rsidRPr="00F36BD9">
        <w:rPr>
          <w:i/>
          <w:iCs/>
        </w:rPr>
        <w:t>Key Management Scheme</w:t>
      </w:r>
      <w:r w:rsidRPr="00F36BD9">
        <w:t xml:space="preserve"> property to "SDES". Under this scheme, the MGC and MG negotiate a Stream's SRTP parameter by placing a "crypto" SDP attribute in the Local and Remote Descriptors. The "crypto" attribute and its use for negotiating SRTP parameters is described in [IETF RFC 4568]. This clause provides additional details regarding the adaptation of those procedures for use with ITU-T H.248.</w:t>
      </w:r>
    </w:p>
    <w:p w:rsidR="003F10F5" w:rsidRPr="00F36BD9" w:rsidRDefault="003F10F5" w:rsidP="003F10F5">
      <w:r w:rsidRPr="00F36BD9">
        <w:t xml:space="preserve">Naturally, this scheme is only applicable when SDP is used for the Local and Remote Descriptors. If the binary encoding of the protocol is used, the "crypto" SDP attribute can be carried using the SDP equivalents of clause C.11 of [ITU-T H.248.1]. The MG shall use error code 473 (Conflicting Property Values) when the Local and Remote Descriptors cannot carry a "crypto" SDP attribute and the </w:t>
      </w:r>
      <w:r w:rsidRPr="00F36BD9">
        <w:rPr>
          <w:i/>
          <w:iCs/>
        </w:rPr>
        <w:t>Key Management Scheme</w:t>
      </w:r>
      <w:r w:rsidRPr="00F36BD9">
        <w:t xml:space="preserve"> is set to "SDES".</w:t>
      </w:r>
    </w:p>
    <w:p w:rsidR="003F10F5" w:rsidRPr="00F36BD9" w:rsidRDefault="003F10F5" w:rsidP="003F10F5">
      <w:r w:rsidRPr="00F36BD9">
        <w:t>The Local Descriptor controls the SRTP parameters of the flow(s) sent by the MG. Similarly, the Remote Descriptor controls the SRTP parameters of the flow(s) received by the MG. A Local or Remote Descriptor indicates that the MG shall use SRTP to protect sent or received packets if both:</w:t>
      </w:r>
    </w:p>
    <w:p w:rsidR="003F10F5" w:rsidRPr="00F36BD9" w:rsidRDefault="003F10F5" w:rsidP="003F10F5">
      <w:pPr>
        <w:pStyle w:val="enumlev1"/>
      </w:pPr>
      <w:r w:rsidRPr="00F36BD9">
        <w:t>1)</w:t>
      </w:r>
      <w:r w:rsidRPr="00F36BD9">
        <w:tab/>
        <w:t>The media description ("m=" line) uses an SRTP-based profile as the transport protocol (e.g., "RTP/SAVP" or "RTP/SAVPF").</w:t>
      </w:r>
    </w:p>
    <w:p w:rsidR="003F10F5" w:rsidRPr="00F36BD9" w:rsidRDefault="003F10F5" w:rsidP="003F10F5">
      <w:pPr>
        <w:pStyle w:val="enumlev1"/>
      </w:pPr>
      <w:r w:rsidRPr="00F36BD9">
        <w:t>2)</w:t>
      </w:r>
      <w:r w:rsidRPr="00F36BD9">
        <w:tab/>
        <w:t>The SDP contains one or more "crypto" attributes.</w:t>
      </w:r>
    </w:p>
    <w:p w:rsidR="003F10F5" w:rsidRPr="00F36BD9" w:rsidRDefault="003F10F5" w:rsidP="003F10F5">
      <w:r w:rsidRPr="00F36BD9">
        <w:t xml:space="preserve">If either of these conditions is not met, the MG shall not apply SRTP procedures to the packets. This Recommendation does not imply any special meaning to descriptors that match only one or none of these conditions. </w:t>
      </w:r>
    </w:p>
    <w:p w:rsidR="003F10F5" w:rsidRPr="00F36BD9" w:rsidRDefault="003F10F5" w:rsidP="003F10F5">
      <w:r w:rsidRPr="00F36BD9">
        <w:t xml:space="preserve">The MG shall use error code 474 (Invalid SDP Syntax) if the above procedures indicate that the MG shall protect flows using SRTP but the "crypto" attribute does not match the SRTP-specific format, as described in clause 6 of [IETF RFC 4568]. </w:t>
      </w:r>
    </w:p>
    <w:p w:rsidR="003F10F5" w:rsidRPr="00F36BD9" w:rsidRDefault="003F10F5" w:rsidP="003F10F5">
      <w:r w:rsidRPr="00F36BD9">
        <w:t xml:space="preserve">In the following clauses, words appearing in </w:t>
      </w:r>
      <w:r w:rsidRPr="00F36BD9">
        <w:rPr>
          <w:rStyle w:val="FormalChar"/>
          <w:sz w:val="22"/>
          <w:szCs w:val="22"/>
        </w:rPr>
        <w:t>fixed-font</w:t>
      </w:r>
      <w:r w:rsidRPr="00F36BD9">
        <w:t xml:space="preserve"> are references to specific ABNF rules from clause 9 of [IETF RFC 4568].</w:t>
      </w:r>
    </w:p>
    <w:p w:rsidR="003F10F5" w:rsidRPr="00F36BD9" w:rsidRDefault="003F10F5" w:rsidP="003F10F5">
      <w:pPr>
        <w:pStyle w:val="Heading2"/>
      </w:pPr>
      <w:bookmarkStart w:id="369" w:name="_Toc256041288"/>
      <w:bookmarkStart w:id="370" w:name="_Toc266461596"/>
      <w:bookmarkStart w:id="371" w:name="_Toc266461683"/>
      <w:bookmarkStart w:id="372" w:name="_Toc273552682"/>
      <w:bookmarkStart w:id="373" w:name="_Toc274230820"/>
      <w:bookmarkStart w:id="374" w:name="_Toc279393203"/>
      <w:bookmarkStart w:id="375" w:name="_Toc410739963"/>
      <w:r w:rsidRPr="00F36BD9">
        <w:t>7.1</w:t>
      </w:r>
      <w:r w:rsidRPr="00F36BD9">
        <w:tab/>
        <w:t>Overspecification of SRTP parameters and multiple keys</w:t>
      </w:r>
      <w:bookmarkEnd w:id="369"/>
      <w:bookmarkEnd w:id="370"/>
      <w:bookmarkEnd w:id="371"/>
      <w:bookmarkEnd w:id="372"/>
      <w:bookmarkEnd w:id="373"/>
      <w:bookmarkEnd w:id="374"/>
      <w:bookmarkEnd w:id="375"/>
    </w:p>
    <w:p w:rsidR="003F10F5" w:rsidRPr="00F36BD9" w:rsidRDefault="003F10F5" w:rsidP="003F10F5">
      <w:pPr>
        <w:keepNext/>
        <w:keepLines/>
      </w:pPr>
      <w:r w:rsidRPr="00F36BD9">
        <w:t>There are two possible ways for the MGC to specify more than one set of SRTP parameters within one SDP group:</w:t>
      </w:r>
    </w:p>
    <w:p w:rsidR="003F10F5" w:rsidRPr="00F36BD9" w:rsidRDefault="003F10F5" w:rsidP="003F10F5">
      <w:pPr>
        <w:pStyle w:val="enumlev1"/>
        <w:keepNext/>
        <w:keepLines/>
      </w:pPr>
      <w:r w:rsidRPr="00F36BD9">
        <w:t>1)</w:t>
      </w:r>
      <w:r w:rsidRPr="00F36BD9">
        <w:tab/>
        <w:t>Overspecify the "crypto" attribute by including more than one such attribute in the SDP group.</w:t>
      </w:r>
    </w:p>
    <w:p w:rsidR="003F10F5" w:rsidRPr="00F36BD9" w:rsidRDefault="003F10F5" w:rsidP="003F10F5">
      <w:pPr>
        <w:pStyle w:val="enumlev1"/>
      </w:pPr>
      <w:r w:rsidRPr="00F36BD9">
        <w:t>2)</w:t>
      </w:r>
      <w:r w:rsidRPr="00F36BD9">
        <w:tab/>
        <w:t xml:space="preserve">Include more than one </w:t>
      </w:r>
      <w:r w:rsidRPr="00F36BD9">
        <w:rPr>
          <w:rStyle w:val="FormalChar"/>
          <w:sz w:val="22"/>
          <w:szCs w:val="22"/>
        </w:rPr>
        <w:t>key-param</w:t>
      </w:r>
      <w:r w:rsidRPr="00F36BD9">
        <w:t xml:space="preserve"> in one "crypto" attribute.</w:t>
      </w:r>
    </w:p>
    <w:p w:rsidR="003F10F5" w:rsidRPr="00F36BD9" w:rsidRDefault="003F10F5" w:rsidP="003F10F5">
      <w:r w:rsidRPr="00F36BD9">
        <w:t xml:space="preserve">These two methods can be combined (i.e., include several "crypto" attributes in the SDP group, each including more than one </w:t>
      </w:r>
      <w:r w:rsidRPr="00F36BD9">
        <w:rPr>
          <w:rStyle w:val="FormalChar"/>
          <w:sz w:val="22"/>
          <w:szCs w:val="22"/>
        </w:rPr>
        <w:t>key-param</w:t>
      </w:r>
      <w:r w:rsidRPr="00F36BD9">
        <w:t>).</w:t>
      </w:r>
    </w:p>
    <w:p w:rsidR="003F10F5" w:rsidRPr="00F36BD9" w:rsidRDefault="003F10F5" w:rsidP="003F10F5">
      <w:r w:rsidRPr="00F36BD9">
        <w:t xml:space="preserve">According to clause 7.1.5 of [ITU-T H.248.1], the behaviour of the MG when the "crypto" attribute is overspecified depends on the value of the </w:t>
      </w:r>
      <w:r w:rsidRPr="00F36BD9">
        <w:rPr>
          <w:i/>
          <w:iCs/>
        </w:rPr>
        <w:t>ReserveValue</w:t>
      </w:r>
      <w:r w:rsidRPr="00F36BD9">
        <w:t xml:space="preserve"> property. If this value is false, the MG shall choose only one of the included "crypto" attributes and remove all others from the SDP group. Conversely, if </w:t>
      </w:r>
      <w:r w:rsidRPr="00F36BD9">
        <w:rPr>
          <w:i/>
          <w:iCs/>
        </w:rPr>
        <w:t>ReserveValue</w:t>
      </w:r>
      <w:r w:rsidRPr="00F36BD9">
        <w:t xml:space="preserve"> is true, the MG shall reserve enough resources to support as many of the included "crypto" attributes as it can, and keep all those supported attributes in the descriptor.</w:t>
      </w:r>
    </w:p>
    <w:p w:rsidR="003F10F5" w:rsidRPr="00F36BD9" w:rsidRDefault="003F10F5" w:rsidP="003F10F5">
      <w:r w:rsidRPr="00F36BD9">
        <w:t xml:space="preserve">A Remote Descriptor with more than one "crypto" attribute and/or more than one </w:t>
      </w:r>
      <w:r w:rsidRPr="00F36BD9">
        <w:rPr>
          <w:rStyle w:val="FormalChar"/>
          <w:sz w:val="22"/>
          <w:szCs w:val="22"/>
        </w:rPr>
        <w:t>key-param</w:t>
      </w:r>
      <w:r w:rsidRPr="00F36BD9">
        <w:t xml:space="preserve"> within a "crypto" attribute indicates that the MG shall be prepared to accept packets protected using any of the master keys contained in the Descriptor. To achieve this, each key shall include a master key identifier (MKI) value and that value shall be unique. Any command resulting in one MKI </w:t>
      </w:r>
      <w:r w:rsidRPr="00F36BD9">
        <w:lastRenderedPageBreak/>
        <w:t>value being mapped to more than one master key shall be rejected using error 473 (Conflicting Property Values).</w:t>
      </w:r>
    </w:p>
    <w:p w:rsidR="003F10F5" w:rsidRPr="00F36BD9" w:rsidRDefault="003F10F5" w:rsidP="003F10F5">
      <w:r w:rsidRPr="00F36BD9">
        <w:t>A Local Descriptor with more than one "crypto" attribute indicates that the MG has reserved resources for all these attributes; however, only the first "crypto" attribute is used by the MG for protecting sent packets. As the MG does not use any of the other "crypto" attributes, different attributes may include identical MKI values (or not include MKI at all). Such configurations are often transient and exist while the session is being set up. An example for such a scenario is provided in item 1 of clause I.1.</w:t>
      </w:r>
    </w:p>
    <w:p w:rsidR="003F10F5" w:rsidRPr="00F36BD9" w:rsidRDefault="003F10F5" w:rsidP="003F10F5">
      <w:pPr>
        <w:pStyle w:val="Note"/>
      </w:pPr>
      <w:r w:rsidRPr="00F36BD9">
        <w:t>NOTE 1 – Mandating the use of the first "crypto" attribute in the Local Descriptor allows re-keying an existing session. The MGC would:</w:t>
      </w:r>
    </w:p>
    <w:p w:rsidR="003F10F5" w:rsidRPr="00F36BD9" w:rsidRDefault="003F10F5" w:rsidP="003F10F5">
      <w:pPr>
        <w:pStyle w:val="Note"/>
      </w:pPr>
      <w:r w:rsidRPr="00F36BD9">
        <w:t>a)</w:t>
      </w:r>
      <w:r w:rsidRPr="00F36BD9">
        <w:tab/>
        <w:t>Overspecify the Local Descriptor of the sender, adding a second, new "crypto" attribute.</w:t>
      </w:r>
    </w:p>
    <w:p w:rsidR="003F10F5" w:rsidRPr="00F36BD9" w:rsidRDefault="003F10F5" w:rsidP="003F10F5">
      <w:pPr>
        <w:pStyle w:val="Note"/>
      </w:pPr>
      <w:r w:rsidRPr="00F36BD9">
        <w:t>b)</w:t>
      </w:r>
      <w:r w:rsidRPr="00F36BD9">
        <w:tab/>
        <w:t>Overspecify the Remote Descriptor of the receiver, adding the new "crypto" attribute.</w:t>
      </w:r>
    </w:p>
    <w:p w:rsidR="003F10F5" w:rsidRPr="00F36BD9" w:rsidRDefault="003F10F5" w:rsidP="003F10F5">
      <w:pPr>
        <w:pStyle w:val="Note"/>
        <w:ind w:left="794" w:hanging="794"/>
      </w:pPr>
      <w:r w:rsidRPr="00F36BD9">
        <w:t>c)</w:t>
      </w:r>
      <w:r w:rsidRPr="00F36BD9">
        <w:tab/>
        <w:t>Remove the first "crypto" attribute from the sender's Local Descriptor, leaving only the new attribute there.</w:t>
      </w:r>
    </w:p>
    <w:p w:rsidR="003F10F5" w:rsidRPr="00F36BD9" w:rsidRDefault="003F10F5" w:rsidP="003F10F5">
      <w:r w:rsidRPr="00F36BD9">
        <w:t xml:space="preserve">A "crypto" attribute with more than one </w:t>
      </w:r>
      <w:r w:rsidRPr="00F36BD9">
        <w:rPr>
          <w:rStyle w:val="FormalChar"/>
          <w:sz w:val="22"/>
          <w:szCs w:val="22"/>
        </w:rPr>
        <w:t>key-param</w:t>
      </w:r>
      <w:r w:rsidRPr="00F36BD9">
        <w:t xml:space="preserve"> appearing first in the Local Descriptor indicates that the different </w:t>
      </w:r>
      <w:r w:rsidRPr="00F36BD9">
        <w:rPr>
          <w:rStyle w:val="FormalChar"/>
          <w:sz w:val="22"/>
          <w:szCs w:val="22"/>
        </w:rPr>
        <w:t>key-param</w:t>
      </w:r>
      <w:r w:rsidRPr="00F36BD9">
        <w:t xml:space="preserve"> sub-fields shall be used sequentially. The MG shall use the first </w:t>
      </w:r>
      <w:r w:rsidRPr="00F36BD9">
        <w:rPr>
          <w:rStyle w:val="FormalChar"/>
          <w:sz w:val="22"/>
          <w:szCs w:val="22"/>
        </w:rPr>
        <w:t>key-param</w:t>
      </w:r>
      <w:r w:rsidRPr="00F36BD9">
        <w:t xml:space="preserve"> whose master key has not yet expired for protecting sent packets. Once a master key expires (due to the number of either SRTP or SRTCP packets sent), the MG shall start using the next </w:t>
      </w:r>
      <w:r w:rsidRPr="00F36BD9">
        <w:rPr>
          <w:rStyle w:val="FormalChar"/>
          <w:sz w:val="22"/>
          <w:szCs w:val="22"/>
        </w:rPr>
        <w:t>key-param</w:t>
      </w:r>
      <w:r w:rsidRPr="00F36BD9">
        <w:t xml:space="preserve"> in the attribute. As, over the course time, all </w:t>
      </w:r>
      <w:r w:rsidRPr="00F36BD9">
        <w:rPr>
          <w:rStyle w:val="FormalChar"/>
          <w:sz w:val="22"/>
          <w:szCs w:val="22"/>
        </w:rPr>
        <w:t>key-param</w:t>
      </w:r>
      <w:r w:rsidRPr="00F36BD9">
        <w:t xml:space="preserve"> sub-fields might be used, each shall include a MKI value and that value shall be unique.</w:t>
      </w:r>
    </w:p>
    <w:p w:rsidR="003F10F5" w:rsidRPr="00F36BD9" w:rsidRDefault="003F10F5" w:rsidP="003F10F5">
      <w:pPr>
        <w:pStyle w:val="Note"/>
      </w:pPr>
      <w:r w:rsidRPr="00F36BD9">
        <w:t>NOTE 2 – The above procedures allow for the "automatic" re-keying of a stream upon key exhaustion, without the need for additional signalling messages.</w:t>
      </w:r>
    </w:p>
    <w:p w:rsidR="003F10F5" w:rsidRPr="00F36BD9" w:rsidRDefault="003F10F5" w:rsidP="003F10F5">
      <w:pPr>
        <w:pStyle w:val="Heading2"/>
      </w:pPr>
      <w:bookmarkStart w:id="376" w:name="_Toc256041289"/>
      <w:bookmarkStart w:id="377" w:name="_Toc266461597"/>
      <w:bookmarkStart w:id="378" w:name="_Toc266461684"/>
      <w:bookmarkStart w:id="379" w:name="_Toc273552683"/>
      <w:bookmarkStart w:id="380" w:name="_Toc274230821"/>
      <w:bookmarkStart w:id="381" w:name="_Toc279393204"/>
      <w:bookmarkStart w:id="382" w:name="_Toc410739964"/>
      <w:r w:rsidRPr="00F36BD9">
        <w:t>7.2</w:t>
      </w:r>
      <w:r w:rsidRPr="00F36BD9">
        <w:tab/>
        <w:t>Wildcarding of SRTP parameters</w:t>
      </w:r>
      <w:bookmarkEnd w:id="376"/>
      <w:bookmarkEnd w:id="377"/>
      <w:bookmarkEnd w:id="378"/>
      <w:bookmarkEnd w:id="379"/>
      <w:bookmarkEnd w:id="380"/>
      <w:bookmarkEnd w:id="381"/>
      <w:bookmarkEnd w:id="382"/>
    </w:p>
    <w:p w:rsidR="003F10F5" w:rsidRPr="00F36BD9" w:rsidRDefault="003F10F5" w:rsidP="003F10F5">
      <w:r w:rsidRPr="00F36BD9">
        <w:t xml:space="preserve">In addition to overspecification, many sub-fields of the "crypto" attribute may be wildcarded using the CHOOSE ("$") wildcard. When a sub-field is wildcarded, the MG shall choose a value for it based on the MG capabilities and local configuration. The exact procedures for doing so are outside the scope of this Recommendation. </w:t>
      </w:r>
    </w:p>
    <w:p w:rsidR="003F10F5" w:rsidRPr="00F36BD9" w:rsidRDefault="003F10F5" w:rsidP="003F10F5">
      <w:r w:rsidRPr="00F36BD9">
        <w:t>Table 1 summarizes the guidelines for the sub-fields that may be wildcarded. Sub-fields that do not appear in the table cannot be wildcarded.</w:t>
      </w:r>
    </w:p>
    <w:p w:rsidR="003F10F5" w:rsidRPr="00F36BD9" w:rsidRDefault="003F10F5" w:rsidP="003F10F5">
      <w:pPr>
        <w:pStyle w:val="TableNoTitle0"/>
      </w:pPr>
      <w:bookmarkStart w:id="383" w:name="_Toc410739979"/>
      <w:r w:rsidRPr="00F36BD9">
        <w:t>Table 1 – Wildcarding of SDP security descriptions</w:t>
      </w:r>
      <w:bookmarkEnd w:id="383"/>
    </w:p>
    <w:tbl>
      <w:tblPr>
        <w:tblW w:w="45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498"/>
        <w:gridCol w:w="2268"/>
        <w:gridCol w:w="6104"/>
      </w:tblGrid>
      <w:tr w:rsidR="003F10F5" w:rsidRPr="00F36BD9" w:rsidTr="003F10F5">
        <w:trPr>
          <w:cantSplit/>
          <w:tblHeader/>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10F5" w:rsidRPr="00F36BD9" w:rsidRDefault="003F10F5" w:rsidP="003F10F5">
            <w:pPr>
              <w:pStyle w:val="Tablehead"/>
            </w:pPr>
            <w:r w:rsidRPr="00F36BD9">
              <w:t>Sub-Field</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3F10F5" w:rsidRPr="00F36BD9" w:rsidRDefault="003F10F5" w:rsidP="003F10F5">
            <w:pPr>
              <w:pStyle w:val="Tablehead"/>
            </w:pPr>
            <w:r w:rsidRPr="00F36BD9">
              <w:t>Guidelines</w:t>
            </w:r>
          </w:p>
        </w:tc>
      </w:tr>
      <w:tr w:rsidR="003F10F5" w:rsidRPr="00F36BD9" w:rsidTr="003F10F5">
        <w:trPr>
          <w:cantSplit/>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10F5" w:rsidRPr="00F36BD9" w:rsidRDefault="003F10F5" w:rsidP="003F10F5">
            <w:pPr>
              <w:pStyle w:val="Tabletext"/>
              <w:rPr>
                <w:rFonts w:ascii="Courier New" w:hAnsi="Courier New" w:cs="Courier New"/>
                <w:sz w:val="20"/>
              </w:rPr>
            </w:pPr>
            <w:r w:rsidRPr="00F36BD9">
              <w:rPr>
                <w:rFonts w:ascii="Courier New" w:hAnsi="Courier New" w:cs="Courier New"/>
                <w:sz w:val="20"/>
              </w:rPr>
              <w:t>crypto-suite</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3F10F5" w:rsidRPr="00F36BD9" w:rsidRDefault="003F10F5" w:rsidP="003F10F5">
            <w:pPr>
              <w:pStyle w:val="Tabletext"/>
            </w:pPr>
            <w:r w:rsidRPr="00F36BD9">
              <w:t xml:space="preserve">Wildcarding this sub-field mandates that </w:t>
            </w:r>
            <w:r w:rsidRPr="00F36BD9">
              <w:rPr>
                <w:rStyle w:val="FormalChar"/>
                <w:sz w:val="20"/>
                <w:szCs w:val="18"/>
              </w:rPr>
              <w:t>key-salt</w:t>
            </w:r>
            <w:r w:rsidRPr="00F36BD9">
              <w:rPr>
                <w:sz w:val="20"/>
                <w:szCs w:val="18"/>
              </w:rPr>
              <w:t xml:space="preserve"> </w:t>
            </w:r>
            <w:r w:rsidRPr="00F36BD9">
              <w:t>is also wildcarded, as the MGC cannot know in advance the required key length.</w:t>
            </w:r>
          </w:p>
        </w:tc>
      </w:tr>
      <w:tr w:rsidR="003F10F5" w:rsidRPr="00F36BD9" w:rsidTr="003F10F5">
        <w:trPr>
          <w:cantSplit/>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10F5" w:rsidRPr="00F36BD9" w:rsidRDefault="003F10F5" w:rsidP="003F10F5">
            <w:pPr>
              <w:pStyle w:val="Tabletext"/>
              <w:rPr>
                <w:rFonts w:ascii="Courier New" w:hAnsi="Courier New" w:cs="Courier New"/>
                <w:sz w:val="20"/>
              </w:rPr>
            </w:pPr>
            <w:r w:rsidRPr="00F36BD9">
              <w:rPr>
                <w:rFonts w:ascii="Courier New" w:hAnsi="Courier New" w:cs="Courier New"/>
                <w:sz w:val="20"/>
              </w:rPr>
              <w:t>key-info</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3F10F5" w:rsidRPr="00F36BD9" w:rsidRDefault="003F10F5" w:rsidP="003F10F5">
            <w:pPr>
              <w:pStyle w:val="Tabletext"/>
            </w:pPr>
            <w:r w:rsidRPr="00F36BD9">
              <w:t xml:space="preserve">Each part of </w:t>
            </w:r>
            <w:r w:rsidRPr="00F36BD9">
              <w:rPr>
                <w:rStyle w:val="FormalChar"/>
                <w:sz w:val="20"/>
                <w:szCs w:val="18"/>
              </w:rPr>
              <w:t>key-info</w:t>
            </w:r>
            <w:r w:rsidRPr="00F36BD9">
              <w:rPr>
                <w:sz w:val="20"/>
                <w:szCs w:val="18"/>
              </w:rPr>
              <w:t xml:space="preserve"> </w:t>
            </w:r>
            <w:r w:rsidRPr="00F36BD9">
              <w:t>is wildcarded separately</w:t>
            </w:r>
          </w:p>
        </w:tc>
      </w:tr>
      <w:tr w:rsidR="003F10F5" w:rsidRPr="00F36BD9" w:rsidTr="003F10F5">
        <w:trPr>
          <w:cantSplit/>
          <w:jc w:val="center"/>
        </w:trPr>
        <w:tc>
          <w:tcPr>
            <w:tcW w:w="498" w:type="dxa"/>
            <w:tcBorders>
              <w:top w:val="single" w:sz="4" w:space="0" w:color="auto"/>
              <w:left w:val="single" w:sz="4" w:space="0" w:color="auto"/>
              <w:bottom w:val="single" w:sz="4" w:space="0" w:color="auto"/>
              <w:right w:val="nil"/>
            </w:tcBorders>
            <w:shd w:val="clear" w:color="auto" w:fill="auto"/>
            <w:vAlign w:val="center"/>
          </w:tcPr>
          <w:p w:rsidR="003F10F5" w:rsidRPr="00F36BD9" w:rsidRDefault="003F10F5" w:rsidP="003F10F5">
            <w:pPr>
              <w:pStyle w:val="Tabletext"/>
              <w:rPr>
                <w:rFonts w:ascii="Courier New" w:hAnsi="Courier New" w:cs="Courier New"/>
                <w:sz w:val="20"/>
              </w:rPr>
            </w:pPr>
          </w:p>
        </w:tc>
        <w:tc>
          <w:tcPr>
            <w:tcW w:w="2268" w:type="dxa"/>
            <w:tcBorders>
              <w:top w:val="single" w:sz="4" w:space="0" w:color="auto"/>
              <w:left w:val="nil"/>
              <w:bottom w:val="single" w:sz="4" w:space="0" w:color="auto"/>
              <w:right w:val="single" w:sz="4" w:space="0" w:color="auto"/>
            </w:tcBorders>
            <w:shd w:val="clear" w:color="auto" w:fill="auto"/>
            <w:vAlign w:val="center"/>
          </w:tcPr>
          <w:p w:rsidR="003F10F5" w:rsidRPr="00F36BD9" w:rsidRDefault="003F10F5" w:rsidP="003F10F5">
            <w:pPr>
              <w:pStyle w:val="Tabletext"/>
              <w:rPr>
                <w:rFonts w:ascii="Courier New" w:hAnsi="Courier New" w:cs="Courier New"/>
                <w:sz w:val="20"/>
              </w:rPr>
            </w:pPr>
            <w:r w:rsidRPr="00F36BD9">
              <w:rPr>
                <w:rFonts w:ascii="Courier New" w:hAnsi="Courier New" w:cs="Courier New"/>
                <w:sz w:val="20"/>
              </w:rPr>
              <w:t>key-salt</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3F10F5" w:rsidRPr="00F36BD9" w:rsidRDefault="003F10F5" w:rsidP="003F10F5">
            <w:pPr>
              <w:pStyle w:val="Tabletext"/>
            </w:pPr>
            <w:r w:rsidRPr="00F36BD9">
              <w:t>Can be wildcarded.</w:t>
            </w:r>
          </w:p>
          <w:p w:rsidR="003F10F5" w:rsidRPr="00F36BD9" w:rsidRDefault="003F10F5" w:rsidP="003F10F5">
            <w:pPr>
              <w:pStyle w:val="Tabletext"/>
            </w:pPr>
            <w:r w:rsidRPr="00F36BD9">
              <w:t>It is impossible to wildcard only the key or the salt.</w:t>
            </w:r>
          </w:p>
        </w:tc>
      </w:tr>
      <w:tr w:rsidR="003F10F5" w:rsidRPr="00F36BD9" w:rsidTr="003F10F5">
        <w:trPr>
          <w:cantSplit/>
          <w:jc w:val="center"/>
        </w:trPr>
        <w:tc>
          <w:tcPr>
            <w:tcW w:w="498" w:type="dxa"/>
            <w:tcBorders>
              <w:top w:val="single" w:sz="4" w:space="0" w:color="auto"/>
              <w:left w:val="single" w:sz="4" w:space="0" w:color="auto"/>
              <w:bottom w:val="single" w:sz="4" w:space="0" w:color="auto"/>
              <w:right w:val="nil"/>
            </w:tcBorders>
            <w:shd w:val="clear" w:color="auto" w:fill="auto"/>
            <w:vAlign w:val="center"/>
          </w:tcPr>
          <w:p w:rsidR="003F10F5" w:rsidRPr="00F36BD9" w:rsidRDefault="003F10F5" w:rsidP="003F10F5">
            <w:pPr>
              <w:pStyle w:val="Tabletext"/>
              <w:rPr>
                <w:rFonts w:ascii="Courier New" w:hAnsi="Courier New" w:cs="Courier New"/>
                <w:sz w:val="20"/>
              </w:rPr>
            </w:pPr>
          </w:p>
        </w:tc>
        <w:tc>
          <w:tcPr>
            <w:tcW w:w="2268" w:type="dxa"/>
            <w:tcBorders>
              <w:top w:val="single" w:sz="4" w:space="0" w:color="auto"/>
              <w:left w:val="nil"/>
              <w:bottom w:val="single" w:sz="4" w:space="0" w:color="auto"/>
              <w:right w:val="single" w:sz="4" w:space="0" w:color="auto"/>
            </w:tcBorders>
            <w:shd w:val="clear" w:color="auto" w:fill="auto"/>
            <w:vAlign w:val="center"/>
          </w:tcPr>
          <w:p w:rsidR="003F10F5" w:rsidRPr="00F36BD9" w:rsidRDefault="003F10F5" w:rsidP="003F10F5">
            <w:pPr>
              <w:pStyle w:val="Tabletext"/>
              <w:rPr>
                <w:rFonts w:ascii="Courier New" w:hAnsi="Courier New" w:cs="Courier New"/>
                <w:sz w:val="20"/>
              </w:rPr>
            </w:pPr>
            <w:r w:rsidRPr="00F36BD9">
              <w:rPr>
                <w:rFonts w:ascii="Courier New" w:hAnsi="Courier New" w:cs="Courier New"/>
                <w:sz w:val="20"/>
              </w:rPr>
              <w:t>lifetime</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3F10F5" w:rsidRPr="00F36BD9" w:rsidRDefault="003F10F5" w:rsidP="003F10F5">
            <w:pPr>
              <w:pStyle w:val="Tabletext"/>
            </w:pPr>
            <w:r w:rsidRPr="00F36BD9">
              <w:t>Can be wildcarded.</w:t>
            </w:r>
          </w:p>
        </w:tc>
      </w:tr>
      <w:tr w:rsidR="003F10F5" w:rsidRPr="00F36BD9" w:rsidTr="003F10F5">
        <w:trPr>
          <w:cantSplit/>
          <w:jc w:val="center"/>
        </w:trPr>
        <w:tc>
          <w:tcPr>
            <w:tcW w:w="498" w:type="dxa"/>
            <w:tcBorders>
              <w:top w:val="single" w:sz="4" w:space="0" w:color="auto"/>
              <w:left w:val="single" w:sz="4" w:space="0" w:color="auto"/>
              <w:bottom w:val="single" w:sz="4" w:space="0" w:color="auto"/>
              <w:right w:val="nil"/>
            </w:tcBorders>
            <w:shd w:val="clear" w:color="auto" w:fill="auto"/>
            <w:vAlign w:val="center"/>
          </w:tcPr>
          <w:p w:rsidR="003F10F5" w:rsidRPr="00F36BD9" w:rsidRDefault="003F10F5" w:rsidP="003F10F5">
            <w:pPr>
              <w:pStyle w:val="Tabletext"/>
              <w:rPr>
                <w:rFonts w:ascii="Courier New" w:hAnsi="Courier New" w:cs="Courier New"/>
                <w:sz w:val="20"/>
              </w:rPr>
            </w:pPr>
          </w:p>
        </w:tc>
        <w:tc>
          <w:tcPr>
            <w:tcW w:w="2268" w:type="dxa"/>
            <w:tcBorders>
              <w:top w:val="single" w:sz="4" w:space="0" w:color="auto"/>
              <w:left w:val="nil"/>
              <w:bottom w:val="single" w:sz="4" w:space="0" w:color="auto"/>
              <w:right w:val="single" w:sz="4" w:space="0" w:color="auto"/>
            </w:tcBorders>
            <w:shd w:val="clear" w:color="auto" w:fill="auto"/>
            <w:vAlign w:val="center"/>
          </w:tcPr>
          <w:p w:rsidR="003F10F5" w:rsidRPr="00F36BD9" w:rsidRDefault="003F10F5" w:rsidP="003F10F5">
            <w:pPr>
              <w:pStyle w:val="Tabletext"/>
              <w:rPr>
                <w:rFonts w:ascii="Courier New" w:hAnsi="Courier New" w:cs="Courier New"/>
                <w:sz w:val="20"/>
              </w:rPr>
            </w:pPr>
            <w:r w:rsidRPr="00F36BD9">
              <w:rPr>
                <w:rFonts w:ascii="Courier New" w:hAnsi="Courier New" w:cs="Courier New"/>
                <w:sz w:val="20"/>
              </w:rPr>
              <w:t>mki</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3F10F5" w:rsidRPr="00F36BD9" w:rsidRDefault="003F10F5" w:rsidP="003F10F5">
            <w:pPr>
              <w:pStyle w:val="Tabletext"/>
            </w:pPr>
            <w:r w:rsidRPr="00F36BD9">
              <w:t xml:space="preserve">Only </w:t>
            </w:r>
            <w:r w:rsidRPr="00F36BD9">
              <w:rPr>
                <w:rStyle w:val="FormalChar"/>
                <w:sz w:val="20"/>
                <w:szCs w:val="18"/>
              </w:rPr>
              <w:t>mki-value</w:t>
            </w:r>
            <w:r w:rsidRPr="00F36BD9">
              <w:rPr>
                <w:sz w:val="20"/>
                <w:szCs w:val="18"/>
              </w:rPr>
              <w:t xml:space="preserve"> </w:t>
            </w:r>
            <w:r w:rsidRPr="00F36BD9">
              <w:t>can be wildcarded (i.e., </w:t>
            </w:r>
            <w:r w:rsidRPr="00F36BD9">
              <w:rPr>
                <w:rStyle w:val="FormalChar"/>
                <w:sz w:val="20"/>
                <w:szCs w:val="18"/>
              </w:rPr>
              <w:t>mki-length</w:t>
            </w:r>
            <w:r w:rsidRPr="00F36BD9">
              <w:rPr>
                <w:sz w:val="20"/>
                <w:szCs w:val="18"/>
              </w:rPr>
              <w:t xml:space="preserve"> </w:t>
            </w:r>
            <w:r w:rsidRPr="00F36BD9">
              <w:t>cannot).</w:t>
            </w:r>
          </w:p>
          <w:p w:rsidR="003F10F5" w:rsidRPr="00F36BD9" w:rsidRDefault="003F10F5" w:rsidP="003F10F5">
            <w:pPr>
              <w:pStyle w:val="Tabletext"/>
            </w:pPr>
            <w:r w:rsidRPr="00F36BD9">
              <w:t>The MG shall choose the mki-value so that it is different from any other MKI appearing in the descriptor.</w:t>
            </w:r>
          </w:p>
        </w:tc>
      </w:tr>
      <w:tr w:rsidR="003F10F5" w:rsidRPr="00F36BD9" w:rsidTr="003F10F5">
        <w:trPr>
          <w:cantSplit/>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10F5" w:rsidRPr="00F36BD9" w:rsidRDefault="003F10F5" w:rsidP="003F10F5">
            <w:pPr>
              <w:pStyle w:val="Tabletext"/>
              <w:rPr>
                <w:rFonts w:ascii="Courier New" w:hAnsi="Courier New" w:cs="Courier New"/>
                <w:sz w:val="20"/>
              </w:rPr>
            </w:pPr>
            <w:r w:rsidRPr="00F36BD9">
              <w:rPr>
                <w:rFonts w:ascii="Courier New" w:hAnsi="Courier New" w:cs="Courier New"/>
                <w:sz w:val="20"/>
              </w:rPr>
              <w:t xml:space="preserve">kdr </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3F10F5" w:rsidRPr="00F36BD9" w:rsidRDefault="003F10F5" w:rsidP="003F10F5">
            <w:pPr>
              <w:pStyle w:val="Tabletext"/>
            </w:pPr>
            <w:r w:rsidRPr="00F36BD9">
              <w:t>Can be wildcarded, using the form "KDR=$"</w:t>
            </w:r>
          </w:p>
        </w:tc>
      </w:tr>
      <w:tr w:rsidR="003F10F5" w:rsidRPr="00F36BD9" w:rsidTr="003F10F5">
        <w:trPr>
          <w:cantSplit/>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10F5" w:rsidRPr="00F36BD9" w:rsidRDefault="003F10F5" w:rsidP="003F10F5">
            <w:pPr>
              <w:pStyle w:val="Tabletext"/>
              <w:rPr>
                <w:rFonts w:ascii="Courier New" w:hAnsi="Courier New" w:cs="Courier New"/>
                <w:sz w:val="20"/>
              </w:rPr>
            </w:pPr>
            <w:r w:rsidRPr="00F36BD9">
              <w:rPr>
                <w:rFonts w:ascii="Courier New" w:hAnsi="Courier New" w:cs="Courier New"/>
                <w:sz w:val="20"/>
              </w:rPr>
              <w:lastRenderedPageBreak/>
              <w:t>fec-order</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3F10F5" w:rsidRPr="00F36BD9" w:rsidRDefault="003F10F5" w:rsidP="003F10F5">
            <w:pPr>
              <w:pStyle w:val="Tabletext"/>
            </w:pPr>
            <w:r w:rsidRPr="00F36BD9">
              <w:t>Can be wildcarded, using the form "FEC_ORDER=$"</w:t>
            </w:r>
          </w:p>
        </w:tc>
      </w:tr>
      <w:tr w:rsidR="003F10F5" w:rsidRPr="00F36BD9" w:rsidTr="003F10F5">
        <w:trPr>
          <w:cantSplit/>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10F5" w:rsidRPr="00F36BD9" w:rsidRDefault="003F10F5" w:rsidP="003F10F5">
            <w:pPr>
              <w:pStyle w:val="Tabletext"/>
              <w:rPr>
                <w:rFonts w:ascii="Courier New" w:hAnsi="Courier New" w:cs="Courier New"/>
                <w:sz w:val="20"/>
              </w:rPr>
            </w:pPr>
            <w:r w:rsidRPr="00F36BD9">
              <w:rPr>
                <w:rFonts w:ascii="Courier New" w:hAnsi="Courier New" w:cs="Courier New"/>
                <w:sz w:val="20"/>
              </w:rPr>
              <w:t>fec-key</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3F10F5" w:rsidRPr="00F36BD9" w:rsidRDefault="003F10F5" w:rsidP="003F10F5">
            <w:pPr>
              <w:pStyle w:val="Tabletext"/>
            </w:pPr>
            <w:r w:rsidRPr="00F36BD9">
              <w:t xml:space="preserve">The </w:t>
            </w:r>
            <w:r w:rsidRPr="00F36BD9">
              <w:rPr>
                <w:rStyle w:val="FormalChar"/>
                <w:sz w:val="20"/>
                <w:szCs w:val="18"/>
              </w:rPr>
              <w:t>key-params</w:t>
            </w:r>
            <w:r w:rsidRPr="00F36BD9">
              <w:t xml:space="preserve"> part of the sub-field can be wildcarded, using the procedures for </w:t>
            </w:r>
            <w:r w:rsidRPr="00F36BD9">
              <w:rPr>
                <w:rStyle w:val="FormalChar"/>
                <w:sz w:val="20"/>
                <w:szCs w:val="18"/>
              </w:rPr>
              <w:t>key-info</w:t>
            </w:r>
            <w:r w:rsidRPr="00F36BD9">
              <w:rPr>
                <w:sz w:val="20"/>
                <w:szCs w:val="18"/>
              </w:rPr>
              <w:t xml:space="preserve"> </w:t>
            </w:r>
            <w:r w:rsidRPr="00F36BD9">
              <w:t>above.</w:t>
            </w:r>
          </w:p>
        </w:tc>
      </w:tr>
      <w:tr w:rsidR="003F10F5" w:rsidRPr="00F36BD9" w:rsidTr="003F10F5">
        <w:trPr>
          <w:cantSplit/>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10F5" w:rsidRPr="00F36BD9" w:rsidRDefault="003F10F5" w:rsidP="003F10F5">
            <w:pPr>
              <w:pStyle w:val="Tabletext"/>
              <w:rPr>
                <w:rFonts w:ascii="Courier New" w:hAnsi="Courier New" w:cs="Courier New"/>
                <w:sz w:val="20"/>
              </w:rPr>
            </w:pPr>
            <w:r w:rsidRPr="00F36BD9">
              <w:rPr>
                <w:rFonts w:ascii="Courier New" w:hAnsi="Courier New" w:cs="Courier New"/>
                <w:sz w:val="20"/>
              </w:rPr>
              <w:t>wsh</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3F10F5" w:rsidRPr="00F36BD9" w:rsidRDefault="003F10F5" w:rsidP="003F10F5">
            <w:pPr>
              <w:pStyle w:val="Tabletext"/>
            </w:pPr>
            <w:r w:rsidRPr="00F36BD9">
              <w:t>Can be wildcarded, using the form "WSH=$"</w:t>
            </w:r>
          </w:p>
        </w:tc>
      </w:tr>
    </w:tbl>
    <w:p w:rsidR="003F10F5" w:rsidRPr="00F36BD9" w:rsidRDefault="003F10F5" w:rsidP="003F10F5">
      <w:bookmarkStart w:id="384" w:name="_Toc207641335"/>
      <w:r w:rsidRPr="00F36BD9">
        <w:t>The MGC may combine overspecification and wildcarding, i.e., include in a descriptor multiple "crypto" attributes, where some of the attribute's subfields contain the CHOOSE wildcard.</w:t>
      </w:r>
    </w:p>
    <w:p w:rsidR="003F10F5" w:rsidRPr="00F36BD9" w:rsidRDefault="003F10F5" w:rsidP="003F10F5">
      <w:pPr>
        <w:pStyle w:val="Heading2"/>
      </w:pPr>
      <w:bookmarkStart w:id="385" w:name="_Toc273552684"/>
      <w:bookmarkStart w:id="386" w:name="_Toc274230822"/>
      <w:bookmarkStart w:id="387" w:name="_Toc279393205"/>
      <w:bookmarkStart w:id="388" w:name="_Toc410739965"/>
      <w:r w:rsidRPr="00F36BD9">
        <w:t>7.3</w:t>
      </w:r>
      <w:r w:rsidRPr="00F36BD9">
        <w:tab/>
        <w:t>Interoperability with offer/answer-based implementations</w:t>
      </w:r>
      <w:bookmarkEnd w:id="385"/>
      <w:bookmarkEnd w:id="386"/>
      <w:bookmarkEnd w:id="387"/>
      <w:bookmarkEnd w:id="388"/>
    </w:p>
    <w:p w:rsidR="003F10F5" w:rsidRPr="00F36BD9" w:rsidRDefault="003F10F5" w:rsidP="003F10F5">
      <w:r w:rsidRPr="00F36BD9">
        <w:t>Under the SDP offer/answer procedures of [IETF RFC 4568], some of the SRTP parameters are considered "negotiated", meaning that the same parameter value must be used for both the sent and received RTP packets. The list of these parameters is:</w:t>
      </w:r>
    </w:p>
    <w:p w:rsidR="003F10F5" w:rsidRPr="00F36BD9" w:rsidRDefault="003F10F5" w:rsidP="003F10F5">
      <w:pPr>
        <w:pStyle w:val="enumlev1"/>
      </w:pPr>
      <w:r w:rsidRPr="00F36BD9">
        <w:t>1)</w:t>
      </w:r>
      <w:r w:rsidRPr="00F36BD9">
        <w:tab/>
      </w:r>
      <w:r w:rsidRPr="00F36BD9">
        <w:rPr>
          <w:rStyle w:val="FormalChar"/>
          <w:sz w:val="22"/>
          <w:szCs w:val="22"/>
        </w:rPr>
        <w:t>crypto-suite</w:t>
      </w:r>
    </w:p>
    <w:p w:rsidR="003F10F5" w:rsidRPr="00F36BD9" w:rsidRDefault="003F10F5" w:rsidP="003F10F5">
      <w:pPr>
        <w:pStyle w:val="enumlev1"/>
      </w:pPr>
      <w:r w:rsidRPr="00F36BD9">
        <w:t>2)</w:t>
      </w:r>
      <w:r w:rsidRPr="00F36BD9">
        <w:tab/>
      </w:r>
      <w:r w:rsidRPr="00F36BD9">
        <w:rPr>
          <w:rStyle w:val="FormalChar"/>
          <w:sz w:val="22"/>
          <w:szCs w:val="22"/>
        </w:rPr>
        <w:t>UNENCRYPTED_SRTCP</w:t>
      </w:r>
    </w:p>
    <w:p w:rsidR="003F10F5" w:rsidRPr="00F36BD9" w:rsidRDefault="003F10F5" w:rsidP="003F10F5">
      <w:pPr>
        <w:pStyle w:val="enumlev1"/>
      </w:pPr>
      <w:r w:rsidRPr="00F36BD9">
        <w:t>3)</w:t>
      </w:r>
      <w:r w:rsidRPr="00F36BD9">
        <w:tab/>
      </w:r>
      <w:r w:rsidRPr="00F36BD9">
        <w:rPr>
          <w:rStyle w:val="FormalChar"/>
          <w:sz w:val="22"/>
          <w:szCs w:val="22"/>
        </w:rPr>
        <w:t>UNENCRYPTED_SRTP</w:t>
      </w:r>
    </w:p>
    <w:p w:rsidR="003F10F5" w:rsidRPr="00F36BD9" w:rsidRDefault="003F10F5" w:rsidP="003F10F5">
      <w:pPr>
        <w:pStyle w:val="enumlev1"/>
      </w:pPr>
      <w:r w:rsidRPr="00F36BD9">
        <w:t>4)</w:t>
      </w:r>
      <w:r w:rsidRPr="00F36BD9">
        <w:tab/>
      </w:r>
      <w:r w:rsidRPr="00F36BD9">
        <w:rPr>
          <w:rStyle w:val="FormalChar"/>
          <w:sz w:val="22"/>
          <w:szCs w:val="22"/>
        </w:rPr>
        <w:t>UNAUTHENTICATED_SRTP</w:t>
      </w:r>
    </w:p>
    <w:p w:rsidR="003F10F5" w:rsidRPr="00F36BD9" w:rsidRDefault="003F10F5" w:rsidP="003F10F5">
      <w:r w:rsidRPr="00F36BD9">
        <w:t>To increase interoperability with such offer/answer based implementations, whenever the MG needs to choose a value for one of those parameters (i.e., when overspecification or wildcarding is employed), it shall ensure that the same value is used in both the Local and Remote Descriptors. Using different values in the Local and Remote Descriptors for a "negotiated" parameter is only allowed when the request sent by the MGC explicitly prevents the use of the same value.</w:t>
      </w:r>
    </w:p>
    <w:p w:rsidR="003F10F5" w:rsidRPr="00F36BD9" w:rsidRDefault="003F10F5" w:rsidP="003F10F5">
      <w:pPr>
        <w:pStyle w:val="Heading2"/>
      </w:pPr>
      <w:bookmarkStart w:id="389" w:name="_Toc256041290"/>
      <w:bookmarkStart w:id="390" w:name="_Toc266461598"/>
      <w:bookmarkStart w:id="391" w:name="_Toc266461685"/>
      <w:bookmarkStart w:id="392" w:name="_Toc273552685"/>
      <w:bookmarkStart w:id="393" w:name="_Toc274230823"/>
      <w:bookmarkStart w:id="394" w:name="_Toc279393206"/>
      <w:bookmarkStart w:id="395" w:name="_Toc410739966"/>
      <w:r w:rsidRPr="00F36BD9">
        <w:t>7.4</w:t>
      </w:r>
      <w:r w:rsidRPr="00F36BD9">
        <w:tab/>
        <w:t>SDES and SRTP cryptographic contexts</w:t>
      </w:r>
      <w:bookmarkEnd w:id="389"/>
      <w:bookmarkEnd w:id="390"/>
      <w:bookmarkEnd w:id="391"/>
      <w:bookmarkEnd w:id="392"/>
      <w:bookmarkEnd w:id="393"/>
      <w:bookmarkEnd w:id="394"/>
      <w:bookmarkEnd w:id="395"/>
    </w:p>
    <w:p w:rsidR="003F10F5" w:rsidRPr="00F36BD9" w:rsidRDefault="003F10F5" w:rsidP="003F10F5">
      <w:pPr>
        <w:rPr>
          <w:lang w:bidi="he-IL"/>
        </w:rPr>
      </w:pPr>
      <w:r w:rsidRPr="00F36BD9">
        <w:rPr>
          <w:lang w:bidi="he-IL"/>
        </w:rPr>
        <w:t>With regard to the initialization and maintenance of SRTP crypto contexts, the MGC and MG shall follow the procedures of clauses 6.4 and 6.5 of [IETF RFC 4568]. In addition, the MGC and MG shall follow the procedures of clause 7 of [IETF RFC 4568], adapted to ITU-T H.248's use of SDP (which is different from the offer/answer model covered by that document). The following list highlights the points of those clauses that have the most significant impact on the MGC's and MG's behaviour.</w:t>
      </w:r>
    </w:p>
    <w:p w:rsidR="003F10F5" w:rsidRPr="00F36BD9" w:rsidRDefault="003F10F5" w:rsidP="003F10F5">
      <w:pPr>
        <w:pStyle w:val="enumlev1"/>
        <w:rPr>
          <w:lang w:bidi="he-IL"/>
        </w:rPr>
      </w:pPr>
      <w:r w:rsidRPr="00F36BD9">
        <w:rPr>
          <w:lang w:bidi="he-IL"/>
        </w:rPr>
        <w:t>1)</w:t>
      </w:r>
      <w:r w:rsidRPr="00F36BD9">
        <w:rPr>
          <w:lang w:bidi="he-IL"/>
        </w:rPr>
        <w:tab/>
        <w:t>The ROC of any newly created crypto context shall be initialized to zero.</w:t>
      </w:r>
    </w:p>
    <w:p w:rsidR="003F10F5" w:rsidRPr="00F36BD9" w:rsidRDefault="003F10F5" w:rsidP="003F10F5">
      <w:pPr>
        <w:pStyle w:val="enumlev1"/>
        <w:rPr>
          <w:lang w:bidi="he-IL"/>
        </w:rPr>
      </w:pPr>
      <w:r w:rsidRPr="00F36BD9">
        <w:rPr>
          <w:lang w:bidi="he-IL"/>
        </w:rPr>
        <w:t>2)</w:t>
      </w:r>
      <w:r w:rsidRPr="00F36BD9">
        <w:rPr>
          <w:lang w:bidi="he-IL"/>
        </w:rPr>
        <w:tab/>
        <w:t>The MG should choose an initial sequence number in the range of 0..2</w:t>
      </w:r>
      <w:r w:rsidRPr="00F36BD9">
        <w:rPr>
          <w:vertAlign w:val="superscript"/>
          <w:lang w:bidi="he-IL"/>
        </w:rPr>
        <w:t>15</w:t>
      </w:r>
      <w:r w:rsidRPr="00F36BD9">
        <w:rPr>
          <w:lang w:bidi="he-IL"/>
        </w:rPr>
        <w:t>–1 for any RTP stream associated with a newly created SRTP crypto context.</w:t>
      </w:r>
    </w:p>
    <w:p w:rsidR="003F10F5" w:rsidRPr="00F36BD9" w:rsidRDefault="003F10F5" w:rsidP="003F10F5">
      <w:pPr>
        <w:pStyle w:val="enumlev1"/>
        <w:rPr>
          <w:lang w:bidi="he-IL"/>
        </w:rPr>
      </w:pPr>
      <w:r w:rsidRPr="00F36BD9">
        <w:rPr>
          <w:lang w:bidi="he-IL"/>
        </w:rPr>
        <w:t>3)</w:t>
      </w:r>
      <w:r w:rsidRPr="00F36BD9">
        <w:rPr>
          <w:lang w:bidi="he-IL"/>
        </w:rPr>
        <w:tab/>
        <w:t>The MG shall choose different SSRC values for different RTP streams sharing the same master key.</w:t>
      </w:r>
    </w:p>
    <w:p w:rsidR="003F10F5" w:rsidRPr="00F36BD9" w:rsidRDefault="003F10F5" w:rsidP="003F10F5">
      <w:pPr>
        <w:pStyle w:val="enumlev1"/>
        <w:rPr>
          <w:lang w:bidi="he-IL"/>
        </w:rPr>
      </w:pPr>
      <w:r w:rsidRPr="00F36BD9">
        <w:rPr>
          <w:lang w:bidi="he-IL"/>
        </w:rPr>
        <w:t>4)</w:t>
      </w:r>
      <w:r w:rsidRPr="00F36BD9">
        <w:rPr>
          <w:lang w:bidi="he-IL"/>
        </w:rPr>
        <w:tab/>
        <w:t>The MG shall remove crypto-contexts using the same procedures as for SSRC removal from the member table, as described in [IETF RFC 3550].</w:t>
      </w:r>
    </w:p>
    <w:p w:rsidR="003F10F5" w:rsidRPr="00F36BD9" w:rsidRDefault="003F10F5" w:rsidP="003F10F5">
      <w:pPr>
        <w:pStyle w:val="enumlev1"/>
        <w:rPr>
          <w:lang w:bidi="he-IL"/>
        </w:rPr>
      </w:pPr>
      <w:r w:rsidRPr="00F36BD9">
        <w:rPr>
          <w:lang w:bidi="he-IL"/>
        </w:rPr>
        <w:t>5)</w:t>
      </w:r>
      <w:r w:rsidRPr="00F36BD9">
        <w:rPr>
          <w:lang w:bidi="he-IL"/>
        </w:rPr>
        <w:tab/>
        <w:t>If the MGC has wildcarded a master key, the MG shall choose a master key different from all other master keys it is currently using. In particular, a master key chosen for the Local or Remote Descriptor shall be different from any other master key appearing in the Local or Remote Descriptor of the same stream.</w:t>
      </w:r>
    </w:p>
    <w:p w:rsidR="003F10F5" w:rsidRPr="00F36BD9" w:rsidRDefault="003F10F5" w:rsidP="003F10F5">
      <w:pPr>
        <w:pStyle w:val="enumlev1"/>
        <w:rPr>
          <w:lang w:bidi="he-IL"/>
        </w:rPr>
      </w:pPr>
      <w:r w:rsidRPr="00F36BD9">
        <w:rPr>
          <w:lang w:bidi="he-IL"/>
        </w:rPr>
        <w:t>6)</w:t>
      </w:r>
      <w:r w:rsidRPr="00F36BD9">
        <w:rPr>
          <w:lang w:bidi="he-IL"/>
        </w:rPr>
        <w:tab/>
        <w:t>A command that changes the first "crypto" SDP attribute in the Local or Remote Descriptor shall create a new SRTP crypto context, which will be used by the MG for sending or receiving packets respectively. In particular, such a command shall reset the relevant ROC counter (Note 1).</w:t>
      </w:r>
    </w:p>
    <w:p w:rsidR="003F10F5" w:rsidRPr="00F36BD9" w:rsidRDefault="003F10F5" w:rsidP="003F10F5">
      <w:pPr>
        <w:pStyle w:val="enumlev1"/>
        <w:rPr>
          <w:lang w:bidi="he-IL"/>
        </w:rPr>
      </w:pPr>
      <w:r w:rsidRPr="00F36BD9">
        <w:rPr>
          <w:lang w:bidi="he-IL"/>
        </w:rPr>
        <w:lastRenderedPageBreak/>
        <w:tab/>
        <w:t xml:space="preserve">A change of a master key that does not involve a new "crypto" attribute (e.g., when multiple </w:t>
      </w:r>
      <w:r w:rsidRPr="00F36BD9">
        <w:rPr>
          <w:rStyle w:val="FormalChar"/>
          <w:sz w:val="22"/>
          <w:szCs w:val="22"/>
        </w:rPr>
        <w:t>key-param</w:t>
      </w:r>
      <w:r w:rsidRPr="00F36BD9">
        <w:rPr>
          <w:lang w:bidi="he-IL"/>
        </w:rPr>
        <w:t xml:space="preserve"> sub-fields exist) shall not cause a new crypto context to be created, and the existing context shall be used (Note 2).</w:t>
      </w:r>
    </w:p>
    <w:p w:rsidR="003F10F5" w:rsidRPr="00F36BD9" w:rsidRDefault="003F10F5" w:rsidP="003F10F5">
      <w:pPr>
        <w:pStyle w:val="Note"/>
        <w:ind w:left="794" w:hanging="794"/>
        <w:rPr>
          <w:lang w:bidi="he-IL"/>
        </w:rPr>
      </w:pPr>
      <w:r w:rsidRPr="00F36BD9">
        <w:rPr>
          <w:lang w:bidi="he-IL"/>
        </w:rPr>
        <w:tab/>
        <w:t xml:space="preserve">NOTE 1 – A change of the first "crypto" attribute is considered as equivalent to sending a new master-key in a SDP offer/answer procedure. Therefore, the MG shall follow the requirements of clause 7.1.4 of [IETF RFC 4568]: </w:t>
      </w:r>
    </w:p>
    <w:p w:rsidR="003F10F5" w:rsidRPr="00F36BD9" w:rsidRDefault="003F10F5" w:rsidP="003F10F5">
      <w:pPr>
        <w:pStyle w:val="enumlev1"/>
        <w:rPr>
          <w:lang w:bidi="he-IL"/>
        </w:rPr>
      </w:pPr>
      <w:r w:rsidRPr="00F36BD9">
        <w:rPr>
          <w:lang w:bidi="he-IL"/>
        </w:rPr>
        <w:tab/>
        <w:t>"</w:t>
      </w:r>
      <w:r w:rsidRPr="00F36BD9">
        <w:rPr>
          <w:i/>
          <w:iCs/>
          <w:lang w:bidi="he-IL"/>
        </w:rPr>
        <w:t>… the offerer MUST include a new master key with the offer (and in so doing, it will be creating a new crypto context where the ROC is set to zero).</w:t>
      </w:r>
      <w:r w:rsidRPr="00F36BD9">
        <w:rPr>
          <w:lang w:bidi="he-IL"/>
        </w:rPr>
        <w:t>"</w:t>
      </w:r>
    </w:p>
    <w:p w:rsidR="003F10F5" w:rsidRPr="00F36BD9" w:rsidRDefault="003F10F5" w:rsidP="003F10F5">
      <w:pPr>
        <w:pStyle w:val="Note"/>
        <w:ind w:left="794" w:hanging="794"/>
        <w:rPr>
          <w:lang w:bidi="he-IL"/>
        </w:rPr>
      </w:pPr>
      <w:r w:rsidRPr="00F36BD9">
        <w:rPr>
          <w:lang w:bidi="he-IL"/>
        </w:rPr>
        <w:tab/>
        <w:t xml:space="preserve">NOTE 2 – A change of the master-key that does not involve a new "crypto" attribute is equivalent to re-keying the SRTP session without using an offer/answer exchange. Therefore the MG shall follow the requirements of clause 3.3.1 of [IETF RFC 3711]: </w:t>
      </w:r>
    </w:p>
    <w:p w:rsidR="003F10F5" w:rsidRPr="00F36BD9" w:rsidRDefault="003F10F5" w:rsidP="003F10F5">
      <w:pPr>
        <w:pStyle w:val="enumlev1"/>
        <w:rPr>
          <w:lang w:bidi="he-IL"/>
        </w:rPr>
      </w:pPr>
      <w:r w:rsidRPr="00F36BD9">
        <w:rPr>
          <w:lang w:bidi="he-IL"/>
        </w:rPr>
        <w:tab/>
        <w:t>"</w:t>
      </w:r>
      <w:r w:rsidRPr="00F36BD9">
        <w:rPr>
          <w:i/>
          <w:iCs/>
          <w:lang w:bidi="he-IL"/>
        </w:rPr>
        <w:t>After a re-keying occurs (changing to a new master key), the rollover counter always maintains its sequence of values, i.e., it MUST NOT be reset to zero.</w:t>
      </w:r>
      <w:r w:rsidRPr="00F36BD9">
        <w:rPr>
          <w:lang w:bidi="he-IL"/>
        </w:rPr>
        <w:t>"</w:t>
      </w:r>
    </w:p>
    <w:p w:rsidR="003F10F5" w:rsidRPr="00F36BD9" w:rsidRDefault="003F10F5" w:rsidP="003F10F5">
      <w:pPr>
        <w:pStyle w:val="enumlev1"/>
        <w:rPr>
          <w:lang w:bidi="he-IL"/>
        </w:rPr>
      </w:pPr>
      <w:r w:rsidRPr="00F36BD9">
        <w:rPr>
          <w:lang w:bidi="he-IL"/>
        </w:rPr>
        <w:t>7)</w:t>
      </w:r>
      <w:r w:rsidRPr="00F36BD9">
        <w:rPr>
          <w:lang w:bidi="he-IL"/>
        </w:rPr>
        <w:tab/>
        <w:t>The MGC should apply a new "crypto" SDP attribute to the Local Descriptor (and hence create a new local crypto context) whenever it changes the address or port used in that Descriptor.</w:t>
      </w:r>
    </w:p>
    <w:p w:rsidR="003F10F5" w:rsidRPr="00F36BD9" w:rsidRDefault="003F10F5" w:rsidP="003F10F5">
      <w:pPr>
        <w:pStyle w:val="Heading2"/>
      </w:pPr>
      <w:bookmarkStart w:id="396" w:name="_Toc273552686"/>
      <w:bookmarkStart w:id="397" w:name="_Toc274230824"/>
      <w:bookmarkStart w:id="398" w:name="_Toc279393207"/>
      <w:bookmarkStart w:id="399" w:name="_Toc410739967"/>
      <w:r w:rsidRPr="00F36BD9">
        <w:t>7.5</w:t>
      </w:r>
      <w:r w:rsidRPr="00F36BD9">
        <w:tab/>
        <w:t>Mapping of master keys for sent packets and received packets statistics</w:t>
      </w:r>
      <w:bookmarkEnd w:id="396"/>
      <w:bookmarkEnd w:id="397"/>
      <w:bookmarkEnd w:id="398"/>
      <w:bookmarkEnd w:id="399"/>
    </w:p>
    <w:p w:rsidR="003F10F5" w:rsidRPr="00F36BD9" w:rsidRDefault="003F10F5" w:rsidP="003F10F5">
      <w:r w:rsidRPr="00F36BD9">
        <w:t xml:space="preserve">When SDP security descriptions are used for key management, each entry in the </w:t>
      </w:r>
      <w:r w:rsidRPr="00F36BD9">
        <w:rPr>
          <w:i/>
          <w:iCs/>
        </w:rPr>
        <w:t>Sent SRTP Packets Protected by Master Key</w:t>
      </w:r>
      <w:r w:rsidRPr="00F36BD9">
        <w:t xml:space="preserve"> (</w:t>
      </w:r>
      <w:r w:rsidRPr="00F36BD9">
        <w:rPr>
          <w:i/>
          <w:iCs/>
        </w:rPr>
        <w:t>srpk</w:t>
      </w:r>
      <w:r w:rsidRPr="00F36BD9">
        <w:t xml:space="preserve">) and </w:t>
      </w:r>
      <w:r w:rsidRPr="00F36BD9">
        <w:rPr>
          <w:i/>
          <w:iCs/>
        </w:rPr>
        <w:t>Sent SRTCP Packets Protected by Master Key</w:t>
      </w:r>
      <w:r w:rsidRPr="00F36BD9">
        <w:t xml:space="preserve"> (</w:t>
      </w:r>
      <w:r w:rsidRPr="00F36BD9">
        <w:rPr>
          <w:i/>
          <w:iCs/>
        </w:rPr>
        <w:t>scpk</w:t>
      </w:r>
      <w:r w:rsidRPr="00F36BD9">
        <w:t xml:space="preserve">) shall correspond to one of the master keys appearing in the first "crypto" SDP attribute of the Local Descriptor. The order of entries in the statistics shall match the order of keys in the "crypto" attribute. </w:t>
      </w:r>
    </w:p>
    <w:p w:rsidR="003F10F5" w:rsidRPr="00F36BD9" w:rsidRDefault="003F10F5" w:rsidP="003F10F5">
      <w:r w:rsidRPr="00F36BD9">
        <w:t xml:space="preserve">In a similar manner, each entry in the </w:t>
      </w:r>
      <w:r w:rsidRPr="00F36BD9">
        <w:rPr>
          <w:i/>
          <w:iCs/>
        </w:rPr>
        <w:t>Received SRTP Packets Protected by Master Key</w:t>
      </w:r>
      <w:r w:rsidRPr="00F36BD9">
        <w:t xml:space="preserve"> (</w:t>
      </w:r>
      <w:r w:rsidRPr="00F36BD9">
        <w:rPr>
          <w:i/>
          <w:iCs/>
        </w:rPr>
        <w:t>rrpk</w:t>
      </w:r>
      <w:r w:rsidRPr="00F36BD9">
        <w:t xml:space="preserve">) and </w:t>
      </w:r>
      <w:r w:rsidRPr="00F36BD9">
        <w:rPr>
          <w:i/>
          <w:iCs/>
        </w:rPr>
        <w:t>Received SRTCP Packets Protected by Master Key</w:t>
      </w:r>
      <w:r w:rsidRPr="00F36BD9">
        <w:t xml:space="preserve"> (</w:t>
      </w:r>
      <w:r w:rsidRPr="00F36BD9">
        <w:rPr>
          <w:i/>
          <w:iCs/>
        </w:rPr>
        <w:t>rcpk</w:t>
      </w:r>
      <w:r w:rsidRPr="00F36BD9">
        <w:t>) statistics shall correspond to one of the master keys appearing in the first "crypto" attribute of the Remote Descriptor.</w:t>
      </w:r>
    </w:p>
    <w:p w:rsidR="003F10F5" w:rsidRPr="00F36BD9" w:rsidRDefault="003F10F5" w:rsidP="003F10F5">
      <w:pPr>
        <w:rPr>
          <w:lang w:bidi="he-IL"/>
        </w:rPr>
      </w:pPr>
      <w:r w:rsidRPr="00F36BD9">
        <w:t>Changing the first "crypto" attribute of the Local or Remote Descriptors will cause the MG to discard the appropriate statistics values, and to start maintaining new ones.</w:t>
      </w:r>
    </w:p>
    <w:p w:rsidR="000C7516" w:rsidRPr="00F36BD9" w:rsidRDefault="000C7516" w:rsidP="000C7516">
      <w:pPr>
        <w:pStyle w:val="Heading1"/>
        <w:rPr>
          <w:ins w:id="400" w:author="ALU" w:date="2015-05-22T14:40:00Z"/>
        </w:rPr>
      </w:pPr>
      <w:bookmarkStart w:id="401" w:name="_Toc256041291"/>
      <w:bookmarkStart w:id="402" w:name="_Toc266461599"/>
      <w:bookmarkStart w:id="403" w:name="_Toc266461686"/>
      <w:bookmarkStart w:id="404" w:name="_Toc273552687"/>
      <w:bookmarkStart w:id="405" w:name="_Toc274230825"/>
      <w:bookmarkStart w:id="406" w:name="_Toc279393208"/>
      <w:bookmarkStart w:id="407" w:name="_Toc410739968"/>
      <w:ins w:id="408" w:author="ALU" w:date="2015-05-22T14:39:00Z">
        <w:r w:rsidRPr="00F36BD9">
          <w:t>8</w:t>
        </w:r>
        <w:r w:rsidRPr="00F36BD9">
          <w:tab/>
          <w:t>Key management using DTLS-SRTP</w:t>
        </w:r>
      </w:ins>
    </w:p>
    <w:p w:rsidR="000C7516" w:rsidRPr="00F36BD9" w:rsidRDefault="000C7516" w:rsidP="000C7516">
      <w:pPr>
        <w:tabs>
          <w:tab w:val="left" w:pos="2552"/>
        </w:tabs>
        <w:ind w:left="993" w:hanging="993"/>
        <w:rPr>
          <w:ins w:id="409" w:author="ALU" w:date="2015-05-22T14:40:00Z"/>
          <w:rFonts w:eastAsiaTheme="minorEastAsia"/>
          <w:i/>
          <w:szCs w:val="24"/>
          <w:highlight w:val="yellow"/>
          <w:lang w:eastAsia="ja-JP"/>
        </w:rPr>
      </w:pPr>
      <w:ins w:id="410" w:author="ALU" w:date="2015-05-22T14:40:00Z">
        <w:r w:rsidRPr="00F36BD9">
          <w:rPr>
            <w:rFonts w:eastAsiaTheme="minorEastAsia"/>
            <w:i/>
            <w:szCs w:val="24"/>
            <w:highlight w:val="yellow"/>
            <w:lang w:eastAsia="ja-JP"/>
          </w:rPr>
          <w:t>{</w:t>
        </w:r>
        <w:r w:rsidRPr="00F36BD9">
          <w:rPr>
            <w:rFonts w:eastAsiaTheme="minorEastAsia"/>
            <w:b/>
            <w:i/>
            <w:szCs w:val="24"/>
            <w:highlight w:val="yellow"/>
            <w:lang w:eastAsia="ja-JP"/>
          </w:rPr>
          <w:t>Editor's note</w:t>
        </w:r>
        <w:r w:rsidRPr="00F36BD9">
          <w:rPr>
            <w:rFonts w:eastAsiaTheme="minorEastAsia"/>
            <w:i/>
            <w:szCs w:val="24"/>
            <w:highlight w:val="yellow"/>
            <w:lang w:eastAsia="ja-JP"/>
          </w:rPr>
          <w:t xml:space="preserve"> (2015-06): analyis of DTLS-SRTP applicability (see also discussion/framework in </w:t>
        </w:r>
        <w:r w:rsidRPr="00F36BD9">
          <w:rPr>
            <w:rFonts w:eastAsiaTheme="minorEastAsia"/>
            <w:b/>
            <w:i/>
            <w:szCs w:val="24"/>
            <w:highlight w:val="yellow"/>
            <w:lang w:eastAsia="ja-JP"/>
          </w:rPr>
          <w:t>AVD-4744</w:t>
        </w:r>
        <w:r w:rsidRPr="00F36BD9">
          <w:rPr>
            <w:rFonts w:eastAsiaTheme="minorEastAsia"/>
            <w:i/>
            <w:szCs w:val="24"/>
            <w:highlight w:val="yellow"/>
            <w:lang w:eastAsia="ja-JP"/>
          </w:rPr>
          <w:t>), - results &amp; comments:</w:t>
        </w:r>
      </w:ins>
    </w:p>
    <w:p w:rsidR="000C7516" w:rsidRPr="00F36BD9" w:rsidRDefault="000C7516" w:rsidP="000C7516">
      <w:pPr>
        <w:tabs>
          <w:tab w:val="left" w:pos="2552"/>
        </w:tabs>
        <w:spacing w:before="0"/>
        <w:ind w:left="992" w:hanging="992"/>
        <w:rPr>
          <w:ins w:id="411" w:author="ALU" w:date="2015-05-22T14:40:00Z"/>
          <w:rFonts w:eastAsiaTheme="minorEastAsia"/>
          <w:i/>
          <w:szCs w:val="24"/>
          <w:highlight w:val="yellow"/>
          <w:lang w:eastAsia="ja-JP"/>
        </w:rPr>
      </w:pPr>
      <w:ins w:id="412" w:author="ALU" w:date="2015-05-22T14:40:00Z">
        <w:r w:rsidRPr="00F36BD9">
          <w:rPr>
            <w:i/>
            <w:highlight w:val="yellow"/>
          </w:rPr>
          <w:t xml:space="preserve">   Item</w:t>
        </w:r>
        <w:r w:rsidRPr="00F36BD9">
          <w:rPr>
            <w:b/>
            <w:i/>
            <w:highlight w:val="yellow"/>
          </w:rPr>
          <w:t>#1</w:t>
        </w:r>
        <w:r w:rsidRPr="00F36BD9">
          <w:rPr>
            <w:i/>
            <w:highlight w:val="yellow"/>
          </w:rPr>
          <w:t>: The procedures handling the</w:t>
        </w:r>
      </w:ins>
      <w:ins w:id="413" w:author="ALU" w:date="2015-05-22T14:41:00Z">
        <w:r w:rsidRPr="00F36BD9">
          <w:rPr>
            <w:i/>
            <w:highlight w:val="yellow"/>
            <w:rPrChange w:id="414" w:author="ALU" w:date="2015-05-22T14:41:00Z">
              <w:rPr>
                <w:i/>
              </w:rPr>
            </w:rPrChange>
          </w:rPr>
          <w:t xml:space="preserve"> SDP</w:t>
        </w:r>
      </w:ins>
      <w:ins w:id="415" w:author="ALU" w:date="2015-05-22T14:40:00Z">
        <w:r w:rsidRPr="00F36BD9">
          <w:rPr>
            <w:i/>
            <w:highlight w:val="yellow"/>
            <w:rPrChange w:id="416" w:author="ALU" w:date="2015-05-22T14:41:00Z">
              <w:rPr>
                <w:i/>
              </w:rPr>
            </w:rPrChange>
          </w:rPr>
          <w:t xml:space="preserve"> </w:t>
        </w:r>
      </w:ins>
      <w:ins w:id="417" w:author="ALU" w:date="2015-05-22T14:41:00Z">
        <w:r w:rsidRPr="00F36BD9">
          <w:rPr>
            <w:i/>
            <w:highlight w:val="yellow"/>
            <w:rPrChange w:id="418" w:author="ALU" w:date="2015-05-22T14:41:00Z">
              <w:rPr>
                <w:i/>
              </w:rPr>
            </w:rPrChange>
          </w:rPr>
          <w:t>"</w:t>
        </w:r>
      </w:ins>
      <w:ins w:id="419" w:author="ALU" w:date="2015-05-22T14:40:00Z">
        <w:r w:rsidRPr="00F36BD9">
          <w:rPr>
            <w:b/>
            <w:i/>
            <w:highlight w:val="yellow"/>
            <w:rPrChange w:id="420" w:author="ALU" w:date="2015-05-22T14:42:00Z">
              <w:rPr>
                <w:i/>
              </w:rPr>
            </w:rPrChange>
          </w:rPr>
          <w:t>a=fingerprint</w:t>
        </w:r>
      </w:ins>
      <w:ins w:id="421" w:author="ALU" w:date="2015-05-22T14:41:00Z">
        <w:r w:rsidRPr="00F36BD9">
          <w:rPr>
            <w:i/>
            <w:highlight w:val="yellow"/>
            <w:rPrChange w:id="422" w:author="ALU" w:date="2015-05-22T14:41:00Z">
              <w:rPr>
                <w:i/>
              </w:rPr>
            </w:rPrChange>
          </w:rPr>
          <w:t>"</w:t>
        </w:r>
      </w:ins>
      <w:ins w:id="423" w:author="ALU" w:date="2015-05-22T14:40:00Z">
        <w:r w:rsidRPr="00F36BD9">
          <w:rPr>
            <w:i/>
            <w:highlight w:val="yellow"/>
            <w:rPrChange w:id="424" w:author="ALU" w:date="2015-05-22T14:41:00Z">
              <w:rPr>
                <w:i/>
              </w:rPr>
            </w:rPrChange>
          </w:rPr>
          <w:t xml:space="preserve"> attribute should added. May be a reference to </w:t>
        </w:r>
        <w:r w:rsidRPr="00F36BD9">
          <w:rPr>
            <w:b/>
            <w:i/>
            <w:highlight w:val="yellow"/>
            <w:rPrChange w:id="425" w:author="ALU" w:date="2015-05-22T14:42:00Z">
              <w:rPr>
                <w:i/>
              </w:rPr>
            </w:rPrChange>
          </w:rPr>
          <w:t>H.248.</w:t>
        </w:r>
      </w:ins>
      <w:ins w:id="426" w:author="ALU" w:date="2015-05-22T14:41:00Z">
        <w:r w:rsidRPr="00F36BD9">
          <w:rPr>
            <w:b/>
            <w:i/>
            <w:highlight w:val="yellow"/>
            <w:rPrChange w:id="427" w:author="ALU" w:date="2015-05-22T14:42:00Z">
              <w:rPr>
                <w:i/>
              </w:rPr>
            </w:rPrChange>
          </w:rPr>
          <w:t>90</w:t>
        </w:r>
        <w:r w:rsidRPr="00F36BD9">
          <w:rPr>
            <w:i/>
            <w:highlight w:val="yellow"/>
            <w:rPrChange w:id="428" w:author="ALU" w:date="2015-05-22T14:41:00Z">
              <w:rPr>
                <w:i/>
              </w:rPr>
            </w:rPrChange>
          </w:rPr>
          <w:t xml:space="preserve"> (TLS)</w:t>
        </w:r>
      </w:ins>
      <w:ins w:id="429" w:author="ALU" w:date="2015-05-22T14:40:00Z">
        <w:r w:rsidRPr="00F36BD9">
          <w:rPr>
            <w:i/>
            <w:highlight w:val="yellow"/>
            <w:rPrChange w:id="430" w:author="ALU" w:date="2015-05-22T14:41:00Z">
              <w:rPr>
                <w:i/>
              </w:rPr>
            </w:rPrChange>
          </w:rPr>
          <w:t>, clause 13.2 can be made.</w:t>
        </w:r>
        <w:r w:rsidRPr="00F36BD9">
          <w:rPr>
            <w:i/>
            <w:highlight w:val="yellow"/>
          </w:rPr>
          <w:br/>
          <w:t>Status: to be fixed.</w:t>
        </w:r>
      </w:ins>
    </w:p>
    <w:p w:rsidR="000C7516" w:rsidRPr="00F36BD9" w:rsidRDefault="000C7516" w:rsidP="000C7516">
      <w:pPr>
        <w:tabs>
          <w:tab w:val="left" w:pos="2552"/>
        </w:tabs>
        <w:spacing w:before="0"/>
        <w:ind w:left="992" w:hanging="992"/>
        <w:rPr>
          <w:ins w:id="431" w:author="ALU" w:date="2015-05-22T14:40:00Z"/>
        </w:rPr>
      </w:pPr>
      <w:ins w:id="432" w:author="ALU" w:date="2015-05-22T14:40:00Z">
        <w:r w:rsidRPr="00F36BD9">
          <w:rPr>
            <w:rFonts w:eastAsiaTheme="minorEastAsia"/>
            <w:i/>
            <w:szCs w:val="24"/>
            <w:highlight w:val="yellow"/>
            <w:lang w:eastAsia="ja-JP"/>
          </w:rPr>
          <w:t>}</w:t>
        </w:r>
      </w:ins>
    </w:p>
    <w:p w:rsidR="000C7516" w:rsidRPr="00F36BD9" w:rsidRDefault="000C7516" w:rsidP="000C7516">
      <w:pPr>
        <w:pStyle w:val="Heading2"/>
        <w:rPr>
          <w:ins w:id="433" w:author="ALU" w:date="2015-05-22T14:39:00Z"/>
        </w:rPr>
      </w:pPr>
      <w:ins w:id="434" w:author="ALU" w:date="2015-05-22T14:39:00Z">
        <w:r w:rsidRPr="00F36BD9">
          <w:t>8.1</w:t>
        </w:r>
        <w:r w:rsidRPr="00F36BD9">
          <w:tab/>
          <w:t>Key management indication</w:t>
        </w:r>
      </w:ins>
    </w:p>
    <w:p w:rsidR="000C7516" w:rsidRPr="00F36BD9" w:rsidRDefault="000C7516" w:rsidP="000C7516">
      <w:pPr>
        <w:rPr>
          <w:ins w:id="435" w:author="ALU" w:date="2015-05-22T14:39:00Z"/>
          <w:lang w:bidi="he-IL"/>
        </w:rPr>
      </w:pPr>
    </w:p>
    <w:p w:rsidR="000C7516" w:rsidRPr="00F36BD9" w:rsidRDefault="000C7516" w:rsidP="000C7516">
      <w:pPr>
        <w:pStyle w:val="Heading2"/>
        <w:rPr>
          <w:ins w:id="436" w:author="ALU" w:date="2015-05-22T14:39:00Z"/>
        </w:rPr>
      </w:pPr>
      <w:ins w:id="437" w:author="ALU" w:date="2015-05-22T14:39:00Z">
        <w:r w:rsidRPr="00F36BD9">
          <w:t>8.1</w:t>
        </w:r>
        <w:r w:rsidRPr="00F36BD9">
          <w:tab/>
          <w:t>Bearer plane connection for "DTLS-SRTP"</w:t>
        </w:r>
      </w:ins>
    </w:p>
    <w:p w:rsidR="000C7516" w:rsidRPr="00F36BD9" w:rsidRDefault="000C7516" w:rsidP="000C7516">
      <w:pPr>
        <w:pStyle w:val="Heading3"/>
        <w:rPr>
          <w:ins w:id="438" w:author="ALU" w:date="2015-05-22T14:39:00Z"/>
        </w:rPr>
      </w:pPr>
      <w:ins w:id="439" w:author="ALU" w:date="2015-05-22T14:39:00Z">
        <w:r w:rsidRPr="00F36BD9">
          <w:t>8.1.1</w:t>
        </w:r>
        <w:r w:rsidRPr="00F36BD9">
          <w:tab/>
          <w:t>Protocol stack and DTLS usage</w:t>
        </w:r>
      </w:ins>
    </w:p>
    <w:p w:rsidR="000C7516" w:rsidRPr="00F36BD9" w:rsidRDefault="000C7516" w:rsidP="000C7516">
      <w:pPr>
        <w:rPr>
          <w:ins w:id="440" w:author="ALU" w:date="2015-05-22T14:39:00Z"/>
          <w:lang w:bidi="he-IL"/>
        </w:rPr>
      </w:pPr>
    </w:p>
    <w:p w:rsidR="000C7516" w:rsidRPr="00F36BD9" w:rsidRDefault="000C7516" w:rsidP="000C7516">
      <w:pPr>
        <w:pStyle w:val="Heading3"/>
        <w:rPr>
          <w:ins w:id="441" w:author="ALU" w:date="2015-05-22T14:39:00Z"/>
        </w:rPr>
      </w:pPr>
      <w:ins w:id="442" w:author="ALU" w:date="2015-05-22T14:39:00Z">
        <w:r w:rsidRPr="00F36BD9">
          <w:t>8.1.2</w:t>
        </w:r>
        <w:r w:rsidRPr="00F36BD9">
          <w:tab/>
          <w:t>Lifetime of DTLS session and DTLS connection</w:t>
        </w:r>
      </w:ins>
    </w:p>
    <w:p w:rsidR="000C7516" w:rsidRPr="00F36BD9" w:rsidRDefault="000C7516" w:rsidP="000C7516">
      <w:pPr>
        <w:rPr>
          <w:ins w:id="443" w:author="ALU" w:date="2015-05-22T14:39:00Z"/>
          <w:lang w:bidi="he-IL"/>
        </w:rPr>
      </w:pPr>
    </w:p>
    <w:p w:rsidR="000C7516" w:rsidRPr="00F36BD9" w:rsidRDefault="000C7516" w:rsidP="000C7516">
      <w:pPr>
        <w:pStyle w:val="Heading3"/>
        <w:rPr>
          <w:ins w:id="444" w:author="ALU" w:date="2015-05-22T14:39:00Z"/>
        </w:rPr>
      </w:pPr>
      <w:ins w:id="445" w:author="ALU" w:date="2015-05-22T14:39:00Z">
        <w:r w:rsidRPr="00F36BD9">
          <w:lastRenderedPageBreak/>
          <w:t>8.1.3</w:t>
        </w:r>
        <w:r w:rsidRPr="00F36BD9">
          <w:tab/>
          <w:t>Reuse of DTLS connection other applications?</w:t>
        </w:r>
      </w:ins>
    </w:p>
    <w:p w:rsidR="000C7516" w:rsidRPr="00F36BD9" w:rsidRDefault="000C7516" w:rsidP="000C7516">
      <w:pPr>
        <w:rPr>
          <w:ins w:id="446" w:author="ALU" w:date="2015-05-22T14:39:00Z"/>
          <w:lang w:bidi="he-IL"/>
        </w:rPr>
      </w:pPr>
    </w:p>
    <w:p w:rsidR="000C7516" w:rsidRPr="00F36BD9" w:rsidRDefault="000C7516" w:rsidP="000C7516">
      <w:pPr>
        <w:pStyle w:val="Heading2"/>
        <w:rPr>
          <w:ins w:id="447" w:author="ALU" w:date="2015-05-22T14:39:00Z"/>
        </w:rPr>
      </w:pPr>
      <w:ins w:id="448" w:author="ALU" w:date="2015-05-22T14:39:00Z">
        <w:r w:rsidRPr="00F36BD9">
          <w:t>8.2</w:t>
        </w:r>
        <w:r w:rsidRPr="00F36BD9">
          <w:tab/>
          <w:t>Multi key management operation</w:t>
        </w:r>
      </w:ins>
    </w:p>
    <w:p w:rsidR="000C7516" w:rsidRPr="00F36BD9" w:rsidRDefault="000C7516" w:rsidP="000C7516">
      <w:pPr>
        <w:rPr>
          <w:ins w:id="449" w:author="ALU" w:date="2015-05-22T14:39:00Z"/>
          <w:lang w:bidi="he-IL"/>
        </w:rPr>
      </w:pPr>
    </w:p>
    <w:p w:rsidR="003F10F5" w:rsidRPr="00F36BD9" w:rsidRDefault="000C7516" w:rsidP="003F10F5">
      <w:pPr>
        <w:pStyle w:val="Heading1"/>
      </w:pPr>
      <w:ins w:id="450" w:author="ALU" w:date="2015-05-22T14:39:00Z">
        <w:r w:rsidRPr="00F36BD9">
          <w:t>9</w:t>
        </w:r>
      </w:ins>
      <w:del w:id="451" w:author="ALU" w:date="2015-05-22T14:39:00Z">
        <w:r w:rsidR="003F10F5" w:rsidRPr="00F36BD9" w:rsidDel="000C7516">
          <w:delText>8</w:delText>
        </w:r>
      </w:del>
      <w:r w:rsidR="003F10F5" w:rsidRPr="00F36BD9">
        <w:tab/>
        <w:t>Security considerations</w:t>
      </w:r>
      <w:bookmarkEnd w:id="401"/>
      <w:bookmarkEnd w:id="402"/>
      <w:bookmarkEnd w:id="403"/>
      <w:bookmarkEnd w:id="404"/>
      <w:bookmarkEnd w:id="405"/>
      <w:bookmarkEnd w:id="406"/>
      <w:bookmarkEnd w:id="407"/>
    </w:p>
    <w:p w:rsidR="000C7516" w:rsidRPr="00F36BD9" w:rsidRDefault="000C7516" w:rsidP="000C7516">
      <w:pPr>
        <w:tabs>
          <w:tab w:val="left" w:pos="2552"/>
        </w:tabs>
        <w:ind w:left="993" w:hanging="993"/>
        <w:rPr>
          <w:ins w:id="452" w:author="ALU" w:date="2015-05-22T14:42:00Z"/>
          <w:rFonts w:eastAsiaTheme="minorEastAsia"/>
          <w:i/>
          <w:szCs w:val="24"/>
          <w:highlight w:val="yellow"/>
          <w:lang w:eastAsia="ja-JP"/>
        </w:rPr>
      </w:pPr>
      <w:ins w:id="453" w:author="ALU" w:date="2015-05-22T14:42:00Z">
        <w:r w:rsidRPr="00F36BD9">
          <w:rPr>
            <w:rFonts w:eastAsiaTheme="minorEastAsia"/>
            <w:i/>
            <w:szCs w:val="24"/>
            <w:highlight w:val="yellow"/>
            <w:lang w:eastAsia="ja-JP"/>
          </w:rPr>
          <w:t>{</w:t>
        </w:r>
        <w:r w:rsidRPr="00F36BD9">
          <w:rPr>
            <w:rFonts w:eastAsiaTheme="minorEastAsia"/>
            <w:b/>
            <w:i/>
            <w:szCs w:val="24"/>
            <w:highlight w:val="yellow"/>
            <w:lang w:eastAsia="ja-JP"/>
          </w:rPr>
          <w:t>Editor's note</w:t>
        </w:r>
        <w:r w:rsidRPr="00F36BD9">
          <w:rPr>
            <w:rFonts w:eastAsiaTheme="minorEastAsia"/>
            <w:i/>
            <w:szCs w:val="24"/>
            <w:highlight w:val="yellow"/>
            <w:lang w:eastAsia="ja-JP"/>
          </w:rPr>
          <w:t xml:space="preserve"> (2015-06): analyis of DTLS-SRTP applicability (see also discussion/framework in </w:t>
        </w:r>
        <w:r w:rsidRPr="00F36BD9">
          <w:rPr>
            <w:rFonts w:eastAsiaTheme="minorEastAsia"/>
            <w:b/>
            <w:i/>
            <w:szCs w:val="24"/>
            <w:highlight w:val="yellow"/>
            <w:lang w:eastAsia="ja-JP"/>
          </w:rPr>
          <w:t>AVD-4744</w:t>
        </w:r>
        <w:r w:rsidRPr="00F36BD9">
          <w:rPr>
            <w:rFonts w:eastAsiaTheme="minorEastAsia"/>
            <w:i/>
            <w:szCs w:val="24"/>
            <w:highlight w:val="yellow"/>
            <w:lang w:eastAsia="ja-JP"/>
          </w:rPr>
          <w:t>), - results &amp; comments:</w:t>
        </w:r>
      </w:ins>
    </w:p>
    <w:p w:rsidR="000C7516" w:rsidRPr="00F36BD9" w:rsidRDefault="000C7516" w:rsidP="000C7516">
      <w:pPr>
        <w:tabs>
          <w:tab w:val="left" w:pos="2552"/>
        </w:tabs>
        <w:spacing w:before="0"/>
        <w:ind w:left="992" w:hanging="992"/>
        <w:rPr>
          <w:ins w:id="454" w:author="ALU" w:date="2015-05-22T14:42:00Z"/>
          <w:rFonts w:eastAsiaTheme="minorEastAsia"/>
          <w:i/>
          <w:szCs w:val="24"/>
          <w:highlight w:val="yellow"/>
          <w:lang w:eastAsia="ja-JP"/>
        </w:rPr>
      </w:pPr>
      <w:ins w:id="455" w:author="ALU" w:date="2015-05-22T14:42:00Z">
        <w:r w:rsidRPr="00F36BD9">
          <w:rPr>
            <w:i/>
            <w:highlight w:val="yellow"/>
          </w:rPr>
          <w:t xml:space="preserve">   Item</w:t>
        </w:r>
        <w:r w:rsidRPr="00F36BD9">
          <w:rPr>
            <w:b/>
            <w:i/>
            <w:highlight w:val="yellow"/>
          </w:rPr>
          <w:t>#1</w:t>
        </w:r>
        <w:r w:rsidRPr="00F36BD9">
          <w:rPr>
            <w:i/>
            <w:highlight w:val="yellow"/>
          </w:rPr>
          <w:t xml:space="preserve">: </w:t>
        </w:r>
        <w:r w:rsidRPr="00F36BD9">
          <w:rPr>
            <w:i/>
            <w:highlight w:val="yellow"/>
            <w:rPrChange w:id="456" w:author="ALU" w:date="2015-05-22T14:43:00Z">
              <w:rPr>
                <w:i/>
              </w:rPr>
            </w:rPrChange>
          </w:rPr>
          <w:t>It's worth to provide a separate security consideration for DTLS-SRTP, e.g. integrity protection of the signalled</w:t>
        </w:r>
      </w:ins>
      <w:ins w:id="457" w:author="ALU" w:date="2015-05-22T14:43:00Z">
        <w:r w:rsidR="001E44F9" w:rsidRPr="00F36BD9">
          <w:rPr>
            <w:i/>
            <w:highlight w:val="yellow"/>
            <w:rPrChange w:id="458" w:author="ALU" w:date="2015-05-22T14:43:00Z">
              <w:rPr>
                <w:i/>
              </w:rPr>
            </w:rPrChange>
          </w:rPr>
          <w:t xml:space="preserve"> SDP</w:t>
        </w:r>
      </w:ins>
      <w:ins w:id="459" w:author="ALU" w:date="2015-05-22T14:42:00Z">
        <w:r w:rsidRPr="00F36BD9">
          <w:rPr>
            <w:i/>
            <w:highlight w:val="yellow"/>
            <w:rPrChange w:id="460" w:author="ALU" w:date="2015-05-22T14:43:00Z">
              <w:rPr>
                <w:i/>
              </w:rPr>
            </w:rPrChange>
          </w:rPr>
          <w:t xml:space="preserve"> a=fingerprint attribute.</w:t>
        </w:r>
        <w:r w:rsidRPr="00F36BD9">
          <w:rPr>
            <w:i/>
            <w:highlight w:val="yellow"/>
          </w:rPr>
          <w:br/>
          <w:t>Status: to be fixed.</w:t>
        </w:r>
      </w:ins>
    </w:p>
    <w:p w:rsidR="000C7516" w:rsidRPr="00F36BD9" w:rsidRDefault="000C7516" w:rsidP="000C7516">
      <w:pPr>
        <w:tabs>
          <w:tab w:val="left" w:pos="2552"/>
        </w:tabs>
        <w:spacing w:before="0"/>
        <w:ind w:left="992" w:hanging="992"/>
        <w:rPr>
          <w:ins w:id="461" w:author="ALU" w:date="2015-05-22T14:42:00Z"/>
        </w:rPr>
      </w:pPr>
      <w:ins w:id="462" w:author="ALU" w:date="2015-05-22T14:42:00Z">
        <w:r w:rsidRPr="00F36BD9">
          <w:rPr>
            <w:rFonts w:eastAsiaTheme="minorEastAsia"/>
            <w:i/>
            <w:szCs w:val="24"/>
            <w:highlight w:val="yellow"/>
            <w:lang w:eastAsia="ja-JP"/>
          </w:rPr>
          <w:t>}</w:t>
        </w:r>
      </w:ins>
    </w:p>
    <w:p w:rsidR="000C7516" w:rsidRPr="00F36BD9" w:rsidRDefault="000C7516" w:rsidP="000C7516">
      <w:pPr>
        <w:pStyle w:val="Heading2"/>
        <w:rPr>
          <w:ins w:id="463" w:author="ALU" w:date="2015-05-22T14:41:00Z"/>
        </w:rPr>
      </w:pPr>
      <w:ins w:id="464" w:author="ALU" w:date="2015-05-22T14:41:00Z">
        <w:r w:rsidRPr="00F36BD9">
          <w:t>9.1</w:t>
        </w:r>
        <w:r w:rsidRPr="00F36BD9">
          <w:tab/>
          <w:t>Related to key management scheme "SDES"</w:t>
        </w:r>
      </w:ins>
    </w:p>
    <w:p w:rsidR="003F10F5" w:rsidRPr="00F36BD9" w:rsidRDefault="003F10F5" w:rsidP="003F10F5">
      <w:r w:rsidRPr="00F36BD9">
        <w:t>SDP security descriptions do not provide any inherent authentication or encryption of the SRTP parameters carried in the Local and Remote Descriptors. Therefore, use of this key-management scheme is only appropriate when the ITU-T H.248 channel is secured through some other means (e.g., IPSec).</w:t>
      </w:r>
    </w:p>
    <w:p w:rsidR="000C7516" w:rsidRPr="00F36BD9" w:rsidRDefault="000C7516" w:rsidP="000C7516">
      <w:pPr>
        <w:pStyle w:val="Heading2"/>
        <w:rPr>
          <w:ins w:id="465" w:author="ALU" w:date="2015-05-22T14:42:00Z"/>
        </w:rPr>
      </w:pPr>
      <w:ins w:id="466" w:author="ALU" w:date="2015-05-22T14:42:00Z">
        <w:r w:rsidRPr="00F36BD9">
          <w:t>9.2</w:t>
        </w:r>
        <w:r w:rsidRPr="00F36BD9">
          <w:tab/>
          <w:t>Related to key management scheme "DTLS-SRTP"</w:t>
        </w:r>
      </w:ins>
    </w:p>
    <w:p w:rsidR="003F10F5" w:rsidRPr="00F36BD9" w:rsidRDefault="003F10F5" w:rsidP="003F10F5"/>
    <w:p w:rsidR="003F10F5" w:rsidRPr="00F36BD9" w:rsidRDefault="003F10F5" w:rsidP="003F10F5">
      <w:r w:rsidRPr="00F36BD9">
        <w:br w:type="page"/>
      </w:r>
    </w:p>
    <w:p w:rsidR="003F10F5" w:rsidRPr="00F36BD9" w:rsidRDefault="003F10F5" w:rsidP="003F10F5">
      <w:pPr>
        <w:pStyle w:val="AppendixNoTitle0"/>
      </w:pPr>
      <w:bookmarkStart w:id="467" w:name="_Toc266461600"/>
      <w:bookmarkStart w:id="468" w:name="_Toc266461687"/>
      <w:bookmarkStart w:id="469" w:name="_Toc273552688"/>
      <w:bookmarkStart w:id="470" w:name="_Toc274230826"/>
      <w:bookmarkStart w:id="471" w:name="_Toc279393209"/>
      <w:bookmarkStart w:id="472" w:name="_Toc410739969"/>
      <w:r w:rsidRPr="00F36BD9">
        <w:lastRenderedPageBreak/>
        <w:t>Appendix I</w:t>
      </w:r>
      <w:r w:rsidRPr="00F36BD9">
        <w:br/>
      </w:r>
      <w:r w:rsidRPr="00F36BD9">
        <w:br/>
        <w:t>Example</w:t>
      </w:r>
      <w:bookmarkEnd w:id="467"/>
      <w:bookmarkEnd w:id="468"/>
      <w:r w:rsidRPr="00F36BD9">
        <w:t xml:space="preserve"> call flows</w:t>
      </w:r>
      <w:bookmarkEnd w:id="469"/>
      <w:bookmarkEnd w:id="470"/>
      <w:bookmarkEnd w:id="471"/>
      <w:bookmarkEnd w:id="472"/>
      <w:ins w:id="473" w:author="ALU" w:date="2015-05-22T14:43:00Z">
        <w:r w:rsidR="000723C6" w:rsidRPr="00F36BD9">
          <w:t xml:space="preserve"> for key management scheme "SDES"</w:t>
        </w:r>
      </w:ins>
    </w:p>
    <w:p w:rsidR="003F10F5" w:rsidRPr="00F36BD9" w:rsidRDefault="003F10F5" w:rsidP="003F10F5">
      <w:pPr>
        <w:jc w:val="center"/>
      </w:pPr>
      <w:r w:rsidRPr="00F36BD9">
        <w:t>(This appendix does not form an integral part of this Recommendation)</w:t>
      </w:r>
    </w:p>
    <w:p w:rsidR="000723C6" w:rsidRPr="00F36BD9" w:rsidRDefault="000723C6" w:rsidP="000723C6">
      <w:pPr>
        <w:tabs>
          <w:tab w:val="left" w:pos="2552"/>
        </w:tabs>
        <w:ind w:left="993" w:hanging="993"/>
        <w:rPr>
          <w:ins w:id="474" w:author="ALU" w:date="2015-05-22T14:44:00Z"/>
          <w:rFonts w:eastAsiaTheme="minorEastAsia"/>
          <w:i/>
          <w:szCs w:val="24"/>
          <w:highlight w:val="yellow"/>
          <w:lang w:eastAsia="ja-JP"/>
        </w:rPr>
      </w:pPr>
      <w:bookmarkStart w:id="475" w:name="_Toc256041292"/>
      <w:bookmarkStart w:id="476" w:name="_Toc266461601"/>
      <w:bookmarkStart w:id="477" w:name="_Toc266461688"/>
      <w:bookmarkStart w:id="478" w:name="_Toc273552689"/>
      <w:bookmarkStart w:id="479" w:name="_Toc274230827"/>
      <w:bookmarkStart w:id="480" w:name="_Toc279393210"/>
      <w:bookmarkStart w:id="481" w:name="_Toc410739970"/>
      <w:ins w:id="482" w:author="ALU" w:date="2015-05-22T14:44:00Z">
        <w:r w:rsidRPr="00F36BD9">
          <w:rPr>
            <w:rFonts w:eastAsiaTheme="minorEastAsia"/>
            <w:i/>
            <w:szCs w:val="24"/>
            <w:highlight w:val="yellow"/>
            <w:lang w:eastAsia="ja-JP"/>
          </w:rPr>
          <w:t>{</w:t>
        </w:r>
        <w:r w:rsidRPr="00F36BD9">
          <w:rPr>
            <w:rFonts w:eastAsiaTheme="minorEastAsia"/>
            <w:b/>
            <w:i/>
            <w:szCs w:val="24"/>
            <w:highlight w:val="yellow"/>
            <w:lang w:eastAsia="ja-JP"/>
          </w:rPr>
          <w:t>Editor's note</w:t>
        </w:r>
        <w:r w:rsidRPr="00F36BD9">
          <w:rPr>
            <w:rFonts w:eastAsiaTheme="minorEastAsia"/>
            <w:i/>
            <w:szCs w:val="24"/>
            <w:highlight w:val="yellow"/>
            <w:lang w:eastAsia="ja-JP"/>
          </w:rPr>
          <w:t xml:space="preserve"> (2015-06): analyis of DTLS-SRTP applicability (see also discussion/framework in </w:t>
        </w:r>
        <w:r w:rsidRPr="00F36BD9">
          <w:rPr>
            <w:rFonts w:eastAsiaTheme="minorEastAsia"/>
            <w:b/>
            <w:i/>
            <w:szCs w:val="24"/>
            <w:highlight w:val="yellow"/>
            <w:lang w:eastAsia="ja-JP"/>
          </w:rPr>
          <w:t>AVD-4744</w:t>
        </w:r>
        <w:r w:rsidRPr="00F36BD9">
          <w:rPr>
            <w:rFonts w:eastAsiaTheme="minorEastAsia"/>
            <w:i/>
            <w:szCs w:val="24"/>
            <w:highlight w:val="yellow"/>
            <w:lang w:eastAsia="ja-JP"/>
          </w:rPr>
          <w:t>), - results &amp; comments:</w:t>
        </w:r>
      </w:ins>
    </w:p>
    <w:p w:rsidR="000723C6" w:rsidRPr="00F36BD9" w:rsidRDefault="000723C6" w:rsidP="000723C6">
      <w:pPr>
        <w:tabs>
          <w:tab w:val="left" w:pos="2552"/>
        </w:tabs>
        <w:spacing w:before="0"/>
        <w:ind w:left="992" w:hanging="992"/>
        <w:rPr>
          <w:ins w:id="483" w:author="ALU" w:date="2015-05-22T14:44:00Z"/>
          <w:rFonts w:eastAsiaTheme="minorEastAsia"/>
          <w:i/>
          <w:szCs w:val="24"/>
          <w:highlight w:val="yellow"/>
          <w:lang w:eastAsia="ja-JP"/>
        </w:rPr>
      </w:pPr>
      <w:ins w:id="484" w:author="ALU" w:date="2015-05-22T14:44:00Z">
        <w:r w:rsidRPr="00F36BD9">
          <w:rPr>
            <w:i/>
            <w:highlight w:val="yellow"/>
          </w:rPr>
          <w:t xml:space="preserve">   Item</w:t>
        </w:r>
        <w:r w:rsidRPr="00F36BD9">
          <w:rPr>
            <w:b/>
            <w:i/>
            <w:highlight w:val="yellow"/>
          </w:rPr>
          <w:t>#1</w:t>
        </w:r>
        <w:r w:rsidRPr="00F36BD9">
          <w:rPr>
            <w:highlight w:val="yellow"/>
            <w:rPrChange w:id="485" w:author="ALU" w:date="2015-05-22T14:44:00Z">
              <w:rPr/>
            </w:rPrChange>
          </w:rPr>
          <w:t xml:space="preserve"> </w:t>
        </w:r>
        <w:r w:rsidRPr="00F36BD9">
          <w:rPr>
            <w:i/>
            <w:highlight w:val="yellow"/>
            <w:rPrChange w:id="486" w:author="ALU" w:date="2015-05-22T14:44:00Z">
              <w:rPr>
                <w:i/>
              </w:rPr>
            </w:rPrChange>
          </w:rPr>
          <w:t>Might be worth to provide a separate call flow for DTLS-SRTP</w:t>
        </w:r>
        <w:r w:rsidRPr="00F36BD9">
          <w:rPr>
            <w:i/>
            <w:highlight w:val="yellow"/>
          </w:rPr>
          <w:t>.</w:t>
        </w:r>
        <w:r w:rsidRPr="00F36BD9">
          <w:rPr>
            <w:i/>
            <w:highlight w:val="yellow"/>
          </w:rPr>
          <w:br/>
          <w:t>Status: to be fixed.</w:t>
        </w:r>
      </w:ins>
    </w:p>
    <w:p w:rsidR="000723C6" w:rsidRPr="00F36BD9" w:rsidRDefault="000723C6" w:rsidP="000723C6">
      <w:pPr>
        <w:tabs>
          <w:tab w:val="left" w:pos="2552"/>
        </w:tabs>
        <w:spacing w:before="0"/>
        <w:ind w:left="992" w:hanging="992"/>
        <w:rPr>
          <w:ins w:id="487" w:author="ALU" w:date="2015-05-22T14:44:00Z"/>
        </w:rPr>
      </w:pPr>
      <w:ins w:id="488" w:author="ALU" w:date="2015-05-22T14:44:00Z">
        <w:r w:rsidRPr="00F36BD9">
          <w:rPr>
            <w:rFonts w:eastAsiaTheme="minorEastAsia"/>
            <w:i/>
            <w:szCs w:val="24"/>
            <w:highlight w:val="yellow"/>
            <w:lang w:eastAsia="ja-JP"/>
          </w:rPr>
          <w:t>}</w:t>
        </w:r>
      </w:ins>
    </w:p>
    <w:p w:rsidR="003F10F5" w:rsidRPr="00F36BD9" w:rsidRDefault="003F10F5" w:rsidP="003F10F5">
      <w:pPr>
        <w:pStyle w:val="Heading2"/>
      </w:pPr>
      <w:r w:rsidRPr="00F36BD9">
        <w:t>I.1</w:t>
      </w:r>
      <w:r w:rsidRPr="00F36BD9">
        <w:tab/>
        <w:t>Initial session setup using SDP security descriptions</w:t>
      </w:r>
      <w:bookmarkEnd w:id="475"/>
      <w:bookmarkEnd w:id="476"/>
      <w:bookmarkEnd w:id="477"/>
      <w:bookmarkEnd w:id="478"/>
      <w:bookmarkEnd w:id="479"/>
      <w:bookmarkEnd w:id="480"/>
      <w:bookmarkEnd w:id="481"/>
    </w:p>
    <w:p w:rsidR="003F10F5" w:rsidRPr="00F36BD9" w:rsidRDefault="003F10F5" w:rsidP="003F10F5">
      <w:r w:rsidRPr="00F36BD9">
        <w:t>In the following examples, tokens such as &lt;key1&gt; and &lt;key2&gt; indicate sequences of 240 bits, encoded as 40 base64 characters.</w:t>
      </w:r>
    </w:p>
    <w:p w:rsidR="003F10F5" w:rsidRPr="00F36BD9" w:rsidRDefault="003F10F5" w:rsidP="003F10F5">
      <w:pPr>
        <w:pStyle w:val="enumlev1"/>
      </w:pPr>
      <w:r w:rsidRPr="00F36BD9">
        <w:t>1)</w:t>
      </w:r>
      <w:r w:rsidRPr="00F36BD9">
        <w:tab/>
        <w:t>The MGC ADDs a new, SRTP-enabled, termination to MG1.</w:t>
      </w:r>
    </w:p>
    <w:p w:rsidR="003F10F5" w:rsidRPr="00F36BD9" w:rsidRDefault="003F10F5" w:rsidP="003F10F5">
      <w:r w:rsidRPr="00F36BD9">
        <w:t xml:space="preserve">The </w:t>
      </w:r>
      <w:r w:rsidRPr="00F36BD9">
        <w:rPr>
          <w:i/>
          <w:iCs/>
        </w:rPr>
        <w:t xml:space="preserve">Key Management Scheme </w:t>
      </w:r>
      <w:r w:rsidRPr="00F36BD9">
        <w:t>is set to SDES, the transport protocol is RTP/SAVP and a "crypto" attribute appear in the Local Descriptor, indicating that the packets sent by MG1 should be protected using SRTP.</w:t>
      </w:r>
    </w:p>
    <w:p w:rsidR="003F10F5" w:rsidRPr="00F36BD9" w:rsidRDefault="003F10F5" w:rsidP="003F10F5">
      <w:r w:rsidRPr="00F36BD9">
        <w:t xml:space="preserve">The Local Descriptor contains two "crypto" attributes and </w:t>
      </w:r>
      <w:r w:rsidRPr="00F36BD9">
        <w:rPr>
          <w:i/>
          <w:iCs/>
        </w:rPr>
        <w:t>ReserveValue</w:t>
      </w:r>
      <w:r w:rsidRPr="00F36BD9">
        <w:t xml:space="preserve"> is true, meaning that MG1 should reserve resources for both, but only use the first. Note that the MKI value "1" is shared between the two attributes, which is allowed.</w:t>
      </w:r>
    </w:p>
    <w:p w:rsidR="003F10F5" w:rsidRPr="00F36BD9" w:rsidRDefault="003F10F5" w:rsidP="003F10F5">
      <w:pPr>
        <w:pStyle w:val="Formal"/>
        <w:rPr>
          <w:noProof w:val="0"/>
          <w:sz w:val="22"/>
          <w:szCs w:val="22"/>
        </w:rPr>
      </w:pPr>
    </w:p>
    <w:p w:rsidR="003F10F5" w:rsidRPr="00F36BD9" w:rsidRDefault="003F10F5" w:rsidP="003F10F5">
      <w:pPr>
        <w:pStyle w:val="Formal"/>
        <w:rPr>
          <w:noProof w:val="0"/>
          <w:sz w:val="22"/>
          <w:szCs w:val="22"/>
        </w:rPr>
      </w:pPr>
      <w:r w:rsidRPr="00F36BD9">
        <w:rPr>
          <w:noProof w:val="0"/>
          <w:sz w:val="22"/>
          <w:szCs w:val="22"/>
        </w:rPr>
        <w:t>MGC to MG1:</w:t>
      </w:r>
    </w:p>
    <w:p w:rsidR="003F10F5" w:rsidRPr="00F36BD9" w:rsidRDefault="003F10F5" w:rsidP="003F10F5">
      <w:pPr>
        <w:pStyle w:val="Formal"/>
        <w:rPr>
          <w:noProof w:val="0"/>
          <w:sz w:val="22"/>
          <w:szCs w:val="22"/>
        </w:rPr>
      </w:pPr>
      <w:r w:rsidRPr="00F36BD9">
        <w:rPr>
          <w:noProof w:val="0"/>
          <w:sz w:val="22"/>
          <w:szCs w:val="22"/>
        </w:rPr>
        <w:t>MEGACO/3 [123.123.123.4]:55555</w:t>
      </w:r>
    </w:p>
    <w:p w:rsidR="003F10F5" w:rsidRPr="00F36BD9" w:rsidRDefault="003F10F5" w:rsidP="003F10F5">
      <w:pPr>
        <w:pStyle w:val="Formal"/>
        <w:rPr>
          <w:noProof w:val="0"/>
          <w:sz w:val="22"/>
          <w:szCs w:val="22"/>
        </w:rPr>
      </w:pPr>
      <w:r w:rsidRPr="00F36BD9">
        <w:rPr>
          <w:noProof w:val="0"/>
          <w:sz w:val="22"/>
          <w:szCs w:val="22"/>
        </w:rPr>
        <w:t>Transaction = 10003 {</w:t>
      </w:r>
    </w:p>
    <w:p w:rsidR="003F10F5" w:rsidRPr="00F36BD9" w:rsidRDefault="003F10F5" w:rsidP="003F10F5">
      <w:pPr>
        <w:pStyle w:val="Formal"/>
        <w:rPr>
          <w:noProof w:val="0"/>
          <w:sz w:val="22"/>
          <w:szCs w:val="22"/>
        </w:rPr>
      </w:pPr>
      <w:r w:rsidRPr="00F36BD9">
        <w:rPr>
          <w:noProof w:val="0"/>
          <w:sz w:val="22"/>
          <w:szCs w:val="22"/>
        </w:rPr>
        <w:t xml:space="preserve">    Context = $ {</w:t>
      </w:r>
    </w:p>
    <w:p w:rsidR="003F10F5" w:rsidRPr="00F36BD9" w:rsidRDefault="003F10F5" w:rsidP="003F10F5">
      <w:pPr>
        <w:pStyle w:val="Formal"/>
        <w:rPr>
          <w:noProof w:val="0"/>
          <w:sz w:val="22"/>
          <w:szCs w:val="22"/>
        </w:rPr>
      </w:pPr>
      <w:r w:rsidRPr="00F36BD9">
        <w:rPr>
          <w:noProof w:val="0"/>
          <w:sz w:val="22"/>
          <w:szCs w:val="22"/>
        </w:rPr>
        <w:t xml:space="preserve">        Add = $ {</w:t>
      </w:r>
    </w:p>
    <w:p w:rsidR="003F10F5" w:rsidRPr="00F36BD9" w:rsidRDefault="003F10F5" w:rsidP="003F10F5">
      <w:pPr>
        <w:pStyle w:val="Formal"/>
        <w:rPr>
          <w:noProof w:val="0"/>
          <w:sz w:val="22"/>
          <w:szCs w:val="22"/>
        </w:rPr>
      </w:pPr>
      <w:r w:rsidRPr="00F36BD9">
        <w:rPr>
          <w:noProof w:val="0"/>
          <w:sz w:val="22"/>
          <w:szCs w:val="22"/>
        </w:rPr>
        <w:t xml:space="preserve">            Media {</w:t>
      </w:r>
    </w:p>
    <w:p w:rsidR="003F10F5" w:rsidRPr="00F36BD9" w:rsidRDefault="003F10F5" w:rsidP="003F10F5">
      <w:pPr>
        <w:pStyle w:val="Formal"/>
        <w:rPr>
          <w:noProof w:val="0"/>
          <w:sz w:val="22"/>
          <w:szCs w:val="22"/>
        </w:rPr>
      </w:pPr>
      <w:r w:rsidRPr="00F36BD9">
        <w:rPr>
          <w:noProof w:val="0"/>
          <w:sz w:val="22"/>
          <w:szCs w:val="22"/>
        </w:rPr>
        <w:t xml:space="preserve">                TerminationState {</w:t>
      </w:r>
    </w:p>
    <w:p w:rsidR="003F10F5" w:rsidRPr="00F36BD9" w:rsidRDefault="003F10F5" w:rsidP="003F10F5">
      <w:pPr>
        <w:pStyle w:val="Formal"/>
        <w:rPr>
          <w:noProof w:val="0"/>
          <w:sz w:val="22"/>
          <w:szCs w:val="22"/>
        </w:rPr>
      </w:pPr>
      <w:r w:rsidRPr="00F36BD9">
        <w:rPr>
          <w:noProof w:val="0"/>
          <w:sz w:val="22"/>
          <w:szCs w:val="22"/>
        </w:rPr>
        <w:t xml:space="preserve">                    srtp/km = SDES</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 xml:space="preserve">                Stream = 1 {</w:t>
      </w:r>
    </w:p>
    <w:p w:rsidR="003F10F5" w:rsidRPr="00F36BD9" w:rsidRDefault="003F10F5" w:rsidP="003F10F5">
      <w:pPr>
        <w:pStyle w:val="Formal"/>
        <w:rPr>
          <w:noProof w:val="0"/>
          <w:sz w:val="22"/>
          <w:szCs w:val="22"/>
        </w:rPr>
      </w:pPr>
      <w:r w:rsidRPr="00F36BD9">
        <w:rPr>
          <w:noProof w:val="0"/>
          <w:sz w:val="22"/>
          <w:szCs w:val="22"/>
        </w:rPr>
        <w:t xml:space="preserve">                    LocalControl {</w:t>
      </w:r>
    </w:p>
    <w:p w:rsidR="003F10F5" w:rsidRPr="00F36BD9" w:rsidRDefault="003F10F5" w:rsidP="003F10F5">
      <w:pPr>
        <w:pStyle w:val="Formal"/>
        <w:rPr>
          <w:noProof w:val="0"/>
          <w:sz w:val="22"/>
          <w:szCs w:val="22"/>
        </w:rPr>
      </w:pPr>
      <w:r w:rsidRPr="00F36BD9">
        <w:rPr>
          <w:noProof w:val="0"/>
          <w:sz w:val="22"/>
          <w:szCs w:val="22"/>
        </w:rPr>
        <w:t xml:space="preserve">                        Mode = RecvOnly,</w:t>
      </w:r>
    </w:p>
    <w:p w:rsidR="003F10F5" w:rsidRPr="00F36BD9" w:rsidRDefault="003F10F5" w:rsidP="003F10F5">
      <w:pPr>
        <w:pStyle w:val="Formal"/>
        <w:rPr>
          <w:noProof w:val="0"/>
          <w:sz w:val="22"/>
          <w:szCs w:val="22"/>
        </w:rPr>
      </w:pPr>
      <w:r w:rsidRPr="00F36BD9">
        <w:rPr>
          <w:noProof w:val="0"/>
          <w:sz w:val="22"/>
          <w:szCs w:val="22"/>
        </w:rPr>
        <w:t xml:space="preserve">                        ReservedValue = ON</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 xml:space="preserve">                    Local {</w:t>
      </w:r>
    </w:p>
    <w:p w:rsidR="003F10F5" w:rsidRPr="00F36BD9" w:rsidRDefault="003F10F5" w:rsidP="003F10F5">
      <w:pPr>
        <w:pStyle w:val="Formal"/>
        <w:rPr>
          <w:noProof w:val="0"/>
          <w:sz w:val="22"/>
          <w:szCs w:val="22"/>
        </w:rPr>
      </w:pPr>
      <w:r w:rsidRPr="00F36BD9">
        <w:rPr>
          <w:noProof w:val="0"/>
          <w:sz w:val="22"/>
          <w:szCs w:val="22"/>
        </w:rPr>
        <w:t>v=0</w:t>
      </w:r>
    </w:p>
    <w:p w:rsidR="003F10F5" w:rsidRPr="00F36BD9" w:rsidRDefault="003F10F5" w:rsidP="003F10F5">
      <w:pPr>
        <w:pStyle w:val="Formal"/>
        <w:rPr>
          <w:noProof w:val="0"/>
          <w:sz w:val="22"/>
          <w:szCs w:val="22"/>
        </w:rPr>
      </w:pPr>
      <w:r w:rsidRPr="00F36BD9">
        <w:rPr>
          <w:noProof w:val="0"/>
          <w:sz w:val="22"/>
          <w:szCs w:val="22"/>
        </w:rPr>
        <w:t>c=IN IP4 $</w:t>
      </w:r>
    </w:p>
    <w:p w:rsidR="003F10F5" w:rsidRPr="00F36BD9" w:rsidRDefault="003F10F5" w:rsidP="003F10F5">
      <w:pPr>
        <w:pStyle w:val="Formal"/>
        <w:rPr>
          <w:noProof w:val="0"/>
          <w:sz w:val="22"/>
          <w:szCs w:val="22"/>
        </w:rPr>
      </w:pPr>
      <w:r w:rsidRPr="00F36BD9">
        <w:rPr>
          <w:noProof w:val="0"/>
          <w:sz w:val="22"/>
          <w:szCs w:val="22"/>
        </w:rPr>
        <w:t>m=audio $ RTP/SAVP 4</w:t>
      </w:r>
    </w:p>
    <w:p w:rsidR="003F10F5" w:rsidRPr="00F36BD9" w:rsidRDefault="003F10F5" w:rsidP="003F10F5">
      <w:pPr>
        <w:pStyle w:val="Formal"/>
        <w:rPr>
          <w:noProof w:val="0"/>
          <w:sz w:val="22"/>
          <w:szCs w:val="22"/>
        </w:rPr>
      </w:pPr>
      <w:r w:rsidRPr="00F36BD9">
        <w:rPr>
          <w:noProof w:val="0"/>
          <w:sz w:val="22"/>
          <w:szCs w:val="22"/>
        </w:rPr>
        <w:t>a=ptime:30</w:t>
      </w:r>
    </w:p>
    <w:p w:rsidR="003F10F5" w:rsidRPr="00F36BD9" w:rsidRDefault="003F10F5" w:rsidP="003F10F5">
      <w:pPr>
        <w:pStyle w:val="Formal"/>
        <w:rPr>
          <w:noProof w:val="0"/>
          <w:sz w:val="22"/>
          <w:szCs w:val="22"/>
        </w:rPr>
      </w:pPr>
      <w:r w:rsidRPr="00F36BD9">
        <w:rPr>
          <w:noProof w:val="0"/>
          <w:sz w:val="22"/>
          <w:szCs w:val="22"/>
        </w:rPr>
        <w:t>a=crypto:1 AES_CM_128_HMAC_SHA1_80 inline:$|2^20|1:4;inline:$|2^20|2:4</w:t>
      </w:r>
    </w:p>
    <w:p w:rsidR="003F10F5" w:rsidRPr="00F36BD9" w:rsidRDefault="003F10F5" w:rsidP="003F10F5">
      <w:pPr>
        <w:pStyle w:val="Formal"/>
        <w:rPr>
          <w:noProof w:val="0"/>
          <w:sz w:val="22"/>
          <w:szCs w:val="22"/>
        </w:rPr>
      </w:pPr>
      <w:r w:rsidRPr="00F36BD9">
        <w:rPr>
          <w:noProof w:val="0"/>
          <w:sz w:val="22"/>
          <w:szCs w:val="22"/>
        </w:rPr>
        <w:t>a=crypto:2 F8_128_HMAC_SHA1_80 inline:$|$|1:4</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w:t>
      </w:r>
    </w:p>
    <w:p w:rsidR="003F10F5" w:rsidRPr="00F36BD9" w:rsidRDefault="003F10F5" w:rsidP="003F10F5">
      <w:pPr>
        <w:pStyle w:val="enumlev1"/>
      </w:pPr>
      <w:r w:rsidRPr="00F36BD9">
        <w:lastRenderedPageBreak/>
        <w:t>2)</w:t>
      </w:r>
      <w:r w:rsidRPr="00F36BD9">
        <w:tab/>
        <w:t xml:space="preserve">MG1 returns the </w:t>
      </w:r>
      <w:r w:rsidRPr="00F36BD9">
        <w:rPr>
          <w:rStyle w:val="FormalChar"/>
          <w:sz w:val="22"/>
          <w:szCs w:val="22"/>
        </w:rPr>
        <w:t>key-salt</w:t>
      </w:r>
      <w:r w:rsidRPr="00F36BD9">
        <w:t xml:space="preserve"> sub-fields it has chosen as well as the </w:t>
      </w:r>
      <w:r w:rsidRPr="00F36BD9">
        <w:rPr>
          <w:rStyle w:val="FormalChar"/>
          <w:sz w:val="22"/>
          <w:szCs w:val="22"/>
        </w:rPr>
        <w:t>lifetime</w:t>
      </w:r>
      <w:r w:rsidRPr="00F36BD9">
        <w:t xml:space="preserve"> of the AES_F8 key (these sub-fields were wildcarded in the request). The &lt;key1&gt;, &lt;key2&gt;, &lt;key3&gt; values must all be different from one another.</w:t>
      </w:r>
    </w:p>
    <w:p w:rsidR="003F10F5" w:rsidRPr="00F36BD9" w:rsidRDefault="003F10F5" w:rsidP="003F10F5">
      <w:pPr>
        <w:pStyle w:val="Formal"/>
        <w:rPr>
          <w:noProof w:val="0"/>
          <w:sz w:val="22"/>
          <w:szCs w:val="22"/>
        </w:rPr>
      </w:pPr>
    </w:p>
    <w:p w:rsidR="003F10F5" w:rsidRPr="00F36BD9" w:rsidRDefault="003F10F5" w:rsidP="003F10F5">
      <w:pPr>
        <w:pStyle w:val="Formal"/>
        <w:rPr>
          <w:noProof w:val="0"/>
          <w:sz w:val="22"/>
          <w:szCs w:val="22"/>
        </w:rPr>
      </w:pPr>
      <w:r w:rsidRPr="00F36BD9">
        <w:rPr>
          <w:noProof w:val="0"/>
          <w:sz w:val="22"/>
          <w:szCs w:val="22"/>
        </w:rPr>
        <w:t>MG1 to MGC</w:t>
      </w:r>
    </w:p>
    <w:p w:rsidR="003F10F5" w:rsidRPr="00F36BD9" w:rsidRDefault="003F10F5" w:rsidP="003F10F5">
      <w:pPr>
        <w:pStyle w:val="Formal"/>
        <w:rPr>
          <w:noProof w:val="0"/>
          <w:sz w:val="22"/>
          <w:szCs w:val="22"/>
        </w:rPr>
      </w:pPr>
      <w:r w:rsidRPr="00F36BD9">
        <w:rPr>
          <w:noProof w:val="0"/>
          <w:sz w:val="22"/>
          <w:szCs w:val="22"/>
        </w:rPr>
        <w:t>MEGACO/3 [124.124.124.222]:55555</w:t>
      </w:r>
    </w:p>
    <w:p w:rsidR="003F10F5" w:rsidRPr="00F36BD9" w:rsidRDefault="003F10F5" w:rsidP="003F10F5">
      <w:pPr>
        <w:pStyle w:val="Formal"/>
        <w:rPr>
          <w:noProof w:val="0"/>
          <w:sz w:val="22"/>
          <w:szCs w:val="22"/>
        </w:rPr>
      </w:pPr>
      <w:r w:rsidRPr="00F36BD9">
        <w:rPr>
          <w:noProof w:val="0"/>
          <w:sz w:val="22"/>
          <w:szCs w:val="22"/>
        </w:rPr>
        <w:t>Reply = 10003 {</w:t>
      </w:r>
    </w:p>
    <w:p w:rsidR="003F10F5" w:rsidRPr="00F36BD9" w:rsidRDefault="003F10F5" w:rsidP="003F10F5">
      <w:pPr>
        <w:pStyle w:val="Formal"/>
        <w:rPr>
          <w:noProof w:val="0"/>
          <w:sz w:val="22"/>
          <w:szCs w:val="22"/>
        </w:rPr>
      </w:pPr>
      <w:r w:rsidRPr="00F36BD9">
        <w:rPr>
          <w:noProof w:val="0"/>
          <w:sz w:val="22"/>
          <w:szCs w:val="22"/>
        </w:rPr>
        <w:t xml:space="preserve">    Context = 2000 {</w:t>
      </w:r>
    </w:p>
    <w:p w:rsidR="003F10F5" w:rsidRPr="00F36BD9" w:rsidRDefault="003F10F5" w:rsidP="003F10F5">
      <w:pPr>
        <w:pStyle w:val="Formal"/>
        <w:rPr>
          <w:noProof w:val="0"/>
          <w:sz w:val="22"/>
          <w:szCs w:val="22"/>
        </w:rPr>
      </w:pPr>
      <w:r w:rsidRPr="00F36BD9">
        <w:rPr>
          <w:noProof w:val="0"/>
          <w:sz w:val="22"/>
          <w:szCs w:val="22"/>
        </w:rPr>
        <w:t xml:space="preserve">        Add = A4445 {</w:t>
      </w:r>
    </w:p>
    <w:p w:rsidR="003F10F5" w:rsidRPr="00F36BD9" w:rsidRDefault="003F10F5" w:rsidP="003F10F5">
      <w:pPr>
        <w:pStyle w:val="Formal"/>
        <w:rPr>
          <w:noProof w:val="0"/>
          <w:sz w:val="22"/>
          <w:szCs w:val="22"/>
        </w:rPr>
      </w:pPr>
      <w:r w:rsidRPr="00F36BD9">
        <w:rPr>
          <w:noProof w:val="0"/>
          <w:sz w:val="22"/>
          <w:szCs w:val="22"/>
        </w:rPr>
        <w:t xml:space="preserve">            Media {</w:t>
      </w:r>
    </w:p>
    <w:p w:rsidR="003F10F5" w:rsidRPr="00F36BD9" w:rsidRDefault="003F10F5" w:rsidP="003F10F5">
      <w:pPr>
        <w:pStyle w:val="Formal"/>
        <w:rPr>
          <w:noProof w:val="0"/>
          <w:sz w:val="22"/>
          <w:szCs w:val="22"/>
        </w:rPr>
      </w:pPr>
      <w:r w:rsidRPr="00F36BD9">
        <w:rPr>
          <w:noProof w:val="0"/>
          <w:sz w:val="22"/>
          <w:szCs w:val="22"/>
        </w:rPr>
        <w:t xml:space="preserve">                Stream = 1 {</w:t>
      </w:r>
    </w:p>
    <w:p w:rsidR="003F10F5" w:rsidRPr="00F36BD9" w:rsidRDefault="003F10F5" w:rsidP="003F10F5">
      <w:pPr>
        <w:pStyle w:val="Formal"/>
        <w:rPr>
          <w:noProof w:val="0"/>
          <w:sz w:val="22"/>
          <w:szCs w:val="22"/>
        </w:rPr>
      </w:pPr>
      <w:r w:rsidRPr="00F36BD9">
        <w:rPr>
          <w:noProof w:val="0"/>
          <w:sz w:val="22"/>
          <w:szCs w:val="22"/>
        </w:rPr>
        <w:t xml:space="preserve">                    Local {</w:t>
      </w:r>
    </w:p>
    <w:p w:rsidR="003F10F5" w:rsidRPr="00F36BD9" w:rsidRDefault="003F10F5" w:rsidP="003F10F5">
      <w:pPr>
        <w:pStyle w:val="Formal"/>
        <w:rPr>
          <w:noProof w:val="0"/>
          <w:sz w:val="22"/>
          <w:szCs w:val="22"/>
        </w:rPr>
      </w:pPr>
      <w:r w:rsidRPr="00F36BD9">
        <w:rPr>
          <w:noProof w:val="0"/>
          <w:sz w:val="22"/>
          <w:szCs w:val="22"/>
        </w:rPr>
        <w:t>v=0</w:t>
      </w:r>
    </w:p>
    <w:p w:rsidR="003F10F5" w:rsidRPr="00F36BD9" w:rsidRDefault="003F10F5" w:rsidP="003F10F5">
      <w:pPr>
        <w:pStyle w:val="Formal"/>
        <w:rPr>
          <w:noProof w:val="0"/>
          <w:sz w:val="22"/>
          <w:szCs w:val="22"/>
        </w:rPr>
      </w:pPr>
      <w:r w:rsidRPr="00F36BD9">
        <w:rPr>
          <w:noProof w:val="0"/>
          <w:sz w:val="22"/>
          <w:szCs w:val="22"/>
        </w:rPr>
        <w:t>o=- 2890844526 2890842807 IN IP4 124.124.124.222</w:t>
      </w:r>
    </w:p>
    <w:p w:rsidR="003F10F5" w:rsidRPr="00F36BD9" w:rsidRDefault="003F10F5" w:rsidP="003F10F5">
      <w:pPr>
        <w:pStyle w:val="Formal"/>
        <w:rPr>
          <w:noProof w:val="0"/>
          <w:sz w:val="22"/>
          <w:szCs w:val="22"/>
        </w:rPr>
      </w:pPr>
      <w:r w:rsidRPr="00F36BD9">
        <w:rPr>
          <w:noProof w:val="0"/>
          <w:sz w:val="22"/>
          <w:szCs w:val="22"/>
        </w:rPr>
        <w:t>s=-</w:t>
      </w:r>
    </w:p>
    <w:p w:rsidR="003F10F5" w:rsidRPr="00F36BD9" w:rsidRDefault="003F10F5" w:rsidP="003F10F5">
      <w:pPr>
        <w:pStyle w:val="Formal"/>
        <w:rPr>
          <w:noProof w:val="0"/>
          <w:sz w:val="22"/>
          <w:szCs w:val="22"/>
        </w:rPr>
      </w:pPr>
      <w:r w:rsidRPr="00F36BD9">
        <w:rPr>
          <w:noProof w:val="0"/>
          <w:sz w:val="22"/>
          <w:szCs w:val="22"/>
        </w:rPr>
        <w:t>t=0 0</w:t>
      </w:r>
    </w:p>
    <w:p w:rsidR="003F10F5" w:rsidRPr="00F36BD9" w:rsidRDefault="003F10F5" w:rsidP="003F10F5">
      <w:pPr>
        <w:pStyle w:val="Formal"/>
        <w:rPr>
          <w:noProof w:val="0"/>
          <w:sz w:val="22"/>
          <w:szCs w:val="22"/>
        </w:rPr>
      </w:pPr>
      <w:r w:rsidRPr="00F36BD9">
        <w:rPr>
          <w:noProof w:val="0"/>
          <w:sz w:val="22"/>
          <w:szCs w:val="22"/>
        </w:rPr>
        <w:t>c=IN IP4 124.124.124.222</w:t>
      </w:r>
    </w:p>
    <w:p w:rsidR="003F10F5" w:rsidRPr="00F36BD9" w:rsidRDefault="003F10F5" w:rsidP="003F10F5">
      <w:pPr>
        <w:pStyle w:val="Formal"/>
        <w:rPr>
          <w:noProof w:val="0"/>
          <w:sz w:val="22"/>
          <w:szCs w:val="22"/>
        </w:rPr>
      </w:pPr>
      <w:r w:rsidRPr="00F36BD9">
        <w:rPr>
          <w:noProof w:val="0"/>
          <w:sz w:val="22"/>
          <w:szCs w:val="22"/>
        </w:rPr>
        <w:t>m=audio 2222 RTP/SAVP 4</w:t>
      </w:r>
    </w:p>
    <w:p w:rsidR="003F10F5" w:rsidRPr="00F36BD9" w:rsidRDefault="003F10F5" w:rsidP="003F10F5">
      <w:pPr>
        <w:pStyle w:val="Formal"/>
        <w:rPr>
          <w:noProof w:val="0"/>
          <w:sz w:val="22"/>
          <w:szCs w:val="22"/>
        </w:rPr>
      </w:pPr>
      <w:r w:rsidRPr="00F36BD9">
        <w:rPr>
          <w:noProof w:val="0"/>
          <w:sz w:val="22"/>
          <w:szCs w:val="22"/>
        </w:rPr>
        <w:t>a=ptime:30</w:t>
      </w:r>
    </w:p>
    <w:p w:rsidR="003F10F5" w:rsidRPr="00F36BD9" w:rsidRDefault="003F10F5" w:rsidP="003F10F5">
      <w:pPr>
        <w:pStyle w:val="Formal"/>
        <w:rPr>
          <w:noProof w:val="0"/>
          <w:sz w:val="22"/>
          <w:szCs w:val="22"/>
        </w:rPr>
      </w:pPr>
      <w:r w:rsidRPr="00F36BD9">
        <w:rPr>
          <w:noProof w:val="0"/>
          <w:sz w:val="22"/>
          <w:szCs w:val="22"/>
        </w:rPr>
        <w:t>a=crypto:1 AES_CM_128_HMAC_SHA1_80 inline:&lt;key1&gt;|2^20|1:4;inline:&lt;key2&gt;|2^20|2:4</w:t>
      </w:r>
    </w:p>
    <w:p w:rsidR="003F10F5" w:rsidRPr="00F36BD9" w:rsidRDefault="003F10F5" w:rsidP="003F10F5">
      <w:pPr>
        <w:pStyle w:val="Formal"/>
        <w:rPr>
          <w:noProof w:val="0"/>
          <w:sz w:val="22"/>
          <w:szCs w:val="22"/>
        </w:rPr>
      </w:pPr>
      <w:r w:rsidRPr="00F36BD9">
        <w:rPr>
          <w:noProof w:val="0"/>
          <w:sz w:val="22"/>
          <w:szCs w:val="22"/>
        </w:rPr>
        <w:t>a=crypto:2 F8_128_HMAC_SHA1_80 inline:&lt;key3&gt;|2^30|1:4</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w:t>
      </w:r>
    </w:p>
    <w:p w:rsidR="003F10F5" w:rsidRPr="00F36BD9" w:rsidRDefault="003F10F5" w:rsidP="003F10F5">
      <w:pPr>
        <w:pStyle w:val="enumlev1"/>
      </w:pPr>
      <w:r w:rsidRPr="00F36BD9">
        <w:t>3)</w:t>
      </w:r>
      <w:r w:rsidRPr="00F36BD9">
        <w:tab/>
        <w:t>The MGC ADDs a new, SRTP-enabled termination to MG2.</w:t>
      </w:r>
    </w:p>
    <w:p w:rsidR="003F10F5" w:rsidRPr="00F36BD9" w:rsidRDefault="003F10F5" w:rsidP="003F10F5">
      <w:r w:rsidRPr="00F36BD9">
        <w:t xml:space="preserve">The Remote Descriptor includes the crypto attributes returned by MG1. </w:t>
      </w:r>
      <w:r w:rsidRPr="00F36BD9">
        <w:rPr>
          <w:i/>
          <w:iCs/>
        </w:rPr>
        <w:t>ReserveValue</w:t>
      </w:r>
      <w:r w:rsidRPr="00F36BD9">
        <w:t xml:space="preserve"> is false, indicating that MG2 should choose the first "crypto" SDP attribute it supports.</w:t>
      </w:r>
    </w:p>
    <w:p w:rsidR="003F10F5" w:rsidRPr="00F36BD9" w:rsidRDefault="003F10F5" w:rsidP="003F10F5">
      <w:r w:rsidRPr="00F36BD9">
        <w:t xml:space="preserve">The </w:t>
      </w:r>
      <w:r w:rsidRPr="00F36BD9">
        <w:rPr>
          <w:rStyle w:val="FormalChar"/>
          <w:sz w:val="22"/>
          <w:szCs w:val="22"/>
        </w:rPr>
        <w:t>crypto-suite</w:t>
      </w:r>
      <w:r w:rsidRPr="00F36BD9">
        <w:t xml:space="preserve">, </w:t>
      </w:r>
      <w:r w:rsidRPr="00F36BD9">
        <w:rPr>
          <w:rStyle w:val="FormalChar"/>
          <w:sz w:val="22"/>
          <w:szCs w:val="22"/>
        </w:rPr>
        <w:t>key-salt</w:t>
      </w:r>
      <w:r w:rsidRPr="00F36BD9">
        <w:t xml:space="preserve">, </w:t>
      </w:r>
      <w:r w:rsidRPr="00F36BD9">
        <w:rPr>
          <w:rStyle w:val="FormalChar"/>
          <w:sz w:val="22"/>
          <w:szCs w:val="22"/>
        </w:rPr>
        <w:t>lifetime</w:t>
      </w:r>
      <w:r w:rsidRPr="00F36BD9">
        <w:t xml:space="preserve"> and </w:t>
      </w:r>
      <w:r w:rsidRPr="00F36BD9">
        <w:rPr>
          <w:rStyle w:val="FormalChar"/>
          <w:sz w:val="22"/>
          <w:szCs w:val="22"/>
        </w:rPr>
        <w:t>mki-value</w:t>
      </w:r>
      <w:r w:rsidRPr="00F36BD9">
        <w:t xml:space="preserve"> of the Local Descriptor are all wildcarded.</w:t>
      </w:r>
    </w:p>
    <w:p w:rsidR="003F10F5" w:rsidRPr="00F36BD9" w:rsidRDefault="003F10F5" w:rsidP="003F10F5">
      <w:r w:rsidRPr="00F36BD9">
        <w:t xml:space="preserve">The </w:t>
      </w:r>
      <w:r w:rsidRPr="00F36BD9">
        <w:rPr>
          <w:i/>
          <w:iCs/>
        </w:rPr>
        <w:t>Master Key Expiry</w:t>
      </w:r>
      <w:r w:rsidRPr="00F36BD9">
        <w:t xml:space="preserve"> event is enabled on the complete termination, indicating that the MGC should be first notified of an imminent master key exhaustion when the encryption key can only protect 10'000 additional SRTP packets or 50 additional SRTCP packets. Another notification will be made when the key is completely exhausted. </w:t>
      </w:r>
    </w:p>
    <w:p w:rsidR="003F10F5" w:rsidRPr="00F36BD9" w:rsidRDefault="003F10F5" w:rsidP="003F10F5">
      <w:pPr>
        <w:pStyle w:val="Formal"/>
        <w:rPr>
          <w:noProof w:val="0"/>
          <w:sz w:val="22"/>
          <w:szCs w:val="22"/>
        </w:rPr>
      </w:pPr>
    </w:p>
    <w:p w:rsidR="003F10F5" w:rsidRPr="00F36BD9" w:rsidRDefault="003F10F5" w:rsidP="003F10F5">
      <w:pPr>
        <w:pStyle w:val="Formal"/>
        <w:rPr>
          <w:noProof w:val="0"/>
          <w:sz w:val="22"/>
          <w:szCs w:val="22"/>
        </w:rPr>
      </w:pPr>
      <w:r w:rsidRPr="00F36BD9">
        <w:rPr>
          <w:noProof w:val="0"/>
          <w:sz w:val="22"/>
          <w:szCs w:val="22"/>
        </w:rPr>
        <w:t>MGC to MG2:</w:t>
      </w:r>
    </w:p>
    <w:p w:rsidR="003F10F5" w:rsidRPr="00F36BD9" w:rsidRDefault="003F10F5" w:rsidP="003F10F5">
      <w:pPr>
        <w:pStyle w:val="Formal"/>
        <w:rPr>
          <w:noProof w:val="0"/>
          <w:sz w:val="22"/>
          <w:szCs w:val="22"/>
        </w:rPr>
      </w:pPr>
      <w:r w:rsidRPr="00F36BD9">
        <w:rPr>
          <w:noProof w:val="0"/>
          <w:sz w:val="22"/>
          <w:szCs w:val="22"/>
        </w:rPr>
        <w:t>MEGACO/3 [123.123.123.4]:55555</w:t>
      </w:r>
    </w:p>
    <w:p w:rsidR="003F10F5" w:rsidRPr="00F36BD9" w:rsidRDefault="003F10F5" w:rsidP="003F10F5">
      <w:pPr>
        <w:pStyle w:val="Formal"/>
        <w:rPr>
          <w:noProof w:val="0"/>
          <w:sz w:val="22"/>
          <w:szCs w:val="22"/>
        </w:rPr>
      </w:pPr>
      <w:r w:rsidRPr="00F36BD9">
        <w:rPr>
          <w:noProof w:val="0"/>
          <w:sz w:val="22"/>
          <w:szCs w:val="22"/>
        </w:rPr>
        <w:t>Transaction = 50003 {</w:t>
      </w:r>
    </w:p>
    <w:p w:rsidR="003F10F5" w:rsidRPr="00F36BD9" w:rsidRDefault="003F10F5" w:rsidP="003F10F5">
      <w:pPr>
        <w:pStyle w:val="Formal"/>
        <w:rPr>
          <w:noProof w:val="0"/>
          <w:sz w:val="22"/>
          <w:szCs w:val="22"/>
        </w:rPr>
      </w:pPr>
      <w:r w:rsidRPr="00F36BD9">
        <w:rPr>
          <w:noProof w:val="0"/>
          <w:sz w:val="22"/>
          <w:szCs w:val="22"/>
        </w:rPr>
        <w:t xml:space="preserve">    Context = $ {</w:t>
      </w:r>
    </w:p>
    <w:p w:rsidR="003F10F5" w:rsidRPr="00F36BD9" w:rsidRDefault="003F10F5" w:rsidP="003F10F5">
      <w:pPr>
        <w:pStyle w:val="Formal"/>
        <w:rPr>
          <w:noProof w:val="0"/>
          <w:sz w:val="22"/>
          <w:szCs w:val="22"/>
        </w:rPr>
      </w:pPr>
      <w:r w:rsidRPr="00F36BD9">
        <w:rPr>
          <w:noProof w:val="0"/>
          <w:sz w:val="22"/>
          <w:szCs w:val="22"/>
        </w:rPr>
        <w:t xml:space="preserve">        Add = $ {</w:t>
      </w:r>
    </w:p>
    <w:p w:rsidR="003F10F5" w:rsidRPr="00F36BD9" w:rsidRDefault="003F10F5" w:rsidP="003F10F5">
      <w:pPr>
        <w:pStyle w:val="Formal"/>
        <w:rPr>
          <w:noProof w:val="0"/>
          <w:sz w:val="22"/>
          <w:szCs w:val="22"/>
        </w:rPr>
      </w:pPr>
      <w:r w:rsidRPr="00F36BD9">
        <w:rPr>
          <w:noProof w:val="0"/>
          <w:sz w:val="22"/>
          <w:szCs w:val="22"/>
        </w:rPr>
        <w:t xml:space="preserve">            Media {</w:t>
      </w:r>
    </w:p>
    <w:p w:rsidR="003F10F5" w:rsidRPr="00F36BD9" w:rsidRDefault="003F10F5" w:rsidP="003F10F5">
      <w:pPr>
        <w:pStyle w:val="Formal"/>
        <w:rPr>
          <w:noProof w:val="0"/>
          <w:sz w:val="22"/>
          <w:szCs w:val="22"/>
        </w:rPr>
      </w:pPr>
      <w:r w:rsidRPr="00F36BD9">
        <w:rPr>
          <w:noProof w:val="0"/>
          <w:sz w:val="22"/>
          <w:szCs w:val="22"/>
        </w:rPr>
        <w:t xml:space="preserve">                TerminationState {</w:t>
      </w:r>
    </w:p>
    <w:p w:rsidR="003F10F5" w:rsidRPr="00F36BD9" w:rsidRDefault="003F10F5" w:rsidP="003F10F5">
      <w:pPr>
        <w:pStyle w:val="Formal"/>
        <w:rPr>
          <w:noProof w:val="0"/>
          <w:sz w:val="22"/>
          <w:szCs w:val="22"/>
        </w:rPr>
      </w:pPr>
      <w:r w:rsidRPr="00F36BD9">
        <w:rPr>
          <w:noProof w:val="0"/>
          <w:sz w:val="22"/>
          <w:szCs w:val="22"/>
        </w:rPr>
        <w:t xml:space="preserve">                    srtp/km = SDES</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 xml:space="preserve">                Stream = 1 {</w:t>
      </w:r>
    </w:p>
    <w:p w:rsidR="003F10F5" w:rsidRPr="00F36BD9" w:rsidRDefault="003F10F5" w:rsidP="003F10F5">
      <w:pPr>
        <w:pStyle w:val="Formal"/>
        <w:rPr>
          <w:noProof w:val="0"/>
          <w:sz w:val="22"/>
          <w:szCs w:val="22"/>
        </w:rPr>
      </w:pPr>
      <w:r w:rsidRPr="00F36BD9">
        <w:rPr>
          <w:noProof w:val="0"/>
          <w:sz w:val="22"/>
          <w:szCs w:val="22"/>
        </w:rPr>
        <w:t xml:space="preserve">                    LocalControl {</w:t>
      </w:r>
    </w:p>
    <w:p w:rsidR="003F10F5" w:rsidRPr="00F36BD9" w:rsidRDefault="003F10F5" w:rsidP="003F10F5">
      <w:pPr>
        <w:pStyle w:val="Formal"/>
        <w:rPr>
          <w:noProof w:val="0"/>
          <w:sz w:val="22"/>
          <w:szCs w:val="22"/>
        </w:rPr>
      </w:pPr>
      <w:r w:rsidRPr="00F36BD9">
        <w:rPr>
          <w:noProof w:val="0"/>
          <w:sz w:val="22"/>
          <w:szCs w:val="22"/>
        </w:rPr>
        <w:t xml:space="preserve">                        Mode = SendRecv</w:t>
      </w:r>
    </w:p>
    <w:p w:rsidR="003F10F5" w:rsidRPr="00F36BD9" w:rsidRDefault="003F10F5" w:rsidP="003F10F5">
      <w:pPr>
        <w:pStyle w:val="Formal"/>
        <w:rPr>
          <w:noProof w:val="0"/>
          <w:sz w:val="22"/>
          <w:szCs w:val="22"/>
        </w:rPr>
      </w:pPr>
      <w:r w:rsidRPr="00F36BD9">
        <w:rPr>
          <w:noProof w:val="0"/>
          <w:sz w:val="22"/>
          <w:szCs w:val="22"/>
        </w:rPr>
        <w:t xml:space="preserve">                        ; ReserveValue is false by default</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 xml:space="preserve">                    Local {</w:t>
      </w:r>
    </w:p>
    <w:p w:rsidR="003F10F5" w:rsidRPr="00F36BD9" w:rsidRDefault="003F10F5" w:rsidP="003F10F5">
      <w:pPr>
        <w:pStyle w:val="Formal"/>
        <w:rPr>
          <w:noProof w:val="0"/>
          <w:sz w:val="22"/>
          <w:szCs w:val="22"/>
        </w:rPr>
      </w:pPr>
      <w:r w:rsidRPr="00F36BD9">
        <w:rPr>
          <w:noProof w:val="0"/>
          <w:sz w:val="22"/>
          <w:szCs w:val="22"/>
        </w:rPr>
        <w:lastRenderedPageBreak/>
        <w:t>v=0</w:t>
      </w:r>
    </w:p>
    <w:p w:rsidR="003F10F5" w:rsidRPr="00F36BD9" w:rsidRDefault="003F10F5" w:rsidP="003F10F5">
      <w:pPr>
        <w:pStyle w:val="Formal"/>
        <w:rPr>
          <w:noProof w:val="0"/>
          <w:sz w:val="22"/>
          <w:szCs w:val="22"/>
        </w:rPr>
      </w:pPr>
      <w:r w:rsidRPr="00F36BD9">
        <w:rPr>
          <w:noProof w:val="0"/>
          <w:sz w:val="22"/>
          <w:szCs w:val="22"/>
        </w:rPr>
        <w:t>c=IN IP4 $</w:t>
      </w:r>
    </w:p>
    <w:p w:rsidR="003F10F5" w:rsidRPr="00F36BD9" w:rsidRDefault="003F10F5" w:rsidP="003F10F5">
      <w:pPr>
        <w:pStyle w:val="Formal"/>
        <w:rPr>
          <w:noProof w:val="0"/>
          <w:sz w:val="22"/>
          <w:szCs w:val="22"/>
        </w:rPr>
      </w:pPr>
      <w:r w:rsidRPr="00F36BD9">
        <w:rPr>
          <w:noProof w:val="0"/>
          <w:sz w:val="22"/>
          <w:szCs w:val="22"/>
        </w:rPr>
        <w:t>m=audio $ RTP/SAVP 4</w:t>
      </w:r>
    </w:p>
    <w:p w:rsidR="003F10F5" w:rsidRPr="00F36BD9" w:rsidRDefault="003F10F5" w:rsidP="003F10F5">
      <w:pPr>
        <w:pStyle w:val="Formal"/>
        <w:rPr>
          <w:noProof w:val="0"/>
          <w:sz w:val="22"/>
          <w:szCs w:val="22"/>
        </w:rPr>
      </w:pPr>
      <w:r w:rsidRPr="00F36BD9">
        <w:rPr>
          <w:noProof w:val="0"/>
          <w:sz w:val="22"/>
          <w:szCs w:val="22"/>
        </w:rPr>
        <w:t>a=ptime:30</w:t>
      </w:r>
    </w:p>
    <w:p w:rsidR="003F10F5" w:rsidRPr="00F36BD9" w:rsidRDefault="003F10F5" w:rsidP="003F10F5">
      <w:pPr>
        <w:pStyle w:val="Formal"/>
        <w:rPr>
          <w:noProof w:val="0"/>
          <w:sz w:val="22"/>
          <w:szCs w:val="22"/>
        </w:rPr>
      </w:pPr>
      <w:r w:rsidRPr="00F36BD9">
        <w:rPr>
          <w:noProof w:val="0"/>
          <w:sz w:val="22"/>
          <w:szCs w:val="22"/>
        </w:rPr>
        <w:t xml:space="preserve">a=crypto:1 $ inline:$|$|$:4 </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 xml:space="preserve">                    Remote {</w:t>
      </w:r>
    </w:p>
    <w:p w:rsidR="003F10F5" w:rsidRPr="00F36BD9" w:rsidRDefault="003F10F5" w:rsidP="003F10F5">
      <w:pPr>
        <w:pStyle w:val="Formal"/>
        <w:rPr>
          <w:noProof w:val="0"/>
          <w:sz w:val="22"/>
          <w:szCs w:val="22"/>
        </w:rPr>
      </w:pPr>
      <w:r w:rsidRPr="00F36BD9">
        <w:rPr>
          <w:noProof w:val="0"/>
          <w:sz w:val="22"/>
          <w:szCs w:val="22"/>
        </w:rPr>
        <w:t>v=0</w:t>
      </w:r>
    </w:p>
    <w:p w:rsidR="003F10F5" w:rsidRPr="00F36BD9" w:rsidRDefault="003F10F5" w:rsidP="003F10F5">
      <w:pPr>
        <w:pStyle w:val="Formal"/>
        <w:rPr>
          <w:noProof w:val="0"/>
          <w:sz w:val="22"/>
          <w:szCs w:val="22"/>
        </w:rPr>
      </w:pPr>
      <w:r w:rsidRPr="00F36BD9">
        <w:rPr>
          <w:noProof w:val="0"/>
          <w:sz w:val="22"/>
          <w:szCs w:val="22"/>
        </w:rPr>
        <w:t>c=IN IP4 124.124.124.222</w:t>
      </w:r>
    </w:p>
    <w:p w:rsidR="003F10F5" w:rsidRPr="00F36BD9" w:rsidRDefault="003F10F5" w:rsidP="003F10F5">
      <w:pPr>
        <w:pStyle w:val="Formal"/>
        <w:rPr>
          <w:noProof w:val="0"/>
          <w:sz w:val="22"/>
          <w:szCs w:val="22"/>
        </w:rPr>
      </w:pPr>
      <w:r w:rsidRPr="00F36BD9">
        <w:rPr>
          <w:noProof w:val="0"/>
          <w:sz w:val="22"/>
          <w:szCs w:val="22"/>
        </w:rPr>
        <w:t>m=audio 2222 RTP/SAVP 4</w:t>
      </w:r>
    </w:p>
    <w:p w:rsidR="003F10F5" w:rsidRPr="00F36BD9" w:rsidRDefault="003F10F5" w:rsidP="003F10F5">
      <w:pPr>
        <w:pStyle w:val="Formal"/>
        <w:rPr>
          <w:noProof w:val="0"/>
          <w:sz w:val="22"/>
          <w:szCs w:val="22"/>
        </w:rPr>
      </w:pPr>
      <w:r w:rsidRPr="00F36BD9">
        <w:rPr>
          <w:noProof w:val="0"/>
          <w:sz w:val="22"/>
          <w:szCs w:val="22"/>
        </w:rPr>
        <w:t>a=ptime:30</w:t>
      </w:r>
    </w:p>
    <w:p w:rsidR="003F10F5" w:rsidRPr="00F36BD9" w:rsidRDefault="003F10F5" w:rsidP="003F10F5">
      <w:pPr>
        <w:pStyle w:val="Formal"/>
        <w:rPr>
          <w:noProof w:val="0"/>
          <w:sz w:val="22"/>
          <w:szCs w:val="22"/>
        </w:rPr>
      </w:pPr>
      <w:r w:rsidRPr="00F36BD9">
        <w:rPr>
          <w:noProof w:val="0"/>
          <w:sz w:val="22"/>
          <w:szCs w:val="22"/>
        </w:rPr>
        <w:t>a=crypto:1 AES_CM_128_HMAC_SHA1_80 inline:&lt;key1&gt;|2^20|1:4;inline:&lt;key2&gt;|2^20|2:4</w:t>
      </w:r>
    </w:p>
    <w:p w:rsidR="003F10F5" w:rsidRPr="00F36BD9" w:rsidRDefault="003F10F5" w:rsidP="003F10F5">
      <w:pPr>
        <w:pStyle w:val="Formal"/>
        <w:rPr>
          <w:noProof w:val="0"/>
          <w:sz w:val="22"/>
          <w:szCs w:val="22"/>
        </w:rPr>
      </w:pPr>
      <w:r w:rsidRPr="00F36BD9">
        <w:rPr>
          <w:noProof w:val="0"/>
          <w:sz w:val="22"/>
          <w:szCs w:val="22"/>
        </w:rPr>
        <w:t>a=crypto:2 F8_128_HMAC_SHA1_80 inline&lt;key3&gt;|2^30|1:4</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 xml:space="preserve">            Events = 1234 {</w:t>
      </w:r>
    </w:p>
    <w:p w:rsidR="003F10F5" w:rsidRPr="00F36BD9" w:rsidRDefault="003F10F5" w:rsidP="003F10F5">
      <w:pPr>
        <w:pStyle w:val="Formal"/>
        <w:rPr>
          <w:noProof w:val="0"/>
          <w:sz w:val="22"/>
          <w:szCs w:val="22"/>
        </w:rPr>
      </w:pPr>
      <w:r w:rsidRPr="00F36BD9">
        <w:rPr>
          <w:noProof w:val="0"/>
          <w:sz w:val="22"/>
          <w:szCs w:val="22"/>
        </w:rPr>
        <w:t xml:space="preserve">                srtp/mke { rtpw=10000, rtcpw=50 }</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w:t>
      </w:r>
    </w:p>
    <w:p w:rsidR="003F10F5" w:rsidRPr="00F36BD9" w:rsidRDefault="003F10F5" w:rsidP="003F10F5">
      <w:pPr>
        <w:pStyle w:val="enumlev1"/>
      </w:pPr>
      <w:r w:rsidRPr="00F36BD9">
        <w:t>4)</w:t>
      </w:r>
      <w:r w:rsidRPr="00F36BD9">
        <w:tab/>
        <w:t xml:space="preserve">MG2 chooses the first "crypto" attribute in the Remote Descriptor. In accordance with clause 7.3, it chooses for the Local Descriptor the same </w:t>
      </w:r>
      <w:r w:rsidRPr="00F36BD9">
        <w:rPr>
          <w:rStyle w:val="FormalChar"/>
          <w:sz w:val="22"/>
          <w:szCs w:val="22"/>
        </w:rPr>
        <w:t>crypto-suite</w:t>
      </w:r>
      <w:r w:rsidRPr="00F36BD9">
        <w:t xml:space="preserve"> as the one now used in the Remote Descriptor.</w:t>
      </w:r>
    </w:p>
    <w:p w:rsidR="003F10F5" w:rsidRPr="00F36BD9" w:rsidRDefault="003F10F5" w:rsidP="003F10F5">
      <w:pPr>
        <w:pStyle w:val="Formal"/>
        <w:rPr>
          <w:noProof w:val="0"/>
          <w:sz w:val="22"/>
          <w:szCs w:val="22"/>
        </w:rPr>
      </w:pPr>
    </w:p>
    <w:p w:rsidR="003F10F5" w:rsidRPr="00F36BD9" w:rsidRDefault="003F10F5" w:rsidP="003F10F5">
      <w:pPr>
        <w:pStyle w:val="Formal"/>
        <w:rPr>
          <w:noProof w:val="0"/>
          <w:sz w:val="22"/>
          <w:szCs w:val="22"/>
        </w:rPr>
      </w:pPr>
      <w:r w:rsidRPr="00F36BD9">
        <w:rPr>
          <w:noProof w:val="0"/>
          <w:sz w:val="22"/>
          <w:szCs w:val="22"/>
        </w:rPr>
        <w:t>MG2 to MGC:</w:t>
      </w:r>
    </w:p>
    <w:p w:rsidR="003F10F5" w:rsidRPr="00F36BD9" w:rsidRDefault="003F10F5" w:rsidP="003F10F5">
      <w:pPr>
        <w:pStyle w:val="Formal"/>
        <w:rPr>
          <w:noProof w:val="0"/>
          <w:sz w:val="22"/>
          <w:szCs w:val="22"/>
        </w:rPr>
      </w:pPr>
      <w:r w:rsidRPr="00F36BD9">
        <w:rPr>
          <w:noProof w:val="0"/>
          <w:sz w:val="22"/>
          <w:szCs w:val="22"/>
        </w:rPr>
        <w:t>MEGACO/3 [125.125.125.111]:55555</w:t>
      </w:r>
    </w:p>
    <w:p w:rsidR="003F10F5" w:rsidRPr="00F36BD9" w:rsidRDefault="003F10F5" w:rsidP="003F10F5">
      <w:pPr>
        <w:pStyle w:val="Formal"/>
        <w:rPr>
          <w:noProof w:val="0"/>
          <w:sz w:val="22"/>
          <w:szCs w:val="22"/>
        </w:rPr>
      </w:pPr>
      <w:r w:rsidRPr="00F36BD9">
        <w:rPr>
          <w:noProof w:val="0"/>
          <w:sz w:val="22"/>
          <w:szCs w:val="22"/>
        </w:rPr>
        <w:t>Reply = 50003 {</w:t>
      </w:r>
    </w:p>
    <w:p w:rsidR="003F10F5" w:rsidRPr="00F36BD9" w:rsidRDefault="003F10F5" w:rsidP="003F10F5">
      <w:pPr>
        <w:pStyle w:val="Formal"/>
        <w:rPr>
          <w:noProof w:val="0"/>
          <w:sz w:val="22"/>
          <w:szCs w:val="22"/>
        </w:rPr>
      </w:pPr>
      <w:r w:rsidRPr="00F36BD9">
        <w:rPr>
          <w:noProof w:val="0"/>
          <w:sz w:val="22"/>
          <w:szCs w:val="22"/>
        </w:rPr>
        <w:t xml:space="preserve">    Context = 5000 {</w:t>
      </w:r>
    </w:p>
    <w:p w:rsidR="003F10F5" w:rsidRPr="00F36BD9" w:rsidRDefault="003F10F5" w:rsidP="003F10F5">
      <w:pPr>
        <w:pStyle w:val="Formal"/>
        <w:rPr>
          <w:noProof w:val="0"/>
          <w:sz w:val="22"/>
          <w:szCs w:val="22"/>
        </w:rPr>
      </w:pPr>
      <w:r w:rsidRPr="00F36BD9">
        <w:rPr>
          <w:noProof w:val="0"/>
          <w:sz w:val="22"/>
          <w:szCs w:val="22"/>
        </w:rPr>
        <w:t xml:space="preserve">        Add = A5556{</w:t>
      </w:r>
    </w:p>
    <w:p w:rsidR="003F10F5" w:rsidRPr="00F36BD9" w:rsidRDefault="003F10F5" w:rsidP="003F10F5">
      <w:pPr>
        <w:pStyle w:val="Formal"/>
        <w:rPr>
          <w:noProof w:val="0"/>
          <w:sz w:val="22"/>
          <w:szCs w:val="22"/>
        </w:rPr>
      </w:pPr>
      <w:r w:rsidRPr="00F36BD9">
        <w:rPr>
          <w:noProof w:val="0"/>
          <w:sz w:val="22"/>
          <w:szCs w:val="22"/>
        </w:rPr>
        <w:t xml:space="preserve">            Media {</w:t>
      </w:r>
    </w:p>
    <w:p w:rsidR="003F10F5" w:rsidRPr="00F36BD9" w:rsidRDefault="003F10F5" w:rsidP="003F10F5">
      <w:pPr>
        <w:pStyle w:val="Formal"/>
        <w:rPr>
          <w:noProof w:val="0"/>
          <w:sz w:val="22"/>
          <w:szCs w:val="22"/>
        </w:rPr>
      </w:pPr>
      <w:r w:rsidRPr="00F36BD9">
        <w:rPr>
          <w:noProof w:val="0"/>
          <w:sz w:val="22"/>
          <w:szCs w:val="22"/>
        </w:rPr>
        <w:t xml:space="preserve">                Stream = 1 {</w:t>
      </w:r>
    </w:p>
    <w:p w:rsidR="003F10F5" w:rsidRPr="00F36BD9" w:rsidRDefault="003F10F5" w:rsidP="003F10F5">
      <w:pPr>
        <w:pStyle w:val="Formal"/>
        <w:rPr>
          <w:noProof w:val="0"/>
          <w:sz w:val="22"/>
          <w:szCs w:val="22"/>
        </w:rPr>
      </w:pPr>
      <w:r w:rsidRPr="00F36BD9">
        <w:rPr>
          <w:noProof w:val="0"/>
          <w:sz w:val="22"/>
          <w:szCs w:val="22"/>
        </w:rPr>
        <w:t xml:space="preserve">                    Local {</w:t>
      </w:r>
    </w:p>
    <w:p w:rsidR="003F10F5" w:rsidRPr="00F36BD9" w:rsidRDefault="003F10F5" w:rsidP="003F10F5">
      <w:pPr>
        <w:pStyle w:val="Formal"/>
        <w:rPr>
          <w:noProof w:val="0"/>
          <w:sz w:val="22"/>
          <w:szCs w:val="22"/>
        </w:rPr>
      </w:pPr>
      <w:r w:rsidRPr="00F36BD9">
        <w:rPr>
          <w:noProof w:val="0"/>
          <w:sz w:val="22"/>
          <w:szCs w:val="22"/>
        </w:rPr>
        <w:t>v=0</w:t>
      </w:r>
    </w:p>
    <w:p w:rsidR="003F10F5" w:rsidRPr="00F36BD9" w:rsidRDefault="003F10F5" w:rsidP="003F10F5">
      <w:pPr>
        <w:pStyle w:val="Formal"/>
        <w:rPr>
          <w:noProof w:val="0"/>
          <w:sz w:val="22"/>
          <w:szCs w:val="22"/>
        </w:rPr>
      </w:pPr>
      <w:r w:rsidRPr="00F36BD9">
        <w:rPr>
          <w:noProof w:val="0"/>
          <w:sz w:val="22"/>
          <w:szCs w:val="22"/>
        </w:rPr>
        <w:t>o=- 7736844526 7736842807 IN IP4 125.125.125.111</w:t>
      </w:r>
    </w:p>
    <w:p w:rsidR="003F10F5" w:rsidRPr="00F36BD9" w:rsidRDefault="003F10F5" w:rsidP="003F10F5">
      <w:pPr>
        <w:pStyle w:val="Formal"/>
        <w:rPr>
          <w:noProof w:val="0"/>
          <w:sz w:val="22"/>
          <w:szCs w:val="22"/>
        </w:rPr>
      </w:pPr>
      <w:r w:rsidRPr="00F36BD9">
        <w:rPr>
          <w:noProof w:val="0"/>
          <w:sz w:val="22"/>
          <w:szCs w:val="22"/>
        </w:rPr>
        <w:t>s=-</w:t>
      </w:r>
    </w:p>
    <w:p w:rsidR="003F10F5" w:rsidRPr="00F36BD9" w:rsidRDefault="003F10F5" w:rsidP="003F10F5">
      <w:pPr>
        <w:pStyle w:val="Formal"/>
        <w:rPr>
          <w:noProof w:val="0"/>
          <w:sz w:val="22"/>
          <w:szCs w:val="22"/>
        </w:rPr>
      </w:pPr>
      <w:r w:rsidRPr="00F36BD9">
        <w:rPr>
          <w:noProof w:val="0"/>
          <w:sz w:val="22"/>
          <w:szCs w:val="22"/>
        </w:rPr>
        <w:t>t=0 0</w:t>
      </w:r>
    </w:p>
    <w:p w:rsidR="003F10F5" w:rsidRPr="00F36BD9" w:rsidRDefault="003F10F5" w:rsidP="003F10F5">
      <w:pPr>
        <w:pStyle w:val="Formal"/>
        <w:rPr>
          <w:noProof w:val="0"/>
          <w:sz w:val="22"/>
          <w:szCs w:val="22"/>
        </w:rPr>
      </w:pPr>
      <w:r w:rsidRPr="00F36BD9">
        <w:rPr>
          <w:noProof w:val="0"/>
          <w:sz w:val="22"/>
          <w:szCs w:val="22"/>
        </w:rPr>
        <w:t>c=IN IP4 125.125.125.111</w:t>
      </w:r>
    </w:p>
    <w:p w:rsidR="003F10F5" w:rsidRPr="00F36BD9" w:rsidRDefault="003F10F5" w:rsidP="003F10F5">
      <w:pPr>
        <w:pStyle w:val="Formal"/>
        <w:rPr>
          <w:noProof w:val="0"/>
          <w:sz w:val="22"/>
          <w:szCs w:val="22"/>
        </w:rPr>
      </w:pPr>
      <w:r w:rsidRPr="00F36BD9">
        <w:rPr>
          <w:noProof w:val="0"/>
          <w:sz w:val="22"/>
          <w:szCs w:val="22"/>
        </w:rPr>
        <w:t>m=audio 1111 RTP/SAVP 4</w:t>
      </w:r>
    </w:p>
    <w:p w:rsidR="003F10F5" w:rsidRPr="00F36BD9" w:rsidRDefault="003F10F5" w:rsidP="003F10F5">
      <w:pPr>
        <w:pStyle w:val="Formal"/>
        <w:rPr>
          <w:noProof w:val="0"/>
          <w:sz w:val="22"/>
          <w:szCs w:val="22"/>
        </w:rPr>
      </w:pPr>
      <w:r w:rsidRPr="00F36BD9">
        <w:rPr>
          <w:noProof w:val="0"/>
          <w:sz w:val="22"/>
          <w:szCs w:val="22"/>
        </w:rPr>
        <w:t>a=ptime:30</w:t>
      </w:r>
    </w:p>
    <w:p w:rsidR="003F10F5" w:rsidRPr="00F36BD9" w:rsidRDefault="003F10F5" w:rsidP="003F10F5">
      <w:pPr>
        <w:pStyle w:val="Formal"/>
        <w:rPr>
          <w:noProof w:val="0"/>
          <w:sz w:val="22"/>
          <w:szCs w:val="22"/>
        </w:rPr>
      </w:pPr>
      <w:r w:rsidRPr="00F36BD9">
        <w:rPr>
          <w:noProof w:val="0"/>
          <w:sz w:val="22"/>
          <w:szCs w:val="22"/>
        </w:rPr>
        <w:t xml:space="preserve">a=crypto:1 AES_CM_128_HMAC_SHA1_80 inline:&lt;key4&gt;|2^20|1:4 </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 xml:space="preserve">                    Remote {</w:t>
      </w:r>
    </w:p>
    <w:p w:rsidR="003F10F5" w:rsidRPr="00F36BD9" w:rsidRDefault="003F10F5" w:rsidP="003F10F5">
      <w:pPr>
        <w:pStyle w:val="Formal"/>
        <w:rPr>
          <w:noProof w:val="0"/>
          <w:sz w:val="22"/>
          <w:szCs w:val="22"/>
        </w:rPr>
      </w:pPr>
      <w:r w:rsidRPr="00F36BD9">
        <w:rPr>
          <w:noProof w:val="0"/>
          <w:sz w:val="22"/>
          <w:szCs w:val="22"/>
        </w:rPr>
        <w:t>v=0</w:t>
      </w:r>
    </w:p>
    <w:p w:rsidR="003F10F5" w:rsidRPr="00F36BD9" w:rsidRDefault="003F10F5" w:rsidP="003F10F5">
      <w:pPr>
        <w:pStyle w:val="Formal"/>
        <w:rPr>
          <w:noProof w:val="0"/>
          <w:sz w:val="22"/>
          <w:szCs w:val="22"/>
        </w:rPr>
      </w:pPr>
      <w:r w:rsidRPr="00F36BD9">
        <w:rPr>
          <w:noProof w:val="0"/>
          <w:sz w:val="22"/>
          <w:szCs w:val="22"/>
        </w:rPr>
        <w:t>o=- 7736849782 7736858112 IN IP4 125.125.125.111</w:t>
      </w:r>
    </w:p>
    <w:p w:rsidR="003F10F5" w:rsidRPr="00F36BD9" w:rsidRDefault="003F10F5" w:rsidP="003F10F5">
      <w:pPr>
        <w:pStyle w:val="Formal"/>
        <w:rPr>
          <w:noProof w:val="0"/>
          <w:sz w:val="22"/>
          <w:szCs w:val="22"/>
        </w:rPr>
      </w:pPr>
      <w:r w:rsidRPr="00F36BD9">
        <w:rPr>
          <w:noProof w:val="0"/>
          <w:sz w:val="22"/>
          <w:szCs w:val="22"/>
        </w:rPr>
        <w:t>s=-</w:t>
      </w:r>
    </w:p>
    <w:p w:rsidR="003F10F5" w:rsidRPr="00F36BD9" w:rsidRDefault="003F10F5" w:rsidP="003F10F5">
      <w:pPr>
        <w:pStyle w:val="Formal"/>
        <w:rPr>
          <w:noProof w:val="0"/>
          <w:sz w:val="22"/>
          <w:szCs w:val="22"/>
        </w:rPr>
      </w:pPr>
      <w:r w:rsidRPr="00F36BD9">
        <w:rPr>
          <w:noProof w:val="0"/>
          <w:sz w:val="22"/>
          <w:szCs w:val="22"/>
        </w:rPr>
        <w:t>t=0 0</w:t>
      </w:r>
    </w:p>
    <w:p w:rsidR="003F10F5" w:rsidRPr="00F36BD9" w:rsidRDefault="003F10F5" w:rsidP="003F10F5">
      <w:pPr>
        <w:pStyle w:val="Formal"/>
        <w:rPr>
          <w:noProof w:val="0"/>
          <w:sz w:val="22"/>
          <w:szCs w:val="22"/>
        </w:rPr>
      </w:pPr>
      <w:r w:rsidRPr="00F36BD9">
        <w:rPr>
          <w:noProof w:val="0"/>
          <w:sz w:val="22"/>
          <w:szCs w:val="22"/>
        </w:rPr>
        <w:t>c=IN IP4 124.124.124.222</w:t>
      </w:r>
    </w:p>
    <w:p w:rsidR="003F10F5" w:rsidRPr="00F36BD9" w:rsidRDefault="003F10F5" w:rsidP="003F10F5">
      <w:pPr>
        <w:pStyle w:val="Formal"/>
        <w:rPr>
          <w:noProof w:val="0"/>
          <w:sz w:val="22"/>
          <w:szCs w:val="22"/>
        </w:rPr>
      </w:pPr>
      <w:r w:rsidRPr="00F36BD9">
        <w:rPr>
          <w:noProof w:val="0"/>
          <w:sz w:val="22"/>
          <w:szCs w:val="22"/>
        </w:rPr>
        <w:t>m=audio 2222 RTP/SAVP 4</w:t>
      </w:r>
    </w:p>
    <w:p w:rsidR="003F10F5" w:rsidRPr="00F36BD9" w:rsidRDefault="003F10F5" w:rsidP="003F10F5">
      <w:pPr>
        <w:pStyle w:val="Formal"/>
        <w:rPr>
          <w:noProof w:val="0"/>
          <w:sz w:val="22"/>
          <w:szCs w:val="22"/>
        </w:rPr>
      </w:pPr>
      <w:r w:rsidRPr="00F36BD9">
        <w:rPr>
          <w:noProof w:val="0"/>
          <w:sz w:val="22"/>
          <w:szCs w:val="22"/>
        </w:rPr>
        <w:t>a=ptime:30</w:t>
      </w:r>
    </w:p>
    <w:p w:rsidR="003F10F5" w:rsidRPr="00F36BD9" w:rsidRDefault="003F10F5" w:rsidP="003F10F5">
      <w:pPr>
        <w:pStyle w:val="Formal"/>
        <w:rPr>
          <w:noProof w:val="0"/>
          <w:sz w:val="22"/>
          <w:szCs w:val="22"/>
        </w:rPr>
      </w:pPr>
      <w:r w:rsidRPr="00F36BD9">
        <w:rPr>
          <w:noProof w:val="0"/>
          <w:sz w:val="22"/>
          <w:szCs w:val="22"/>
        </w:rPr>
        <w:t>a=crypto:1 AES_CM_128_HMAC_SHA1_80 inline:&lt;key1&gt;|2^20|1:4;inline:&lt;key2&gt;|2^20|2:4</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lastRenderedPageBreak/>
        <w:t xml:space="preserve">                }</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w:t>
      </w:r>
    </w:p>
    <w:p w:rsidR="003F10F5" w:rsidRPr="00F36BD9" w:rsidRDefault="003F10F5" w:rsidP="003F10F5">
      <w:pPr>
        <w:pStyle w:val="enumlev1"/>
      </w:pPr>
      <w:r w:rsidRPr="00F36BD9">
        <w:t>5)</w:t>
      </w:r>
      <w:r w:rsidRPr="00F36BD9">
        <w:tab/>
        <w:t xml:space="preserve">The MGC updates MG1's Local and Remote Descriptors according to the choices made by MG2. The </w:t>
      </w:r>
      <w:r w:rsidRPr="00F36BD9">
        <w:rPr>
          <w:i/>
          <w:iCs/>
        </w:rPr>
        <w:t>Master Key Expiry</w:t>
      </w:r>
      <w:r w:rsidRPr="00F36BD9">
        <w:t xml:space="preserve"> event is configured on the termination, using the same parameter values as the ones used at 3).</w:t>
      </w:r>
    </w:p>
    <w:p w:rsidR="003F10F5" w:rsidRPr="00F36BD9" w:rsidRDefault="003F10F5" w:rsidP="003F10F5">
      <w:pPr>
        <w:pStyle w:val="Formal"/>
        <w:rPr>
          <w:noProof w:val="0"/>
          <w:sz w:val="22"/>
          <w:szCs w:val="22"/>
        </w:rPr>
      </w:pPr>
    </w:p>
    <w:p w:rsidR="003F10F5" w:rsidRPr="00F36BD9" w:rsidRDefault="003F10F5" w:rsidP="003F10F5">
      <w:pPr>
        <w:pStyle w:val="Formal"/>
        <w:rPr>
          <w:noProof w:val="0"/>
          <w:sz w:val="22"/>
          <w:szCs w:val="22"/>
        </w:rPr>
      </w:pPr>
      <w:r w:rsidRPr="00F36BD9">
        <w:rPr>
          <w:noProof w:val="0"/>
          <w:sz w:val="22"/>
          <w:szCs w:val="22"/>
        </w:rPr>
        <w:t>MGC to MG1:</w:t>
      </w:r>
    </w:p>
    <w:p w:rsidR="003F10F5" w:rsidRPr="00F36BD9" w:rsidRDefault="003F10F5" w:rsidP="003F10F5">
      <w:pPr>
        <w:pStyle w:val="Formal"/>
        <w:rPr>
          <w:noProof w:val="0"/>
          <w:sz w:val="22"/>
          <w:szCs w:val="22"/>
        </w:rPr>
      </w:pPr>
      <w:r w:rsidRPr="00F36BD9">
        <w:rPr>
          <w:noProof w:val="0"/>
          <w:sz w:val="22"/>
          <w:szCs w:val="22"/>
        </w:rPr>
        <w:t>MEGACO/3 [123.123.123.4]:55555</w:t>
      </w:r>
    </w:p>
    <w:p w:rsidR="003F10F5" w:rsidRPr="00F36BD9" w:rsidRDefault="003F10F5" w:rsidP="003F10F5">
      <w:pPr>
        <w:pStyle w:val="Formal"/>
        <w:rPr>
          <w:noProof w:val="0"/>
          <w:sz w:val="22"/>
          <w:szCs w:val="22"/>
        </w:rPr>
      </w:pPr>
      <w:r w:rsidRPr="00F36BD9">
        <w:rPr>
          <w:noProof w:val="0"/>
          <w:sz w:val="22"/>
          <w:szCs w:val="22"/>
        </w:rPr>
        <w:t>Transaction = 60006 {</w:t>
      </w:r>
    </w:p>
    <w:p w:rsidR="003F10F5" w:rsidRPr="00F36BD9" w:rsidRDefault="003F10F5" w:rsidP="003F10F5">
      <w:pPr>
        <w:pStyle w:val="Formal"/>
        <w:keepNext/>
        <w:keepLines/>
        <w:rPr>
          <w:noProof w:val="0"/>
          <w:sz w:val="22"/>
          <w:szCs w:val="22"/>
        </w:rPr>
      </w:pPr>
      <w:r w:rsidRPr="00F36BD9">
        <w:rPr>
          <w:noProof w:val="0"/>
          <w:sz w:val="22"/>
          <w:szCs w:val="22"/>
        </w:rPr>
        <w:t xml:space="preserve">    Context = 2000 {</w:t>
      </w:r>
    </w:p>
    <w:p w:rsidR="003F10F5" w:rsidRPr="00F36BD9" w:rsidRDefault="003F10F5" w:rsidP="003F10F5">
      <w:pPr>
        <w:pStyle w:val="Formal"/>
        <w:keepNext/>
        <w:keepLines/>
        <w:rPr>
          <w:noProof w:val="0"/>
          <w:sz w:val="22"/>
          <w:szCs w:val="22"/>
        </w:rPr>
      </w:pPr>
      <w:r w:rsidRPr="00F36BD9">
        <w:rPr>
          <w:noProof w:val="0"/>
          <w:sz w:val="22"/>
          <w:szCs w:val="22"/>
        </w:rPr>
        <w:t xml:space="preserve">        Modify = A4445 {</w:t>
      </w:r>
    </w:p>
    <w:p w:rsidR="003F10F5" w:rsidRPr="00F36BD9" w:rsidRDefault="003F10F5" w:rsidP="003F10F5">
      <w:pPr>
        <w:pStyle w:val="Formal"/>
        <w:rPr>
          <w:noProof w:val="0"/>
          <w:sz w:val="22"/>
          <w:szCs w:val="22"/>
        </w:rPr>
      </w:pPr>
      <w:r w:rsidRPr="00F36BD9">
        <w:rPr>
          <w:noProof w:val="0"/>
          <w:sz w:val="22"/>
          <w:szCs w:val="22"/>
        </w:rPr>
        <w:t xml:space="preserve">            Media {</w:t>
      </w:r>
    </w:p>
    <w:p w:rsidR="003F10F5" w:rsidRPr="00F36BD9" w:rsidRDefault="003F10F5" w:rsidP="003F10F5">
      <w:pPr>
        <w:pStyle w:val="Formal"/>
        <w:rPr>
          <w:noProof w:val="0"/>
          <w:sz w:val="22"/>
          <w:szCs w:val="22"/>
        </w:rPr>
      </w:pPr>
      <w:r w:rsidRPr="00F36BD9">
        <w:rPr>
          <w:noProof w:val="0"/>
          <w:sz w:val="22"/>
          <w:szCs w:val="22"/>
        </w:rPr>
        <w:t xml:space="preserve">                Stream = 1 {</w:t>
      </w:r>
    </w:p>
    <w:p w:rsidR="003F10F5" w:rsidRPr="00F36BD9" w:rsidRDefault="003F10F5" w:rsidP="003F10F5">
      <w:pPr>
        <w:pStyle w:val="Formal"/>
        <w:rPr>
          <w:noProof w:val="0"/>
          <w:sz w:val="22"/>
          <w:szCs w:val="22"/>
        </w:rPr>
      </w:pPr>
      <w:r w:rsidRPr="00F36BD9">
        <w:rPr>
          <w:noProof w:val="0"/>
          <w:sz w:val="22"/>
          <w:szCs w:val="22"/>
        </w:rPr>
        <w:t xml:space="preserve">                    LocalControl {</w:t>
      </w:r>
    </w:p>
    <w:p w:rsidR="003F10F5" w:rsidRPr="00F36BD9" w:rsidRDefault="003F10F5" w:rsidP="003F10F5">
      <w:pPr>
        <w:pStyle w:val="Formal"/>
        <w:rPr>
          <w:noProof w:val="0"/>
          <w:sz w:val="22"/>
          <w:szCs w:val="22"/>
        </w:rPr>
      </w:pPr>
      <w:r w:rsidRPr="00F36BD9">
        <w:rPr>
          <w:noProof w:val="0"/>
          <w:sz w:val="22"/>
          <w:szCs w:val="22"/>
        </w:rPr>
        <w:t xml:space="preserve">                        Mode = SendRecv</w:t>
      </w:r>
    </w:p>
    <w:p w:rsidR="003F10F5" w:rsidRPr="00F36BD9" w:rsidRDefault="003F10F5" w:rsidP="003F10F5">
      <w:pPr>
        <w:pStyle w:val="Formal"/>
        <w:rPr>
          <w:noProof w:val="0"/>
          <w:sz w:val="22"/>
          <w:szCs w:val="22"/>
        </w:rPr>
      </w:pPr>
      <w:r w:rsidRPr="00F36BD9">
        <w:rPr>
          <w:sz w:val="22"/>
          <w:szCs w:val="22"/>
        </w:rPr>
        <w:t xml:space="preserve">                    </w:t>
      </w:r>
      <w:r w:rsidRPr="00F36BD9">
        <w:rPr>
          <w:noProof w:val="0"/>
          <w:sz w:val="22"/>
          <w:szCs w:val="22"/>
        </w:rPr>
        <w:t>},</w:t>
      </w:r>
    </w:p>
    <w:p w:rsidR="003F10F5" w:rsidRPr="00F36BD9" w:rsidRDefault="003F10F5" w:rsidP="003F10F5">
      <w:pPr>
        <w:pStyle w:val="Formal"/>
        <w:rPr>
          <w:noProof w:val="0"/>
          <w:sz w:val="22"/>
          <w:szCs w:val="22"/>
        </w:rPr>
      </w:pPr>
      <w:r w:rsidRPr="00F36BD9">
        <w:rPr>
          <w:noProof w:val="0"/>
          <w:sz w:val="22"/>
          <w:szCs w:val="22"/>
        </w:rPr>
        <w:t xml:space="preserve">                    Local {</w:t>
      </w:r>
    </w:p>
    <w:p w:rsidR="003F10F5" w:rsidRPr="00F36BD9" w:rsidRDefault="003F10F5" w:rsidP="003F10F5">
      <w:pPr>
        <w:pStyle w:val="Formal"/>
        <w:rPr>
          <w:noProof w:val="0"/>
          <w:sz w:val="22"/>
          <w:szCs w:val="22"/>
        </w:rPr>
      </w:pPr>
      <w:r w:rsidRPr="00F36BD9">
        <w:rPr>
          <w:noProof w:val="0"/>
          <w:sz w:val="22"/>
          <w:szCs w:val="22"/>
        </w:rPr>
        <w:t>v=0</w:t>
      </w:r>
    </w:p>
    <w:p w:rsidR="003F10F5" w:rsidRPr="00F36BD9" w:rsidRDefault="003F10F5" w:rsidP="003F10F5">
      <w:pPr>
        <w:pStyle w:val="Formal"/>
        <w:rPr>
          <w:noProof w:val="0"/>
          <w:sz w:val="22"/>
          <w:szCs w:val="22"/>
        </w:rPr>
      </w:pPr>
      <w:r w:rsidRPr="00F36BD9">
        <w:rPr>
          <w:noProof w:val="0"/>
          <w:sz w:val="22"/>
          <w:szCs w:val="22"/>
        </w:rPr>
        <w:t>c=IN IP4 124.124.124.222</w:t>
      </w:r>
    </w:p>
    <w:p w:rsidR="003F10F5" w:rsidRPr="00F36BD9" w:rsidRDefault="003F10F5" w:rsidP="003F10F5">
      <w:pPr>
        <w:pStyle w:val="Formal"/>
        <w:rPr>
          <w:noProof w:val="0"/>
          <w:sz w:val="22"/>
          <w:szCs w:val="22"/>
        </w:rPr>
      </w:pPr>
      <w:r w:rsidRPr="00F36BD9">
        <w:rPr>
          <w:noProof w:val="0"/>
          <w:sz w:val="22"/>
          <w:szCs w:val="22"/>
        </w:rPr>
        <w:t>m=audio 2222 RTP/SAVP 4</w:t>
      </w:r>
    </w:p>
    <w:p w:rsidR="003F10F5" w:rsidRPr="00F36BD9" w:rsidRDefault="003F10F5" w:rsidP="003F10F5">
      <w:pPr>
        <w:pStyle w:val="Formal"/>
        <w:rPr>
          <w:noProof w:val="0"/>
          <w:sz w:val="22"/>
          <w:szCs w:val="22"/>
        </w:rPr>
      </w:pPr>
      <w:r w:rsidRPr="00F36BD9">
        <w:rPr>
          <w:noProof w:val="0"/>
          <w:sz w:val="22"/>
          <w:szCs w:val="22"/>
        </w:rPr>
        <w:t>a=ptime:30</w:t>
      </w:r>
    </w:p>
    <w:p w:rsidR="003F10F5" w:rsidRPr="00F36BD9" w:rsidRDefault="003F10F5" w:rsidP="003F10F5">
      <w:pPr>
        <w:pStyle w:val="Formal"/>
        <w:rPr>
          <w:noProof w:val="0"/>
          <w:sz w:val="22"/>
          <w:szCs w:val="22"/>
        </w:rPr>
      </w:pPr>
      <w:r w:rsidRPr="00F36BD9">
        <w:rPr>
          <w:noProof w:val="0"/>
          <w:sz w:val="22"/>
          <w:szCs w:val="22"/>
        </w:rPr>
        <w:t>a=crypto:1 AES_CM_128_HMAC_SHA1_80 inline:&lt;key1&gt;|2^20|1:4;inline:&lt;key2&gt;|2^20|2:4</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 xml:space="preserve">                    Remote {</w:t>
      </w:r>
    </w:p>
    <w:p w:rsidR="003F10F5" w:rsidRPr="00F36BD9" w:rsidRDefault="003F10F5" w:rsidP="003F10F5">
      <w:pPr>
        <w:pStyle w:val="Formal"/>
        <w:rPr>
          <w:noProof w:val="0"/>
          <w:sz w:val="22"/>
          <w:szCs w:val="22"/>
        </w:rPr>
      </w:pPr>
      <w:r w:rsidRPr="00F36BD9">
        <w:rPr>
          <w:noProof w:val="0"/>
          <w:sz w:val="22"/>
          <w:szCs w:val="22"/>
        </w:rPr>
        <w:t>v=0</w:t>
      </w:r>
    </w:p>
    <w:p w:rsidR="003F10F5" w:rsidRPr="00F36BD9" w:rsidRDefault="003F10F5" w:rsidP="003F10F5">
      <w:pPr>
        <w:pStyle w:val="Formal"/>
        <w:rPr>
          <w:noProof w:val="0"/>
          <w:sz w:val="22"/>
          <w:szCs w:val="22"/>
        </w:rPr>
      </w:pPr>
      <w:r w:rsidRPr="00F36BD9">
        <w:rPr>
          <w:noProof w:val="0"/>
          <w:sz w:val="22"/>
          <w:szCs w:val="22"/>
        </w:rPr>
        <w:t>c=IN IP4 125.125.125.111</w:t>
      </w:r>
    </w:p>
    <w:p w:rsidR="003F10F5" w:rsidRPr="00F36BD9" w:rsidRDefault="003F10F5" w:rsidP="003F10F5">
      <w:pPr>
        <w:pStyle w:val="Formal"/>
        <w:rPr>
          <w:noProof w:val="0"/>
          <w:sz w:val="22"/>
          <w:szCs w:val="22"/>
        </w:rPr>
      </w:pPr>
      <w:r w:rsidRPr="00F36BD9">
        <w:rPr>
          <w:noProof w:val="0"/>
          <w:sz w:val="22"/>
          <w:szCs w:val="22"/>
        </w:rPr>
        <w:t>m=audio 1111 RTP/SAVP 4</w:t>
      </w:r>
    </w:p>
    <w:p w:rsidR="003F10F5" w:rsidRPr="00F36BD9" w:rsidRDefault="003F10F5" w:rsidP="003F10F5">
      <w:pPr>
        <w:pStyle w:val="Formal"/>
        <w:rPr>
          <w:noProof w:val="0"/>
          <w:sz w:val="22"/>
          <w:szCs w:val="22"/>
        </w:rPr>
      </w:pPr>
      <w:r w:rsidRPr="00F36BD9">
        <w:rPr>
          <w:noProof w:val="0"/>
          <w:sz w:val="22"/>
          <w:szCs w:val="22"/>
        </w:rPr>
        <w:t>a=ptime:30</w:t>
      </w:r>
    </w:p>
    <w:p w:rsidR="003F10F5" w:rsidRPr="00F36BD9" w:rsidRDefault="003F10F5" w:rsidP="003F10F5">
      <w:pPr>
        <w:pStyle w:val="Formal"/>
        <w:rPr>
          <w:noProof w:val="0"/>
          <w:sz w:val="22"/>
          <w:szCs w:val="22"/>
        </w:rPr>
      </w:pPr>
      <w:r w:rsidRPr="00F36BD9">
        <w:rPr>
          <w:noProof w:val="0"/>
          <w:sz w:val="22"/>
          <w:szCs w:val="22"/>
        </w:rPr>
        <w:t xml:space="preserve">a=crypto:1 AES_CM_128_HMAC_SHA1_80 inline:&lt;key4&gt;|2^20|1:4 </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 xml:space="preserve">            Events = 5678 {</w:t>
      </w:r>
    </w:p>
    <w:p w:rsidR="003F10F5" w:rsidRPr="00F36BD9" w:rsidRDefault="003F10F5" w:rsidP="003F10F5">
      <w:pPr>
        <w:pStyle w:val="Formal"/>
        <w:rPr>
          <w:noProof w:val="0"/>
          <w:sz w:val="22"/>
          <w:szCs w:val="22"/>
        </w:rPr>
      </w:pPr>
      <w:r w:rsidRPr="00F36BD9">
        <w:rPr>
          <w:noProof w:val="0"/>
          <w:sz w:val="22"/>
          <w:szCs w:val="22"/>
        </w:rPr>
        <w:t xml:space="preserve">                srtp/mke { rtpw=10000, rtcpw=50 }</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w:t>
      </w:r>
    </w:p>
    <w:p w:rsidR="003F10F5" w:rsidRPr="00F36BD9" w:rsidRDefault="003F10F5" w:rsidP="003F10F5">
      <w:pPr>
        <w:pStyle w:val="enumlev1"/>
      </w:pPr>
      <w:r w:rsidRPr="00F36BD9">
        <w:t>6)</w:t>
      </w:r>
      <w:r w:rsidRPr="00F36BD9">
        <w:tab/>
        <w:t>MG1 acknowledges the MODIFY request.</w:t>
      </w:r>
      <w:r w:rsidRPr="00F36BD9" w:rsidDel="00DB25DA">
        <w:t xml:space="preserve"> </w:t>
      </w:r>
    </w:p>
    <w:p w:rsidR="003F10F5" w:rsidRPr="00F36BD9" w:rsidRDefault="003F10F5" w:rsidP="003F10F5">
      <w:pPr>
        <w:pStyle w:val="Formal"/>
        <w:rPr>
          <w:noProof w:val="0"/>
          <w:sz w:val="22"/>
          <w:szCs w:val="22"/>
        </w:rPr>
      </w:pPr>
    </w:p>
    <w:p w:rsidR="003F10F5" w:rsidRPr="00F36BD9" w:rsidRDefault="003F10F5" w:rsidP="003F10F5">
      <w:pPr>
        <w:pStyle w:val="Formal"/>
        <w:rPr>
          <w:noProof w:val="0"/>
          <w:sz w:val="22"/>
          <w:szCs w:val="22"/>
        </w:rPr>
      </w:pPr>
      <w:r w:rsidRPr="00F36BD9">
        <w:rPr>
          <w:noProof w:val="0"/>
          <w:sz w:val="22"/>
          <w:szCs w:val="22"/>
        </w:rPr>
        <w:t>MG1 to MGC</w:t>
      </w:r>
    </w:p>
    <w:p w:rsidR="003F10F5" w:rsidRPr="00F36BD9" w:rsidRDefault="003F10F5" w:rsidP="003F10F5">
      <w:pPr>
        <w:pStyle w:val="Formal"/>
        <w:rPr>
          <w:noProof w:val="0"/>
          <w:sz w:val="22"/>
          <w:szCs w:val="22"/>
        </w:rPr>
      </w:pPr>
      <w:r w:rsidRPr="00F36BD9">
        <w:rPr>
          <w:noProof w:val="0"/>
          <w:sz w:val="22"/>
          <w:szCs w:val="22"/>
        </w:rPr>
        <w:t>MEGACO/3 [124.124.124.222]:55555</w:t>
      </w:r>
    </w:p>
    <w:p w:rsidR="003F10F5" w:rsidRPr="00F36BD9" w:rsidRDefault="003F10F5" w:rsidP="003F10F5">
      <w:pPr>
        <w:pStyle w:val="Formal"/>
        <w:rPr>
          <w:noProof w:val="0"/>
          <w:sz w:val="22"/>
          <w:szCs w:val="22"/>
        </w:rPr>
      </w:pPr>
      <w:r w:rsidRPr="00F36BD9">
        <w:rPr>
          <w:noProof w:val="0"/>
          <w:sz w:val="22"/>
          <w:szCs w:val="22"/>
        </w:rPr>
        <w:t>Reply = 60006 {</w:t>
      </w:r>
    </w:p>
    <w:p w:rsidR="003F10F5" w:rsidRPr="00F36BD9" w:rsidRDefault="003F10F5" w:rsidP="003F10F5">
      <w:pPr>
        <w:pStyle w:val="Formal"/>
        <w:rPr>
          <w:noProof w:val="0"/>
          <w:sz w:val="22"/>
          <w:szCs w:val="22"/>
        </w:rPr>
      </w:pPr>
      <w:r w:rsidRPr="00F36BD9">
        <w:rPr>
          <w:noProof w:val="0"/>
          <w:sz w:val="22"/>
          <w:szCs w:val="22"/>
        </w:rPr>
        <w:t xml:space="preserve">    Context = 2000 {</w:t>
      </w:r>
    </w:p>
    <w:p w:rsidR="003F10F5" w:rsidRPr="00F36BD9" w:rsidRDefault="003F10F5" w:rsidP="003F10F5">
      <w:pPr>
        <w:pStyle w:val="Formal"/>
        <w:rPr>
          <w:noProof w:val="0"/>
          <w:sz w:val="22"/>
          <w:szCs w:val="22"/>
        </w:rPr>
      </w:pPr>
      <w:r w:rsidRPr="00F36BD9">
        <w:rPr>
          <w:noProof w:val="0"/>
          <w:sz w:val="22"/>
          <w:szCs w:val="22"/>
        </w:rPr>
        <w:t xml:space="preserve">        Modify = A4445</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w:t>
      </w:r>
    </w:p>
    <w:p w:rsidR="003F10F5" w:rsidRPr="00F36BD9" w:rsidRDefault="003F10F5" w:rsidP="003F10F5">
      <w:pPr>
        <w:pStyle w:val="Heading2"/>
      </w:pPr>
      <w:bookmarkStart w:id="489" w:name="_Toc256041294"/>
      <w:bookmarkStart w:id="490" w:name="_Toc266461603"/>
      <w:bookmarkStart w:id="491" w:name="_Toc266461690"/>
      <w:bookmarkStart w:id="492" w:name="_Toc273552690"/>
      <w:bookmarkStart w:id="493" w:name="_Toc274230828"/>
      <w:bookmarkStart w:id="494" w:name="_Toc279393211"/>
      <w:bookmarkStart w:id="495" w:name="_Toc410739971"/>
      <w:r w:rsidRPr="00F36BD9">
        <w:lastRenderedPageBreak/>
        <w:t>I.2</w:t>
      </w:r>
      <w:r w:rsidRPr="00F36BD9">
        <w:tab/>
        <w:t>MG1's key is about to expire</w:t>
      </w:r>
      <w:bookmarkEnd w:id="489"/>
      <w:bookmarkEnd w:id="490"/>
      <w:bookmarkEnd w:id="491"/>
      <w:bookmarkEnd w:id="492"/>
      <w:bookmarkEnd w:id="493"/>
      <w:bookmarkEnd w:id="494"/>
      <w:bookmarkEnd w:id="495"/>
    </w:p>
    <w:p w:rsidR="003F10F5" w:rsidRPr="00F36BD9" w:rsidRDefault="003F10F5" w:rsidP="003F10F5">
      <w:pPr>
        <w:pStyle w:val="enumlev1"/>
      </w:pPr>
      <w:r w:rsidRPr="00F36BD9">
        <w:t>1)</w:t>
      </w:r>
      <w:r w:rsidRPr="00F36BD9">
        <w:tab/>
        <w:t xml:space="preserve">MG1 sends a </w:t>
      </w:r>
      <w:r w:rsidRPr="00F36BD9">
        <w:rPr>
          <w:i/>
          <w:iCs/>
        </w:rPr>
        <w:t xml:space="preserve">Master Key Expiry </w:t>
      </w:r>
      <w:r w:rsidRPr="00F36BD9">
        <w:t xml:space="preserve">NOTIFY request to the MGC. The </w:t>
      </w:r>
      <w:r w:rsidRPr="00F36BD9">
        <w:rPr>
          <w:i/>
          <w:iCs/>
        </w:rPr>
        <w:t>Key Expired</w:t>
      </w:r>
      <w:r w:rsidRPr="00F36BD9">
        <w:t xml:space="preserve"> parameter is missing and its default value (false) is used, indicating that the key has not yet expired, but that either the SRTP or SRTCP watermarks has been crossed.</w:t>
      </w:r>
    </w:p>
    <w:p w:rsidR="003F10F5" w:rsidRPr="00F36BD9" w:rsidRDefault="003F10F5" w:rsidP="003F10F5">
      <w:pPr>
        <w:pStyle w:val="Formal"/>
        <w:rPr>
          <w:noProof w:val="0"/>
          <w:sz w:val="22"/>
          <w:szCs w:val="22"/>
        </w:rPr>
      </w:pPr>
    </w:p>
    <w:p w:rsidR="003F10F5" w:rsidRPr="00F36BD9" w:rsidRDefault="003F10F5" w:rsidP="003F10F5">
      <w:pPr>
        <w:pStyle w:val="Formal"/>
        <w:rPr>
          <w:noProof w:val="0"/>
          <w:sz w:val="22"/>
          <w:szCs w:val="22"/>
        </w:rPr>
      </w:pPr>
      <w:r w:rsidRPr="00F36BD9">
        <w:rPr>
          <w:noProof w:val="0"/>
          <w:sz w:val="22"/>
          <w:szCs w:val="22"/>
        </w:rPr>
        <w:t>MG1 to MGC:</w:t>
      </w:r>
    </w:p>
    <w:p w:rsidR="003F10F5" w:rsidRPr="00F36BD9" w:rsidRDefault="003F10F5" w:rsidP="003F10F5">
      <w:pPr>
        <w:pStyle w:val="Formal"/>
        <w:rPr>
          <w:noProof w:val="0"/>
          <w:sz w:val="22"/>
          <w:szCs w:val="22"/>
        </w:rPr>
      </w:pPr>
      <w:r w:rsidRPr="00F36BD9">
        <w:rPr>
          <w:noProof w:val="0"/>
          <w:sz w:val="22"/>
          <w:szCs w:val="22"/>
        </w:rPr>
        <w:t>MEGACO/3 [124.124.124.222]:55555</w:t>
      </w:r>
    </w:p>
    <w:p w:rsidR="003F10F5" w:rsidRPr="00F36BD9" w:rsidRDefault="003F10F5" w:rsidP="003F10F5">
      <w:pPr>
        <w:pStyle w:val="Formal"/>
        <w:rPr>
          <w:noProof w:val="0"/>
          <w:sz w:val="22"/>
          <w:szCs w:val="22"/>
        </w:rPr>
      </w:pPr>
      <w:r w:rsidRPr="00F36BD9">
        <w:rPr>
          <w:noProof w:val="0"/>
          <w:sz w:val="22"/>
          <w:szCs w:val="22"/>
        </w:rPr>
        <w:t>Transaction = 76819 {</w:t>
      </w:r>
    </w:p>
    <w:p w:rsidR="003F10F5" w:rsidRPr="00F36BD9" w:rsidRDefault="003F10F5" w:rsidP="003F10F5">
      <w:pPr>
        <w:pStyle w:val="Formal"/>
        <w:rPr>
          <w:noProof w:val="0"/>
          <w:sz w:val="22"/>
          <w:szCs w:val="22"/>
        </w:rPr>
      </w:pPr>
      <w:r w:rsidRPr="00F36BD9">
        <w:rPr>
          <w:noProof w:val="0"/>
          <w:sz w:val="22"/>
          <w:szCs w:val="22"/>
        </w:rPr>
        <w:t xml:space="preserve">    Context = 2000 {</w:t>
      </w:r>
    </w:p>
    <w:p w:rsidR="003F10F5" w:rsidRPr="00F36BD9" w:rsidRDefault="003F10F5" w:rsidP="003F10F5">
      <w:pPr>
        <w:pStyle w:val="Formal"/>
        <w:rPr>
          <w:noProof w:val="0"/>
          <w:sz w:val="22"/>
          <w:szCs w:val="22"/>
        </w:rPr>
      </w:pPr>
      <w:r w:rsidRPr="00F36BD9">
        <w:rPr>
          <w:noProof w:val="0"/>
          <w:sz w:val="22"/>
          <w:szCs w:val="22"/>
        </w:rPr>
        <w:t xml:space="preserve">        Notify = A4445 {</w:t>
      </w:r>
    </w:p>
    <w:p w:rsidR="003F10F5" w:rsidRPr="00F36BD9" w:rsidRDefault="003F10F5" w:rsidP="003F10F5">
      <w:pPr>
        <w:pStyle w:val="Formal"/>
        <w:rPr>
          <w:sz w:val="22"/>
          <w:szCs w:val="22"/>
        </w:rPr>
      </w:pPr>
      <w:r w:rsidRPr="00F36BD9">
        <w:t xml:space="preserve">            </w:t>
      </w:r>
      <w:r w:rsidRPr="00F36BD9">
        <w:rPr>
          <w:sz w:val="22"/>
          <w:szCs w:val="22"/>
        </w:rPr>
        <w:t>ObservedEvents = 5678 {</w:t>
      </w:r>
    </w:p>
    <w:p w:rsidR="003F10F5" w:rsidRPr="00F36BD9" w:rsidRDefault="003F10F5" w:rsidP="003F10F5">
      <w:pPr>
        <w:pStyle w:val="Formal"/>
        <w:rPr>
          <w:sz w:val="22"/>
          <w:szCs w:val="22"/>
        </w:rPr>
      </w:pPr>
      <w:r w:rsidRPr="00F36BD9">
        <w:rPr>
          <w:sz w:val="22"/>
          <w:szCs w:val="22"/>
        </w:rPr>
        <w:t xml:space="preserve">                20091201T07450122:srtp/mke ;ke is false by default</w:t>
      </w:r>
    </w:p>
    <w:p w:rsidR="003F10F5" w:rsidRPr="00F36BD9" w:rsidRDefault="003F10F5" w:rsidP="003F10F5">
      <w:pPr>
        <w:pStyle w:val="Formal"/>
      </w:pPr>
      <w:r w:rsidRPr="00F36BD9">
        <w:rPr>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w:t>
      </w:r>
    </w:p>
    <w:p w:rsidR="003F10F5" w:rsidRPr="00F36BD9" w:rsidRDefault="003F10F5" w:rsidP="003F10F5">
      <w:pPr>
        <w:pStyle w:val="enumlev1"/>
      </w:pPr>
      <w:r w:rsidRPr="00F36BD9">
        <w:t>2)</w:t>
      </w:r>
      <w:r w:rsidRPr="00F36BD9">
        <w:tab/>
        <w:t>The MGC acknowledges the NOTIFY request.</w:t>
      </w:r>
    </w:p>
    <w:p w:rsidR="003F10F5" w:rsidRPr="00F36BD9" w:rsidRDefault="003F10F5" w:rsidP="003F10F5">
      <w:pPr>
        <w:pStyle w:val="Formal"/>
        <w:rPr>
          <w:noProof w:val="0"/>
          <w:sz w:val="22"/>
          <w:szCs w:val="22"/>
        </w:rPr>
      </w:pPr>
    </w:p>
    <w:p w:rsidR="003F10F5" w:rsidRPr="00F36BD9" w:rsidRDefault="003F10F5" w:rsidP="003F10F5">
      <w:pPr>
        <w:pStyle w:val="Formal"/>
        <w:rPr>
          <w:noProof w:val="0"/>
          <w:sz w:val="22"/>
          <w:szCs w:val="22"/>
        </w:rPr>
      </w:pPr>
      <w:r w:rsidRPr="00F36BD9">
        <w:rPr>
          <w:noProof w:val="0"/>
          <w:sz w:val="22"/>
          <w:szCs w:val="22"/>
        </w:rPr>
        <w:t>MGC to MG1:</w:t>
      </w:r>
    </w:p>
    <w:p w:rsidR="003F10F5" w:rsidRPr="00F36BD9" w:rsidRDefault="003F10F5" w:rsidP="003F10F5">
      <w:pPr>
        <w:pStyle w:val="Formal"/>
        <w:rPr>
          <w:noProof w:val="0"/>
          <w:sz w:val="22"/>
          <w:szCs w:val="22"/>
        </w:rPr>
      </w:pPr>
      <w:r w:rsidRPr="00F36BD9">
        <w:rPr>
          <w:noProof w:val="0"/>
          <w:sz w:val="22"/>
          <w:szCs w:val="22"/>
        </w:rPr>
        <w:t>MEGACO/3 [123.123.123.4]:55555</w:t>
      </w:r>
    </w:p>
    <w:p w:rsidR="003F10F5" w:rsidRPr="00F36BD9" w:rsidRDefault="003F10F5" w:rsidP="003F10F5">
      <w:pPr>
        <w:pStyle w:val="Formal"/>
        <w:rPr>
          <w:noProof w:val="0"/>
          <w:sz w:val="22"/>
          <w:szCs w:val="22"/>
        </w:rPr>
      </w:pPr>
      <w:r w:rsidRPr="00F36BD9">
        <w:rPr>
          <w:noProof w:val="0"/>
          <w:sz w:val="22"/>
          <w:szCs w:val="22"/>
        </w:rPr>
        <w:t>Transaction = 76819 {</w:t>
      </w:r>
    </w:p>
    <w:p w:rsidR="003F10F5" w:rsidRPr="00F36BD9" w:rsidRDefault="003F10F5" w:rsidP="003F10F5">
      <w:pPr>
        <w:pStyle w:val="Formal"/>
        <w:rPr>
          <w:noProof w:val="0"/>
          <w:sz w:val="22"/>
          <w:szCs w:val="22"/>
        </w:rPr>
      </w:pPr>
      <w:r w:rsidRPr="00F36BD9">
        <w:rPr>
          <w:noProof w:val="0"/>
          <w:sz w:val="22"/>
          <w:szCs w:val="22"/>
        </w:rPr>
        <w:t xml:space="preserve">    Context = 2000 {</w:t>
      </w:r>
    </w:p>
    <w:p w:rsidR="003F10F5" w:rsidRPr="00F36BD9" w:rsidRDefault="003F10F5" w:rsidP="003F10F5">
      <w:pPr>
        <w:pStyle w:val="Formal"/>
        <w:rPr>
          <w:noProof w:val="0"/>
          <w:sz w:val="22"/>
          <w:szCs w:val="22"/>
        </w:rPr>
      </w:pPr>
      <w:r w:rsidRPr="00F36BD9">
        <w:rPr>
          <w:noProof w:val="0"/>
          <w:sz w:val="22"/>
          <w:szCs w:val="22"/>
        </w:rPr>
        <w:t xml:space="preserve">        Notify = A4445</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w:t>
      </w:r>
    </w:p>
    <w:p w:rsidR="003F10F5" w:rsidRPr="00F36BD9" w:rsidRDefault="003F10F5" w:rsidP="003F10F5">
      <w:pPr>
        <w:pStyle w:val="Heading2"/>
      </w:pPr>
      <w:bookmarkStart w:id="496" w:name="_Toc256041295"/>
      <w:bookmarkStart w:id="497" w:name="_Toc266461604"/>
      <w:bookmarkStart w:id="498" w:name="_Toc266461691"/>
      <w:bookmarkStart w:id="499" w:name="_Toc273552691"/>
      <w:bookmarkStart w:id="500" w:name="_Toc274230829"/>
      <w:bookmarkStart w:id="501" w:name="_Toc279393212"/>
      <w:bookmarkStart w:id="502" w:name="_Toc410739972"/>
      <w:r w:rsidRPr="00F36BD9">
        <w:t>I.3</w:t>
      </w:r>
      <w:r w:rsidRPr="00F36BD9">
        <w:tab/>
        <w:t>Auditing SRTP capabilities</w:t>
      </w:r>
      <w:bookmarkEnd w:id="496"/>
      <w:bookmarkEnd w:id="497"/>
      <w:bookmarkEnd w:id="498"/>
      <w:bookmarkEnd w:id="499"/>
      <w:bookmarkEnd w:id="500"/>
      <w:bookmarkEnd w:id="501"/>
      <w:bookmarkEnd w:id="502"/>
    </w:p>
    <w:p w:rsidR="003F10F5" w:rsidRPr="00F36BD9" w:rsidRDefault="003F10F5" w:rsidP="003F10F5">
      <w:pPr>
        <w:pStyle w:val="enumlev1"/>
      </w:pPr>
      <w:r w:rsidRPr="00F36BD9">
        <w:t>1)</w:t>
      </w:r>
      <w:r w:rsidRPr="00F36BD9">
        <w:tab/>
        <w:t>The MGC audits all SRTP properties on MG1's Root termination.</w:t>
      </w:r>
    </w:p>
    <w:p w:rsidR="003F10F5" w:rsidRPr="00F36BD9" w:rsidRDefault="003F10F5" w:rsidP="003F10F5">
      <w:pPr>
        <w:pStyle w:val="Formal"/>
        <w:rPr>
          <w:noProof w:val="0"/>
          <w:sz w:val="22"/>
          <w:szCs w:val="22"/>
        </w:rPr>
      </w:pPr>
    </w:p>
    <w:p w:rsidR="003F10F5" w:rsidRPr="00F36BD9" w:rsidRDefault="003F10F5" w:rsidP="003F10F5">
      <w:pPr>
        <w:pStyle w:val="Formal"/>
        <w:rPr>
          <w:noProof w:val="0"/>
          <w:sz w:val="22"/>
          <w:szCs w:val="22"/>
        </w:rPr>
      </w:pPr>
      <w:r w:rsidRPr="00F36BD9">
        <w:rPr>
          <w:noProof w:val="0"/>
          <w:sz w:val="22"/>
          <w:szCs w:val="22"/>
        </w:rPr>
        <w:t>MGC to MG1</w:t>
      </w:r>
    </w:p>
    <w:p w:rsidR="003F10F5" w:rsidRPr="00F36BD9" w:rsidRDefault="003F10F5" w:rsidP="003F10F5">
      <w:pPr>
        <w:pStyle w:val="Formal"/>
        <w:rPr>
          <w:noProof w:val="0"/>
          <w:sz w:val="22"/>
          <w:szCs w:val="22"/>
        </w:rPr>
      </w:pPr>
      <w:r w:rsidRPr="00F36BD9">
        <w:rPr>
          <w:noProof w:val="0"/>
          <w:sz w:val="22"/>
          <w:szCs w:val="22"/>
        </w:rPr>
        <w:t>MEGACO/3 [123.123.123.4]:55555</w:t>
      </w:r>
    </w:p>
    <w:p w:rsidR="003F10F5" w:rsidRPr="00F36BD9" w:rsidRDefault="003F10F5" w:rsidP="003F10F5">
      <w:pPr>
        <w:pStyle w:val="Formal"/>
        <w:rPr>
          <w:noProof w:val="0"/>
          <w:sz w:val="22"/>
          <w:szCs w:val="22"/>
        </w:rPr>
      </w:pPr>
      <w:r w:rsidRPr="00F36BD9">
        <w:rPr>
          <w:noProof w:val="0"/>
          <w:sz w:val="22"/>
          <w:szCs w:val="22"/>
        </w:rPr>
        <w:t>Transaction = 87395 {</w:t>
      </w:r>
    </w:p>
    <w:p w:rsidR="003F10F5" w:rsidRPr="00F36BD9" w:rsidRDefault="003F10F5" w:rsidP="003F10F5">
      <w:pPr>
        <w:pStyle w:val="Formal"/>
        <w:rPr>
          <w:noProof w:val="0"/>
          <w:sz w:val="22"/>
          <w:szCs w:val="22"/>
        </w:rPr>
      </w:pPr>
      <w:r w:rsidRPr="00F36BD9">
        <w:rPr>
          <w:noProof w:val="0"/>
          <w:sz w:val="22"/>
          <w:szCs w:val="22"/>
        </w:rPr>
        <w:t xml:space="preserve">  Context = – {</w:t>
      </w:r>
    </w:p>
    <w:p w:rsidR="003F10F5" w:rsidRPr="00F36BD9" w:rsidRDefault="003F10F5" w:rsidP="003F10F5">
      <w:pPr>
        <w:pStyle w:val="Formal"/>
        <w:rPr>
          <w:noProof w:val="0"/>
          <w:sz w:val="22"/>
          <w:szCs w:val="22"/>
        </w:rPr>
      </w:pPr>
      <w:r w:rsidRPr="00F36BD9">
        <w:rPr>
          <w:noProof w:val="0"/>
          <w:sz w:val="22"/>
          <w:szCs w:val="22"/>
        </w:rPr>
        <w:t xml:space="preserve">    AuditValue = Root {</w:t>
      </w:r>
    </w:p>
    <w:p w:rsidR="003F10F5" w:rsidRPr="00F36BD9" w:rsidRDefault="003F10F5" w:rsidP="003F10F5">
      <w:pPr>
        <w:pStyle w:val="Formal"/>
        <w:rPr>
          <w:noProof w:val="0"/>
          <w:sz w:val="22"/>
          <w:szCs w:val="22"/>
        </w:rPr>
      </w:pPr>
      <w:r w:rsidRPr="00F36BD9">
        <w:rPr>
          <w:noProof w:val="0"/>
          <w:sz w:val="22"/>
          <w:szCs w:val="22"/>
        </w:rPr>
        <w:t xml:space="preserve">      Audit { TerminationState { srtp/* } }</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w:t>
      </w:r>
    </w:p>
    <w:p w:rsidR="003F10F5" w:rsidRPr="00F36BD9" w:rsidRDefault="003F10F5" w:rsidP="003F10F5">
      <w:pPr>
        <w:pStyle w:val="enumlev1"/>
      </w:pPr>
      <w:r w:rsidRPr="00F36BD9">
        <w:t>2)</w:t>
      </w:r>
      <w:r w:rsidRPr="00F36BD9">
        <w:tab/>
        <w:t>MG1 answers with the lists of encryption and authentication transforms that it supports. These lists are missing the NULL value, meaning that MG1's security policy does not allow the use of unencrypted or unauthenticated SRTP packets.</w:t>
      </w:r>
    </w:p>
    <w:p w:rsidR="003F10F5" w:rsidRPr="00F36BD9" w:rsidRDefault="003F10F5" w:rsidP="003F10F5">
      <w:pPr>
        <w:pStyle w:val="Formal"/>
        <w:rPr>
          <w:noProof w:val="0"/>
          <w:sz w:val="22"/>
          <w:szCs w:val="22"/>
        </w:rPr>
      </w:pPr>
    </w:p>
    <w:p w:rsidR="003F10F5" w:rsidRPr="00F36BD9" w:rsidRDefault="003F10F5" w:rsidP="003F10F5">
      <w:pPr>
        <w:pStyle w:val="Formal"/>
        <w:rPr>
          <w:noProof w:val="0"/>
          <w:sz w:val="22"/>
          <w:szCs w:val="22"/>
        </w:rPr>
      </w:pPr>
      <w:r w:rsidRPr="00F36BD9">
        <w:rPr>
          <w:noProof w:val="0"/>
          <w:sz w:val="22"/>
          <w:szCs w:val="22"/>
        </w:rPr>
        <w:t>MG1 to MGC</w:t>
      </w:r>
    </w:p>
    <w:p w:rsidR="003F10F5" w:rsidRPr="00F36BD9" w:rsidRDefault="003F10F5" w:rsidP="003F10F5">
      <w:pPr>
        <w:pStyle w:val="Formal"/>
        <w:rPr>
          <w:noProof w:val="0"/>
          <w:sz w:val="22"/>
          <w:szCs w:val="22"/>
        </w:rPr>
      </w:pPr>
      <w:r w:rsidRPr="00F36BD9">
        <w:rPr>
          <w:noProof w:val="0"/>
          <w:sz w:val="22"/>
          <w:szCs w:val="22"/>
        </w:rPr>
        <w:t>MEGACO/3 [124.124.124.222]:55555</w:t>
      </w:r>
    </w:p>
    <w:p w:rsidR="003F10F5" w:rsidRPr="00F36BD9" w:rsidRDefault="003F10F5" w:rsidP="003F10F5">
      <w:pPr>
        <w:pStyle w:val="Formal"/>
        <w:rPr>
          <w:noProof w:val="0"/>
          <w:sz w:val="22"/>
          <w:szCs w:val="22"/>
        </w:rPr>
      </w:pPr>
      <w:r w:rsidRPr="00F36BD9">
        <w:rPr>
          <w:noProof w:val="0"/>
          <w:sz w:val="22"/>
          <w:szCs w:val="22"/>
        </w:rPr>
        <w:t>Reply = 87395 {</w:t>
      </w:r>
    </w:p>
    <w:p w:rsidR="003F10F5" w:rsidRPr="00F36BD9" w:rsidRDefault="003F10F5" w:rsidP="003F10F5">
      <w:pPr>
        <w:pStyle w:val="Formal"/>
        <w:rPr>
          <w:noProof w:val="0"/>
          <w:sz w:val="22"/>
          <w:szCs w:val="22"/>
        </w:rPr>
      </w:pPr>
      <w:r w:rsidRPr="00F36BD9">
        <w:rPr>
          <w:noProof w:val="0"/>
          <w:sz w:val="22"/>
          <w:szCs w:val="22"/>
        </w:rPr>
        <w:t xml:space="preserve">    Context = – {</w:t>
      </w:r>
    </w:p>
    <w:p w:rsidR="003F10F5" w:rsidRPr="00F36BD9" w:rsidRDefault="003F10F5" w:rsidP="003F10F5">
      <w:pPr>
        <w:pStyle w:val="Formal"/>
        <w:rPr>
          <w:noProof w:val="0"/>
          <w:sz w:val="22"/>
          <w:szCs w:val="22"/>
        </w:rPr>
      </w:pPr>
      <w:r w:rsidRPr="00F36BD9">
        <w:rPr>
          <w:noProof w:val="0"/>
          <w:sz w:val="22"/>
          <w:szCs w:val="22"/>
        </w:rPr>
        <w:t xml:space="preserve">        AuditValue = Root {</w:t>
      </w:r>
    </w:p>
    <w:p w:rsidR="003F10F5" w:rsidRPr="00F36BD9" w:rsidRDefault="003F10F5" w:rsidP="003F10F5">
      <w:pPr>
        <w:pStyle w:val="Formal"/>
        <w:ind w:right="-709"/>
        <w:rPr>
          <w:noProof w:val="0"/>
          <w:sz w:val="22"/>
          <w:szCs w:val="22"/>
        </w:rPr>
      </w:pPr>
      <w:r w:rsidRPr="00F36BD9">
        <w:rPr>
          <w:noProof w:val="0"/>
          <w:sz w:val="22"/>
          <w:szCs w:val="22"/>
        </w:rPr>
        <w:t xml:space="preserve">            TerminationState { srtp/set=[AES_CM_128, AES_CM_192, AES_CM_256],</w:t>
      </w:r>
    </w:p>
    <w:p w:rsidR="003F10F5" w:rsidRPr="00F36BD9" w:rsidRDefault="003F10F5" w:rsidP="003F10F5">
      <w:pPr>
        <w:pStyle w:val="Formal"/>
        <w:rPr>
          <w:noProof w:val="0"/>
          <w:sz w:val="22"/>
          <w:szCs w:val="22"/>
        </w:rPr>
      </w:pPr>
      <w:r w:rsidRPr="00F36BD9">
        <w:rPr>
          <w:noProof w:val="0"/>
          <w:sz w:val="22"/>
          <w:szCs w:val="22"/>
        </w:rPr>
        <w:t xml:space="preserve">                               srtp/sat=[HMAC_SHA1_32, HMAC_SHA1_80] </w:t>
      </w:r>
    </w:p>
    <w:p w:rsidR="003F10F5" w:rsidRPr="00F36BD9" w:rsidRDefault="003F10F5" w:rsidP="003F10F5">
      <w:pPr>
        <w:pStyle w:val="Formal"/>
        <w:rPr>
          <w:noProof w:val="0"/>
          <w:sz w:val="22"/>
          <w:szCs w:val="22"/>
        </w:rPr>
      </w:pPr>
      <w:r w:rsidRPr="00F36BD9">
        <w:rPr>
          <w:noProof w:val="0"/>
          <w:sz w:val="22"/>
          <w:szCs w:val="22"/>
        </w:rPr>
        <w:tab/>
        <w:t xml:space="preserve">       }</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sz w:val="22"/>
          <w:szCs w:val="22"/>
        </w:rPr>
      </w:pPr>
      <w:r w:rsidRPr="00F36BD9">
        <w:rPr>
          <w:noProof w:val="0"/>
          <w:sz w:val="22"/>
          <w:szCs w:val="22"/>
        </w:rPr>
        <w:t>}</w:t>
      </w:r>
    </w:p>
    <w:p w:rsidR="003F10F5" w:rsidRPr="00F36BD9" w:rsidRDefault="003F10F5" w:rsidP="003F10F5">
      <w:pPr>
        <w:pStyle w:val="Heading2"/>
      </w:pPr>
      <w:bookmarkStart w:id="503" w:name="_Toc273552692"/>
      <w:bookmarkStart w:id="504" w:name="_Toc274230830"/>
      <w:bookmarkStart w:id="505" w:name="_Toc279393213"/>
      <w:bookmarkStart w:id="506" w:name="_Toc410739973"/>
      <w:r w:rsidRPr="00F36BD9">
        <w:lastRenderedPageBreak/>
        <w:t>I.4</w:t>
      </w:r>
      <w:r w:rsidRPr="00F36BD9">
        <w:tab/>
        <w:t>Auditing of SRTP Statistics</w:t>
      </w:r>
      <w:bookmarkEnd w:id="503"/>
      <w:bookmarkEnd w:id="504"/>
      <w:bookmarkEnd w:id="505"/>
      <w:bookmarkEnd w:id="506"/>
    </w:p>
    <w:p w:rsidR="003F10F5" w:rsidRPr="00F36BD9" w:rsidRDefault="003F10F5" w:rsidP="003F10F5">
      <w:r w:rsidRPr="00F36BD9">
        <w:t>1)</w:t>
      </w:r>
      <w:r w:rsidRPr="00F36BD9">
        <w:tab/>
        <w:t>The MGC audits the SRTP statistics of stream 1 on MG1:</w:t>
      </w:r>
    </w:p>
    <w:p w:rsidR="003F10F5" w:rsidRPr="00F36BD9" w:rsidRDefault="003F10F5" w:rsidP="003F10F5">
      <w:pPr>
        <w:pStyle w:val="Formal"/>
        <w:rPr>
          <w:noProof w:val="0"/>
          <w:sz w:val="22"/>
          <w:szCs w:val="22"/>
        </w:rPr>
      </w:pPr>
    </w:p>
    <w:p w:rsidR="003F10F5" w:rsidRPr="00F36BD9" w:rsidRDefault="003F10F5" w:rsidP="003F10F5">
      <w:pPr>
        <w:pStyle w:val="Formal"/>
        <w:rPr>
          <w:noProof w:val="0"/>
          <w:sz w:val="22"/>
          <w:szCs w:val="22"/>
        </w:rPr>
      </w:pPr>
      <w:r w:rsidRPr="00F36BD9">
        <w:rPr>
          <w:noProof w:val="0"/>
          <w:sz w:val="22"/>
          <w:szCs w:val="22"/>
        </w:rPr>
        <w:t>MGC to MG1:</w:t>
      </w:r>
    </w:p>
    <w:p w:rsidR="003F10F5" w:rsidRPr="00F36BD9" w:rsidRDefault="003F10F5" w:rsidP="003F10F5">
      <w:pPr>
        <w:pStyle w:val="Formal"/>
        <w:rPr>
          <w:noProof w:val="0"/>
          <w:sz w:val="22"/>
          <w:szCs w:val="22"/>
        </w:rPr>
      </w:pPr>
      <w:r w:rsidRPr="00F36BD9">
        <w:rPr>
          <w:noProof w:val="0"/>
          <w:sz w:val="22"/>
          <w:szCs w:val="22"/>
        </w:rPr>
        <w:t>MEGACO/3 [123.123.123.4]:2944</w:t>
      </w:r>
    </w:p>
    <w:p w:rsidR="003F10F5" w:rsidRPr="00F36BD9" w:rsidRDefault="003F10F5" w:rsidP="003F10F5">
      <w:pPr>
        <w:pStyle w:val="Formal"/>
        <w:rPr>
          <w:noProof w:val="0"/>
          <w:sz w:val="22"/>
          <w:szCs w:val="22"/>
        </w:rPr>
      </w:pPr>
      <w:r w:rsidRPr="00F36BD9">
        <w:rPr>
          <w:noProof w:val="0"/>
          <w:sz w:val="22"/>
          <w:szCs w:val="22"/>
        </w:rPr>
        <w:t>Transaction = 91903 {</w:t>
      </w:r>
    </w:p>
    <w:p w:rsidR="003F10F5" w:rsidRPr="00F36BD9" w:rsidRDefault="003F10F5" w:rsidP="003F10F5">
      <w:pPr>
        <w:pStyle w:val="Formal"/>
        <w:rPr>
          <w:noProof w:val="0"/>
          <w:sz w:val="22"/>
          <w:szCs w:val="22"/>
        </w:rPr>
      </w:pPr>
      <w:r w:rsidRPr="00F36BD9">
        <w:rPr>
          <w:noProof w:val="0"/>
          <w:sz w:val="22"/>
          <w:szCs w:val="22"/>
        </w:rPr>
        <w:t xml:space="preserve">    Context = 2000 {</w:t>
      </w:r>
    </w:p>
    <w:p w:rsidR="003F10F5" w:rsidRPr="00F36BD9" w:rsidRDefault="003F10F5" w:rsidP="003F10F5">
      <w:pPr>
        <w:pStyle w:val="Formal"/>
        <w:rPr>
          <w:noProof w:val="0"/>
          <w:sz w:val="22"/>
          <w:szCs w:val="22"/>
        </w:rPr>
      </w:pPr>
      <w:r w:rsidRPr="00F36BD9">
        <w:rPr>
          <w:noProof w:val="0"/>
          <w:sz w:val="22"/>
          <w:szCs w:val="22"/>
        </w:rPr>
        <w:t xml:space="preserve">        AuditValue = A4445 {</w:t>
      </w:r>
    </w:p>
    <w:p w:rsidR="003F10F5" w:rsidRPr="00F36BD9" w:rsidRDefault="003F10F5" w:rsidP="003F10F5">
      <w:pPr>
        <w:pStyle w:val="Formal"/>
        <w:rPr>
          <w:noProof w:val="0"/>
          <w:sz w:val="22"/>
          <w:szCs w:val="22"/>
        </w:rPr>
      </w:pPr>
      <w:r w:rsidRPr="00F36BD9">
        <w:rPr>
          <w:noProof w:val="0"/>
          <w:sz w:val="22"/>
          <w:szCs w:val="22"/>
        </w:rPr>
        <w:t xml:space="preserve">            Audit {</w:t>
      </w:r>
    </w:p>
    <w:p w:rsidR="003F10F5" w:rsidRPr="00F36BD9" w:rsidRDefault="003F10F5" w:rsidP="003F10F5">
      <w:pPr>
        <w:pStyle w:val="Formal"/>
        <w:rPr>
          <w:noProof w:val="0"/>
          <w:sz w:val="22"/>
          <w:szCs w:val="22"/>
        </w:rPr>
      </w:pPr>
      <w:r w:rsidRPr="00F36BD9">
        <w:rPr>
          <w:noProof w:val="0"/>
          <w:sz w:val="22"/>
          <w:szCs w:val="22"/>
        </w:rPr>
        <w:t xml:space="preserve">                Media {</w:t>
      </w:r>
    </w:p>
    <w:p w:rsidR="003F10F5" w:rsidRPr="00F36BD9" w:rsidRDefault="003F10F5" w:rsidP="003F10F5">
      <w:pPr>
        <w:pStyle w:val="Formal"/>
        <w:rPr>
          <w:noProof w:val="0"/>
          <w:sz w:val="22"/>
          <w:szCs w:val="22"/>
        </w:rPr>
      </w:pPr>
      <w:r w:rsidRPr="00F36BD9">
        <w:rPr>
          <w:noProof w:val="0"/>
          <w:sz w:val="22"/>
          <w:szCs w:val="22"/>
        </w:rPr>
        <w:t xml:space="preserve">                    Stream = 1 {</w:t>
      </w:r>
    </w:p>
    <w:p w:rsidR="003F10F5" w:rsidRPr="00F36BD9" w:rsidRDefault="003F10F5" w:rsidP="003F10F5">
      <w:pPr>
        <w:pStyle w:val="Formal"/>
        <w:rPr>
          <w:noProof w:val="0"/>
          <w:sz w:val="22"/>
          <w:szCs w:val="22"/>
        </w:rPr>
      </w:pPr>
      <w:r w:rsidRPr="00F36BD9">
        <w:rPr>
          <w:noProof w:val="0"/>
          <w:sz w:val="22"/>
          <w:szCs w:val="22"/>
        </w:rPr>
        <w:t xml:space="preserve">                        Statistics { srtp/* }</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w:t>
      </w:r>
    </w:p>
    <w:p w:rsidR="003F10F5" w:rsidRPr="00F36BD9" w:rsidRDefault="003F10F5" w:rsidP="003F10F5">
      <w:pPr>
        <w:pStyle w:val="enumlev1"/>
      </w:pPr>
      <w:r w:rsidRPr="00F36BD9">
        <w:t>2)</w:t>
      </w:r>
      <w:r w:rsidRPr="00F36BD9">
        <w:tab/>
        <w:t>MG1 returns the current SRTP statistics. According to the values returned, MG1 has discarded 7 packets due to authentication failure and considered 3 packets as replays. In addition (assuming that MG1 is using the keys negotiated in item 1 of clause I.1) the MG has protected 2</w:t>
      </w:r>
      <w:r w:rsidRPr="00F36BD9">
        <w:rPr>
          <w:vertAlign w:val="superscript"/>
        </w:rPr>
        <w:t>20</w:t>
      </w:r>
      <w:r w:rsidRPr="00F36BD9">
        <w:t xml:space="preserve"> SRTP packets and 4'086 SRTCP packets using &lt;key1&gt;, and 37'112 SRTP packets and 941 SRTCP packets using &lt;key2&gt;. It received 519'733 SRTP packets and 2080 SRTCP packets protected by &lt;key4&gt;.</w:t>
      </w:r>
    </w:p>
    <w:p w:rsidR="003F10F5" w:rsidRPr="00F36BD9" w:rsidRDefault="003F10F5" w:rsidP="003F10F5">
      <w:pPr>
        <w:pStyle w:val="Formal"/>
        <w:rPr>
          <w:noProof w:val="0"/>
          <w:sz w:val="22"/>
          <w:szCs w:val="22"/>
        </w:rPr>
      </w:pPr>
    </w:p>
    <w:p w:rsidR="003F10F5" w:rsidRPr="00F36BD9" w:rsidRDefault="003F10F5" w:rsidP="003F10F5">
      <w:pPr>
        <w:pStyle w:val="Formal"/>
        <w:rPr>
          <w:noProof w:val="0"/>
          <w:sz w:val="22"/>
          <w:szCs w:val="22"/>
        </w:rPr>
      </w:pPr>
      <w:r w:rsidRPr="00F36BD9">
        <w:rPr>
          <w:noProof w:val="0"/>
          <w:sz w:val="22"/>
          <w:szCs w:val="22"/>
        </w:rPr>
        <w:t>MG1 to MGC:</w:t>
      </w:r>
    </w:p>
    <w:p w:rsidR="003F10F5" w:rsidRPr="00F36BD9" w:rsidRDefault="003F10F5" w:rsidP="003F10F5">
      <w:pPr>
        <w:pStyle w:val="Formal"/>
        <w:rPr>
          <w:noProof w:val="0"/>
          <w:sz w:val="22"/>
          <w:szCs w:val="22"/>
        </w:rPr>
      </w:pPr>
      <w:r w:rsidRPr="00F36BD9">
        <w:rPr>
          <w:noProof w:val="0"/>
          <w:sz w:val="22"/>
          <w:szCs w:val="22"/>
        </w:rPr>
        <w:t>MEGACO/3 [124.124.124.222]:55555</w:t>
      </w:r>
    </w:p>
    <w:p w:rsidR="003F10F5" w:rsidRPr="00F36BD9" w:rsidRDefault="003F10F5" w:rsidP="003F10F5">
      <w:pPr>
        <w:pStyle w:val="Formal"/>
        <w:rPr>
          <w:noProof w:val="0"/>
          <w:sz w:val="22"/>
          <w:szCs w:val="22"/>
        </w:rPr>
      </w:pPr>
      <w:r w:rsidRPr="00F36BD9">
        <w:rPr>
          <w:noProof w:val="0"/>
          <w:sz w:val="22"/>
          <w:szCs w:val="22"/>
        </w:rPr>
        <w:t>Reply = 91903 {</w:t>
      </w:r>
    </w:p>
    <w:p w:rsidR="003F10F5" w:rsidRPr="00F36BD9" w:rsidRDefault="003F10F5" w:rsidP="003F10F5">
      <w:pPr>
        <w:pStyle w:val="Formal"/>
        <w:rPr>
          <w:noProof w:val="0"/>
          <w:sz w:val="22"/>
          <w:szCs w:val="22"/>
        </w:rPr>
      </w:pPr>
      <w:r w:rsidRPr="00F36BD9">
        <w:rPr>
          <w:noProof w:val="0"/>
          <w:sz w:val="22"/>
          <w:szCs w:val="22"/>
        </w:rPr>
        <w:t xml:space="preserve">    Context = 2000 {</w:t>
      </w:r>
    </w:p>
    <w:p w:rsidR="003F10F5" w:rsidRPr="00F36BD9" w:rsidRDefault="003F10F5" w:rsidP="003F10F5">
      <w:pPr>
        <w:pStyle w:val="Formal"/>
        <w:rPr>
          <w:noProof w:val="0"/>
          <w:sz w:val="22"/>
          <w:szCs w:val="22"/>
        </w:rPr>
      </w:pPr>
      <w:r w:rsidRPr="00F36BD9">
        <w:rPr>
          <w:noProof w:val="0"/>
          <w:sz w:val="22"/>
          <w:szCs w:val="22"/>
        </w:rPr>
        <w:t xml:space="preserve">        AuditValue = A4445 {</w:t>
      </w:r>
    </w:p>
    <w:p w:rsidR="003F10F5" w:rsidRPr="00F36BD9" w:rsidRDefault="003F10F5" w:rsidP="003F10F5">
      <w:pPr>
        <w:pStyle w:val="Formal"/>
        <w:rPr>
          <w:noProof w:val="0"/>
          <w:sz w:val="22"/>
          <w:szCs w:val="22"/>
        </w:rPr>
      </w:pPr>
      <w:r w:rsidRPr="00F36BD9">
        <w:rPr>
          <w:noProof w:val="0"/>
          <w:sz w:val="22"/>
          <w:szCs w:val="22"/>
        </w:rPr>
        <w:t xml:space="preserve">            Media {</w:t>
      </w:r>
    </w:p>
    <w:p w:rsidR="003F10F5" w:rsidRPr="00F36BD9" w:rsidRDefault="003F10F5" w:rsidP="003F10F5">
      <w:pPr>
        <w:pStyle w:val="Formal"/>
        <w:rPr>
          <w:noProof w:val="0"/>
          <w:sz w:val="22"/>
          <w:szCs w:val="22"/>
        </w:rPr>
      </w:pPr>
      <w:r w:rsidRPr="00F36BD9">
        <w:rPr>
          <w:noProof w:val="0"/>
          <w:sz w:val="22"/>
          <w:szCs w:val="22"/>
        </w:rPr>
        <w:t xml:space="preserve">                Stream = 1 {</w:t>
      </w:r>
    </w:p>
    <w:p w:rsidR="003F10F5" w:rsidRPr="00F36BD9" w:rsidRDefault="003F10F5" w:rsidP="003F10F5">
      <w:pPr>
        <w:pStyle w:val="Formal"/>
        <w:rPr>
          <w:noProof w:val="0"/>
          <w:sz w:val="22"/>
          <w:szCs w:val="22"/>
        </w:rPr>
      </w:pPr>
      <w:r w:rsidRPr="00F36BD9">
        <w:rPr>
          <w:noProof w:val="0"/>
          <w:sz w:val="22"/>
          <w:szCs w:val="22"/>
        </w:rPr>
        <w:t xml:space="preserve">                    Statistics {</w:t>
      </w:r>
    </w:p>
    <w:p w:rsidR="003F10F5" w:rsidRPr="00F36BD9" w:rsidRDefault="003F10F5" w:rsidP="003F10F5">
      <w:pPr>
        <w:pStyle w:val="Formal"/>
        <w:rPr>
          <w:noProof w:val="0"/>
          <w:sz w:val="22"/>
          <w:szCs w:val="22"/>
        </w:rPr>
      </w:pPr>
      <w:r w:rsidRPr="00F36BD9">
        <w:rPr>
          <w:noProof w:val="0"/>
          <w:sz w:val="22"/>
          <w:szCs w:val="22"/>
        </w:rPr>
        <w:t xml:space="preserve">                        srtp/replay = 3,</w:t>
      </w:r>
    </w:p>
    <w:p w:rsidR="003F10F5" w:rsidRPr="00F36BD9" w:rsidRDefault="003F10F5" w:rsidP="003F10F5">
      <w:pPr>
        <w:pStyle w:val="Formal"/>
        <w:rPr>
          <w:noProof w:val="0"/>
          <w:sz w:val="22"/>
          <w:szCs w:val="22"/>
        </w:rPr>
      </w:pPr>
      <w:r w:rsidRPr="00F36BD9">
        <w:rPr>
          <w:noProof w:val="0"/>
          <w:sz w:val="22"/>
          <w:szCs w:val="22"/>
        </w:rPr>
        <w:t xml:space="preserve">                        srtp/authfail = 7,</w:t>
      </w:r>
    </w:p>
    <w:p w:rsidR="003F10F5" w:rsidRPr="00F36BD9" w:rsidRDefault="003F10F5" w:rsidP="003F10F5">
      <w:pPr>
        <w:pStyle w:val="Formal"/>
        <w:rPr>
          <w:noProof w:val="0"/>
          <w:sz w:val="22"/>
          <w:szCs w:val="22"/>
        </w:rPr>
      </w:pPr>
      <w:r w:rsidRPr="00F36BD9">
        <w:rPr>
          <w:noProof w:val="0"/>
          <w:sz w:val="22"/>
          <w:szCs w:val="22"/>
        </w:rPr>
        <w:t xml:space="preserve">                        srtp/srpk = [1048576, 37112],</w:t>
      </w:r>
    </w:p>
    <w:p w:rsidR="003F10F5" w:rsidRPr="00F36BD9" w:rsidRDefault="003F10F5" w:rsidP="003F10F5">
      <w:pPr>
        <w:pStyle w:val="Formal"/>
        <w:rPr>
          <w:noProof w:val="0"/>
          <w:sz w:val="22"/>
          <w:szCs w:val="22"/>
        </w:rPr>
      </w:pPr>
      <w:r w:rsidRPr="00F36BD9">
        <w:rPr>
          <w:noProof w:val="0"/>
          <w:sz w:val="22"/>
          <w:szCs w:val="22"/>
        </w:rPr>
        <w:t xml:space="preserve">                        srtp/scpk = [4086, 941],</w:t>
      </w:r>
    </w:p>
    <w:p w:rsidR="003F10F5" w:rsidRPr="00F36BD9" w:rsidRDefault="003F10F5" w:rsidP="003F10F5">
      <w:pPr>
        <w:pStyle w:val="Formal"/>
        <w:rPr>
          <w:noProof w:val="0"/>
          <w:sz w:val="22"/>
          <w:szCs w:val="22"/>
        </w:rPr>
      </w:pPr>
      <w:r w:rsidRPr="00F36BD9">
        <w:rPr>
          <w:noProof w:val="0"/>
          <w:sz w:val="22"/>
          <w:szCs w:val="22"/>
        </w:rPr>
        <w:t xml:space="preserve">                        srtp/rrpk = 519733,</w:t>
      </w:r>
    </w:p>
    <w:p w:rsidR="003F10F5" w:rsidRPr="00F36BD9" w:rsidRDefault="003F10F5" w:rsidP="003F10F5">
      <w:pPr>
        <w:pStyle w:val="Formal"/>
        <w:rPr>
          <w:noProof w:val="0"/>
          <w:sz w:val="22"/>
          <w:szCs w:val="22"/>
        </w:rPr>
      </w:pPr>
      <w:r w:rsidRPr="00F36BD9">
        <w:rPr>
          <w:noProof w:val="0"/>
          <w:sz w:val="22"/>
          <w:szCs w:val="22"/>
        </w:rPr>
        <w:t xml:space="preserve">                        srtp/rcpk = 2080</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noProof w:val="0"/>
          <w:sz w:val="22"/>
          <w:szCs w:val="22"/>
        </w:rPr>
      </w:pPr>
      <w:r w:rsidRPr="00F36BD9">
        <w:rPr>
          <w:noProof w:val="0"/>
          <w:sz w:val="22"/>
          <w:szCs w:val="22"/>
        </w:rPr>
        <w:t xml:space="preserve">    }</w:t>
      </w:r>
    </w:p>
    <w:p w:rsidR="003F10F5" w:rsidRPr="00F36BD9" w:rsidRDefault="003F10F5" w:rsidP="003F10F5">
      <w:pPr>
        <w:pStyle w:val="Formal"/>
        <w:rPr>
          <w:sz w:val="22"/>
          <w:szCs w:val="22"/>
        </w:rPr>
      </w:pPr>
      <w:r w:rsidRPr="00F36BD9">
        <w:rPr>
          <w:noProof w:val="0"/>
          <w:sz w:val="22"/>
          <w:szCs w:val="22"/>
        </w:rPr>
        <w:t>}</w:t>
      </w:r>
      <w:r w:rsidRPr="00F36BD9" w:rsidDel="00403D61">
        <w:rPr>
          <w:sz w:val="22"/>
          <w:szCs w:val="22"/>
        </w:rPr>
        <w:t xml:space="preserve"> </w:t>
      </w:r>
    </w:p>
    <w:p w:rsidR="003F10F5" w:rsidRPr="00F36BD9" w:rsidRDefault="003F10F5" w:rsidP="003F10F5">
      <w:bookmarkStart w:id="507" w:name="_Toc266461607"/>
      <w:bookmarkStart w:id="508" w:name="_Toc266461694"/>
    </w:p>
    <w:p w:rsidR="003F10F5" w:rsidRPr="00F36BD9" w:rsidRDefault="003F10F5" w:rsidP="003F10F5">
      <w:pPr>
        <w:spacing w:before="0"/>
        <w:rPr>
          <w:b/>
          <w:sz w:val="28"/>
        </w:rPr>
      </w:pPr>
      <w:bookmarkStart w:id="509" w:name="_Toc273552693"/>
      <w:r w:rsidRPr="00F36BD9">
        <w:br w:type="page"/>
      </w:r>
    </w:p>
    <w:p w:rsidR="003F10F5" w:rsidRPr="00F36BD9" w:rsidRDefault="003F10F5" w:rsidP="003F10F5">
      <w:pPr>
        <w:pStyle w:val="AppendixNoTitle0"/>
      </w:pPr>
      <w:bookmarkStart w:id="510" w:name="_Toc274230831"/>
      <w:bookmarkStart w:id="511" w:name="_Toc279393214"/>
      <w:bookmarkStart w:id="512" w:name="_Toc410739974"/>
      <w:r w:rsidRPr="00F36BD9">
        <w:lastRenderedPageBreak/>
        <w:t>Appendix II</w:t>
      </w:r>
      <w:r w:rsidRPr="00F36BD9">
        <w:br/>
      </w:r>
      <w:r w:rsidRPr="00F36BD9">
        <w:br/>
        <w:t>Sample use-cases of SRTP bearer encryption</w:t>
      </w:r>
      <w:bookmarkEnd w:id="507"/>
      <w:bookmarkEnd w:id="508"/>
      <w:bookmarkEnd w:id="509"/>
      <w:bookmarkEnd w:id="510"/>
      <w:bookmarkEnd w:id="511"/>
      <w:bookmarkEnd w:id="512"/>
    </w:p>
    <w:p w:rsidR="003F10F5" w:rsidRPr="00F36BD9" w:rsidRDefault="003F10F5" w:rsidP="003F10F5">
      <w:pPr>
        <w:jc w:val="center"/>
      </w:pPr>
      <w:r w:rsidRPr="00F36BD9">
        <w:t>(This appendix does not form an integral part of this Recommendation)</w:t>
      </w:r>
    </w:p>
    <w:p w:rsidR="003F10F5" w:rsidRPr="00F36BD9" w:rsidRDefault="003F10F5" w:rsidP="003F10F5">
      <w:pPr>
        <w:pStyle w:val="Normalaftertitle"/>
      </w:pPr>
      <w:r w:rsidRPr="00F36BD9">
        <w:t xml:space="preserve">This appendix illustrates some network level scenarios that employ SRTP bearer encryption. </w:t>
      </w:r>
    </w:p>
    <w:p w:rsidR="003F10F5" w:rsidRPr="00F36BD9" w:rsidRDefault="003F10F5" w:rsidP="003F10F5">
      <w:pPr>
        <w:pStyle w:val="Heading2"/>
      </w:pPr>
      <w:bookmarkStart w:id="513" w:name="_Toc256041299"/>
      <w:bookmarkStart w:id="514" w:name="_Toc266461609"/>
      <w:bookmarkStart w:id="515" w:name="_Toc266461696"/>
      <w:bookmarkStart w:id="516" w:name="_Toc273552694"/>
      <w:bookmarkStart w:id="517" w:name="_Toc274230832"/>
      <w:bookmarkStart w:id="518" w:name="_Toc279393215"/>
      <w:bookmarkStart w:id="519" w:name="_Toc410739975"/>
      <w:r w:rsidRPr="00F36BD9">
        <w:rPr>
          <w:lang w:bidi="he-IL"/>
        </w:rPr>
        <w:t>II.1</w:t>
      </w:r>
      <w:r w:rsidRPr="00F36BD9">
        <w:tab/>
        <w:t>Use-case #1: ITU-T H.248 MG for peering IP and circuit-switched networks</w:t>
      </w:r>
      <w:bookmarkEnd w:id="513"/>
      <w:bookmarkEnd w:id="514"/>
      <w:bookmarkEnd w:id="515"/>
      <w:bookmarkEnd w:id="516"/>
      <w:bookmarkEnd w:id="517"/>
      <w:bookmarkEnd w:id="518"/>
      <w:bookmarkEnd w:id="519"/>
    </w:p>
    <w:p w:rsidR="003F10F5" w:rsidRPr="00F36BD9" w:rsidRDefault="003F10F5" w:rsidP="003F10F5">
      <w:r w:rsidRPr="00F36BD9">
        <w:t>Figure II.1 illustrates an ITU-T H.248 connection model of (IP, physical). This model is often employed for peering a circuit-switched and an IP network at a residential, access or trunking MG. The RTP session is terminated by the ITU-T H.248 MG. The MG is consequently behaving as a RTP end system (see clause 3 of [IETF RFC 3550]).</w:t>
      </w:r>
    </w:p>
    <w:p w:rsidR="003F10F5" w:rsidRPr="00F36BD9" w:rsidRDefault="003F10F5" w:rsidP="003F10F5">
      <w:r w:rsidRPr="00F36BD9">
        <w:t>Any application of SRTP as a means for media security implies the termination of the SRTP session by the corresponding ITU-T H.248 stream.</w:t>
      </w:r>
    </w:p>
    <w:p w:rsidR="003F10F5" w:rsidRPr="00F36BD9" w:rsidRDefault="003F10F5" w:rsidP="003F10F5">
      <w:pPr>
        <w:pStyle w:val="Figure"/>
        <w:rPr>
          <w:lang w:eastAsia="ar-SA"/>
        </w:rPr>
      </w:pPr>
      <w:r w:rsidRPr="00F36BD9">
        <w:object w:dxaOrig="8893" w:dyaOrig="5295">
          <v:shape id="_x0000_i1026" type="#_x0000_t75" style="width:444.4pt;height:263.8pt" o:ole="">
            <v:imagedata r:id="rId10" o:title=""/>
          </v:shape>
          <o:OLEObject Type="Embed" ProgID="CorelDRAW.Graphic.14" ShapeID="_x0000_i1026" DrawAspect="Content" ObjectID="_1494010347" r:id="rId11"/>
        </w:object>
      </w:r>
    </w:p>
    <w:p w:rsidR="003F10F5" w:rsidRPr="00F36BD9" w:rsidRDefault="003F10F5" w:rsidP="003F10F5">
      <w:pPr>
        <w:pStyle w:val="FigureNoTitle0"/>
      </w:pPr>
      <w:bookmarkStart w:id="520" w:name="_Ref139961645"/>
      <w:bookmarkStart w:id="521" w:name="_Toc410739981"/>
      <w:r w:rsidRPr="00F36BD9">
        <w:t xml:space="preserve">Figure </w:t>
      </w:r>
      <w:bookmarkEnd w:id="520"/>
      <w:r w:rsidRPr="00F36BD9">
        <w:t>II.1 – Use case #1: SRTP to circuit-switched ITU-T H.248 MG</w:t>
      </w:r>
      <w:bookmarkEnd w:id="521"/>
    </w:p>
    <w:p w:rsidR="003F10F5" w:rsidRPr="00F36BD9" w:rsidRDefault="003F10F5" w:rsidP="003F10F5">
      <w:pPr>
        <w:pStyle w:val="Heading2"/>
      </w:pPr>
      <w:bookmarkStart w:id="522" w:name="_Toc256041300"/>
      <w:bookmarkStart w:id="523" w:name="_Toc266461610"/>
      <w:bookmarkStart w:id="524" w:name="_Toc266461697"/>
      <w:bookmarkStart w:id="525" w:name="_Toc273552695"/>
      <w:bookmarkStart w:id="526" w:name="_Toc274230833"/>
      <w:bookmarkStart w:id="527" w:name="_Toc279393216"/>
      <w:bookmarkStart w:id="528" w:name="_Toc410739976"/>
      <w:r w:rsidRPr="00F36BD9">
        <w:rPr>
          <w:lang w:bidi="he-IL"/>
        </w:rPr>
        <w:t>II.2</w:t>
      </w:r>
      <w:r w:rsidRPr="00F36BD9">
        <w:tab/>
        <w:t>Use case #2: ITU-T H.248 MG for peering IP networks</w:t>
      </w:r>
      <w:bookmarkEnd w:id="522"/>
      <w:bookmarkEnd w:id="523"/>
      <w:bookmarkEnd w:id="524"/>
      <w:bookmarkEnd w:id="525"/>
      <w:bookmarkEnd w:id="526"/>
      <w:bookmarkEnd w:id="527"/>
      <w:bookmarkEnd w:id="528"/>
    </w:p>
    <w:p w:rsidR="003F10F5" w:rsidRPr="00F36BD9" w:rsidRDefault="003F10F5" w:rsidP="003F10F5">
      <w:r w:rsidRPr="00F36BD9">
        <w:t xml:space="preserve">ITU-T H.248 IP-IP MGs are widely used as, e.g., border routers, border gateways, policy enforcement points, firewalls with session-dependent filter rules, NAT devices, media transcoders, etc. </w:t>
      </w:r>
    </w:p>
    <w:p w:rsidR="003F10F5" w:rsidRPr="00F36BD9" w:rsidRDefault="003F10F5" w:rsidP="003F10F5">
      <w:r w:rsidRPr="00F36BD9">
        <w:t>Figure II.2 outlines a scenario, where such a gateway is located between two IP domains: one domain without any media security and another domain using SRTP encrypted media. The ITU</w:t>
      </w:r>
      <w:r w:rsidRPr="00F36BD9">
        <w:noBreakHyphen/>
        <w:t>T H.248 MG behaves as two, back-to-back RTP end systems due to the termination of SRTP in one ITU-T H.248 stream.</w:t>
      </w:r>
    </w:p>
    <w:p w:rsidR="003F10F5" w:rsidRPr="00F36BD9" w:rsidRDefault="003F10F5" w:rsidP="003F10F5">
      <w:pPr>
        <w:pStyle w:val="Figure"/>
        <w:rPr>
          <w:lang w:eastAsia="ar-SA"/>
        </w:rPr>
      </w:pPr>
      <w:r w:rsidRPr="00F36BD9">
        <w:object w:dxaOrig="10004" w:dyaOrig="5230">
          <v:shape id="_x0000_i1027" type="#_x0000_t75" style="width:471.55pt;height:245.5pt" o:ole="" o:allowoverlap="f">
            <v:imagedata r:id="rId12" o:title=""/>
          </v:shape>
          <o:OLEObject Type="Embed" ProgID="CorelDRAW.Graphic.14" ShapeID="_x0000_i1027" DrawAspect="Content" ObjectID="_1494010348" r:id="rId13"/>
        </w:object>
      </w:r>
    </w:p>
    <w:p w:rsidR="003F10F5" w:rsidRPr="00F36BD9" w:rsidRDefault="003F10F5" w:rsidP="003F10F5">
      <w:pPr>
        <w:pStyle w:val="FigureNoTitle0"/>
      </w:pPr>
      <w:bookmarkStart w:id="529" w:name="_Toc410739982"/>
      <w:r w:rsidRPr="00F36BD9">
        <w:t>Figure II.2 – Use case #2: SRTP to RTP ITU-T H.248 MG</w:t>
      </w:r>
      <w:bookmarkEnd w:id="529"/>
    </w:p>
    <w:p w:rsidR="003F10F5" w:rsidRPr="00F36BD9" w:rsidRDefault="003F10F5" w:rsidP="003F10F5">
      <w:pPr>
        <w:pStyle w:val="Heading2"/>
      </w:pPr>
      <w:bookmarkStart w:id="530" w:name="_Toc256041301"/>
      <w:bookmarkStart w:id="531" w:name="_Toc266461611"/>
      <w:bookmarkStart w:id="532" w:name="_Toc266461698"/>
      <w:bookmarkStart w:id="533" w:name="_Toc273552696"/>
      <w:bookmarkStart w:id="534" w:name="_Toc274230834"/>
      <w:bookmarkStart w:id="535" w:name="_Toc279393217"/>
      <w:bookmarkStart w:id="536" w:name="_Toc410739977"/>
      <w:r w:rsidRPr="00F36BD9">
        <w:rPr>
          <w:lang w:bidi="he-IL"/>
        </w:rPr>
        <w:t>II.3</w:t>
      </w:r>
      <w:r w:rsidRPr="00F36BD9">
        <w:tab/>
        <w:t>Use case #3: Transparent SRTP forwarding</w:t>
      </w:r>
      <w:bookmarkEnd w:id="530"/>
      <w:bookmarkEnd w:id="531"/>
      <w:bookmarkEnd w:id="532"/>
      <w:bookmarkEnd w:id="533"/>
      <w:bookmarkEnd w:id="534"/>
      <w:bookmarkEnd w:id="535"/>
      <w:bookmarkEnd w:id="536"/>
    </w:p>
    <w:p w:rsidR="003F10F5" w:rsidRPr="00F36BD9" w:rsidRDefault="003F10F5" w:rsidP="003F10F5">
      <w:r w:rsidRPr="00F36BD9">
        <w:t>It is possible for an MG to transparently forward SRTP packets, treating them as unprotected UDP or RTP packets. Such a scenario is illustrated in Figure II.3.</w:t>
      </w:r>
    </w:p>
    <w:p w:rsidR="003F10F5" w:rsidRPr="00F36BD9" w:rsidRDefault="003F10F5" w:rsidP="003F10F5">
      <w:r w:rsidRPr="00F36BD9">
        <w:t>As stated in clause 1, this use-case is outside the scope of this Recommendation. It is presented here for the sake of completeness.</w:t>
      </w:r>
    </w:p>
    <w:p w:rsidR="003F10F5" w:rsidRPr="00F36BD9" w:rsidRDefault="003F10F5" w:rsidP="003F10F5">
      <w:pPr>
        <w:pStyle w:val="Figure"/>
        <w:rPr>
          <w:lang w:eastAsia="ar-SA"/>
        </w:rPr>
      </w:pPr>
      <w:r w:rsidRPr="00F36BD9">
        <w:object w:dxaOrig="9550" w:dyaOrig="7854">
          <v:shape id="_x0000_i1028" type="#_x0000_t75" style="width:478.05pt;height:393.65pt" o:ole="">
            <v:imagedata r:id="rId14" o:title=""/>
          </v:shape>
          <o:OLEObject Type="Embed" ProgID="CorelDRAW.Graphic.14" ShapeID="_x0000_i1028" DrawAspect="Content" ObjectID="_1494010349" r:id="rId15"/>
        </w:object>
      </w:r>
    </w:p>
    <w:p w:rsidR="003F10F5" w:rsidRPr="00F36BD9" w:rsidRDefault="003F10F5" w:rsidP="003F10F5">
      <w:pPr>
        <w:pStyle w:val="FigureNoTitle0"/>
      </w:pPr>
      <w:bookmarkStart w:id="537" w:name="_Toc410739983"/>
      <w:r w:rsidRPr="00F36BD9">
        <w:t>Figure II.3 – Use case #3: ITU-T H.248 MG with transparent SRTP forwarding</w:t>
      </w:r>
      <w:bookmarkEnd w:id="537"/>
    </w:p>
    <w:p w:rsidR="003F10F5" w:rsidRPr="00F36BD9" w:rsidRDefault="003F10F5" w:rsidP="003F10F5">
      <w:pPr>
        <w:spacing w:before="0"/>
        <w:rPr>
          <w:b/>
          <w:sz w:val="28"/>
        </w:rPr>
      </w:pPr>
      <w:bookmarkStart w:id="538" w:name="_Toc266461615"/>
      <w:bookmarkStart w:id="539" w:name="_Toc266461702"/>
      <w:bookmarkStart w:id="540" w:name="_Toc273552697"/>
      <w:r w:rsidRPr="00F36BD9">
        <w:br w:type="page"/>
      </w:r>
    </w:p>
    <w:p w:rsidR="003F10F5" w:rsidRPr="00F36BD9" w:rsidRDefault="003F10F5" w:rsidP="003F10F5">
      <w:pPr>
        <w:pStyle w:val="AppendixNoTitle0"/>
      </w:pPr>
      <w:bookmarkStart w:id="541" w:name="_Toc274230835"/>
      <w:bookmarkStart w:id="542" w:name="_Toc279393218"/>
      <w:bookmarkStart w:id="543" w:name="_Toc410739978"/>
      <w:r w:rsidRPr="00F36BD9">
        <w:lastRenderedPageBreak/>
        <w:t>Bibliography</w:t>
      </w:r>
      <w:bookmarkEnd w:id="384"/>
      <w:bookmarkEnd w:id="538"/>
      <w:bookmarkEnd w:id="539"/>
      <w:bookmarkEnd w:id="540"/>
      <w:bookmarkEnd w:id="541"/>
      <w:bookmarkEnd w:id="542"/>
      <w:bookmarkEnd w:id="543"/>
    </w:p>
    <w:p w:rsidR="00EC6836" w:rsidRPr="00F36BD9" w:rsidRDefault="00EC6836" w:rsidP="00EC6836">
      <w:pPr>
        <w:pStyle w:val="Reftext"/>
        <w:rPr>
          <w:ins w:id="544" w:author="ALU" w:date="2015-05-22T10:55:00Z"/>
          <w:i/>
          <w:iCs/>
        </w:rPr>
      </w:pPr>
      <w:ins w:id="545" w:author="ALU" w:date="2015-05-22T10:55:00Z">
        <w:r w:rsidRPr="00F36BD9">
          <w:t>[b-ITU-T H.248.RTPMUX]</w:t>
        </w:r>
        <w:r w:rsidRPr="00F36BD9">
          <w:tab/>
          <w:t xml:space="preserve">Recommendation ITU-T H.248.RTPMUX </w:t>
        </w:r>
        <w:r w:rsidR="008C5778" w:rsidRPr="00F36BD9">
          <w:rPr>
            <w:highlight w:val="yellow"/>
            <w:rPrChange w:id="546" w:author="ALU" w:date="2015-05-20T09:18:00Z">
              <w:rPr/>
            </w:rPrChange>
          </w:rPr>
          <w:t>(##/2016</w:t>
        </w:r>
        <w:r w:rsidRPr="00F36BD9">
          <w:t xml:space="preserve">), </w:t>
        </w:r>
        <w:r w:rsidRPr="00F36BD9">
          <w:rPr>
            <w:i/>
            <w:iCs/>
          </w:rPr>
          <w:t>Gateway control protocol: H.248 support for RTP multiplexing</w:t>
        </w:r>
        <w:r w:rsidRPr="00F36BD9">
          <w:t>.</w:t>
        </w:r>
      </w:ins>
    </w:p>
    <w:p w:rsidR="003F10F5" w:rsidRPr="00F36BD9" w:rsidRDefault="003F10F5" w:rsidP="00EC6836">
      <w:pPr>
        <w:pStyle w:val="Reftext"/>
      </w:pPr>
      <w:r w:rsidRPr="00F36BD9">
        <w:t>[b</w:t>
      </w:r>
      <w:r w:rsidRPr="00F36BD9">
        <w:noBreakHyphen/>
        <w:t>IETF RFC 3264]</w:t>
      </w:r>
      <w:r w:rsidRPr="00F36BD9">
        <w:tab/>
        <w:t xml:space="preserve">IETF RFC 3264 (2002), </w:t>
      </w:r>
      <w:r w:rsidRPr="00F36BD9">
        <w:rPr>
          <w:i/>
          <w:iCs/>
        </w:rPr>
        <w:t>An Offer/Answer Model with Session Description Protocol (SDP)</w:t>
      </w:r>
      <w:r w:rsidRPr="00F36BD9">
        <w:t>.</w:t>
      </w:r>
    </w:p>
    <w:p w:rsidR="003F10F5" w:rsidRPr="00F36BD9" w:rsidRDefault="003F10F5" w:rsidP="003F10F5">
      <w:pPr>
        <w:pStyle w:val="Reftext"/>
      </w:pPr>
      <w:r w:rsidRPr="00F36BD9">
        <w:t>[b</w:t>
      </w:r>
      <w:r w:rsidRPr="00F36BD9">
        <w:noBreakHyphen/>
        <w:t>IETF RFC 4567]</w:t>
      </w:r>
      <w:r w:rsidRPr="00F36BD9">
        <w:tab/>
        <w:t xml:space="preserve">IETF RFC 4567 (2006), </w:t>
      </w:r>
      <w:r w:rsidRPr="00F36BD9">
        <w:rPr>
          <w:i/>
          <w:iCs/>
        </w:rPr>
        <w:t>Key Management Extensions for Session Description Protocol (SDP) and Real Time Streaming Protocol (RTSP)</w:t>
      </w:r>
      <w:r w:rsidRPr="00F36BD9">
        <w:t>.</w:t>
      </w:r>
    </w:p>
    <w:p w:rsidR="00EC6836" w:rsidRPr="00F36BD9" w:rsidRDefault="00EC6836" w:rsidP="00EC6836">
      <w:pPr>
        <w:pStyle w:val="Reftext"/>
        <w:rPr>
          <w:ins w:id="547" w:author="ALU" w:date="2015-05-22T10:57:00Z"/>
        </w:rPr>
      </w:pPr>
      <w:ins w:id="548" w:author="ALU" w:date="2015-05-22T10:57:00Z">
        <w:r w:rsidRPr="00F36BD9">
          <w:t>[b-IETF RFC 5479]</w:t>
        </w:r>
        <w:r w:rsidRPr="00F36BD9">
          <w:tab/>
          <w:t xml:space="preserve">IETF RFC 5479 (04/2009), </w:t>
        </w:r>
        <w:r w:rsidRPr="00F36BD9">
          <w:rPr>
            <w:i/>
            <w:iCs/>
          </w:rPr>
          <w:t>Requirements and Analysis of Media Security Management Protocols.</w:t>
        </w:r>
        <w:r w:rsidRPr="00F36BD9">
          <w:t xml:space="preserve"> </w:t>
        </w:r>
      </w:ins>
    </w:p>
    <w:p w:rsidR="003F10F5" w:rsidRPr="00F36BD9" w:rsidRDefault="003F10F5" w:rsidP="00EC6836">
      <w:pPr>
        <w:pStyle w:val="Reftext"/>
        <w:rPr>
          <w:rFonts w:eastAsia="SimSun"/>
        </w:rPr>
      </w:pPr>
      <w:r w:rsidRPr="00F36BD9">
        <w:t>[b-IETF RFC 5763]</w:t>
      </w:r>
      <w:r w:rsidRPr="00F36BD9">
        <w:tab/>
        <w:t xml:space="preserve">IETF RFC 5763 (05/2010), </w:t>
      </w:r>
      <w:r w:rsidRPr="00F36BD9">
        <w:rPr>
          <w:i/>
          <w:iCs/>
        </w:rPr>
        <w:t>Framework for Establishing a Secure Real-time Transport Protocol (SRTP) Security Context Using Datagram Transport Layer Security (DTLS)</w:t>
      </w:r>
      <w:r w:rsidRPr="00F36BD9">
        <w:t>.</w:t>
      </w:r>
    </w:p>
    <w:p w:rsidR="00EC6836" w:rsidRPr="00F36BD9" w:rsidRDefault="00EC6836" w:rsidP="00EC6836">
      <w:pPr>
        <w:pStyle w:val="Reftext"/>
        <w:rPr>
          <w:ins w:id="549" w:author="ALU" w:date="2015-05-22T10:58:00Z"/>
        </w:rPr>
      </w:pPr>
      <w:ins w:id="550" w:author="ALU" w:date="2015-05-22T10:58:00Z">
        <w:r w:rsidRPr="00F36BD9">
          <w:t>[b-IETF RFC 7202]</w:t>
        </w:r>
        <w:r w:rsidRPr="00F36BD9">
          <w:tab/>
          <w:t xml:space="preserve">IETF RFC 7202 (04/2014), </w:t>
        </w:r>
        <w:r w:rsidRPr="00F36BD9">
          <w:rPr>
            <w:i/>
            <w:iCs/>
          </w:rPr>
          <w:t>Securing the RTP Framework: Why RTP Does Not Mandate a Single Media Security Solution.</w:t>
        </w:r>
        <w:r w:rsidRPr="00F36BD9">
          <w:t xml:space="preserve"> </w:t>
        </w:r>
      </w:ins>
    </w:p>
    <w:p w:rsidR="00EC6836" w:rsidRPr="00F36BD9" w:rsidRDefault="00EC6836" w:rsidP="00EC6836">
      <w:pPr>
        <w:pStyle w:val="Reftext"/>
        <w:rPr>
          <w:ins w:id="551" w:author="ALU" w:date="2015-05-22T10:55:00Z"/>
        </w:rPr>
      </w:pPr>
      <w:ins w:id="552" w:author="ALU" w:date="2015-05-22T10:55:00Z">
        <w:r w:rsidRPr="00F36BD9">
          <w:t>[IETF draft taxonomy]</w:t>
        </w:r>
        <w:r w:rsidRPr="00F36BD9">
          <w:tab/>
          <w:t>IETF draft-ietf-avtext-rtp-grouping-taxonomy</w:t>
        </w:r>
        <w:r w:rsidRPr="00F36BD9">
          <w:rPr>
            <w:highlight w:val="yellow"/>
          </w:rPr>
          <w:t xml:space="preserve"> </w:t>
        </w:r>
        <w:r w:rsidRPr="00F36BD9">
          <w:t>(</w:t>
        </w:r>
        <w:r w:rsidR="008C5778" w:rsidRPr="00F36BD9">
          <w:rPr>
            <w:highlight w:val="yellow"/>
            <w:rPrChange w:id="553" w:author="ALU" w:date="2015-05-19T19:59:00Z">
              <w:rPr/>
            </w:rPrChange>
          </w:rPr>
          <w:t>XX/2015</w:t>
        </w:r>
        <w:r w:rsidRPr="00F36BD9">
          <w:t xml:space="preserve">), </w:t>
        </w:r>
        <w:r w:rsidRPr="00F36BD9">
          <w:rPr>
            <w:i/>
            <w:iCs/>
          </w:rPr>
          <w:t>A Taxonomy of Grouping Semantics and Mechanisms for Real-Time Transport Protocol (RTP) Sources</w:t>
        </w:r>
        <w:r w:rsidRPr="00F36BD9">
          <w:t>.</w:t>
        </w:r>
      </w:ins>
    </w:p>
    <w:p w:rsidR="003F10F5" w:rsidRPr="00F36BD9" w:rsidRDefault="003F10F5" w:rsidP="003F10F5">
      <w:pPr>
        <w:jc w:val="center"/>
      </w:pPr>
      <w:r w:rsidRPr="00F36BD9">
        <w:t>__________________</w:t>
      </w:r>
    </w:p>
    <w:p w:rsidR="00284A0E" w:rsidRPr="00F36BD9" w:rsidRDefault="00284A0E" w:rsidP="00284A0E">
      <w:pPr>
        <w:jc w:val="both"/>
        <w:rPr>
          <w:rFonts w:eastAsia="SimSun"/>
        </w:rPr>
      </w:pPr>
    </w:p>
    <w:p w:rsidR="00284A0E" w:rsidRPr="00F36BD9" w:rsidRDefault="00284A0E" w:rsidP="00284A0E">
      <w:pPr>
        <w:pStyle w:val="Correctionend"/>
        <w:rPr>
          <w:lang w:val="en-GB"/>
        </w:rPr>
      </w:pPr>
      <w:r w:rsidRPr="00F36BD9">
        <w:rPr>
          <w:lang w:val="en-GB"/>
        </w:rPr>
        <w:t xml:space="preserve"> [End Proposed Correction]</w:t>
      </w:r>
    </w:p>
    <w:p w:rsidR="00C049A9" w:rsidRPr="00F36BD9" w:rsidRDefault="00C049A9" w:rsidP="00C049A9">
      <w:pPr>
        <w:jc w:val="center"/>
      </w:pPr>
      <w:r w:rsidRPr="00F36BD9">
        <w:t>____________________</w:t>
      </w:r>
    </w:p>
    <w:sectPr w:rsidR="00C049A9" w:rsidRPr="00F36BD9" w:rsidSect="006C499C">
      <w:headerReference w:type="default" r:id="rId16"/>
      <w:footerReference w:type="first" r:id="rId17"/>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18E1" w:rsidRDefault="005D18E1">
      <w:r>
        <w:separator/>
      </w:r>
    </w:p>
  </w:endnote>
  <w:endnote w:type="continuationSeparator" w:id="0">
    <w:p w:rsidR="005D18E1" w:rsidRDefault="005D1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1E44F9" w:rsidRPr="007D5DAA" w:rsidTr="00A23348">
      <w:trPr>
        <w:cantSplit/>
        <w:trHeight w:val="204"/>
      </w:trPr>
      <w:tc>
        <w:tcPr>
          <w:tcW w:w="1617" w:type="dxa"/>
          <w:tcBorders>
            <w:top w:val="single" w:sz="12" w:space="0" w:color="auto"/>
          </w:tcBorders>
        </w:tcPr>
        <w:p w:rsidR="001E44F9" w:rsidRPr="007D5DAA" w:rsidRDefault="001E44F9" w:rsidP="00096749">
          <w:pPr>
            <w:rPr>
              <w:b/>
              <w:bCs/>
              <w:sz w:val="20"/>
              <w:lang w:val="en-US"/>
            </w:rPr>
          </w:pPr>
          <w:r w:rsidRPr="007D5DAA">
            <w:rPr>
              <w:b/>
              <w:bCs/>
              <w:sz w:val="20"/>
              <w:lang w:val="en-US"/>
            </w:rPr>
            <w:t>Contact:</w:t>
          </w:r>
        </w:p>
      </w:tc>
      <w:tc>
        <w:tcPr>
          <w:tcW w:w="4394" w:type="dxa"/>
          <w:tcBorders>
            <w:top w:val="single" w:sz="12" w:space="0" w:color="auto"/>
          </w:tcBorders>
        </w:tcPr>
        <w:p w:rsidR="001E44F9" w:rsidRPr="00EC6836" w:rsidRDefault="001E44F9" w:rsidP="00096749">
          <w:pPr>
            <w:pStyle w:val="Headingb"/>
            <w:spacing w:before="120"/>
            <w:rPr>
              <w:bCs/>
              <w:smallCaps/>
              <w:sz w:val="20"/>
            </w:rPr>
          </w:pPr>
          <w:r w:rsidRPr="00EC6836">
            <w:rPr>
              <w:bCs/>
              <w:smallCaps/>
              <w:sz w:val="20"/>
            </w:rPr>
            <w:t>Jens Guballa</w:t>
          </w:r>
        </w:p>
        <w:p w:rsidR="001E44F9" w:rsidRPr="00EC6836" w:rsidRDefault="001E44F9" w:rsidP="00096749">
          <w:pPr>
            <w:spacing w:before="0"/>
            <w:rPr>
              <w:sz w:val="20"/>
            </w:rPr>
          </w:pPr>
          <w:r w:rsidRPr="00EC6836">
            <w:rPr>
              <w:sz w:val="20"/>
            </w:rPr>
            <w:t>ALCATEL-LUCENT</w:t>
          </w:r>
        </w:p>
        <w:p w:rsidR="001E44F9" w:rsidRPr="00EC6836" w:rsidRDefault="001E44F9" w:rsidP="00096749">
          <w:pPr>
            <w:spacing w:before="0"/>
            <w:rPr>
              <w:sz w:val="20"/>
            </w:rPr>
          </w:pPr>
          <w:r w:rsidRPr="00EC6836">
            <w:rPr>
              <w:sz w:val="20"/>
            </w:rPr>
            <w:t>France</w:t>
          </w:r>
        </w:p>
      </w:tc>
      <w:tc>
        <w:tcPr>
          <w:tcW w:w="3912" w:type="dxa"/>
          <w:tcBorders>
            <w:top w:val="single" w:sz="12" w:space="0" w:color="auto"/>
          </w:tcBorders>
        </w:tcPr>
        <w:p w:rsidR="001E44F9" w:rsidRPr="007D5DAA" w:rsidRDefault="001E44F9" w:rsidP="00096749">
          <w:pPr>
            <w:rPr>
              <w:sz w:val="20"/>
              <w:lang w:val="fr-FR"/>
            </w:rPr>
          </w:pPr>
          <w:r w:rsidRPr="007D5DAA">
            <w:rPr>
              <w:sz w:val="20"/>
              <w:lang w:val="fr-FR"/>
            </w:rPr>
            <w:t xml:space="preserve">Tel: </w:t>
          </w:r>
          <w:r w:rsidRPr="007D5DAA">
            <w:rPr>
              <w:sz w:val="20"/>
              <w:lang w:val="fr-FR"/>
            </w:rPr>
            <w:tab/>
            <w:t>+49-711-821-4</w:t>
          </w:r>
          <w:r>
            <w:rPr>
              <w:sz w:val="20"/>
              <w:lang w:val="fr-FR"/>
            </w:rPr>
            <w:t>1303</w:t>
          </w:r>
        </w:p>
        <w:p w:rsidR="001E44F9" w:rsidRPr="007D5DAA" w:rsidRDefault="001E44F9" w:rsidP="00096749">
          <w:pPr>
            <w:spacing w:before="0"/>
            <w:rPr>
              <w:sz w:val="20"/>
              <w:lang w:val="fr-FR"/>
            </w:rPr>
          </w:pPr>
          <w:r w:rsidRPr="007D5DAA">
            <w:rPr>
              <w:sz w:val="20"/>
              <w:lang w:val="fr-FR"/>
            </w:rPr>
            <w:t xml:space="preserve">Fax: </w:t>
          </w:r>
          <w:r w:rsidRPr="007D5DAA">
            <w:rPr>
              <w:sz w:val="20"/>
              <w:lang w:val="fr-FR"/>
            </w:rPr>
            <w:tab/>
            <w:t>+49-711-821-40247</w:t>
          </w:r>
        </w:p>
        <w:p w:rsidR="001E44F9" w:rsidRPr="007D5DAA" w:rsidRDefault="001E44F9" w:rsidP="00096749">
          <w:pPr>
            <w:spacing w:before="0"/>
            <w:rPr>
              <w:sz w:val="20"/>
              <w:lang w:val="fr-FR"/>
            </w:rPr>
          </w:pPr>
          <w:r w:rsidRPr="007D5DAA">
            <w:rPr>
              <w:sz w:val="20"/>
              <w:lang w:val="fr-FR"/>
            </w:rPr>
            <w:t xml:space="preserve">Email: </w:t>
          </w:r>
          <w:hyperlink r:id="rId1" w:history="1">
            <w:r w:rsidRPr="00986A4E">
              <w:rPr>
                <w:rStyle w:val="Hyperlink"/>
                <w:sz w:val="20"/>
                <w:lang w:val="fr-FR"/>
              </w:rPr>
              <w:t>Jens.Guballa@alcatel-lucent.com</w:t>
            </w:r>
          </w:hyperlink>
        </w:p>
      </w:tc>
    </w:tr>
    <w:tr w:rsidR="001E44F9" w:rsidRPr="007D5DAA" w:rsidTr="00A23348">
      <w:trPr>
        <w:cantSplit/>
        <w:trHeight w:val="204"/>
      </w:trPr>
      <w:tc>
        <w:tcPr>
          <w:tcW w:w="1617" w:type="dxa"/>
          <w:tcBorders>
            <w:top w:val="single" w:sz="12" w:space="0" w:color="auto"/>
          </w:tcBorders>
        </w:tcPr>
        <w:p w:rsidR="001E44F9" w:rsidRPr="007D5DAA" w:rsidRDefault="001E44F9" w:rsidP="00A23348">
          <w:pPr>
            <w:rPr>
              <w:b/>
              <w:bCs/>
              <w:sz w:val="20"/>
              <w:lang w:val="de-DE"/>
            </w:rPr>
          </w:pPr>
          <w:r w:rsidRPr="007D5DAA">
            <w:rPr>
              <w:b/>
              <w:bCs/>
              <w:sz w:val="20"/>
              <w:lang w:val="de-DE"/>
            </w:rPr>
            <w:t>Contact:</w:t>
          </w:r>
        </w:p>
      </w:tc>
      <w:tc>
        <w:tcPr>
          <w:tcW w:w="4394" w:type="dxa"/>
          <w:tcBorders>
            <w:top w:val="single" w:sz="12" w:space="0" w:color="auto"/>
          </w:tcBorders>
        </w:tcPr>
        <w:p w:rsidR="001E44F9" w:rsidRPr="007D5DAA" w:rsidRDefault="001E44F9"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rsidR="001E44F9" w:rsidRPr="007D5DAA" w:rsidRDefault="001E44F9" w:rsidP="00A23348">
          <w:pPr>
            <w:spacing w:before="0"/>
            <w:rPr>
              <w:sz w:val="20"/>
              <w:lang w:val="de-DE"/>
            </w:rPr>
          </w:pPr>
          <w:r w:rsidRPr="007D5DAA">
            <w:rPr>
              <w:sz w:val="20"/>
              <w:lang w:val="de-DE"/>
            </w:rPr>
            <w:t>ALCATEL-LUCENT</w:t>
          </w:r>
        </w:p>
        <w:p w:rsidR="001E44F9" w:rsidRPr="007D5DAA" w:rsidRDefault="001E44F9" w:rsidP="00A23348">
          <w:pPr>
            <w:spacing w:before="0"/>
            <w:rPr>
              <w:sz w:val="20"/>
              <w:lang w:val="de-DE"/>
            </w:rPr>
          </w:pPr>
          <w:r>
            <w:rPr>
              <w:sz w:val="20"/>
              <w:lang w:val="de-DE"/>
            </w:rPr>
            <w:t>France</w:t>
          </w:r>
        </w:p>
      </w:tc>
      <w:tc>
        <w:tcPr>
          <w:tcW w:w="3912" w:type="dxa"/>
          <w:tcBorders>
            <w:top w:val="single" w:sz="12" w:space="0" w:color="auto"/>
          </w:tcBorders>
        </w:tcPr>
        <w:p w:rsidR="001E44F9" w:rsidRPr="007D5DAA" w:rsidRDefault="001E44F9" w:rsidP="00A23348">
          <w:pPr>
            <w:rPr>
              <w:sz w:val="20"/>
              <w:lang w:val="fr-FR"/>
            </w:rPr>
          </w:pPr>
          <w:r w:rsidRPr="007D5DAA">
            <w:rPr>
              <w:sz w:val="20"/>
              <w:lang w:val="fr-FR"/>
            </w:rPr>
            <w:t xml:space="preserve">Tel: </w:t>
          </w:r>
          <w:r w:rsidRPr="007D5DAA">
            <w:rPr>
              <w:sz w:val="20"/>
              <w:lang w:val="fr-FR"/>
            </w:rPr>
            <w:tab/>
            <w:t>+49-711-821-41425</w:t>
          </w:r>
        </w:p>
        <w:p w:rsidR="001E44F9" w:rsidRPr="007D5DAA" w:rsidRDefault="001E44F9" w:rsidP="00A23348">
          <w:pPr>
            <w:spacing w:before="0"/>
            <w:rPr>
              <w:sz w:val="20"/>
              <w:lang w:val="fr-FR"/>
            </w:rPr>
          </w:pPr>
          <w:r w:rsidRPr="007D5DAA">
            <w:rPr>
              <w:sz w:val="20"/>
              <w:lang w:val="fr-FR"/>
            </w:rPr>
            <w:t xml:space="preserve">Fax: </w:t>
          </w:r>
          <w:r w:rsidRPr="007D5DAA">
            <w:rPr>
              <w:sz w:val="20"/>
              <w:lang w:val="fr-FR"/>
            </w:rPr>
            <w:tab/>
            <w:t>+49-711-821-40017</w:t>
          </w:r>
        </w:p>
        <w:p w:rsidR="001E44F9" w:rsidRPr="007D5DAA" w:rsidRDefault="001E44F9" w:rsidP="00A23348">
          <w:pPr>
            <w:spacing w:before="0"/>
            <w:rPr>
              <w:sz w:val="20"/>
              <w:lang w:val="fr-FR"/>
            </w:rPr>
          </w:pPr>
          <w:r w:rsidRPr="007D5DAA">
            <w:rPr>
              <w:sz w:val="20"/>
              <w:lang w:val="fr-FR"/>
            </w:rPr>
            <w:t xml:space="preserve">Email: </w:t>
          </w:r>
          <w:hyperlink r:id="rId2" w:history="1">
            <w:r w:rsidRPr="00900021">
              <w:rPr>
                <w:rStyle w:val="Hyperlink"/>
                <w:sz w:val="20"/>
                <w:lang w:val="fr-FR"/>
              </w:rPr>
              <w:t>Albrecht.Schwarz@alcatel-lucent.com</w:t>
            </w:r>
          </w:hyperlink>
          <w:r w:rsidRPr="007D5DAA">
            <w:rPr>
              <w:sz w:val="20"/>
              <w:lang w:val="fr-FR"/>
            </w:rPr>
            <w:t xml:space="preserve"> </w:t>
          </w:r>
        </w:p>
      </w:tc>
    </w:tr>
    <w:tr w:rsidR="001E44F9" w:rsidRPr="007D5DAA" w:rsidTr="00A23348">
      <w:trPr>
        <w:cantSplit/>
        <w:trHeight w:val="204"/>
      </w:trPr>
      <w:tc>
        <w:tcPr>
          <w:tcW w:w="1617" w:type="dxa"/>
          <w:tcBorders>
            <w:top w:val="single" w:sz="12" w:space="0" w:color="auto"/>
          </w:tcBorders>
        </w:tcPr>
        <w:p w:rsidR="001E44F9" w:rsidRPr="007D5DAA" w:rsidRDefault="001E44F9" w:rsidP="00A23348">
          <w:pPr>
            <w:rPr>
              <w:b/>
              <w:bCs/>
              <w:sz w:val="20"/>
              <w:lang w:val="fr-FR"/>
            </w:rPr>
          </w:pPr>
          <w:r w:rsidRPr="007D5DAA">
            <w:rPr>
              <w:b/>
              <w:bCs/>
              <w:sz w:val="20"/>
              <w:lang w:val="fr-FR"/>
            </w:rPr>
            <w:t>Contact:</w:t>
          </w:r>
        </w:p>
      </w:tc>
      <w:tc>
        <w:tcPr>
          <w:tcW w:w="4394" w:type="dxa"/>
          <w:tcBorders>
            <w:top w:val="single" w:sz="12" w:space="0" w:color="auto"/>
          </w:tcBorders>
        </w:tcPr>
        <w:p w:rsidR="001E44F9" w:rsidRPr="007D5DAA" w:rsidRDefault="001E44F9"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rsidR="001E44F9" w:rsidRPr="007D5DAA" w:rsidRDefault="001E44F9" w:rsidP="00A23348">
          <w:pPr>
            <w:spacing w:before="0"/>
            <w:rPr>
              <w:sz w:val="20"/>
              <w:lang w:val="fr-FR"/>
            </w:rPr>
          </w:pPr>
          <w:r w:rsidRPr="007D5DAA">
            <w:rPr>
              <w:sz w:val="20"/>
              <w:lang w:val="fr-FR"/>
            </w:rPr>
            <w:t>ALCATEL-LUCENT</w:t>
          </w:r>
        </w:p>
        <w:p w:rsidR="001E44F9" w:rsidRPr="007D5DAA" w:rsidRDefault="001E44F9" w:rsidP="00A23348">
          <w:pPr>
            <w:spacing w:before="0"/>
            <w:rPr>
              <w:sz w:val="20"/>
              <w:lang w:val="fr-FR"/>
            </w:rPr>
          </w:pPr>
          <w:r>
            <w:rPr>
              <w:sz w:val="20"/>
              <w:lang w:val="fr-FR"/>
            </w:rPr>
            <w:t>France</w:t>
          </w:r>
        </w:p>
      </w:tc>
      <w:tc>
        <w:tcPr>
          <w:tcW w:w="3912" w:type="dxa"/>
          <w:tcBorders>
            <w:top w:val="single" w:sz="12" w:space="0" w:color="auto"/>
          </w:tcBorders>
        </w:tcPr>
        <w:p w:rsidR="001E44F9" w:rsidRPr="007D5DAA" w:rsidRDefault="001E44F9" w:rsidP="00A23348">
          <w:pPr>
            <w:rPr>
              <w:sz w:val="20"/>
              <w:lang w:val="fr-FR"/>
            </w:rPr>
          </w:pPr>
          <w:r w:rsidRPr="007D5DAA">
            <w:rPr>
              <w:sz w:val="20"/>
              <w:lang w:val="fr-FR"/>
            </w:rPr>
            <w:t xml:space="preserve">Tel: </w:t>
          </w:r>
          <w:r w:rsidRPr="007D5DAA">
            <w:rPr>
              <w:sz w:val="20"/>
              <w:lang w:val="fr-FR"/>
            </w:rPr>
            <w:tab/>
            <w:t>+49-711-821-45398</w:t>
          </w:r>
        </w:p>
        <w:p w:rsidR="001E44F9" w:rsidRPr="007D5DAA" w:rsidRDefault="001E44F9" w:rsidP="00A23348">
          <w:pPr>
            <w:spacing w:before="0"/>
            <w:rPr>
              <w:sz w:val="20"/>
              <w:lang w:val="fr-FR"/>
            </w:rPr>
          </w:pPr>
          <w:r w:rsidRPr="007D5DAA">
            <w:rPr>
              <w:sz w:val="20"/>
              <w:lang w:val="fr-FR"/>
            </w:rPr>
            <w:t xml:space="preserve">Fax: </w:t>
          </w:r>
          <w:r w:rsidRPr="007D5DAA">
            <w:rPr>
              <w:sz w:val="20"/>
              <w:lang w:val="fr-FR"/>
            </w:rPr>
            <w:tab/>
            <w:t>+49-711-821-40247</w:t>
          </w:r>
        </w:p>
        <w:p w:rsidR="001E44F9" w:rsidRPr="007D5DAA" w:rsidRDefault="001E44F9" w:rsidP="00A23348">
          <w:pPr>
            <w:spacing w:before="0"/>
            <w:rPr>
              <w:sz w:val="20"/>
              <w:lang w:val="fr-FR"/>
            </w:rPr>
          </w:pPr>
          <w:r w:rsidRPr="007D5DAA">
            <w:rPr>
              <w:sz w:val="20"/>
              <w:lang w:val="fr-FR"/>
            </w:rPr>
            <w:t xml:space="preserve">Email: </w:t>
          </w:r>
          <w:hyperlink r:id="rId3" w:history="1">
            <w:r w:rsidRPr="00900021">
              <w:rPr>
                <w:rStyle w:val="Hyperlink"/>
                <w:sz w:val="20"/>
                <w:lang w:val="fr-FR"/>
              </w:rPr>
              <w:t>Juergen.Stoetzer-Bradler@alcatel-lucent.com</w:t>
            </w:r>
          </w:hyperlink>
        </w:p>
      </w:tc>
    </w:tr>
    <w:tr w:rsidR="001E44F9" w:rsidRPr="007D5DAA" w:rsidTr="00A23348">
      <w:trPr>
        <w:cantSplit/>
        <w:trHeight w:val="204"/>
      </w:trPr>
      <w:tc>
        <w:tcPr>
          <w:tcW w:w="1617" w:type="dxa"/>
          <w:tcBorders>
            <w:top w:val="single" w:sz="12" w:space="0" w:color="auto"/>
          </w:tcBorders>
        </w:tcPr>
        <w:p w:rsidR="001E44F9" w:rsidRPr="007D5DAA" w:rsidRDefault="001E44F9" w:rsidP="00A23348">
          <w:pPr>
            <w:rPr>
              <w:b/>
              <w:bCs/>
              <w:sz w:val="20"/>
              <w:lang w:val="en-US"/>
            </w:rPr>
          </w:pPr>
          <w:r w:rsidRPr="007D5DAA">
            <w:rPr>
              <w:b/>
              <w:bCs/>
              <w:sz w:val="20"/>
              <w:lang w:val="en-US"/>
            </w:rPr>
            <w:t>Contact:</w:t>
          </w:r>
        </w:p>
      </w:tc>
      <w:tc>
        <w:tcPr>
          <w:tcW w:w="4394" w:type="dxa"/>
          <w:tcBorders>
            <w:top w:val="single" w:sz="12" w:space="0" w:color="auto"/>
          </w:tcBorders>
        </w:tcPr>
        <w:p w:rsidR="001E44F9" w:rsidRPr="007D5DAA" w:rsidRDefault="001E44F9"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rsidR="001E44F9" w:rsidRPr="007D5DAA" w:rsidRDefault="001E44F9"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rsidR="001E44F9" w:rsidRPr="007D5DAA" w:rsidRDefault="001E44F9" w:rsidP="00A23348">
          <w:pPr>
            <w:spacing w:before="0"/>
            <w:rPr>
              <w:sz w:val="20"/>
            </w:rPr>
          </w:pPr>
          <w:r w:rsidRPr="007D5DAA">
            <w:rPr>
              <w:sz w:val="20"/>
            </w:rPr>
            <w:t>China</w:t>
          </w:r>
        </w:p>
      </w:tc>
      <w:tc>
        <w:tcPr>
          <w:tcW w:w="3912" w:type="dxa"/>
          <w:tcBorders>
            <w:top w:val="single" w:sz="12" w:space="0" w:color="auto"/>
          </w:tcBorders>
        </w:tcPr>
        <w:p w:rsidR="001E44F9" w:rsidRPr="007D5DAA" w:rsidRDefault="001E44F9" w:rsidP="00A23348">
          <w:pPr>
            <w:rPr>
              <w:sz w:val="20"/>
              <w:lang w:val="fr-FR"/>
            </w:rPr>
          </w:pPr>
          <w:r w:rsidRPr="007D5DAA">
            <w:rPr>
              <w:sz w:val="20"/>
              <w:lang w:val="fr-FR"/>
            </w:rPr>
            <w:t xml:space="preserve">Tel: </w:t>
          </w:r>
          <w:r w:rsidRPr="007D5DAA">
            <w:rPr>
              <w:sz w:val="20"/>
              <w:lang w:val="fr-FR"/>
            </w:rPr>
            <w:tab/>
            <w:t>+86 21 50554550 3619</w:t>
          </w:r>
        </w:p>
        <w:p w:rsidR="001E44F9" w:rsidRPr="007D5DAA" w:rsidRDefault="001E44F9" w:rsidP="00A23348">
          <w:pPr>
            <w:spacing w:before="0"/>
            <w:rPr>
              <w:sz w:val="20"/>
              <w:lang w:val="fr-FR"/>
            </w:rPr>
          </w:pPr>
          <w:r w:rsidRPr="007D5DAA">
            <w:rPr>
              <w:sz w:val="20"/>
              <w:lang w:val="fr-FR"/>
            </w:rPr>
            <w:t xml:space="preserve">Fax: </w:t>
          </w:r>
          <w:r w:rsidRPr="007D5DAA">
            <w:rPr>
              <w:sz w:val="20"/>
              <w:lang w:val="fr-FR"/>
            </w:rPr>
            <w:tab/>
            <w:t>+86 21 58541240 7193</w:t>
          </w:r>
        </w:p>
        <w:p w:rsidR="001E44F9" w:rsidRPr="00C94986" w:rsidRDefault="001E44F9"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1E44F9" w:rsidRPr="007D5DAA" w:rsidTr="00A23348">
      <w:trPr>
        <w:cantSplit/>
        <w:trHeight w:val="204"/>
      </w:trPr>
      <w:tc>
        <w:tcPr>
          <w:tcW w:w="1617" w:type="dxa"/>
          <w:tcBorders>
            <w:top w:val="single" w:sz="12" w:space="0" w:color="auto"/>
          </w:tcBorders>
        </w:tcPr>
        <w:p w:rsidR="001E44F9" w:rsidRPr="007D5DAA" w:rsidRDefault="001E44F9" w:rsidP="00A23348">
          <w:pPr>
            <w:rPr>
              <w:b/>
              <w:bCs/>
              <w:sz w:val="20"/>
              <w:lang w:val="en-US"/>
            </w:rPr>
          </w:pPr>
          <w:r w:rsidRPr="007D5DAA">
            <w:rPr>
              <w:b/>
              <w:bCs/>
              <w:sz w:val="20"/>
              <w:lang w:val="en-US"/>
            </w:rPr>
            <w:t>Contact:</w:t>
          </w:r>
        </w:p>
      </w:tc>
      <w:tc>
        <w:tcPr>
          <w:tcW w:w="4394" w:type="dxa"/>
          <w:tcBorders>
            <w:top w:val="single" w:sz="12" w:space="0" w:color="auto"/>
          </w:tcBorders>
        </w:tcPr>
        <w:p w:rsidR="001E44F9" w:rsidRPr="007D5DAA" w:rsidRDefault="001E44F9"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1E44F9" w:rsidRPr="007D5DAA" w:rsidRDefault="001E44F9"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1E44F9" w:rsidRPr="007D5DAA" w:rsidRDefault="001E44F9" w:rsidP="00A23348">
          <w:pPr>
            <w:spacing w:before="0"/>
            <w:rPr>
              <w:sz w:val="20"/>
              <w:lang w:val="it-IT"/>
            </w:rPr>
          </w:pPr>
          <w:r w:rsidRPr="007D5DAA">
            <w:rPr>
              <w:sz w:val="20"/>
              <w:lang w:val="it-IT"/>
            </w:rPr>
            <w:t>China</w:t>
          </w:r>
        </w:p>
      </w:tc>
      <w:tc>
        <w:tcPr>
          <w:tcW w:w="3912" w:type="dxa"/>
          <w:tcBorders>
            <w:top w:val="single" w:sz="12" w:space="0" w:color="auto"/>
          </w:tcBorders>
        </w:tcPr>
        <w:p w:rsidR="001E44F9" w:rsidRPr="007D5DAA" w:rsidRDefault="001E44F9"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1E44F9" w:rsidRPr="007D5DAA" w:rsidRDefault="001E44F9" w:rsidP="00A23348">
          <w:pPr>
            <w:spacing w:before="0"/>
            <w:rPr>
              <w:sz w:val="20"/>
              <w:lang w:val="fr-FR"/>
            </w:rPr>
          </w:pPr>
          <w:r w:rsidRPr="007D5DAA">
            <w:rPr>
              <w:sz w:val="20"/>
              <w:lang w:val="fr-FR"/>
            </w:rPr>
            <w:t xml:space="preserve">Fax: </w:t>
          </w:r>
          <w:r w:rsidRPr="007D5DAA">
            <w:rPr>
              <w:sz w:val="20"/>
              <w:lang w:val="fr-FR"/>
            </w:rPr>
            <w:tab/>
            <w:t>+86 21 58541240 8474</w:t>
          </w:r>
        </w:p>
        <w:p w:rsidR="001E44F9" w:rsidRPr="00C94986" w:rsidRDefault="001E44F9"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1E44F9" w:rsidRPr="00981DCE" w:rsidRDefault="001E44F9"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18E1" w:rsidRDefault="005D18E1">
      <w:r>
        <w:separator/>
      </w:r>
    </w:p>
  </w:footnote>
  <w:footnote w:type="continuationSeparator" w:id="0">
    <w:p w:rsidR="005D18E1" w:rsidRDefault="005D18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4F9" w:rsidRPr="00F36BD9" w:rsidRDefault="001E44F9" w:rsidP="006C499C">
    <w:pPr>
      <w:pStyle w:val="Header"/>
    </w:pPr>
    <w:r w:rsidRPr="00F36BD9">
      <w:t xml:space="preserve">- </w:t>
    </w:r>
    <w:r w:rsidR="005D18E1" w:rsidRPr="00F36BD9">
      <w:fldChar w:fldCharType="begin"/>
    </w:r>
    <w:r w:rsidR="005D18E1" w:rsidRPr="00F36BD9">
      <w:instrText xml:space="preserve"> PAGE  \* MERGEFORMAT </w:instrText>
    </w:r>
    <w:r w:rsidR="005D18E1" w:rsidRPr="00F36BD9">
      <w:fldChar w:fldCharType="separate"/>
    </w:r>
    <w:r w:rsidR="00F36BD9">
      <w:rPr>
        <w:noProof/>
      </w:rPr>
      <w:t>2</w:t>
    </w:r>
    <w:r w:rsidR="005D18E1" w:rsidRPr="00F36BD9">
      <w:rPr>
        <w:noProof/>
      </w:rPr>
      <w:fldChar w:fldCharType="end"/>
    </w:r>
    <w:r w:rsidRPr="00F36BD9">
      <w:t xml:space="preserve"> -</w:t>
    </w:r>
  </w:p>
  <w:p w:rsidR="001E44F9" w:rsidRPr="00711FE1" w:rsidRDefault="005D18E1" w:rsidP="006C499C">
    <w:pPr>
      <w:pStyle w:val="Header"/>
    </w:pPr>
    <w:r w:rsidRPr="00F36BD9">
      <w:fldChar w:fldCharType="begin"/>
    </w:r>
    <w:r w:rsidRPr="00F36BD9">
      <w:instrText xml:space="preserve"> REF docnumber \h  \* MERGEFORMAT </w:instrText>
    </w:r>
    <w:r w:rsidRPr="00F36BD9">
      <w:fldChar w:fldCharType="separate"/>
    </w:r>
    <w:r w:rsidR="001E44F9" w:rsidRPr="00F36BD9">
      <w:t>AVD-4692</w:t>
    </w:r>
    <w:r w:rsidRPr="00F36BD9">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6069EA"/>
    <w:multiLevelType w:val="hybridMultilevel"/>
    <w:tmpl w:val="F7785054"/>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 w15:restartNumberingAfterBreak="0">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3" w15:restartNumberingAfterBreak="0">
    <w:nsid w:val="199362EC"/>
    <w:multiLevelType w:val="hybridMultilevel"/>
    <w:tmpl w:val="9640A792"/>
    <w:lvl w:ilvl="0" w:tplc="30F6C32A">
      <w:start w:val="1"/>
      <w:numFmt w:val="bullet"/>
      <w:lvlText w:val="-"/>
      <w:lvlJc w:val="left"/>
      <w:pPr>
        <w:tabs>
          <w:tab w:val="num" w:pos="2234"/>
        </w:tabs>
        <w:ind w:left="2234" w:hanging="360"/>
      </w:pPr>
      <w:rPr>
        <w:rFonts w:ascii="Garamond" w:hAnsi="Garamond" w:hint="default"/>
      </w:rPr>
    </w:lvl>
    <w:lvl w:ilvl="1" w:tplc="04070003">
      <w:start w:val="1"/>
      <w:numFmt w:val="bullet"/>
      <w:lvlText w:val="o"/>
      <w:lvlJc w:val="left"/>
      <w:pPr>
        <w:tabs>
          <w:tab w:val="num" w:pos="2234"/>
        </w:tabs>
        <w:ind w:left="2234" w:hanging="360"/>
      </w:pPr>
      <w:rPr>
        <w:rFonts w:ascii="Courier New" w:hAnsi="Courier New" w:hint="default"/>
      </w:rPr>
    </w:lvl>
    <w:lvl w:ilvl="2" w:tplc="04070005" w:tentative="1">
      <w:start w:val="1"/>
      <w:numFmt w:val="bullet"/>
      <w:lvlText w:val=""/>
      <w:lvlJc w:val="left"/>
      <w:pPr>
        <w:tabs>
          <w:tab w:val="num" w:pos="2954"/>
        </w:tabs>
        <w:ind w:left="2954" w:hanging="360"/>
      </w:pPr>
      <w:rPr>
        <w:rFonts w:ascii="Wingdings" w:hAnsi="Wingdings" w:hint="default"/>
      </w:rPr>
    </w:lvl>
    <w:lvl w:ilvl="3" w:tplc="04070001" w:tentative="1">
      <w:start w:val="1"/>
      <w:numFmt w:val="bullet"/>
      <w:lvlText w:val=""/>
      <w:lvlJc w:val="left"/>
      <w:pPr>
        <w:tabs>
          <w:tab w:val="num" w:pos="3674"/>
        </w:tabs>
        <w:ind w:left="3674" w:hanging="360"/>
      </w:pPr>
      <w:rPr>
        <w:rFonts w:ascii="Symbol" w:hAnsi="Symbol" w:hint="default"/>
      </w:rPr>
    </w:lvl>
    <w:lvl w:ilvl="4" w:tplc="04070003" w:tentative="1">
      <w:start w:val="1"/>
      <w:numFmt w:val="bullet"/>
      <w:lvlText w:val="o"/>
      <w:lvlJc w:val="left"/>
      <w:pPr>
        <w:tabs>
          <w:tab w:val="num" w:pos="4394"/>
        </w:tabs>
        <w:ind w:left="4394" w:hanging="360"/>
      </w:pPr>
      <w:rPr>
        <w:rFonts w:ascii="Courier New" w:hAnsi="Courier New" w:hint="default"/>
      </w:rPr>
    </w:lvl>
    <w:lvl w:ilvl="5" w:tplc="04070005" w:tentative="1">
      <w:start w:val="1"/>
      <w:numFmt w:val="bullet"/>
      <w:lvlText w:val=""/>
      <w:lvlJc w:val="left"/>
      <w:pPr>
        <w:tabs>
          <w:tab w:val="num" w:pos="5114"/>
        </w:tabs>
        <w:ind w:left="5114" w:hanging="360"/>
      </w:pPr>
      <w:rPr>
        <w:rFonts w:ascii="Wingdings" w:hAnsi="Wingdings" w:hint="default"/>
      </w:rPr>
    </w:lvl>
    <w:lvl w:ilvl="6" w:tplc="04070001" w:tentative="1">
      <w:start w:val="1"/>
      <w:numFmt w:val="bullet"/>
      <w:lvlText w:val=""/>
      <w:lvlJc w:val="left"/>
      <w:pPr>
        <w:tabs>
          <w:tab w:val="num" w:pos="5834"/>
        </w:tabs>
        <w:ind w:left="5834" w:hanging="360"/>
      </w:pPr>
      <w:rPr>
        <w:rFonts w:ascii="Symbol" w:hAnsi="Symbol" w:hint="default"/>
      </w:rPr>
    </w:lvl>
    <w:lvl w:ilvl="7" w:tplc="04070003" w:tentative="1">
      <w:start w:val="1"/>
      <w:numFmt w:val="bullet"/>
      <w:lvlText w:val="o"/>
      <w:lvlJc w:val="left"/>
      <w:pPr>
        <w:tabs>
          <w:tab w:val="num" w:pos="6554"/>
        </w:tabs>
        <w:ind w:left="6554" w:hanging="360"/>
      </w:pPr>
      <w:rPr>
        <w:rFonts w:ascii="Courier New" w:hAnsi="Courier New" w:hint="default"/>
      </w:rPr>
    </w:lvl>
    <w:lvl w:ilvl="8" w:tplc="04070005" w:tentative="1">
      <w:start w:val="1"/>
      <w:numFmt w:val="bullet"/>
      <w:lvlText w:val=""/>
      <w:lvlJc w:val="left"/>
      <w:pPr>
        <w:tabs>
          <w:tab w:val="num" w:pos="7274"/>
        </w:tabs>
        <w:ind w:left="7274" w:hanging="360"/>
      </w:pPr>
      <w:rPr>
        <w:rFonts w:ascii="Wingdings" w:hAnsi="Wingdings" w:hint="default"/>
      </w:rPr>
    </w:lvl>
  </w:abstractNum>
  <w:abstractNum w:abstractNumId="4" w15:restartNumberingAfterBreak="0">
    <w:nsid w:val="1E8F10D0"/>
    <w:multiLevelType w:val="hybridMultilevel"/>
    <w:tmpl w:val="7548ECC4"/>
    <w:lvl w:ilvl="0" w:tplc="0409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1B437E5"/>
    <w:multiLevelType w:val="hybridMultilevel"/>
    <w:tmpl w:val="0D7810E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4882196"/>
    <w:multiLevelType w:val="hybridMultilevel"/>
    <w:tmpl w:val="3B185A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8119E0"/>
    <w:multiLevelType w:val="hybridMultilevel"/>
    <w:tmpl w:val="14544DF8"/>
    <w:lvl w:ilvl="0" w:tplc="3D1477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157588"/>
    <w:multiLevelType w:val="hybridMultilevel"/>
    <w:tmpl w:val="6802A62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FB44507"/>
    <w:multiLevelType w:val="hybridMultilevel"/>
    <w:tmpl w:val="ABA68A7E"/>
    <w:lvl w:ilvl="0" w:tplc="56381CA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15:restartNumberingAfterBreak="0">
    <w:nsid w:val="4070525D"/>
    <w:multiLevelType w:val="hybridMultilevel"/>
    <w:tmpl w:val="91446A88"/>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1" w15:restartNumberingAfterBreak="0">
    <w:nsid w:val="43BB1EF7"/>
    <w:multiLevelType w:val="multilevel"/>
    <w:tmpl w:val="91446A88"/>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2" w15:restartNumberingAfterBreak="0">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13" w15:restartNumberingAfterBreak="0">
    <w:nsid w:val="523172BB"/>
    <w:multiLevelType w:val="hybridMultilevel"/>
    <w:tmpl w:val="71F2DE7E"/>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4" w15:restartNumberingAfterBreak="0">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6" w15:restartNumberingAfterBreak="0">
    <w:nsid w:val="65E41588"/>
    <w:multiLevelType w:val="hybridMultilevel"/>
    <w:tmpl w:val="9A7E3DFC"/>
    <w:lvl w:ilvl="0" w:tplc="0409000F">
      <w:start w:val="1"/>
      <w:numFmt w:val="decimal"/>
      <w:lvlText w:val="%1."/>
      <w:lvlJc w:val="left"/>
      <w:pPr>
        <w:tabs>
          <w:tab w:val="num" w:pos="1287"/>
        </w:tabs>
        <w:ind w:left="1287" w:hanging="360"/>
      </w:pPr>
      <w:rPr>
        <w:rFonts w:cs="Times New Roman"/>
      </w:rPr>
    </w:lvl>
    <w:lvl w:ilvl="1" w:tplc="30F6C32A">
      <w:start w:val="1"/>
      <w:numFmt w:val="bullet"/>
      <w:lvlText w:val="-"/>
      <w:lvlJc w:val="left"/>
      <w:pPr>
        <w:tabs>
          <w:tab w:val="num" w:pos="2007"/>
        </w:tabs>
        <w:ind w:left="2007" w:hanging="360"/>
      </w:pPr>
      <w:rPr>
        <w:rFonts w:ascii="Garamond" w:hAnsi="Garamond" w:hint="default"/>
      </w:rPr>
    </w:lvl>
    <w:lvl w:ilvl="2" w:tplc="0407001B">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17" w15:restartNumberingAfterBreak="0">
    <w:nsid w:val="6C890884"/>
    <w:multiLevelType w:val="hybridMultilevel"/>
    <w:tmpl w:val="9CD0856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0F0079C"/>
    <w:multiLevelType w:val="hybridMultilevel"/>
    <w:tmpl w:val="430C8FA8"/>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0" w15:restartNumberingAfterBreak="0">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2" w15:restartNumberingAfterBreak="0">
    <w:nsid w:val="7481441C"/>
    <w:multiLevelType w:val="hybridMultilevel"/>
    <w:tmpl w:val="46AED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F77351"/>
    <w:multiLevelType w:val="hybridMultilevel"/>
    <w:tmpl w:val="4C523BEE"/>
    <w:lvl w:ilvl="0" w:tplc="0409000F">
      <w:start w:val="1"/>
      <w:numFmt w:val="decimal"/>
      <w:lvlText w:val="%1."/>
      <w:lvlJc w:val="left"/>
      <w:pPr>
        <w:tabs>
          <w:tab w:val="num" w:pos="780"/>
        </w:tabs>
        <w:ind w:left="780" w:hanging="360"/>
      </w:pPr>
      <w:rPr>
        <w:rFonts w:cs="Times New Roman"/>
      </w:rPr>
    </w:lvl>
    <w:lvl w:ilvl="1" w:tplc="04090019" w:tentative="1">
      <w:start w:val="1"/>
      <w:numFmt w:val="lowerLetter"/>
      <w:lvlText w:val="%2."/>
      <w:lvlJc w:val="left"/>
      <w:pPr>
        <w:tabs>
          <w:tab w:val="num" w:pos="1500"/>
        </w:tabs>
        <w:ind w:left="1500" w:hanging="360"/>
      </w:pPr>
      <w:rPr>
        <w:rFonts w:cs="Times New Roman"/>
      </w:rPr>
    </w:lvl>
    <w:lvl w:ilvl="2" w:tplc="0409001B" w:tentative="1">
      <w:start w:val="1"/>
      <w:numFmt w:val="lowerRoman"/>
      <w:lvlText w:val="%3."/>
      <w:lvlJc w:val="right"/>
      <w:pPr>
        <w:tabs>
          <w:tab w:val="num" w:pos="2220"/>
        </w:tabs>
        <w:ind w:left="2220" w:hanging="180"/>
      </w:pPr>
      <w:rPr>
        <w:rFonts w:cs="Times New Roman"/>
      </w:rPr>
    </w:lvl>
    <w:lvl w:ilvl="3" w:tplc="0409000F" w:tentative="1">
      <w:start w:val="1"/>
      <w:numFmt w:val="decimal"/>
      <w:lvlText w:val="%4."/>
      <w:lvlJc w:val="left"/>
      <w:pPr>
        <w:tabs>
          <w:tab w:val="num" w:pos="2940"/>
        </w:tabs>
        <w:ind w:left="2940" w:hanging="360"/>
      </w:pPr>
      <w:rPr>
        <w:rFonts w:cs="Times New Roman"/>
      </w:rPr>
    </w:lvl>
    <w:lvl w:ilvl="4" w:tplc="04090019" w:tentative="1">
      <w:start w:val="1"/>
      <w:numFmt w:val="lowerLetter"/>
      <w:lvlText w:val="%5."/>
      <w:lvlJc w:val="left"/>
      <w:pPr>
        <w:tabs>
          <w:tab w:val="num" w:pos="3660"/>
        </w:tabs>
        <w:ind w:left="3660" w:hanging="360"/>
      </w:pPr>
      <w:rPr>
        <w:rFonts w:cs="Times New Roman"/>
      </w:rPr>
    </w:lvl>
    <w:lvl w:ilvl="5" w:tplc="0409001B" w:tentative="1">
      <w:start w:val="1"/>
      <w:numFmt w:val="lowerRoman"/>
      <w:lvlText w:val="%6."/>
      <w:lvlJc w:val="right"/>
      <w:pPr>
        <w:tabs>
          <w:tab w:val="num" w:pos="4380"/>
        </w:tabs>
        <w:ind w:left="4380" w:hanging="180"/>
      </w:pPr>
      <w:rPr>
        <w:rFonts w:cs="Times New Roman"/>
      </w:rPr>
    </w:lvl>
    <w:lvl w:ilvl="6" w:tplc="0409000F" w:tentative="1">
      <w:start w:val="1"/>
      <w:numFmt w:val="decimal"/>
      <w:lvlText w:val="%7."/>
      <w:lvlJc w:val="left"/>
      <w:pPr>
        <w:tabs>
          <w:tab w:val="num" w:pos="5100"/>
        </w:tabs>
        <w:ind w:left="5100" w:hanging="360"/>
      </w:pPr>
      <w:rPr>
        <w:rFonts w:cs="Times New Roman"/>
      </w:rPr>
    </w:lvl>
    <w:lvl w:ilvl="7" w:tplc="04090019" w:tentative="1">
      <w:start w:val="1"/>
      <w:numFmt w:val="lowerLetter"/>
      <w:lvlText w:val="%8."/>
      <w:lvlJc w:val="left"/>
      <w:pPr>
        <w:tabs>
          <w:tab w:val="num" w:pos="5820"/>
        </w:tabs>
        <w:ind w:left="5820" w:hanging="360"/>
      </w:pPr>
      <w:rPr>
        <w:rFonts w:cs="Times New Roman"/>
      </w:rPr>
    </w:lvl>
    <w:lvl w:ilvl="8" w:tplc="0409001B" w:tentative="1">
      <w:start w:val="1"/>
      <w:numFmt w:val="lowerRoman"/>
      <w:lvlText w:val="%9."/>
      <w:lvlJc w:val="right"/>
      <w:pPr>
        <w:tabs>
          <w:tab w:val="num" w:pos="6540"/>
        </w:tabs>
        <w:ind w:left="654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15"/>
  </w:num>
  <w:num w:numId="8">
    <w:abstractNumId w:val="12"/>
  </w:num>
  <w:num w:numId="9">
    <w:abstractNumId w:val="14"/>
  </w:num>
  <w:num w:numId="10">
    <w:abstractNumId w:val="21"/>
  </w:num>
  <w:num w:numId="11">
    <w:abstractNumId w:val="8"/>
  </w:num>
  <w:num w:numId="12">
    <w:abstractNumId w:val="17"/>
  </w:num>
  <w:num w:numId="13">
    <w:abstractNumId w:val="10"/>
  </w:num>
  <w:num w:numId="14">
    <w:abstractNumId w:val="19"/>
  </w:num>
  <w:num w:numId="15">
    <w:abstractNumId w:val="6"/>
  </w:num>
  <w:num w:numId="16">
    <w:abstractNumId w:val="4"/>
  </w:num>
  <w:num w:numId="17">
    <w:abstractNumId w:val="13"/>
  </w:num>
  <w:num w:numId="18">
    <w:abstractNumId w:val="1"/>
  </w:num>
  <w:num w:numId="19">
    <w:abstractNumId w:val="23"/>
  </w:num>
  <w:num w:numId="20">
    <w:abstractNumId w:val="16"/>
  </w:num>
  <w:num w:numId="21">
    <w:abstractNumId w:val="3"/>
  </w:num>
  <w:num w:numId="22">
    <w:abstractNumId w:val="9"/>
  </w:num>
  <w:num w:numId="23">
    <w:abstractNumId w:val="5"/>
  </w:num>
  <w:num w:numId="24">
    <w:abstractNumId w:val="11"/>
  </w:num>
  <w:num w:numId="25">
    <w:abstractNumId w:val="22"/>
  </w:num>
  <w:num w:numId="26">
    <w:abstractNumId w:val="7"/>
  </w:num>
  <w:num w:numId="27">
    <w:abstractNumId w:val="20"/>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56DAD"/>
    <w:rsid w:val="000628A1"/>
    <w:rsid w:val="000723C6"/>
    <w:rsid w:val="000939EC"/>
    <w:rsid w:val="00096749"/>
    <w:rsid w:val="000B4F47"/>
    <w:rsid w:val="000B77CF"/>
    <w:rsid w:val="000C6D4E"/>
    <w:rsid w:val="000C7516"/>
    <w:rsid w:val="000E33BC"/>
    <w:rsid w:val="000F4172"/>
    <w:rsid w:val="00100218"/>
    <w:rsid w:val="00121B82"/>
    <w:rsid w:val="001B7468"/>
    <w:rsid w:val="001C72EC"/>
    <w:rsid w:val="001E3845"/>
    <w:rsid w:val="001E3E74"/>
    <w:rsid w:val="001E44F9"/>
    <w:rsid w:val="00203CC6"/>
    <w:rsid w:val="00205A28"/>
    <w:rsid w:val="00226C7B"/>
    <w:rsid w:val="002644A0"/>
    <w:rsid w:val="00276AE7"/>
    <w:rsid w:val="00284A0E"/>
    <w:rsid w:val="002A33FC"/>
    <w:rsid w:val="002D09A6"/>
    <w:rsid w:val="002D15E7"/>
    <w:rsid w:val="0030108C"/>
    <w:rsid w:val="00301D02"/>
    <w:rsid w:val="003131C3"/>
    <w:rsid w:val="00314ED9"/>
    <w:rsid w:val="0034157B"/>
    <w:rsid w:val="00342FDD"/>
    <w:rsid w:val="00345D8B"/>
    <w:rsid w:val="00381CDF"/>
    <w:rsid w:val="003A113F"/>
    <w:rsid w:val="003E5802"/>
    <w:rsid w:val="003F10F5"/>
    <w:rsid w:val="003F3C15"/>
    <w:rsid w:val="00406BC2"/>
    <w:rsid w:val="004209C0"/>
    <w:rsid w:val="00421DB9"/>
    <w:rsid w:val="004431E9"/>
    <w:rsid w:val="00445C37"/>
    <w:rsid w:val="00457BE6"/>
    <w:rsid w:val="00481990"/>
    <w:rsid w:val="0049269B"/>
    <w:rsid w:val="004E300A"/>
    <w:rsid w:val="004F3600"/>
    <w:rsid w:val="00504CB4"/>
    <w:rsid w:val="0050633F"/>
    <w:rsid w:val="005066C3"/>
    <w:rsid w:val="00510C0D"/>
    <w:rsid w:val="005455F0"/>
    <w:rsid w:val="00546304"/>
    <w:rsid w:val="00562491"/>
    <w:rsid w:val="0057475A"/>
    <w:rsid w:val="005B1896"/>
    <w:rsid w:val="005D18E1"/>
    <w:rsid w:val="005E52A7"/>
    <w:rsid w:val="005E596E"/>
    <w:rsid w:val="00610C71"/>
    <w:rsid w:val="00626E9D"/>
    <w:rsid w:val="00627E88"/>
    <w:rsid w:val="00633E9F"/>
    <w:rsid w:val="00634E9C"/>
    <w:rsid w:val="00652FC6"/>
    <w:rsid w:val="00657EDF"/>
    <w:rsid w:val="006969D1"/>
    <w:rsid w:val="006B0F27"/>
    <w:rsid w:val="006C2928"/>
    <w:rsid w:val="006C499C"/>
    <w:rsid w:val="006C6ACE"/>
    <w:rsid w:val="006F5CBB"/>
    <w:rsid w:val="0070419A"/>
    <w:rsid w:val="00721873"/>
    <w:rsid w:val="007530B8"/>
    <w:rsid w:val="00762E0E"/>
    <w:rsid w:val="00767787"/>
    <w:rsid w:val="00792B1E"/>
    <w:rsid w:val="007A4BB5"/>
    <w:rsid w:val="007C0997"/>
    <w:rsid w:val="007C10FD"/>
    <w:rsid w:val="007C6D6B"/>
    <w:rsid w:val="007D5DAA"/>
    <w:rsid w:val="0086014B"/>
    <w:rsid w:val="008B3A0B"/>
    <w:rsid w:val="008C5778"/>
    <w:rsid w:val="0094714B"/>
    <w:rsid w:val="0095066D"/>
    <w:rsid w:val="00990883"/>
    <w:rsid w:val="009C2A71"/>
    <w:rsid w:val="009F5199"/>
    <w:rsid w:val="00A23348"/>
    <w:rsid w:val="00A541AA"/>
    <w:rsid w:val="00A55B3D"/>
    <w:rsid w:val="00A67AF2"/>
    <w:rsid w:val="00A77C0A"/>
    <w:rsid w:val="00A86EDA"/>
    <w:rsid w:val="00AB00A6"/>
    <w:rsid w:val="00AC2CAE"/>
    <w:rsid w:val="00AD2D8B"/>
    <w:rsid w:val="00AD412C"/>
    <w:rsid w:val="00AF346D"/>
    <w:rsid w:val="00B05B56"/>
    <w:rsid w:val="00B64F10"/>
    <w:rsid w:val="00BB09F8"/>
    <w:rsid w:val="00BB0FFF"/>
    <w:rsid w:val="00BD1397"/>
    <w:rsid w:val="00C01892"/>
    <w:rsid w:val="00C049A9"/>
    <w:rsid w:val="00C158C3"/>
    <w:rsid w:val="00C24EC8"/>
    <w:rsid w:val="00C2627D"/>
    <w:rsid w:val="00C54997"/>
    <w:rsid w:val="00C7005C"/>
    <w:rsid w:val="00C82327"/>
    <w:rsid w:val="00C91E9B"/>
    <w:rsid w:val="00C93339"/>
    <w:rsid w:val="00C94986"/>
    <w:rsid w:val="00C95FD6"/>
    <w:rsid w:val="00CB7E9F"/>
    <w:rsid w:val="00CE6D6A"/>
    <w:rsid w:val="00D170FB"/>
    <w:rsid w:val="00D20D6D"/>
    <w:rsid w:val="00D40DCA"/>
    <w:rsid w:val="00D81498"/>
    <w:rsid w:val="00D93393"/>
    <w:rsid w:val="00D9469C"/>
    <w:rsid w:val="00DE2128"/>
    <w:rsid w:val="00DE3CB3"/>
    <w:rsid w:val="00E17EF9"/>
    <w:rsid w:val="00E470C3"/>
    <w:rsid w:val="00E6522C"/>
    <w:rsid w:val="00EB6B91"/>
    <w:rsid w:val="00EC6836"/>
    <w:rsid w:val="00EF5283"/>
    <w:rsid w:val="00F2250F"/>
    <w:rsid w:val="00F31227"/>
    <w:rsid w:val="00F36BD9"/>
    <w:rsid w:val="00F40BA8"/>
    <w:rsid w:val="00F432D8"/>
    <w:rsid w:val="00F43BF4"/>
    <w:rsid w:val="00F64F35"/>
    <w:rsid w:val="00F85FD0"/>
    <w:rsid w:val="00F948D7"/>
    <w:rsid w:val="00FA3684"/>
    <w:rsid w:val="00FC66F6"/>
    <w:rsid w:val="00FD0239"/>
    <w:rsid w:val="00FD589F"/>
    <w:rsid w:val="00FE1DA9"/>
    <w:rsid w:val="00FF4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3FB388D4-F813-4666-80F6-588F4205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link w:val="Heading4Char"/>
    <w:qFormat/>
    <w:rsid w:val="00205A28"/>
    <w:pPr>
      <w:tabs>
        <w:tab w:val="clear" w:pos="794"/>
        <w:tab w:val="left" w:pos="1021"/>
      </w:tabs>
      <w:ind w:left="1021" w:hanging="1021"/>
      <w:outlineLvl w:val="3"/>
    </w:pPr>
  </w:style>
  <w:style w:type="paragraph" w:styleId="Heading5">
    <w:name w:val="heading 5"/>
    <w:basedOn w:val="Heading4"/>
    <w:next w:val="Normal"/>
    <w:link w:val="Heading5Char"/>
    <w:qFormat/>
    <w:rsid w:val="00205A28"/>
    <w:pPr>
      <w:outlineLvl w:val="4"/>
    </w:pPr>
  </w:style>
  <w:style w:type="paragraph" w:styleId="Heading6">
    <w:name w:val="heading 6"/>
    <w:basedOn w:val="Heading4"/>
    <w:next w:val="Normal"/>
    <w:link w:val="Heading6Char"/>
    <w:qFormat/>
    <w:rsid w:val="00205A28"/>
    <w:pPr>
      <w:tabs>
        <w:tab w:val="clear" w:pos="1021"/>
        <w:tab w:val="clear" w:pos="1191"/>
      </w:tabs>
      <w:ind w:left="1588" w:hanging="1588"/>
      <w:outlineLvl w:val="5"/>
    </w:pPr>
  </w:style>
  <w:style w:type="paragraph" w:styleId="Heading7">
    <w:name w:val="heading 7"/>
    <w:basedOn w:val="Heading6"/>
    <w:next w:val="Normal"/>
    <w:link w:val="Heading7Char"/>
    <w:qFormat/>
    <w:rsid w:val="00205A28"/>
    <w:pPr>
      <w:outlineLvl w:val="6"/>
    </w:pPr>
  </w:style>
  <w:style w:type="paragraph" w:styleId="Heading8">
    <w:name w:val="heading 8"/>
    <w:basedOn w:val="Heading6"/>
    <w:next w:val="Normal"/>
    <w:link w:val="Heading8Char"/>
    <w:qFormat/>
    <w:rsid w:val="00205A28"/>
    <w:pPr>
      <w:outlineLvl w:val="7"/>
    </w:pPr>
  </w:style>
  <w:style w:type="paragraph" w:styleId="Heading9">
    <w:name w:val="heading 9"/>
    <w:basedOn w:val="Heading6"/>
    <w:next w:val="Normal"/>
    <w:link w:val="Heading9Char"/>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character" w:customStyle="1" w:styleId="Heading4Char">
    <w:name w:val="Heading 4 Char"/>
    <w:aliases w:val="h4 Char,heading 4 Char,l4 Char,4 Char,4heading Char,Heading4 Char,H4-Heading 4 Char,a. Char,H4 Char,Head 4 Char,Dead4 Char,Heading 4 (H4) Char,l4+toc4 Char,I4 Char,H1 Char1"/>
    <w:basedOn w:val="DefaultParagraphFont"/>
    <w:link w:val="Heading4"/>
    <w:rsid w:val="002D09A6"/>
    <w:rPr>
      <w:b/>
      <w:sz w:val="24"/>
      <w:lang w:val="en-GB" w:eastAsia="en-US"/>
    </w:rPr>
  </w:style>
  <w:style w:type="character" w:customStyle="1" w:styleId="Heading5Char">
    <w:name w:val="Heading 5 Char"/>
    <w:basedOn w:val="DefaultParagraphFont"/>
    <w:link w:val="Heading5"/>
    <w:rsid w:val="002D09A6"/>
    <w:rPr>
      <w:b/>
      <w:sz w:val="24"/>
      <w:lang w:val="en-GB" w:eastAsia="en-US"/>
    </w:rPr>
  </w:style>
  <w:style w:type="character" w:customStyle="1" w:styleId="Heading6Char">
    <w:name w:val="Heading 6 Char"/>
    <w:basedOn w:val="DefaultParagraphFont"/>
    <w:link w:val="Heading6"/>
    <w:rsid w:val="002D09A6"/>
    <w:rPr>
      <w:b/>
      <w:sz w:val="24"/>
      <w:lang w:val="en-GB" w:eastAsia="en-US"/>
    </w:rPr>
  </w:style>
  <w:style w:type="character" w:customStyle="1" w:styleId="Heading7Char">
    <w:name w:val="Heading 7 Char"/>
    <w:basedOn w:val="DefaultParagraphFont"/>
    <w:link w:val="Heading7"/>
    <w:rsid w:val="002D09A6"/>
    <w:rPr>
      <w:b/>
      <w:sz w:val="24"/>
      <w:lang w:val="en-GB" w:eastAsia="en-US"/>
    </w:rPr>
  </w:style>
  <w:style w:type="character" w:customStyle="1" w:styleId="Heading8Char">
    <w:name w:val="Heading 8 Char"/>
    <w:basedOn w:val="DefaultParagraphFont"/>
    <w:link w:val="Heading8"/>
    <w:rsid w:val="002D09A6"/>
    <w:rPr>
      <w:b/>
      <w:sz w:val="24"/>
      <w:lang w:val="en-GB" w:eastAsia="en-US"/>
    </w:rPr>
  </w:style>
  <w:style w:type="character" w:customStyle="1" w:styleId="Heading9Char">
    <w:name w:val="Heading 9 Char"/>
    <w:basedOn w:val="DefaultParagraphFont"/>
    <w:link w:val="Heading9"/>
    <w:rsid w:val="002D09A6"/>
    <w:rPr>
      <w:b/>
      <w:sz w:val="24"/>
      <w:lang w:val="en-GB" w:eastAsia="en-US"/>
    </w:rPr>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character" w:customStyle="1" w:styleId="AppendixNotitleChar">
    <w:name w:val="Appendix_No &amp; title Char"/>
    <w:basedOn w:val="DefaultParagraphFont"/>
    <w:link w:val="AppendixNotitle"/>
    <w:rsid w:val="00C049A9"/>
    <w:rPr>
      <w:b/>
      <w:sz w:val="28"/>
      <w:lang w:val="en-GB" w:eastAsia="en-US"/>
    </w:rPr>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qFormat/>
    <w:rsid w:val="00205A28"/>
    <w:pPr>
      <w:keepLines/>
      <w:spacing w:before="240" w:after="120"/>
      <w:jc w:val="center"/>
    </w:pPr>
    <w:rPr>
      <w:b/>
    </w:rPr>
  </w:style>
  <w:style w:type="paragraph" w:styleId="Footer">
    <w:name w:val="footer"/>
    <w:basedOn w:val="Normal"/>
    <w:link w:val="FooterChar"/>
    <w:uiPriority w:val="99"/>
    <w:rsid w:val="00205A28"/>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basedOn w:val="DefaultParagraphFont"/>
    <w:link w:val="Footer"/>
    <w:uiPriority w:val="99"/>
    <w:rsid w:val="002D09A6"/>
    <w:rPr>
      <w:caps/>
      <w:noProof/>
      <w:sz w:val="16"/>
      <w:lang w:val="en-GB" w:eastAsia="en-US"/>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rsid w:val="00205A28"/>
    <w:pPr>
      <w:spacing w:before="80"/>
    </w:pPr>
  </w:style>
  <w:style w:type="paragraph" w:styleId="FootnoteText">
    <w:name w:val="footnote text"/>
    <w:basedOn w:val="Note"/>
    <w:link w:val="FootnoteTextChar"/>
    <w:semiHidden/>
    <w:rsid w:val="00205A28"/>
    <w:pPr>
      <w:keepLines/>
      <w:tabs>
        <w:tab w:val="left" w:pos="255"/>
      </w:tabs>
      <w:ind w:left="255" w:hanging="255"/>
    </w:pPr>
  </w:style>
  <w:style w:type="character" w:customStyle="1" w:styleId="FootnoteTextChar">
    <w:name w:val="Footnote Text Char"/>
    <w:basedOn w:val="DefaultParagraphFont"/>
    <w:link w:val="FootnoteText"/>
    <w:semiHidden/>
    <w:rsid w:val="002D09A6"/>
    <w:rPr>
      <w:sz w:val="24"/>
      <w:lang w:val="en-GB" w:eastAsia="en-US"/>
    </w:rPr>
  </w:style>
  <w:style w:type="paragraph" w:customStyle="1" w:styleId="Formal">
    <w:name w:val="Formal"/>
    <w:basedOn w:val="ASN1"/>
    <w:link w:val="FormalChar"/>
    <w:rsid w:val="00205A28"/>
    <w:rPr>
      <w:b w:val="0"/>
    </w:rPr>
  </w:style>
  <w:style w:type="character" w:customStyle="1" w:styleId="FormalChar">
    <w:name w:val="Formal Char"/>
    <w:basedOn w:val="DefaultParagraphFont"/>
    <w:link w:val="Formal"/>
    <w:locked/>
    <w:rsid w:val="002D09A6"/>
    <w:rPr>
      <w:rFonts w:ascii="Courier New" w:hAnsi="Courier New"/>
      <w:noProof/>
      <w:lang w:val="en-GB" w:eastAsia="en-US"/>
    </w:rPr>
  </w:style>
  <w:style w:type="paragraph" w:styleId="Header">
    <w:name w:val="header"/>
    <w:basedOn w:val="Normal"/>
    <w:link w:val="HeaderChar"/>
    <w:rsid w:val="00205A28"/>
    <w:pPr>
      <w:tabs>
        <w:tab w:val="clear" w:pos="794"/>
        <w:tab w:val="clear" w:pos="1191"/>
        <w:tab w:val="clear" w:pos="1588"/>
        <w:tab w:val="clear" w:pos="1985"/>
      </w:tabs>
      <w:spacing w:before="0"/>
      <w:jc w:val="center"/>
    </w:pPr>
    <w:rPr>
      <w:sz w:val="18"/>
    </w:rPr>
  </w:style>
  <w:style w:type="character" w:customStyle="1" w:styleId="HeaderChar">
    <w:name w:val="Header Char"/>
    <w:basedOn w:val="DefaultParagraphFont"/>
    <w:link w:val="Header"/>
    <w:rsid w:val="002D09A6"/>
    <w:rPr>
      <w:sz w:val="18"/>
      <w:lang w:val="en-GB" w:eastAsia="en-US"/>
    </w:rPr>
  </w:style>
  <w:style w:type="paragraph" w:customStyle="1" w:styleId="Headingb">
    <w:name w:val="Heading_b"/>
    <w:basedOn w:val="Normal"/>
    <w:next w:val="Normal"/>
    <w:qFormat/>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uiPriority w:val="59"/>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qFormat/>
    <w:rsid w:val="00205A28"/>
    <w:pPr>
      <w:keepNext/>
      <w:keepLines/>
      <w:spacing w:before="360" w:after="120"/>
      <w:jc w:val="center"/>
    </w:pPr>
    <w:rPr>
      <w:b/>
    </w:rPr>
  </w:style>
  <w:style w:type="paragraph" w:customStyle="1" w:styleId="Tabletext">
    <w:name w:val="Table_text"/>
    <w:basedOn w:val="Normal"/>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uiPriority w:val="39"/>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rsid w:val="00205A28"/>
    <w:pPr>
      <w:spacing w:before="80"/>
      <w:ind w:left="1531" w:hanging="851"/>
    </w:pPr>
  </w:style>
  <w:style w:type="paragraph" w:styleId="TOC3">
    <w:name w:val="toc 3"/>
    <w:basedOn w:val="TOC2"/>
    <w:uiPriority w:val="39"/>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paragraph" w:styleId="BalloonText">
    <w:name w:val="Balloon Text"/>
    <w:basedOn w:val="Normal"/>
    <w:link w:val="BalloonTextChar"/>
    <w:uiPriority w:val="99"/>
    <w:rsid w:val="00633E9F"/>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Equation">
    <w:name w:val="Equation"/>
    <w:basedOn w:val="Normal"/>
    <w:rsid w:val="002D09A6"/>
    <w:pPr>
      <w:tabs>
        <w:tab w:val="clear" w:pos="794"/>
        <w:tab w:val="clear" w:pos="1191"/>
        <w:tab w:val="clear" w:pos="1588"/>
        <w:tab w:val="clear" w:pos="1985"/>
        <w:tab w:val="center" w:pos="4820"/>
        <w:tab w:val="right" w:pos="9639"/>
      </w:tabs>
      <w:overflowPunct/>
      <w:autoSpaceDE/>
      <w:autoSpaceDN/>
      <w:adjustRightInd/>
      <w:textAlignment w:val="auto"/>
    </w:pPr>
    <w:rPr>
      <w:rFonts w:eastAsiaTheme="minorEastAsia"/>
      <w:szCs w:val="24"/>
      <w:lang w:eastAsia="ja-JP"/>
    </w:rPr>
  </w:style>
  <w:style w:type="paragraph" w:customStyle="1" w:styleId="toc0">
    <w:name w:val="toc 0"/>
    <w:basedOn w:val="Normal"/>
    <w:next w:val="TOC1"/>
    <w:rsid w:val="002D09A6"/>
    <w:pPr>
      <w:keepLines/>
      <w:tabs>
        <w:tab w:val="clear" w:pos="794"/>
        <w:tab w:val="clear" w:pos="1191"/>
        <w:tab w:val="clear" w:pos="1588"/>
        <w:tab w:val="clear" w:pos="1985"/>
        <w:tab w:val="right" w:pos="9639"/>
      </w:tabs>
      <w:overflowPunct/>
      <w:autoSpaceDE/>
      <w:autoSpaceDN/>
      <w:adjustRightInd/>
      <w:textAlignment w:val="auto"/>
    </w:pPr>
    <w:rPr>
      <w:rFonts w:eastAsiaTheme="minorEastAsia"/>
      <w:b/>
      <w:szCs w:val="24"/>
      <w:lang w:eastAsia="ja-JP"/>
    </w:rPr>
  </w:style>
  <w:style w:type="paragraph" w:styleId="TOC9">
    <w:name w:val="toc 9"/>
    <w:basedOn w:val="TOC3"/>
    <w:rsid w:val="002D09A6"/>
    <w:pPr>
      <w:tabs>
        <w:tab w:val="clear" w:pos="964"/>
        <w:tab w:val="clear" w:pos="8789"/>
        <w:tab w:val="left" w:leader="dot" w:pos="9356"/>
      </w:tabs>
      <w:ind w:left="2269"/>
    </w:pPr>
    <w:rPr>
      <w:rFonts w:eastAsia="Batang"/>
      <w:noProof/>
    </w:rPr>
  </w:style>
  <w:style w:type="paragraph" w:customStyle="1" w:styleId="Chaptitle">
    <w:name w:val="Chap_title"/>
    <w:basedOn w:val="Normal"/>
    <w:next w:val="Normalaftertitle"/>
    <w:rsid w:val="002D09A6"/>
    <w:pPr>
      <w:keepNext/>
      <w:keepLines/>
      <w:tabs>
        <w:tab w:val="clear" w:pos="794"/>
        <w:tab w:val="clear" w:pos="1191"/>
        <w:tab w:val="clear" w:pos="1588"/>
        <w:tab w:val="clear" w:pos="1985"/>
      </w:tabs>
      <w:overflowPunct/>
      <w:autoSpaceDE/>
      <w:autoSpaceDN/>
      <w:adjustRightInd/>
      <w:spacing w:before="240"/>
      <w:jc w:val="center"/>
      <w:textAlignment w:val="auto"/>
    </w:pPr>
    <w:rPr>
      <w:rFonts w:eastAsiaTheme="minorEastAsia"/>
      <w:b/>
      <w:sz w:val="28"/>
      <w:szCs w:val="24"/>
      <w:lang w:eastAsia="ja-JP"/>
    </w:rPr>
  </w:style>
  <w:style w:type="paragraph" w:styleId="Index1">
    <w:name w:val="index 1"/>
    <w:basedOn w:val="Normal"/>
    <w:next w:val="Normal"/>
    <w:rsid w:val="002D09A6"/>
    <w:pPr>
      <w:tabs>
        <w:tab w:val="clear" w:pos="794"/>
        <w:tab w:val="clear" w:pos="1191"/>
        <w:tab w:val="clear" w:pos="1588"/>
        <w:tab w:val="clear" w:pos="1985"/>
      </w:tabs>
      <w:overflowPunct/>
      <w:autoSpaceDE/>
      <w:autoSpaceDN/>
      <w:adjustRightInd/>
      <w:textAlignment w:val="auto"/>
    </w:pPr>
    <w:rPr>
      <w:rFonts w:eastAsiaTheme="minorEastAsia"/>
      <w:szCs w:val="24"/>
      <w:lang w:eastAsia="ja-JP"/>
    </w:rPr>
  </w:style>
  <w:style w:type="paragraph" w:customStyle="1" w:styleId="AnnexNoTitle0">
    <w:name w:val="Annex_NoTitle"/>
    <w:basedOn w:val="Normal"/>
    <w:next w:val="Normalaftertitle"/>
    <w:rsid w:val="002D09A6"/>
    <w:pPr>
      <w:keepNext/>
      <w:keepLines/>
      <w:tabs>
        <w:tab w:val="clear" w:pos="794"/>
        <w:tab w:val="clear" w:pos="1191"/>
        <w:tab w:val="clear" w:pos="1588"/>
        <w:tab w:val="clear" w:pos="1985"/>
      </w:tabs>
      <w:overflowPunct/>
      <w:autoSpaceDE/>
      <w:autoSpaceDN/>
      <w:adjustRightInd/>
      <w:spacing w:before="720"/>
      <w:jc w:val="center"/>
      <w:textAlignment w:val="auto"/>
    </w:pPr>
    <w:rPr>
      <w:rFonts w:eastAsiaTheme="minorEastAsia"/>
      <w:b/>
      <w:sz w:val="28"/>
      <w:szCs w:val="24"/>
      <w:lang w:eastAsia="ja-JP"/>
    </w:rPr>
  </w:style>
  <w:style w:type="character" w:customStyle="1" w:styleId="Appdef">
    <w:name w:val="App_def"/>
    <w:basedOn w:val="DefaultParagraphFont"/>
    <w:rsid w:val="002D09A6"/>
    <w:rPr>
      <w:rFonts w:ascii="Times New Roman" w:hAnsi="Times New Roman"/>
      <w:b/>
    </w:rPr>
  </w:style>
  <w:style w:type="character" w:customStyle="1" w:styleId="Appref">
    <w:name w:val="App_ref"/>
    <w:basedOn w:val="DefaultParagraphFont"/>
    <w:rsid w:val="002D09A6"/>
  </w:style>
  <w:style w:type="paragraph" w:customStyle="1" w:styleId="AppendixNoTitle0">
    <w:name w:val="Appendix_NoTitle"/>
    <w:basedOn w:val="AnnexNoTitle0"/>
    <w:next w:val="Normalaftertitle"/>
    <w:rsid w:val="002D09A6"/>
  </w:style>
  <w:style w:type="character" w:customStyle="1" w:styleId="Artdef">
    <w:name w:val="Art_def"/>
    <w:basedOn w:val="DefaultParagraphFont"/>
    <w:rsid w:val="002D09A6"/>
    <w:rPr>
      <w:rFonts w:ascii="Times New Roman" w:hAnsi="Times New Roman"/>
      <w:b/>
    </w:rPr>
  </w:style>
  <w:style w:type="paragraph" w:customStyle="1" w:styleId="ArtNo">
    <w:name w:val="Art_No"/>
    <w:basedOn w:val="Normal"/>
    <w:next w:val="Arttitle"/>
    <w:rsid w:val="002D09A6"/>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caps/>
      <w:sz w:val="28"/>
      <w:szCs w:val="24"/>
      <w:lang w:eastAsia="ja-JP"/>
    </w:rPr>
  </w:style>
  <w:style w:type="paragraph" w:customStyle="1" w:styleId="Arttitle">
    <w:name w:val="Art_title"/>
    <w:basedOn w:val="Normal"/>
    <w:next w:val="Normalaftertitle"/>
    <w:rsid w:val="002D09A6"/>
    <w:pPr>
      <w:keepNext/>
      <w:keepLines/>
      <w:tabs>
        <w:tab w:val="clear" w:pos="794"/>
        <w:tab w:val="clear" w:pos="1191"/>
        <w:tab w:val="clear" w:pos="1588"/>
        <w:tab w:val="clear" w:pos="1985"/>
      </w:tabs>
      <w:overflowPunct/>
      <w:autoSpaceDE/>
      <w:autoSpaceDN/>
      <w:adjustRightInd/>
      <w:spacing w:before="240"/>
      <w:jc w:val="center"/>
      <w:textAlignment w:val="auto"/>
    </w:pPr>
    <w:rPr>
      <w:rFonts w:eastAsiaTheme="minorEastAsia"/>
      <w:b/>
      <w:sz w:val="28"/>
      <w:szCs w:val="24"/>
      <w:lang w:eastAsia="ja-JP"/>
    </w:rPr>
  </w:style>
  <w:style w:type="character" w:customStyle="1" w:styleId="Artref">
    <w:name w:val="Art_ref"/>
    <w:basedOn w:val="DefaultParagraphFont"/>
    <w:rsid w:val="002D09A6"/>
  </w:style>
  <w:style w:type="paragraph" w:customStyle="1" w:styleId="Call">
    <w:name w:val="Call"/>
    <w:basedOn w:val="Normal"/>
    <w:next w:val="Normal"/>
    <w:rsid w:val="002D09A6"/>
    <w:pPr>
      <w:keepNext/>
      <w:keepLines/>
      <w:tabs>
        <w:tab w:val="clear" w:pos="794"/>
        <w:tab w:val="clear" w:pos="1191"/>
        <w:tab w:val="clear" w:pos="1588"/>
        <w:tab w:val="clear" w:pos="1985"/>
      </w:tabs>
      <w:overflowPunct/>
      <w:autoSpaceDE/>
      <w:autoSpaceDN/>
      <w:adjustRightInd/>
      <w:spacing w:before="160"/>
      <w:ind w:left="794"/>
      <w:textAlignment w:val="auto"/>
    </w:pPr>
    <w:rPr>
      <w:rFonts w:eastAsiaTheme="minorEastAsia"/>
      <w:i/>
      <w:szCs w:val="24"/>
      <w:lang w:eastAsia="ja-JP"/>
    </w:rPr>
  </w:style>
  <w:style w:type="paragraph" w:customStyle="1" w:styleId="ChapNo">
    <w:name w:val="Chap_No"/>
    <w:basedOn w:val="Normal"/>
    <w:next w:val="Chaptitle"/>
    <w:rsid w:val="002D09A6"/>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b/>
      <w:caps/>
      <w:sz w:val="28"/>
      <w:szCs w:val="24"/>
      <w:lang w:eastAsia="ja-JP"/>
    </w:rPr>
  </w:style>
  <w:style w:type="paragraph" w:customStyle="1" w:styleId="Equationlegend">
    <w:name w:val="Equation_legend"/>
    <w:basedOn w:val="Normal"/>
    <w:rsid w:val="002D09A6"/>
    <w:pPr>
      <w:tabs>
        <w:tab w:val="clear" w:pos="794"/>
        <w:tab w:val="clear" w:pos="1191"/>
        <w:tab w:val="clear" w:pos="1588"/>
        <w:tab w:val="clear" w:pos="1985"/>
        <w:tab w:val="right" w:pos="1814"/>
      </w:tabs>
      <w:overflowPunct/>
      <w:autoSpaceDE/>
      <w:autoSpaceDN/>
      <w:adjustRightInd/>
      <w:spacing w:before="80"/>
      <w:ind w:left="1985" w:hanging="1985"/>
      <w:textAlignment w:val="auto"/>
    </w:pPr>
    <w:rPr>
      <w:rFonts w:eastAsiaTheme="minorEastAsia"/>
      <w:szCs w:val="24"/>
      <w:lang w:eastAsia="ja-JP"/>
    </w:rPr>
  </w:style>
  <w:style w:type="paragraph" w:customStyle="1" w:styleId="Figurelegend">
    <w:name w:val="Figure_legend"/>
    <w:basedOn w:val="Normal"/>
    <w:rsid w:val="002D09A6"/>
    <w:pPr>
      <w:keepNext/>
      <w:keepLines/>
      <w:tabs>
        <w:tab w:val="clear" w:pos="794"/>
        <w:tab w:val="clear" w:pos="1191"/>
        <w:tab w:val="clear" w:pos="1588"/>
        <w:tab w:val="clear" w:pos="1985"/>
      </w:tabs>
      <w:overflowPunct/>
      <w:autoSpaceDE/>
      <w:autoSpaceDN/>
      <w:adjustRightInd/>
      <w:spacing w:before="20" w:after="20"/>
      <w:textAlignment w:val="auto"/>
    </w:pPr>
    <w:rPr>
      <w:rFonts w:eastAsiaTheme="minorEastAsia"/>
      <w:sz w:val="18"/>
      <w:szCs w:val="24"/>
      <w:lang w:eastAsia="ja-JP"/>
    </w:rPr>
  </w:style>
  <w:style w:type="paragraph" w:customStyle="1" w:styleId="Figure">
    <w:name w:val="Figure"/>
    <w:basedOn w:val="Normal"/>
    <w:next w:val="Normal"/>
    <w:rsid w:val="002D09A6"/>
    <w:pPr>
      <w:keepNext/>
      <w:keepLines/>
      <w:spacing w:before="240" w:after="120"/>
      <w:jc w:val="center"/>
    </w:pPr>
    <w:rPr>
      <w:rFonts w:eastAsia="Times New Roman"/>
    </w:rPr>
  </w:style>
  <w:style w:type="paragraph" w:customStyle="1" w:styleId="FigureNoTitle0">
    <w:name w:val="Figure_NoTitle"/>
    <w:basedOn w:val="Normal"/>
    <w:next w:val="Normalaftertitle"/>
    <w:rsid w:val="002D09A6"/>
    <w:pPr>
      <w:keepLines/>
      <w:tabs>
        <w:tab w:val="clear" w:pos="794"/>
        <w:tab w:val="clear" w:pos="1191"/>
        <w:tab w:val="clear" w:pos="1588"/>
        <w:tab w:val="clear" w:pos="1985"/>
      </w:tabs>
      <w:overflowPunct/>
      <w:autoSpaceDE/>
      <w:autoSpaceDN/>
      <w:adjustRightInd/>
      <w:spacing w:before="240" w:after="120"/>
      <w:jc w:val="center"/>
      <w:textAlignment w:val="auto"/>
    </w:pPr>
    <w:rPr>
      <w:rFonts w:eastAsiaTheme="minorEastAsia"/>
      <w:b/>
      <w:szCs w:val="24"/>
      <w:lang w:eastAsia="ja-JP"/>
    </w:rPr>
  </w:style>
  <w:style w:type="paragraph" w:customStyle="1" w:styleId="Figurewithouttitle">
    <w:name w:val="Figure_without_title"/>
    <w:basedOn w:val="Normal"/>
    <w:next w:val="Normalaftertitle"/>
    <w:rsid w:val="002D09A6"/>
    <w:pPr>
      <w:keepLines/>
      <w:tabs>
        <w:tab w:val="clear" w:pos="794"/>
        <w:tab w:val="clear" w:pos="1191"/>
        <w:tab w:val="clear" w:pos="1588"/>
        <w:tab w:val="clear" w:pos="1985"/>
      </w:tabs>
      <w:overflowPunct/>
      <w:autoSpaceDE/>
      <w:autoSpaceDN/>
      <w:adjustRightInd/>
      <w:spacing w:before="240" w:after="120"/>
      <w:jc w:val="center"/>
      <w:textAlignment w:val="auto"/>
    </w:pPr>
    <w:rPr>
      <w:rFonts w:eastAsiaTheme="minorEastAsia"/>
      <w:szCs w:val="24"/>
      <w:lang w:eastAsia="ja-JP"/>
    </w:rPr>
  </w:style>
  <w:style w:type="paragraph" w:customStyle="1" w:styleId="FooterQP">
    <w:name w:val="Footer_QP"/>
    <w:basedOn w:val="Normal"/>
    <w:rsid w:val="002D09A6"/>
    <w:pPr>
      <w:tabs>
        <w:tab w:val="clear" w:pos="794"/>
        <w:tab w:val="clear" w:pos="1191"/>
        <w:tab w:val="clear" w:pos="1588"/>
        <w:tab w:val="clear" w:pos="1985"/>
        <w:tab w:val="left" w:pos="907"/>
        <w:tab w:val="right" w:pos="8789"/>
        <w:tab w:val="right" w:pos="9639"/>
      </w:tabs>
      <w:overflowPunct/>
      <w:autoSpaceDE/>
      <w:autoSpaceDN/>
      <w:adjustRightInd/>
      <w:spacing w:before="0"/>
      <w:textAlignment w:val="auto"/>
    </w:pPr>
    <w:rPr>
      <w:rFonts w:eastAsiaTheme="minorEastAsia"/>
      <w:b/>
      <w:sz w:val="22"/>
      <w:szCs w:val="24"/>
      <w:lang w:eastAsia="ja-JP"/>
    </w:rPr>
  </w:style>
  <w:style w:type="paragraph" w:customStyle="1" w:styleId="FirstFooter">
    <w:name w:val="FirstFooter"/>
    <w:basedOn w:val="Footer"/>
    <w:rsid w:val="002D09A6"/>
    <w:pPr>
      <w:tabs>
        <w:tab w:val="clear" w:pos="5954"/>
        <w:tab w:val="clear" w:pos="9639"/>
      </w:tabs>
      <w:overflowPunct/>
      <w:autoSpaceDE/>
      <w:autoSpaceDN/>
      <w:adjustRightInd/>
      <w:spacing w:before="40"/>
      <w:textAlignment w:val="auto"/>
    </w:pPr>
    <w:rPr>
      <w:rFonts w:eastAsia="Times New Roman"/>
      <w:caps w:val="0"/>
      <w:noProof w:val="0"/>
    </w:rPr>
  </w:style>
  <w:style w:type="paragraph" w:styleId="Index2">
    <w:name w:val="index 2"/>
    <w:basedOn w:val="Normal"/>
    <w:next w:val="Normal"/>
    <w:rsid w:val="002D09A6"/>
    <w:pPr>
      <w:tabs>
        <w:tab w:val="clear" w:pos="794"/>
        <w:tab w:val="clear" w:pos="1191"/>
        <w:tab w:val="clear" w:pos="1588"/>
        <w:tab w:val="clear" w:pos="1985"/>
      </w:tabs>
      <w:overflowPunct/>
      <w:autoSpaceDE/>
      <w:autoSpaceDN/>
      <w:adjustRightInd/>
      <w:ind w:left="284"/>
      <w:textAlignment w:val="auto"/>
    </w:pPr>
    <w:rPr>
      <w:rFonts w:eastAsiaTheme="minorEastAsia"/>
      <w:szCs w:val="24"/>
      <w:lang w:eastAsia="ja-JP"/>
    </w:rPr>
  </w:style>
  <w:style w:type="paragraph" w:styleId="Index3">
    <w:name w:val="index 3"/>
    <w:basedOn w:val="Normal"/>
    <w:next w:val="Normal"/>
    <w:rsid w:val="002D09A6"/>
    <w:pPr>
      <w:tabs>
        <w:tab w:val="clear" w:pos="794"/>
        <w:tab w:val="clear" w:pos="1191"/>
        <w:tab w:val="clear" w:pos="1588"/>
        <w:tab w:val="clear" w:pos="1985"/>
      </w:tabs>
      <w:overflowPunct/>
      <w:autoSpaceDE/>
      <w:autoSpaceDN/>
      <w:adjustRightInd/>
      <w:ind w:left="567"/>
      <w:textAlignment w:val="auto"/>
    </w:pPr>
    <w:rPr>
      <w:rFonts w:eastAsiaTheme="minorEastAsia"/>
      <w:szCs w:val="24"/>
      <w:lang w:eastAsia="ja-JP"/>
    </w:rPr>
  </w:style>
  <w:style w:type="paragraph" w:customStyle="1" w:styleId="PartNo">
    <w:name w:val="Part_No"/>
    <w:basedOn w:val="Normal"/>
    <w:next w:val="Partref"/>
    <w:rsid w:val="002D09A6"/>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Theme="minorEastAsia"/>
      <w:caps/>
      <w:sz w:val="28"/>
      <w:szCs w:val="24"/>
      <w:lang w:eastAsia="ja-JP"/>
    </w:rPr>
  </w:style>
  <w:style w:type="paragraph" w:customStyle="1" w:styleId="Partref">
    <w:name w:val="Part_ref"/>
    <w:basedOn w:val="Normal"/>
    <w:next w:val="Parttitle"/>
    <w:rsid w:val="002D09A6"/>
    <w:pPr>
      <w:keepNext/>
      <w:keepLines/>
      <w:tabs>
        <w:tab w:val="clear" w:pos="794"/>
        <w:tab w:val="clear" w:pos="1191"/>
        <w:tab w:val="clear" w:pos="1588"/>
        <w:tab w:val="clear" w:pos="1985"/>
      </w:tabs>
      <w:overflowPunct/>
      <w:autoSpaceDE/>
      <w:autoSpaceDN/>
      <w:adjustRightInd/>
      <w:spacing w:before="280"/>
      <w:jc w:val="center"/>
      <w:textAlignment w:val="auto"/>
    </w:pPr>
    <w:rPr>
      <w:rFonts w:eastAsiaTheme="minorEastAsia"/>
      <w:szCs w:val="24"/>
      <w:lang w:eastAsia="ja-JP"/>
    </w:rPr>
  </w:style>
  <w:style w:type="paragraph" w:customStyle="1" w:styleId="Parttitle">
    <w:name w:val="Part_title"/>
    <w:basedOn w:val="Normal"/>
    <w:next w:val="Normalaftertitle"/>
    <w:rsid w:val="002D09A6"/>
    <w:pPr>
      <w:keepNext/>
      <w:keepLines/>
      <w:tabs>
        <w:tab w:val="clear" w:pos="794"/>
        <w:tab w:val="clear" w:pos="1191"/>
        <w:tab w:val="clear" w:pos="1588"/>
        <w:tab w:val="clear" w:pos="1985"/>
      </w:tabs>
      <w:overflowPunct/>
      <w:autoSpaceDE/>
      <w:autoSpaceDN/>
      <w:adjustRightInd/>
      <w:spacing w:before="240" w:after="280"/>
      <w:jc w:val="center"/>
      <w:textAlignment w:val="auto"/>
    </w:pPr>
    <w:rPr>
      <w:rFonts w:eastAsiaTheme="minorEastAsia"/>
      <w:b/>
      <w:sz w:val="28"/>
      <w:szCs w:val="24"/>
      <w:lang w:eastAsia="ja-JP"/>
    </w:rPr>
  </w:style>
  <w:style w:type="paragraph" w:customStyle="1" w:styleId="Recdate">
    <w:name w:val="Rec_date"/>
    <w:basedOn w:val="Normal"/>
    <w:next w:val="Normalaftertitle"/>
    <w:rsid w:val="002D09A6"/>
    <w:pPr>
      <w:keepNext/>
      <w:keepLines/>
      <w:tabs>
        <w:tab w:val="clear" w:pos="794"/>
        <w:tab w:val="clear" w:pos="1191"/>
        <w:tab w:val="clear" w:pos="1588"/>
        <w:tab w:val="clear" w:pos="1985"/>
      </w:tabs>
      <w:overflowPunct/>
      <w:autoSpaceDE/>
      <w:autoSpaceDN/>
      <w:adjustRightInd/>
      <w:jc w:val="right"/>
      <w:textAlignment w:val="auto"/>
    </w:pPr>
    <w:rPr>
      <w:rFonts w:eastAsiaTheme="minorEastAsia"/>
      <w:i/>
      <w:sz w:val="22"/>
      <w:szCs w:val="24"/>
      <w:lang w:eastAsia="ja-JP"/>
    </w:rPr>
  </w:style>
  <w:style w:type="paragraph" w:customStyle="1" w:styleId="Questiondate">
    <w:name w:val="Question_date"/>
    <w:basedOn w:val="Recdate"/>
    <w:next w:val="Normalaftertitle"/>
    <w:rsid w:val="002D09A6"/>
  </w:style>
  <w:style w:type="paragraph" w:customStyle="1" w:styleId="QuestionNo">
    <w:name w:val="Question_No"/>
    <w:basedOn w:val="RecNo"/>
    <w:next w:val="Questiontitle"/>
    <w:rsid w:val="002D09A6"/>
    <w:rPr>
      <w:rFonts w:eastAsiaTheme="minorEastAsia"/>
      <w:lang w:eastAsia="ja-JP"/>
    </w:rPr>
  </w:style>
  <w:style w:type="paragraph" w:customStyle="1" w:styleId="Questiontitle">
    <w:name w:val="Question_title"/>
    <w:basedOn w:val="Rectitle"/>
    <w:next w:val="Questionref"/>
    <w:rsid w:val="002D09A6"/>
    <w:rPr>
      <w:rFonts w:eastAsiaTheme="minorEastAsia"/>
      <w:lang w:eastAsia="ja-JP"/>
    </w:rPr>
  </w:style>
  <w:style w:type="paragraph" w:customStyle="1" w:styleId="Questionref">
    <w:name w:val="Question_ref"/>
    <w:basedOn w:val="Recref"/>
    <w:next w:val="Questiondate"/>
    <w:rsid w:val="002D09A6"/>
  </w:style>
  <w:style w:type="paragraph" w:customStyle="1" w:styleId="Recref">
    <w:name w:val="Rec_ref"/>
    <w:basedOn w:val="Normal"/>
    <w:next w:val="Recdate"/>
    <w:rsid w:val="002D09A6"/>
    <w:pPr>
      <w:keepNext/>
      <w:keepLines/>
      <w:tabs>
        <w:tab w:val="clear" w:pos="794"/>
        <w:tab w:val="clear" w:pos="1191"/>
        <w:tab w:val="clear" w:pos="1588"/>
        <w:tab w:val="clear" w:pos="1985"/>
      </w:tabs>
      <w:overflowPunct/>
      <w:autoSpaceDE/>
      <w:autoSpaceDN/>
      <w:adjustRightInd/>
      <w:jc w:val="center"/>
      <w:textAlignment w:val="auto"/>
    </w:pPr>
    <w:rPr>
      <w:rFonts w:eastAsiaTheme="minorEastAsia"/>
      <w:i/>
      <w:szCs w:val="24"/>
      <w:lang w:eastAsia="ja-JP"/>
    </w:rPr>
  </w:style>
  <w:style w:type="paragraph" w:customStyle="1" w:styleId="Repdate">
    <w:name w:val="Rep_date"/>
    <w:basedOn w:val="Recdate"/>
    <w:next w:val="Normalaftertitle"/>
    <w:rsid w:val="002D09A6"/>
  </w:style>
  <w:style w:type="paragraph" w:customStyle="1" w:styleId="RepNo">
    <w:name w:val="Rep_No"/>
    <w:basedOn w:val="RecNo"/>
    <w:next w:val="Reptitle"/>
    <w:rsid w:val="002D09A6"/>
    <w:rPr>
      <w:rFonts w:eastAsiaTheme="minorEastAsia"/>
      <w:lang w:eastAsia="ja-JP"/>
    </w:rPr>
  </w:style>
  <w:style w:type="paragraph" w:customStyle="1" w:styleId="Reptitle">
    <w:name w:val="Rep_title"/>
    <w:basedOn w:val="Rectitle"/>
    <w:next w:val="Repref"/>
    <w:rsid w:val="002D09A6"/>
    <w:rPr>
      <w:rFonts w:eastAsiaTheme="minorEastAsia"/>
      <w:lang w:eastAsia="ja-JP"/>
    </w:rPr>
  </w:style>
  <w:style w:type="paragraph" w:customStyle="1" w:styleId="Repref">
    <w:name w:val="Rep_ref"/>
    <w:basedOn w:val="Recref"/>
    <w:next w:val="Repdate"/>
    <w:rsid w:val="002D09A6"/>
  </w:style>
  <w:style w:type="paragraph" w:customStyle="1" w:styleId="Resdate">
    <w:name w:val="Res_date"/>
    <w:basedOn w:val="Recdate"/>
    <w:next w:val="Normalaftertitle"/>
    <w:rsid w:val="002D09A6"/>
  </w:style>
  <w:style w:type="character" w:customStyle="1" w:styleId="Resdef">
    <w:name w:val="Res_def"/>
    <w:basedOn w:val="DefaultParagraphFont"/>
    <w:rsid w:val="002D09A6"/>
    <w:rPr>
      <w:rFonts w:ascii="Times New Roman" w:hAnsi="Times New Roman"/>
      <w:b/>
    </w:rPr>
  </w:style>
  <w:style w:type="paragraph" w:customStyle="1" w:styleId="ResNo">
    <w:name w:val="Res_No"/>
    <w:basedOn w:val="RecNo"/>
    <w:next w:val="Restitle"/>
    <w:rsid w:val="002D09A6"/>
    <w:rPr>
      <w:rFonts w:eastAsiaTheme="minorEastAsia"/>
      <w:lang w:eastAsia="ja-JP"/>
    </w:rPr>
  </w:style>
  <w:style w:type="paragraph" w:customStyle="1" w:styleId="Restitle">
    <w:name w:val="Res_title"/>
    <w:basedOn w:val="Rectitle"/>
    <w:next w:val="Resref"/>
    <w:rsid w:val="002D09A6"/>
    <w:rPr>
      <w:rFonts w:eastAsiaTheme="minorEastAsia"/>
      <w:lang w:eastAsia="ja-JP"/>
    </w:rPr>
  </w:style>
  <w:style w:type="paragraph" w:customStyle="1" w:styleId="Resref">
    <w:name w:val="Res_ref"/>
    <w:basedOn w:val="Recref"/>
    <w:next w:val="Resdate"/>
    <w:rsid w:val="002D09A6"/>
  </w:style>
  <w:style w:type="paragraph" w:customStyle="1" w:styleId="Section1">
    <w:name w:val="Section_1"/>
    <w:basedOn w:val="Normal"/>
    <w:next w:val="Normal"/>
    <w:rsid w:val="002D09A6"/>
    <w:pPr>
      <w:tabs>
        <w:tab w:val="clear" w:pos="794"/>
        <w:tab w:val="clear" w:pos="1191"/>
        <w:tab w:val="clear" w:pos="1588"/>
        <w:tab w:val="clear" w:pos="1985"/>
      </w:tabs>
      <w:overflowPunct/>
      <w:autoSpaceDE/>
      <w:autoSpaceDN/>
      <w:adjustRightInd/>
      <w:spacing w:before="624"/>
      <w:jc w:val="center"/>
      <w:textAlignment w:val="auto"/>
    </w:pPr>
    <w:rPr>
      <w:rFonts w:eastAsiaTheme="minorEastAsia"/>
      <w:b/>
      <w:szCs w:val="24"/>
      <w:lang w:eastAsia="ja-JP"/>
    </w:rPr>
  </w:style>
  <w:style w:type="paragraph" w:customStyle="1" w:styleId="Section2">
    <w:name w:val="Section_2"/>
    <w:basedOn w:val="Normal"/>
    <w:next w:val="Normal"/>
    <w:rsid w:val="002D09A6"/>
    <w:pPr>
      <w:tabs>
        <w:tab w:val="clear" w:pos="794"/>
        <w:tab w:val="clear" w:pos="1191"/>
        <w:tab w:val="clear" w:pos="1588"/>
        <w:tab w:val="clear" w:pos="1985"/>
      </w:tabs>
      <w:overflowPunct/>
      <w:autoSpaceDE/>
      <w:autoSpaceDN/>
      <w:adjustRightInd/>
      <w:spacing w:before="240"/>
      <w:jc w:val="center"/>
      <w:textAlignment w:val="auto"/>
    </w:pPr>
    <w:rPr>
      <w:rFonts w:eastAsiaTheme="minorEastAsia"/>
      <w:i/>
      <w:szCs w:val="24"/>
      <w:lang w:eastAsia="ja-JP"/>
    </w:rPr>
  </w:style>
  <w:style w:type="paragraph" w:customStyle="1" w:styleId="SectionNo">
    <w:name w:val="Section_No"/>
    <w:basedOn w:val="Normal"/>
    <w:next w:val="Sectiontitle"/>
    <w:rsid w:val="002D09A6"/>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Theme="minorEastAsia"/>
      <w:caps/>
      <w:sz w:val="28"/>
      <w:szCs w:val="24"/>
      <w:lang w:eastAsia="ja-JP"/>
    </w:rPr>
  </w:style>
  <w:style w:type="paragraph" w:customStyle="1" w:styleId="Sectiontitle">
    <w:name w:val="Section_title"/>
    <w:basedOn w:val="Normal"/>
    <w:next w:val="Normalaftertitle"/>
    <w:rsid w:val="002D09A6"/>
    <w:pPr>
      <w:keepNext/>
      <w:keepLines/>
      <w:tabs>
        <w:tab w:val="clear" w:pos="794"/>
        <w:tab w:val="clear" w:pos="1191"/>
        <w:tab w:val="clear" w:pos="1588"/>
        <w:tab w:val="clear" w:pos="1985"/>
      </w:tabs>
      <w:overflowPunct/>
      <w:autoSpaceDE/>
      <w:autoSpaceDN/>
      <w:adjustRightInd/>
      <w:spacing w:before="480" w:after="280"/>
      <w:jc w:val="center"/>
      <w:textAlignment w:val="auto"/>
    </w:pPr>
    <w:rPr>
      <w:rFonts w:eastAsiaTheme="minorEastAsia"/>
      <w:b/>
      <w:sz w:val="28"/>
      <w:szCs w:val="24"/>
      <w:lang w:eastAsia="ja-JP"/>
    </w:rPr>
  </w:style>
  <w:style w:type="character" w:customStyle="1" w:styleId="Tablefreq">
    <w:name w:val="Table_freq"/>
    <w:basedOn w:val="DefaultParagraphFont"/>
    <w:rsid w:val="002D09A6"/>
    <w:rPr>
      <w:b/>
      <w:color w:val="auto"/>
    </w:rPr>
  </w:style>
  <w:style w:type="paragraph" w:customStyle="1" w:styleId="Tablelegend">
    <w:name w:val="Table_legend"/>
    <w:basedOn w:val="Normal"/>
    <w:rsid w:val="002D09A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NoTitle0">
    <w:name w:val="Table_NoTitle"/>
    <w:basedOn w:val="Normal"/>
    <w:next w:val="Tablehead"/>
    <w:rsid w:val="002D09A6"/>
    <w:pPr>
      <w:keepNext/>
      <w:keepLines/>
      <w:tabs>
        <w:tab w:val="clear" w:pos="794"/>
        <w:tab w:val="clear" w:pos="1191"/>
        <w:tab w:val="clear" w:pos="1588"/>
        <w:tab w:val="clear" w:pos="1985"/>
      </w:tabs>
      <w:overflowPunct/>
      <w:autoSpaceDE/>
      <w:autoSpaceDN/>
      <w:adjustRightInd/>
      <w:spacing w:before="360" w:after="120"/>
      <w:jc w:val="center"/>
      <w:textAlignment w:val="auto"/>
    </w:pPr>
    <w:rPr>
      <w:rFonts w:eastAsiaTheme="minorEastAsia"/>
      <w:b/>
      <w:szCs w:val="24"/>
      <w:lang w:eastAsia="ja-JP"/>
    </w:rPr>
  </w:style>
  <w:style w:type="paragraph" w:customStyle="1" w:styleId="Artheading">
    <w:name w:val="Art_heading"/>
    <w:basedOn w:val="Normal"/>
    <w:next w:val="Normalaftertitle"/>
    <w:rsid w:val="002D09A6"/>
    <w:pPr>
      <w:tabs>
        <w:tab w:val="clear" w:pos="794"/>
        <w:tab w:val="clear" w:pos="1191"/>
        <w:tab w:val="clear" w:pos="1588"/>
        <w:tab w:val="clear" w:pos="1985"/>
      </w:tabs>
      <w:overflowPunct/>
      <w:autoSpaceDE/>
      <w:autoSpaceDN/>
      <w:adjustRightInd/>
      <w:spacing w:before="480"/>
      <w:jc w:val="center"/>
      <w:textAlignment w:val="auto"/>
    </w:pPr>
    <w:rPr>
      <w:rFonts w:eastAsiaTheme="minorEastAsia"/>
      <w:b/>
      <w:sz w:val="28"/>
      <w:szCs w:val="24"/>
      <w:lang w:eastAsia="ja-JP"/>
    </w:rPr>
  </w:style>
  <w:style w:type="paragraph" w:styleId="ListParagraph">
    <w:name w:val="List Paragraph"/>
    <w:basedOn w:val="Normal"/>
    <w:uiPriority w:val="34"/>
    <w:qFormat/>
    <w:rsid w:val="002D09A6"/>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 w:type="paragraph" w:styleId="TableofFigures">
    <w:name w:val="table of figures"/>
    <w:basedOn w:val="Normal"/>
    <w:next w:val="Normal"/>
    <w:uiPriority w:val="99"/>
    <w:rsid w:val="002D09A6"/>
    <w:pPr>
      <w:tabs>
        <w:tab w:val="clear" w:pos="794"/>
        <w:tab w:val="clear" w:pos="1191"/>
        <w:tab w:val="clear" w:pos="1588"/>
        <w:tab w:val="clear" w:pos="1985"/>
        <w:tab w:val="right" w:leader="dot" w:pos="9639"/>
      </w:tabs>
      <w:overflowPunct/>
      <w:autoSpaceDE/>
      <w:autoSpaceDN/>
      <w:adjustRightInd/>
      <w:textAlignment w:val="auto"/>
    </w:pPr>
    <w:rPr>
      <w:szCs w:val="24"/>
      <w:lang w:eastAsia="ja-JP"/>
    </w:rPr>
  </w:style>
  <w:style w:type="paragraph" w:customStyle="1" w:styleId="CorrectionSeparatorEnd">
    <w:name w:val="Correction Separator End"/>
    <w:basedOn w:val="Normal"/>
    <w:rsid w:val="002D09A6"/>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Headingib">
    <w:name w:val="Heading_ib"/>
    <w:basedOn w:val="Headingi"/>
    <w:next w:val="Normal"/>
    <w:qFormat/>
    <w:rsid w:val="002D09A6"/>
    <w:rPr>
      <w:rFonts w:eastAsiaTheme="minorEastAsia"/>
      <w:b/>
      <w:bCs/>
      <w:lang w:eastAsia="ja-JP"/>
    </w:rPr>
  </w:style>
  <w:style w:type="paragraph" w:customStyle="1" w:styleId="Normalbeforetable">
    <w:name w:val="Normal before table"/>
    <w:basedOn w:val="Normal"/>
    <w:rsid w:val="002D09A6"/>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customStyle="1" w:styleId="Docnumber">
    <w:name w:val="Docnumber"/>
    <w:basedOn w:val="Normal"/>
    <w:link w:val="DocnumberChar"/>
    <w:rsid w:val="002D09A6"/>
    <w:pPr>
      <w:jc w:val="right"/>
    </w:pPr>
    <w:rPr>
      <w:rFonts w:eastAsia="SimSun"/>
      <w:b/>
      <w:sz w:val="40"/>
    </w:rPr>
  </w:style>
  <w:style w:type="character" w:customStyle="1" w:styleId="DocnumberChar">
    <w:name w:val="Docnumber Char"/>
    <w:link w:val="Docnumber"/>
    <w:rsid w:val="002D09A6"/>
    <w:rPr>
      <w:rFonts w:eastAsia="SimSun"/>
      <w:b/>
      <w:sz w:val="40"/>
      <w:lang w:val="en-GB" w:eastAsia="en-US"/>
    </w:rPr>
  </w:style>
  <w:style w:type="character" w:styleId="Emphasis">
    <w:name w:val="Emphasis"/>
    <w:basedOn w:val="DefaultParagraphFont"/>
    <w:rsid w:val="002D09A6"/>
    <w:rPr>
      <w:i/>
      <w:iCs/>
    </w:rPr>
  </w:style>
  <w:style w:type="paragraph" w:styleId="Subtitle">
    <w:name w:val="Subtitle"/>
    <w:basedOn w:val="Normal"/>
    <w:next w:val="Normal"/>
    <w:link w:val="SubtitleChar"/>
    <w:rsid w:val="002D09A6"/>
    <w:pPr>
      <w:numPr>
        <w:ilvl w:val="1"/>
      </w:numPr>
      <w:tabs>
        <w:tab w:val="clear" w:pos="794"/>
        <w:tab w:val="clear" w:pos="1191"/>
        <w:tab w:val="clear" w:pos="1588"/>
        <w:tab w:val="clear" w:pos="1985"/>
      </w:tabs>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2D09A6"/>
    <w:rPr>
      <w:rFonts w:asciiTheme="minorHAnsi" w:eastAsiaTheme="minorEastAsia" w:hAnsiTheme="minorHAnsi" w:cstheme="minorBidi"/>
      <w:color w:val="5A5A5A" w:themeColor="text1" w:themeTint="A5"/>
      <w:spacing w:val="15"/>
      <w:sz w:val="22"/>
      <w:szCs w:val="22"/>
      <w:lang w:val="en-GB" w:eastAsia="ja-JP"/>
    </w:rPr>
  </w:style>
  <w:style w:type="character" w:styleId="Strong">
    <w:name w:val="Strong"/>
    <w:basedOn w:val="DefaultParagraphFont"/>
    <w:rsid w:val="002D09A6"/>
    <w:rPr>
      <w:b/>
      <w:bCs/>
    </w:rPr>
  </w:style>
  <w:style w:type="paragraph" w:styleId="Quote">
    <w:name w:val="Quote"/>
    <w:basedOn w:val="Normal"/>
    <w:next w:val="Normal"/>
    <w:link w:val="QuoteChar"/>
    <w:uiPriority w:val="29"/>
    <w:rsid w:val="002D09A6"/>
    <w:pPr>
      <w:tabs>
        <w:tab w:val="clear" w:pos="794"/>
        <w:tab w:val="clear" w:pos="1191"/>
        <w:tab w:val="clear" w:pos="1588"/>
        <w:tab w:val="clear" w:pos="1985"/>
      </w:tabs>
      <w:overflowPunct/>
      <w:autoSpaceDE/>
      <w:autoSpaceDN/>
      <w:adjustRightInd/>
      <w:spacing w:before="200" w:after="160"/>
      <w:ind w:left="864" w:right="864"/>
      <w:jc w:val="center"/>
      <w:textAlignment w:val="auto"/>
    </w:pPr>
    <w:rPr>
      <w:rFonts w:eastAsiaTheme="minorEastAsia"/>
      <w:i/>
      <w:iCs/>
      <w:color w:val="404040" w:themeColor="text1" w:themeTint="BF"/>
      <w:szCs w:val="24"/>
      <w:lang w:eastAsia="ja-JP"/>
    </w:rPr>
  </w:style>
  <w:style w:type="character" w:customStyle="1" w:styleId="QuoteChar">
    <w:name w:val="Quote Char"/>
    <w:basedOn w:val="DefaultParagraphFont"/>
    <w:link w:val="Quote"/>
    <w:uiPriority w:val="29"/>
    <w:rsid w:val="002D09A6"/>
    <w:rPr>
      <w:rFonts w:eastAsiaTheme="minorEastAsia"/>
      <w:i/>
      <w:iCs/>
      <w:color w:val="404040" w:themeColor="text1" w:themeTint="BF"/>
      <w:sz w:val="24"/>
      <w:szCs w:val="24"/>
      <w:lang w:val="en-GB" w:eastAsia="ja-JP"/>
    </w:rPr>
  </w:style>
  <w:style w:type="paragraph" w:styleId="CommentSubject">
    <w:name w:val="annotation subject"/>
    <w:basedOn w:val="CommentText"/>
    <w:next w:val="CommentText"/>
    <w:link w:val="CommentSubjectChar"/>
    <w:rsid w:val="00562491"/>
    <w:rPr>
      <w:b/>
      <w:bCs/>
      <w:sz w:val="20"/>
    </w:rPr>
  </w:style>
  <w:style w:type="character" w:customStyle="1" w:styleId="CommentSubjectChar">
    <w:name w:val="Comment Subject Char"/>
    <w:basedOn w:val="CommentTextChar"/>
    <w:link w:val="CommentSubject"/>
    <w:rsid w:val="00562491"/>
    <w:rPr>
      <w:b/>
      <w:bCs/>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63257241">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889457863">
      <w:bodyDiv w:val="1"/>
      <w:marLeft w:val="0"/>
      <w:marRight w:val="0"/>
      <w:marTop w:val="0"/>
      <w:marBottom w:val="0"/>
      <w:divBdr>
        <w:top w:val="none" w:sz="0" w:space="0" w:color="auto"/>
        <w:left w:val="none" w:sz="0" w:space="0" w:color="auto"/>
        <w:bottom w:val="none" w:sz="0" w:space="0" w:color="auto"/>
        <w:right w:val="none" w:sz="0" w:space="0" w:color="auto"/>
      </w:divBdr>
    </w:div>
    <w:div w:id="1136490208">
      <w:bodyDiv w:val="1"/>
      <w:marLeft w:val="0"/>
      <w:marRight w:val="0"/>
      <w:marTop w:val="0"/>
      <w:marBottom w:val="0"/>
      <w:divBdr>
        <w:top w:val="none" w:sz="0" w:space="0" w:color="auto"/>
        <w:left w:val="none" w:sz="0" w:space="0" w:color="auto"/>
        <w:bottom w:val="none" w:sz="0" w:space="0" w:color="auto"/>
        <w:right w:val="none" w:sz="0" w:space="0" w:color="auto"/>
      </w:divBdr>
    </w:div>
    <w:div w:id="1148014561">
      <w:bodyDiv w:val="1"/>
      <w:marLeft w:val="0"/>
      <w:marRight w:val="0"/>
      <w:marTop w:val="0"/>
      <w:marBottom w:val="0"/>
      <w:divBdr>
        <w:top w:val="none" w:sz="0" w:space="0" w:color="auto"/>
        <w:left w:val="none" w:sz="0" w:space="0" w:color="auto"/>
        <w:bottom w:val="none" w:sz="0" w:space="0" w:color="auto"/>
        <w:right w:val="none" w:sz="0" w:space="0" w:color="auto"/>
      </w:divBdr>
    </w:div>
    <w:div w:id="1241790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footer1.xml.rels><?xml version="1.0" encoding="UTF-8" standalone="yes"?>
<Relationships xmlns="http://schemas.openxmlformats.org/package/2006/relationships"><Relationship Id="rId3" Type="http://schemas.openxmlformats.org/officeDocument/2006/relationships/hyperlink" Target="mailto:Juergen.Stoetzer-Bradler@alcatel-lucent.com" TargetMode="External"/><Relationship Id="rId2" Type="http://schemas.openxmlformats.org/officeDocument/2006/relationships/hyperlink" Target="mailto:Albrecht.Schwarz@alcatel-lucent.com" TargetMode="External"/><Relationship Id="rId1" Type="http://schemas.openxmlformats.org/officeDocument/2006/relationships/hyperlink" Target="mailto:Jens.Guballa@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6D7252-C73B-4BAA-9C83-8D03DE94A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TotalTime>
  <Pages>27</Pages>
  <Words>7489</Words>
  <Characters>42693</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50082</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14</cp:revision>
  <cp:lastPrinted>2002-08-01T07:30:00Z</cp:lastPrinted>
  <dcterms:created xsi:type="dcterms:W3CDTF">2015-05-22T08:18:00Z</dcterms:created>
  <dcterms:modified xsi:type="dcterms:W3CDTF">2015-05-25T02:05:00Z</dcterms:modified>
</cp:coreProperties>
</file>