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A2271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A22711">
              <w:rPr>
                <w:b/>
                <w:bCs/>
                <w:sz w:val="40"/>
              </w:rPr>
              <w:t>4659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  <w:r w:rsidR="003F4CE5">
              <w:t>/16</w:t>
            </w:r>
          </w:p>
        </w:tc>
        <w:tc>
          <w:tcPr>
            <w:tcW w:w="5276" w:type="dxa"/>
            <w:gridSpan w:val="3"/>
          </w:tcPr>
          <w:p w:rsidR="00DE2128" w:rsidRPr="00E470C3" w:rsidRDefault="008B3A0B" w:rsidP="008B3A0B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4F3600" w:rsidRPr="00E470C3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E470C3" w:rsidRPr="00E470C3">
              <w:rPr>
                <w:rFonts w:eastAsia="Malgun Gothic"/>
                <w:szCs w:val="24"/>
                <w:lang w:eastAsia="ko-KR"/>
              </w:rPr>
              <w:t>(</w:t>
            </w:r>
            <w:r>
              <w:rPr>
                <w:rFonts w:eastAsia="Malgun Gothic"/>
                <w:szCs w:val="24"/>
                <w:lang w:eastAsia="ko-KR"/>
              </w:rPr>
              <w:t>KR</w:t>
            </w:r>
            <w:r w:rsidR="00E470C3" w:rsidRPr="00E470C3">
              <w:rPr>
                <w:rFonts w:eastAsia="Malgun Gothic"/>
                <w:szCs w:val="24"/>
                <w:lang w:eastAsia="ko-KR"/>
              </w:rPr>
              <w:t>)</w:t>
            </w:r>
            <w:r w:rsidR="00FD0239" w:rsidRPr="00E470C3">
              <w:rPr>
                <w:szCs w:val="24"/>
              </w:rPr>
              <w:t xml:space="preserve">, </w:t>
            </w:r>
            <w:r w:rsidR="00BB0FFF">
              <w:rPr>
                <w:rFonts w:eastAsia="Malgun Gothic"/>
                <w:szCs w:val="24"/>
                <w:lang w:eastAsia="ko-KR"/>
              </w:rPr>
              <w:t>3</w:t>
            </w:r>
            <w:r w:rsidR="00FD0239" w:rsidRPr="00E470C3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BB0FFF">
              <w:rPr>
                <w:rFonts w:eastAsia="Malgun Gothic"/>
                <w:szCs w:val="24"/>
                <w:lang w:eastAsia="ko-KR"/>
              </w:rPr>
              <w:t>7</w:t>
            </w:r>
            <w:r w:rsidR="00FD0239" w:rsidRPr="00E470C3">
              <w:rPr>
                <w:szCs w:val="24"/>
              </w:rPr>
              <w:t xml:space="preserve"> </w:t>
            </w:r>
            <w:r w:rsidR="00BB0FFF">
              <w:rPr>
                <w:rFonts w:eastAsia="Malgun Gothic"/>
                <w:szCs w:val="24"/>
                <w:lang w:eastAsia="ko-KR"/>
              </w:rPr>
              <w:t>Nov</w:t>
            </w:r>
            <w:r w:rsidR="00FD0239" w:rsidRPr="00E470C3">
              <w:rPr>
                <w:szCs w:val="24"/>
              </w:rPr>
              <w:t xml:space="preserve"> 20</w:t>
            </w:r>
            <w:r w:rsidR="00FD0239" w:rsidRPr="00E470C3">
              <w:rPr>
                <w:rFonts w:eastAsia="Malgun Gothic" w:hint="eastAsia"/>
                <w:szCs w:val="24"/>
                <w:lang w:eastAsia="ko-KR"/>
              </w:rPr>
              <w:t>1</w:t>
            </w:r>
            <w:r w:rsidR="00203CC6" w:rsidRPr="00E470C3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2825FA" w:rsidP="002825FA">
            <w:pPr>
              <w:spacing w:after="120"/>
            </w:pPr>
            <w:bookmarkStart w:id="5" w:name="_GoBack"/>
            <w:r w:rsidRPr="00EE5807">
              <w:t>H.Sup.</w:t>
            </w:r>
            <w:r>
              <w:t>13 (Rel. 2)</w:t>
            </w:r>
            <w:r w:rsidRPr="00EE5807">
              <w:t xml:space="preserve">: </w:t>
            </w:r>
            <w:r>
              <w:t>Overview and relationship between "H.Sup.13 contributions"</w:t>
            </w:r>
            <w:bookmarkEnd w:id="5"/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C2401">
            <w:pPr>
              <w:spacing w:after="120"/>
              <w:rPr>
                <w:lang w:val="fr-FR"/>
              </w:rPr>
            </w:pPr>
            <w:r w:rsidRPr="009C2401">
              <w:rPr>
                <w:lang w:val="fr-FR"/>
              </w:rPr>
              <w:t xml:space="preserve">Information </w:t>
            </w:r>
          </w:p>
        </w:tc>
      </w:tr>
    </w:tbl>
    <w:p w:rsidR="00FE1DA9" w:rsidRDefault="00FE1DA9" w:rsidP="00FE1DA9">
      <w:pPr>
        <w:pStyle w:val="Headingb"/>
      </w:pPr>
      <w:r>
        <w:t>Summary</w:t>
      </w:r>
    </w:p>
    <w:p w:rsidR="00FE1DA9" w:rsidRDefault="002825FA" w:rsidP="00FE1DA9">
      <w:r>
        <w:t>There are five contributions submitted from Alcatel-Lucent side. There are following dependencies:</w:t>
      </w:r>
      <w:r w:rsidR="00FC66F6">
        <w:t xml:space="preserve"> </w:t>
      </w:r>
    </w:p>
    <w:p w:rsidR="00FE1DA9" w:rsidRDefault="002825FA" w:rsidP="002825FA">
      <w:pPr>
        <w:jc w:val="center"/>
        <w:rPr>
          <w:b/>
          <w:lang w:eastAsia="ja-JP"/>
        </w:rPr>
      </w:pPr>
      <w:r>
        <w:object w:dxaOrig="11432" w:dyaOrig="8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39.75pt" o:ole="">
            <v:imagedata r:id="rId7" o:title=""/>
          </v:shape>
          <o:OLEObject Type="Embed" ProgID="Visio.Drawing.11" ShapeID="_x0000_i1025" DrawAspect="Content" ObjectID="_1475965254" r:id="rId8"/>
        </w:object>
      </w:r>
    </w:p>
    <w:p w:rsidR="0030108C" w:rsidRDefault="002825FA" w:rsidP="0030108C">
      <w:r>
        <w:t xml:space="preserve">E.g., the reader (and meeting) should start with </w:t>
      </w:r>
      <w:r w:rsidRPr="002825FA">
        <w:rPr>
          <w:b/>
        </w:rPr>
        <w:t>AVD-4611</w:t>
      </w:r>
      <w:r>
        <w:t xml:space="preserve"> first, then </w:t>
      </w:r>
      <w:r w:rsidRPr="002825FA">
        <w:rPr>
          <w:b/>
        </w:rPr>
        <w:t>AVD-4</w:t>
      </w:r>
      <w:r>
        <w:rPr>
          <w:b/>
        </w:rPr>
        <w:t>598</w:t>
      </w:r>
      <w:r>
        <w:t xml:space="preserve">, then </w:t>
      </w:r>
      <w:r w:rsidRPr="002825FA">
        <w:rPr>
          <w:b/>
        </w:rPr>
        <w:t>AVD-4</w:t>
      </w:r>
      <w:r>
        <w:rPr>
          <w:b/>
        </w:rPr>
        <w:t>612</w:t>
      </w:r>
      <w:r>
        <w:t xml:space="preserve">, and finally </w:t>
      </w:r>
      <w:r w:rsidRPr="002825FA">
        <w:rPr>
          <w:b/>
        </w:rPr>
        <w:t>AVD-4</w:t>
      </w:r>
      <w:r>
        <w:rPr>
          <w:b/>
        </w:rPr>
        <w:t>599</w:t>
      </w:r>
      <w:r>
        <w:t>.</w:t>
      </w:r>
    </w:p>
    <w:p w:rsidR="002825FA" w:rsidRDefault="002825FA" w:rsidP="0030108C">
      <w:r>
        <w:t>The (D</w:t>
      </w:r>
      <w:proofErr w:type="gramStart"/>
      <w:r>
        <w:t>)TLS</w:t>
      </w:r>
      <w:proofErr w:type="gramEnd"/>
      <w:r>
        <w:t xml:space="preserve"> terminology (</w:t>
      </w:r>
      <w:r w:rsidRPr="002825FA">
        <w:rPr>
          <w:b/>
        </w:rPr>
        <w:t>AVD-4</w:t>
      </w:r>
      <w:r>
        <w:rPr>
          <w:b/>
        </w:rPr>
        <w:t>600</w:t>
      </w:r>
      <w:r w:rsidRPr="002825FA">
        <w:t>)</w:t>
      </w:r>
      <w:r>
        <w:t xml:space="preserve"> is a disjoint framework, despite the fact of a small overlapping with </w:t>
      </w:r>
      <w:r w:rsidRPr="002825FA">
        <w:rPr>
          <w:b/>
        </w:rPr>
        <w:t>AVD-4</w:t>
      </w:r>
      <w:r>
        <w:rPr>
          <w:b/>
        </w:rPr>
        <w:t>598</w:t>
      </w:r>
      <w:r>
        <w:t xml:space="preserve"> ("due to reference on X.200 endpoint").</w:t>
      </w:r>
    </w:p>
    <w:sectPr w:rsidR="002825FA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622" w:rsidRDefault="00334622">
      <w:r>
        <w:separator/>
      </w:r>
    </w:p>
  </w:endnote>
  <w:endnote w:type="continuationSeparator" w:id="0">
    <w:p w:rsidR="00334622" w:rsidRDefault="0033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D5DAA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D5DAA" w:rsidRPr="007D5DAA" w:rsidRDefault="007D5DAA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D5DAA" w:rsidRPr="007D5DAA" w:rsidRDefault="00AD2D8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="007D5DAA"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7D5DAA" w:rsidRPr="007D5DAA" w:rsidRDefault="007D5D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7D5DAA" w:rsidRPr="007D5DAA" w:rsidRDefault="00C158C3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D5DAA" w:rsidRPr="007D5DAA" w:rsidRDefault="007D5D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="00C94986"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622" w:rsidRDefault="00334622">
      <w:r>
        <w:separator/>
      </w:r>
    </w:p>
  </w:footnote>
  <w:footnote w:type="continuationSeparator" w:id="0">
    <w:p w:rsidR="00334622" w:rsidRDefault="00334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="00EC22E9">
      <w:fldChar w:fldCharType="begin"/>
    </w:r>
    <w:r w:rsidR="0034157B">
      <w:instrText xml:space="preserve"> PAGE  \* MERGEFORMAT </w:instrText>
    </w:r>
    <w:r w:rsidR="00EC22E9">
      <w:fldChar w:fldCharType="separate"/>
    </w:r>
    <w:r w:rsidR="002825FA">
      <w:rPr>
        <w:noProof/>
      </w:rPr>
      <w:t>3</w:t>
    </w:r>
    <w:r w:rsidR="00EC22E9">
      <w:fldChar w:fldCharType="end"/>
    </w:r>
    <w:r w:rsidRPr="00981DCE">
      <w:t xml:space="preserve"> -</w:t>
    </w:r>
  </w:p>
  <w:p w:rsidR="006C499C" w:rsidRPr="00711FE1" w:rsidRDefault="00EC22E9" w:rsidP="006C499C">
    <w:pPr>
      <w:pStyle w:val="Header"/>
    </w:pPr>
    <w:r>
      <w:fldChar w:fldCharType="begin"/>
    </w:r>
    <w:r w:rsidR="0034157B">
      <w:instrText xml:space="preserve"> REF docnumber \h  \* MERGEFORMAT </w:instrText>
    </w:r>
    <w:r>
      <w:fldChar w:fldCharType="separate"/>
    </w:r>
    <w:r w:rsidR="00C54997" w:rsidRPr="00C54997">
      <w:rPr>
        <w:highlight w:val="yellow"/>
      </w:rPr>
      <w:t>AVD-XXXX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03CC6"/>
    <w:rsid w:val="00205A28"/>
    <w:rsid w:val="00226C7B"/>
    <w:rsid w:val="00276AE7"/>
    <w:rsid w:val="002825FA"/>
    <w:rsid w:val="00284A0E"/>
    <w:rsid w:val="0030108C"/>
    <w:rsid w:val="00301D02"/>
    <w:rsid w:val="00314ED9"/>
    <w:rsid w:val="00334622"/>
    <w:rsid w:val="0034157B"/>
    <w:rsid w:val="00342FDD"/>
    <w:rsid w:val="00345D8B"/>
    <w:rsid w:val="00381CDF"/>
    <w:rsid w:val="003A113F"/>
    <w:rsid w:val="003E5802"/>
    <w:rsid w:val="003F3C15"/>
    <w:rsid w:val="003F4CE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B1896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0997"/>
    <w:rsid w:val="007C6D6B"/>
    <w:rsid w:val="007D5DAA"/>
    <w:rsid w:val="0086014B"/>
    <w:rsid w:val="008B3A0B"/>
    <w:rsid w:val="00990883"/>
    <w:rsid w:val="009C2401"/>
    <w:rsid w:val="009C2A71"/>
    <w:rsid w:val="009F5199"/>
    <w:rsid w:val="00A22711"/>
    <w:rsid w:val="00A23348"/>
    <w:rsid w:val="00A55B3D"/>
    <w:rsid w:val="00A67AF2"/>
    <w:rsid w:val="00AB00A6"/>
    <w:rsid w:val="00AC2CAE"/>
    <w:rsid w:val="00AD2D8B"/>
    <w:rsid w:val="00AD412C"/>
    <w:rsid w:val="00AF346D"/>
    <w:rsid w:val="00BB0FFF"/>
    <w:rsid w:val="00C049A9"/>
    <w:rsid w:val="00C158C3"/>
    <w:rsid w:val="00C54997"/>
    <w:rsid w:val="00C7005C"/>
    <w:rsid w:val="00C82327"/>
    <w:rsid w:val="00C94986"/>
    <w:rsid w:val="00D81498"/>
    <w:rsid w:val="00D93393"/>
    <w:rsid w:val="00D9469C"/>
    <w:rsid w:val="00DE2128"/>
    <w:rsid w:val="00DE3CB3"/>
    <w:rsid w:val="00E17EF9"/>
    <w:rsid w:val="00E470C3"/>
    <w:rsid w:val="00E6522C"/>
    <w:rsid w:val="00EB6B91"/>
    <w:rsid w:val="00EC22E9"/>
    <w:rsid w:val="00F2250F"/>
    <w:rsid w:val="00F40BA8"/>
    <w:rsid w:val="00F432D8"/>
    <w:rsid w:val="00F43BF4"/>
    <w:rsid w:val="00F64F35"/>
    <w:rsid w:val="00F85FD0"/>
    <w:rsid w:val="00F948D7"/>
    <w:rsid w:val="00FA3684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DDB03F-71C4-4399-BB24-E1252177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brecht.Schwarz@alcatel-luce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777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5</cp:revision>
  <cp:lastPrinted>2002-08-01T07:30:00Z</cp:lastPrinted>
  <dcterms:created xsi:type="dcterms:W3CDTF">2014-10-24T11:18:00Z</dcterms:created>
  <dcterms:modified xsi:type="dcterms:W3CDTF">2014-10-28T05:32:00Z</dcterms:modified>
</cp:coreProperties>
</file>