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023540" w:rsidRPr="00A14FB6" w:rsidTr="00A43DBC">
        <w:trPr>
          <w:cantSplit/>
        </w:trPr>
        <w:tc>
          <w:tcPr>
            <w:tcW w:w="6297" w:type="dxa"/>
            <w:gridSpan w:val="4"/>
            <w:vAlign w:val="center"/>
          </w:tcPr>
          <w:p w:rsidR="00023540" w:rsidRPr="00A14FB6" w:rsidRDefault="00023540" w:rsidP="00A43DBC">
            <w:pPr>
              <w:spacing w:before="0"/>
              <w:rPr>
                <w:b/>
                <w:smallCaps/>
                <w:sz w:val="19"/>
                <w:szCs w:val="19"/>
              </w:rPr>
            </w:pPr>
            <w:bookmarkStart w:id="0" w:name="dsg" w:colFirst="1" w:colLast="1"/>
            <w:r w:rsidRPr="00A14FB6">
              <w:rPr>
                <w:b/>
                <w:smallCaps/>
                <w:sz w:val="20"/>
                <w:szCs w:val="19"/>
              </w:rPr>
              <w:t xml:space="preserve">Rapporteur Meeting of Questions </w:t>
            </w:r>
            <w:r>
              <w:rPr>
                <w:b/>
                <w:smallCaps/>
                <w:sz w:val="20"/>
                <w:szCs w:val="19"/>
              </w:rPr>
              <w:t xml:space="preserve">1, 2, </w:t>
            </w:r>
            <w:r w:rsidRPr="00A14FB6">
              <w:rPr>
                <w:b/>
                <w:smallCaps/>
                <w:sz w:val="20"/>
                <w:szCs w:val="19"/>
              </w:rPr>
              <w:t>3, 5</w:t>
            </w:r>
            <w:r>
              <w:rPr>
                <w:b/>
                <w:smallCaps/>
                <w:sz w:val="20"/>
                <w:szCs w:val="19"/>
              </w:rPr>
              <w:t xml:space="preserve"> and 21</w:t>
            </w:r>
            <w:r w:rsidRPr="00A14FB6">
              <w:rPr>
                <w:b/>
                <w:smallCaps/>
                <w:sz w:val="20"/>
                <w:szCs w:val="19"/>
              </w:rPr>
              <w:t>/16</w:t>
            </w:r>
          </w:p>
        </w:tc>
        <w:tc>
          <w:tcPr>
            <w:tcW w:w="3626" w:type="dxa"/>
            <w:vAlign w:val="center"/>
          </w:tcPr>
          <w:p w:rsidR="00023540" w:rsidRPr="00A14FB6" w:rsidRDefault="009D6DF9" w:rsidP="005A7FE4">
            <w:pPr>
              <w:spacing w:before="0"/>
              <w:jc w:val="right"/>
              <w:rPr>
                <w:b/>
                <w:bCs/>
                <w:sz w:val="40"/>
              </w:rPr>
            </w:pPr>
            <w:r>
              <w:rPr>
                <w:b/>
                <w:bCs/>
                <w:sz w:val="40"/>
              </w:rPr>
              <w:t>AVD-4641</w:t>
            </w:r>
          </w:p>
        </w:tc>
      </w:tr>
      <w:tr w:rsidR="00023540" w:rsidRPr="00A14FB6" w:rsidTr="00A43DBC">
        <w:trPr>
          <w:cantSplit/>
          <w:trHeight w:val="461"/>
        </w:trPr>
        <w:tc>
          <w:tcPr>
            <w:tcW w:w="4857" w:type="dxa"/>
            <w:gridSpan w:val="3"/>
            <w:vMerge w:val="restart"/>
            <w:tcBorders>
              <w:bottom w:val="nil"/>
            </w:tcBorders>
          </w:tcPr>
          <w:p w:rsidR="00023540" w:rsidRPr="00A14FB6" w:rsidRDefault="00023540" w:rsidP="00A43DBC">
            <w:pPr>
              <w:rPr>
                <w:b/>
                <w:bCs/>
                <w:sz w:val="26"/>
              </w:rPr>
            </w:pPr>
            <w:bookmarkStart w:id="1" w:name="dnum" w:colFirst="1" w:colLast="1"/>
            <w:bookmarkEnd w:id="0"/>
            <w:r w:rsidRPr="00A14FB6">
              <w:rPr>
                <w:b/>
                <w:bCs/>
                <w:sz w:val="26"/>
              </w:rPr>
              <w:t>TELECOMMUNICATION</w:t>
            </w:r>
            <w:r w:rsidRPr="00A14FB6">
              <w:rPr>
                <w:b/>
                <w:bCs/>
                <w:sz w:val="26"/>
              </w:rPr>
              <w:br/>
              <w:t>STANDARDIZATION SECTOR</w:t>
            </w:r>
          </w:p>
          <w:p w:rsidR="00023540" w:rsidRPr="00A14FB6" w:rsidRDefault="00023540" w:rsidP="00A43DBC">
            <w:pPr>
              <w:rPr>
                <w:smallCaps/>
                <w:sz w:val="20"/>
              </w:rPr>
            </w:pPr>
            <w:r w:rsidRPr="00A14FB6">
              <w:rPr>
                <w:sz w:val="20"/>
              </w:rPr>
              <w:t>STUDY PERIOD 20</w:t>
            </w:r>
            <w:r>
              <w:rPr>
                <w:sz w:val="20"/>
              </w:rPr>
              <w:t>13</w:t>
            </w:r>
            <w:r w:rsidRPr="00A14FB6">
              <w:rPr>
                <w:sz w:val="20"/>
              </w:rPr>
              <w:t>-201</w:t>
            </w:r>
            <w:r>
              <w:rPr>
                <w:sz w:val="20"/>
              </w:rPr>
              <w:t>6</w:t>
            </w:r>
          </w:p>
        </w:tc>
        <w:tc>
          <w:tcPr>
            <w:tcW w:w="5066" w:type="dxa"/>
            <w:gridSpan w:val="2"/>
            <w:tcBorders>
              <w:bottom w:val="nil"/>
            </w:tcBorders>
          </w:tcPr>
          <w:p w:rsidR="00023540" w:rsidRPr="00A14FB6" w:rsidRDefault="00023540" w:rsidP="00A43DBC">
            <w:pPr>
              <w:jc w:val="right"/>
              <w:rPr>
                <w:b/>
                <w:bCs/>
                <w:sz w:val="40"/>
              </w:rPr>
            </w:pPr>
            <w:r w:rsidRPr="00A14FB6">
              <w:rPr>
                <w:b/>
                <w:bCs/>
                <w:smallCaps/>
                <w:sz w:val="32"/>
              </w:rPr>
              <w:t>STUDY GROUP 16</w:t>
            </w:r>
          </w:p>
        </w:tc>
      </w:tr>
      <w:tr w:rsidR="00023540" w:rsidRPr="00A14FB6" w:rsidTr="00A43DBC">
        <w:trPr>
          <w:cantSplit/>
          <w:trHeight w:val="355"/>
        </w:trPr>
        <w:tc>
          <w:tcPr>
            <w:tcW w:w="4857" w:type="dxa"/>
            <w:gridSpan w:val="3"/>
            <w:vMerge/>
            <w:tcBorders>
              <w:bottom w:val="single" w:sz="12" w:space="0" w:color="auto"/>
            </w:tcBorders>
          </w:tcPr>
          <w:p w:rsidR="00023540" w:rsidRPr="00A14FB6" w:rsidRDefault="00023540" w:rsidP="00A43DBC">
            <w:pPr>
              <w:rPr>
                <w:b/>
                <w:bCs/>
                <w:sz w:val="26"/>
              </w:rPr>
            </w:pPr>
            <w:bookmarkStart w:id="2" w:name="dorlang" w:colFirst="1" w:colLast="1"/>
            <w:bookmarkEnd w:id="1"/>
          </w:p>
        </w:tc>
        <w:tc>
          <w:tcPr>
            <w:tcW w:w="5066" w:type="dxa"/>
            <w:gridSpan w:val="2"/>
            <w:tcBorders>
              <w:bottom w:val="single" w:sz="12" w:space="0" w:color="auto"/>
            </w:tcBorders>
          </w:tcPr>
          <w:p w:rsidR="00023540" w:rsidRPr="00A14FB6" w:rsidRDefault="00023540" w:rsidP="00A43DBC">
            <w:pPr>
              <w:jc w:val="right"/>
              <w:rPr>
                <w:b/>
                <w:bCs/>
                <w:sz w:val="28"/>
              </w:rPr>
            </w:pPr>
            <w:r w:rsidRPr="00A14FB6">
              <w:rPr>
                <w:b/>
                <w:bCs/>
                <w:sz w:val="28"/>
              </w:rPr>
              <w:t>Original: English</w:t>
            </w:r>
          </w:p>
        </w:tc>
      </w:tr>
      <w:tr w:rsidR="00023540" w:rsidRPr="00A14FB6" w:rsidTr="00A43DBC">
        <w:trPr>
          <w:cantSplit/>
          <w:trHeight w:val="357"/>
        </w:trPr>
        <w:tc>
          <w:tcPr>
            <w:tcW w:w="1617" w:type="dxa"/>
          </w:tcPr>
          <w:p w:rsidR="00023540" w:rsidRPr="00A14FB6" w:rsidRDefault="00023540" w:rsidP="00A43DBC">
            <w:pPr>
              <w:rPr>
                <w:b/>
                <w:bCs/>
              </w:rPr>
            </w:pPr>
            <w:bookmarkStart w:id="3" w:name="dmeeting" w:colFirst="2" w:colLast="2"/>
            <w:bookmarkEnd w:id="2"/>
            <w:r w:rsidRPr="00A14FB6">
              <w:rPr>
                <w:b/>
                <w:bCs/>
              </w:rPr>
              <w:t>Question(s):</w:t>
            </w:r>
          </w:p>
        </w:tc>
        <w:tc>
          <w:tcPr>
            <w:tcW w:w="3030" w:type="dxa"/>
          </w:tcPr>
          <w:p w:rsidR="00023540" w:rsidRPr="00A14FB6" w:rsidRDefault="00023540" w:rsidP="00A43DBC">
            <w:r>
              <w:t>3/16</w:t>
            </w:r>
          </w:p>
        </w:tc>
        <w:tc>
          <w:tcPr>
            <w:tcW w:w="5276" w:type="dxa"/>
            <w:gridSpan w:val="3"/>
          </w:tcPr>
          <w:p w:rsidR="00023540" w:rsidRPr="00A14FB6" w:rsidRDefault="00023540" w:rsidP="00A43DBC">
            <w:pPr>
              <w:wordWrap w:val="0"/>
              <w:jc w:val="right"/>
            </w:pPr>
            <w:r>
              <w:rPr>
                <w:rFonts w:eastAsia="Malgun Gothic"/>
                <w:lang w:eastAsia="ko-KR"/>
              </w:rPr>
              <w:t>Seoul</w:t>
            </w:r>
            <w:r w:rsidRPr="00A14FB6">
              <w:rPr>
                <w:rFonts w:eastAsia="Malgun Gothic"/>
                <w:lang w:eastAsia="ko-KR"/>
              </w:rPr>
              <w:t xml:space="preserve">, </w:t>
            </w:r>
            <w:r>
              <w:rPr>
                <w:rFonts w:eastAsia="Malgun Gothic"/>
                <w:lang w:eastAsia="ko-KR"/>
              </w:rPr>
              <w:t>3</w:t>
            </w:r>
            <w:r w:rsidRPr="00A14FB6">
              <w:rPr>
                <w:rFonts w:eastAsia="Malgun Gothic"/>
                <w:lang w:eastAsia="ko-KR"/>
              </w:rPr>
              <w:t xml:space="preserve"> - </w:t>
            </w:r>
            <w:r>
              <w:rPr>
                <w:rFonts w:eastAsia="Malgun Gothic"/>
                <w:lang w:eastAsia="ko-KR"/>
              </w:rPr>
              <w:t>7</w:t>
            </w:r>
            <w:r w:rsidRPr="00A14FB6">
              <w:rPr>
                <w:rFonts w:eastAsia="Malgun Gothic"/>
                <w:lang w:eastAsia="ko-KR"/>
              </w:rPr>
              <w:t xml:space="preserve"> </w:t>
            </w:r>
            <w:r>
              <w:rPr>
                <w:rFonts w:eastAsia="Malgun Gothic"/>
                <w:lang w:eastAsia="ko-KR"/>
              </w:rPr>
              <w:t>November</w:t>
            </w:r>
            <w:r w:rsidRPr="00A14FB6">
              <w:rPr>
                <w:rFonts w:eastAsia="Malgun Gothic"/>
                <w:lang w:eastAsia="ko-KR"/>
              </w:rPr>
              <w:t xml:space="preserve"> 201</w:t>
            </w:r>
            <w:r>
              <w:rPr>
                <w:rFonts w:eastAsia="Malgun Gothic"/>
                <w:lang w:eastAsia="ko-KR"/>
              </w:rPr>
              <w:t>4</w:t>
            </w:r>
          </w:p>
        </w:tc>
      </w:tr>
      <w:tr w:rsidR="00023540" w:rsidRPr="00A14FB6" w:rsidTr="00A43DBC">
        <w:trPr>
          <w:cantSplit/>
          <w:trHeight w:val="357"/>
        </w:trPr>
        <w:tc>
          <w:tcPr>
            <w:tcW w:w="9923" w:type="dxa"/>
            <w:gridSpan w:val="5"/>
          </w:tcPr>
          <w:p w:rsidR="00023540" w:rsidRPr="00A14FB6" w:rsidRDefault="00023540" w:rsidP="00A43DBC">
            <w:pPr>
              <w:jc w:val="center"/>
              <w:rPr>
                <w:b/>
                <w:bCs/>
              </w:rPr>
            </w:pPr>
            <w:bookmarkStart w:id="4" w:name="dtitle" w:colFirst="0" w:colLast="0"/>
            <w:bookmarkEnd w:id="3"/>
            <w:r w:rsidRPr="00A14FB6">
              <w:rPr>
                <w:b/>
                <w:bCs/>
              </w:rPr>
              <w:t>RAPPORTEUR MEETING DOCUMENT</w:t>
            </w:r>
          </w:p>
        </w:tc>
      </w:tr>
      <w:bookmarkEnd w:id="4"/>
      <w:tr w:rsidR="00023540" w:rsidRPr="00A14FB6" w:rsidTr="00A43DBC">
        <w:trPr>
          <w:cantSplit/>
          <w:trHeight w:val="357"/>
        </w:trPr>
        <w:tc>
          <w:tcPr>
            <w:tcW w:w="1617" w:type="dxa"/>
          </w:tcPr>
          <w:p w:rsidR="00023540" w:rsidRPr="00A14FB6" w:rsidRDefault="00023540" w:rsidP="00A43DBC">
            <w:pPr>
              <w:rPr>
                <w:b/>
                <w:bCs/>
              </w:rPr>
            </w:pPr>
            <w:r w:rsidRPr="00A14FB6">
              <w:rPr>
                <w:b/>
                <w:bCs/>
              </w:rPr>
              <w:t>Source:</w:t>
            </w:r>
          </w:p>
        </w:tc>
        <w:tc>
          <w:tcPr>
            <w:tcW w:w="8306" w:type="dxa"/>
            <w:gridSpan w:val="4"/>
          </w:tcPr>
          <w:p w:rsidR="00023540" w:rsidRPr="00A14FB6" w:rsidRDefault="00023540" w:rsidP="00A43DBC">
            <w:r w:rsidRPr="00525297">
              <w:t>Huawei Technologies Co</w:t>
            </w:r>
            <w:r>
              <w:rPr>
                <w:rFonts w:hint="eastAsia"/>
                <w:lang w:eastAsia="zh-CN"/>
              </w:rPr>
              <w:t>.</w:t>
            </w:r>
            <w:r w:rsidRPr="00525297">
              <w:t>, Ltd</w:t>
            </w:r>
            <w:r>
              <w:rPr>
                <w:rFonts w:hint="eastAsia"/>
                <w:lang w:eastAsia="zh-CN"/>
              </w:rPr>
              <w:t>.</w:t>
            </w:r>
          </w:p>
        </w:tc>
      </w:tr>
      <w:tr w:rsidR="00023540" w:rsidRPr="00A14FB6" w:rsidTr="00A43DBC">
        <w:trPr>
          <w:cantSplit/>
          <w:trHeight w:val="357"/>
        </w:trPr>
        <w:tc>
          <w:tcPr>
            <w:tcW w:w="1617" w:type="dxa"/>
          </w:tcPr>
          <w:p w:rsidR="00023540" w:rsidRPr="00A14FB6" w:rsidRDefault="00023540" w:rsidP="00A43DBC">
            <w:pPr>
              <w:spacing w:after="120"/>
            </w:pPr>
            <w:r w:rsidRPr="00A14FB6">
              <w:rPr>
                <w:b/>
                <w:bCs/>
              </w:rPr>
              <w:t>Title:</w:t>
            </w:r>
          </w:p>
        </w:tc>
        <w:tc>
          <w:tcPr>
            <w:tcW w:w="8306" w:type="dxa"/>
            <w:gridSpan w:val="4"/>
          </w:tcPr>
          <w:p w:rsidR="00023540" w:rsidRPr="00A14FB6" w:rsidRDefault="00023540" w:rsidP="00E722BD">
            <w:pPr>
              <w:spacing w:after="120"/>
            </w:pPr>
            <w:r w:rsidRPr="00432A67">
              <w:t>H.248.</w:t>
            </w:r>
            <w:r w:rsidR="00E722BD">
              <w:t>PAURES</w:t>
            </w:r>
            <w:r>
              <w:t xml:space="preserve">: </w:t>
            </w:r>
            <w:r w:rsidR="00D86593">
              <w:t>New work item for RTP stream pause and resume</w:t>
            </w:r>
          </w:p>
        </w:tc>
      </w:tr>
      <w:tr w:rsidR="00023540" w:rsidRPr="00A14FB6" w:rsidTr="00A43DBC">
        <w:trPr>
          <w:cantSplit/>
          <w:trHeight w:val="357"/>
        </w:trPr>
        <w:tc>
          <w:tcPr>
            <w:tcW w:w="1617" w:type="dxa"/>
            <w:tcBorders>
              <w:bottom w:val="single" w:sz="12" w:space="0" w:color="auto"/>
            </w:tcBorders>
          </w:tcPr>
          <w:p w:rsidR="00023540" w:rsidRPr="00A14FB6" w:rsidRDefault="00023540" w:rsidP="00A43DBC">
            <w:pPr>
              <w:spacing w:after="120"/>
            </w:pPr>
            <w:r w:rsidRPr="00A14FB6">
              <w:rPr>
                <w:b/>
                <w:bCs/>
              </w:rPr>
              <w:t>Purpose:</w:t>
            </w:r>
          </w:p>
        </w:tc>
        <w:tc>
          <w:tcPr>
            <w:tcW w:w="8306" w:type="dxa"/>
            <w:gridSpan w:val="4"/>
            <w:tcBorders>
              <w:bottom w:val="single" w:sz="12" w:space="0" w:color="auto"/>
            </w:tcBorders>
          </w:tcPr>
          <w:p w:rsidR="00023540" w:rsidRPr="00A14FB6" w:rsidRDefault="00023540" w:rsidP="00A43DBC">
            <w:pPr>
              <w:spacing w:after="120"/>
            </w:pPr>
            <w:r w:rsidRPr="007B04D9">
              <w:t xml:space="preserve">Proposal </w:t>
            </w:r>
          </w:p>
        </w:tc>
      </w:tr>
    </w:tbl>
    <w:p w:rsidR="00023540" w:rsidRPr="00432A67" w:rsidRDefault="00023540" w:rsidP="00023540">
      <w:pPr>
        <w:spacing w:before="240"/>
        <w:rPr>
          <w:b/>
        </w:rPr>
      </w:pPr>
      <w:r w:rsidRPr="00432A67">
        <w:rPr>
          <w:b/>
        </w:rPr>
        <w:t>1.</w:t>
      </w:r>
      <w:r w:rsidRPr="00432A67">
        <w:rPr>
          <w:b/>
        </w:rPr>
        <w:tab/>
        <w:t>Introduction</w:t>
      </w:r>
    </w:p>
    <w:p w:rsidR="00023540" w:rsidRDefault="00023540" w:rsidP="00023540">
      <w:pPr>
        <w:rPr>
          <w:lang w:eastAsia="zh-CN"/>
        </w:rPr>
      </w:pPr>
      <w:r>
        <w:rPr>
          <w:lang w:eastAsia="zh-CN"/>
        </w:rPr>
        <w:t xml:space="preserve">This Contribution </w:t>
      </w:r>
      <w:r w:rsidR="00D86593">
        <w:rPr>
          <w:lang w:eastAsia="zh-CN"/>
        </w:rPr>
        <w:t>proposes a new work item to allow the usage of remote media stream pause and resume</w:t>
      </w:r>
      <w:r>
        <w:rPr>
          <w:lang w:eastAsia="zh-CN"/>
        </w:rPr>
        <w:t>.</w:t>
      </w:r>
    </w:p>
    <w:p w:rsidR="00023540" w:rsidRDefault="00023540" w:rsidP="00023540">
      <w:pPr>
        <w:pStyle w:val="Headingb"/>
      </w:pPr>
      <w:r>
        <w:t>2.</w:t>
      </w:r>
      <w:r>
        <w:tab/>
        <w:t>Discussion</w:t>
      </w:r>
    </w:p>
    <w:p w:rsidR="002A5A11" w:rsidRDefault="00D86593" w:rsidP="00023540">
      <w:pPr>
        <w:rPr>
          <w:lang w:eastAsia="zh-CN"/>
        </w:rPr>
      </w:pPr>
      <w:r>
        <w:t xml:space="preserve">The IETF are currently working on </w:t>
      </w:r>
      <w:r w:rsidRPr="00D86593">
        <w:t>draft-ietf-avtext-rtp-stream-pause</w:t>
      </w:r>
      <w:r>
        <w:t xml:space="preserve"> which introduces the ability for an endpoint to send a message to the remote </w:t>
      </w:r>
      <w:r w:rsidR="00EF7C0B">
        <w:t>RTP sender</w:t>
      </w:r>
      <w:r>
        <w:t xml:space="preserve"> requesting that it pause (or resume) the transmission of RTP packets. </w:t>
      </w:r>
      <w:r w:rsidR="002A5A11">
        <w:t>It does this by extending the codec control messages</w:t>
      </w:r>
      <w:r w:rsidR="00010FBA">
        <w:t xml:space="preserve"> (CCM)</w:t>
      </w:r>
      <w:r w:rsidR="002A5A11">
        <w:t xml:space="preserve"> in the RTCP feedback package. The purpose is to allow endpoints to manage RTP flows without the need to use call control signalling to stop the flows and later add the flows. It allows the endpoints to optimise the use of network bandwidth and to control inputs to mixing. See clauses 1 and 3/[</w:t>
      </w:r>
      <w:r w:rsidR="002A5A11" w:rsidRPr="002A5A11">
        <w:rPr>
          <w:lang w:eastAsia="zh-CN"/>
        </w:rPr>
        <w:t xml:space="preserve"> </w:t>
      </w:r>
      <w:r w:rsidR="002A5A11" w:rsidRPr="00414A2C">
        <w:rPr>
          <w:lang w:eastAsia="zh-CN"/>
        </w:rPr>
        <w:t>draft-ietf-</w:t>
      </w:r>
      <w:r w:rsidR="002A5A11">
        <w:rPr>
          <w:lang w:eastAsia="zh-CN"/>
        </w:rPr>
        <w:t>avtext-rtp-stream-pause] for more details on the usage scenarios. As H.248 media gateways may act as a source/sink for RTP media and may act as a RTP mixer it is important that gateway</w:t>
      </w:r>
      <w:r w:rsidR="00EF7C0B">
        <w:rPr>
          <w:lang w:eastAsia="zh-CN"/>
        </w:rPr>
        <w:t>s</w:t>
      </w:r>
      <w:r w:rsidR="002A5A11">
        <w:rPr>
          <w:lang w:eastAsia="zh-CN"/>
        </w:rPr>
        <w:t xml:space="preserve"> </w:t>
      </w:r>
      <w:r w:rsidR="00EF7C0B">
        <w:rPr>
          <w:lang w:eastAsia="zh-CN"/>
        </w:rPr>
        <w:t>are</w:t>
      </w:r>
      <w:r w:rsidR="002A5A11">
        <w:rPr>
          <w:lang w:eastAsia="zh-CN"/>
        </w:rPr>
        <w:t xml:space="preserve"> able to interact with endpoints supporting the capabilities in the IETF draft.</w:t>
      </w:r>
    </w:p>
    <w:p w:rsidR="002A5A11" w:rsidRDefault="00010FBA" w:rsidP="00023540">
      <w:pPr>
        <w:rPr>
          <w:lang w:eastAsia="zh-CN"/>
        </w:rPr>
      </w:pPr>
      <w:r>
        <w:rPr>
          <w:lang w:eastAsia="zh-CN"/>
        </w:rPr>
        <w:t xml:space="preserve">To allow for the negotiation of the remote pause/resume capability, </w:t>
      </w:r>
      <w:r w:rsidR="002A5A11">
        <w:rPr>
          <w:lang w:eastAsia="zh-CN"/>
        </w:rPr>
        <w:t>[</w:t>
      </w:r>
      <w:r w:rsidR="002A5A11" w:rsidRPr="00414A2C">
        <w:rPr>
          <w:lang w:eastAsia="zh-CN"/>
        </w:rPr>
        <w:t>draft-ietf-</w:t>
      </w:r>
      <w:r w:rsidR="002A5A11">
        <w:rPr>
          <w:lang w:eastAsia="zh-CN"/>
        </w:rPr>
        <w:t>avtext-rtp-stream-pause]</w:t>
      </w:r>
      <w:r>
        <w:rPr>
          <w:lang w:eastAsia="zh-CN"/>
        </w:rPr>
        <w:t xml:space="preserve"> extends SDP by adding </w:t>
      </w:r>
      <w:r w:rsidR="005A7FE4">
        <w:rPr>
          <w:lang w:eastAsia="zh-CN"/>
        </w:rPr>
        <w:t>a</w:t>
      </w:r>
      <w:r>
        <w:rPr>
          <w:lang w:eastAsia="zh-CN"/>
        </w:rPr>
        <w:t xml:space="preserve"> new CCM feedback value:</w:t>
      </w:r>
    </w:p>
    <w:p w:rsidR="00010FBA" w:rsidRDefault="00010FBA" w:rsidP="00010FBA">
      <w:pPr>
        <w:ind w:left="567"/>
        <w:rPr>
          <w:lang w:eastAsia="zh-CN"/>
        </w:rPr>
      </w:pPr>
      <w:r>
        <w:rPr>
          <w:lang w:eastAsia="zh-CN"/>
        </w:rPr>
        <w:t xml:space="preserve">Pause: Indicates whether the endpoint </w:t>
      </w:r>
      <w:r w:rsidR="005A7FE4">
        <w:rPr>
          <w:lang w:eastAsia="zh-CN"/>
        </w:rPr>
        <w:t>supports</w:t>
      </w:r>
      <w:r>
        <w:rPr>
          <w:lang w:eastAsia="zh-CN"/>
        </w:rPr>
        <w:t xml:space="preserve"> pause/resume related feedback messages.</w:t>
      </w:r>
    </w:p>
    <w:p w:rsidR="00010FBA" w:rsidRDefault="00010FBA" w:rsidP="00010FBA">
      <w:pPr>
        <w:rPr>
          <w:lang w:eastAsia="zh-CN"/>
        </w:rPr>
      </w:pPr>
      <w:r>
        <w:rPr>
          <w:lang w:eastAsia="zh-CN"/>
        </w:rPr>
        <w:t>There are sub-parameters “nowait” and “</w:t>
      </w:r>
      <w:r w:rsidR="005A7FE4">
        <w:rPr>
          <w:lang w:eastAsia="zh-CN"/>
        </w:rPr>
        <w:t>config</w:t>
      </w:r>
      <w:r>
        <w:rPr>
          <w:lang w:eastAsia="zh-CN"/>
        </w:rPr>
        <w:t>” which further define the functionality.</w:t>
      </w:r>
    </w:p>
    <w:p w:rsidR="00010FBA" w:rsidRDefault="00010FBA" w:rsidP="00010FBA">
      <w:pPr>
        <w:rPr>
          <w:lang w:eastAsia="zh-CN"/>
        </w:rPr>
      </w:pPr>
      <w:r>
        <w:rPr>
          <w:lang w:eastAsia="zh-CN"/>
        </w:rPr>
        <w:t xml:space="preserve">In order to communicate between the RTP receiver and </w:t>
      </w:r>
      <w:r w:rsidR="000E120C">
        <w:rPr>
          <w:lang w:eastAsia="zh-CN"/>
        </w:rPr>
        <w:t xml:space="preserve">RTP </w:t>
      </w:r>
      <w:r>
        <w:rPr>
          <w:lang w:eastAsia="zh-CN"/>
        </w:rPr>
        <w:t>sender several new feedback control information (FCI) blocks are defined. These new types are: PAUSE request, RESUME request, PAUSED indication and a REFUSE</w:t>
      </w:r>
      <w:r w:rsidR="005A7FE4">
        <w:rPr>
          <w:lang w:eastAsia="zh-CN"/>
        </w:rPr>
        <w:t>D</w:t>
      </w:r>
      <w:r>
        <w:rPr>
          <w:lang w:eastAsia="zh-CN"/>
        </w:rPr>
        <w:t xml:space="preserve"> response.</w:t>
      </w:r>
    </w:p>
    <w:p w:rsidR="002F32A8" w:rsidRDefault="002F32A8" w:rsidP="00010FBA">
      <w:pPr>
        <w:rPr>
          <w:lang w:eastAsia="zh-CN"/>
        </w:rPr>
      </w:pPr>
      <w:r>
        <w:rPr>
          <w:lang w:eastAsia="zh-CN"/>
        </w:rPr>
        <w:t xml:space="preserve">The PAUSE request is used by the RTP receiver to request that the RTP sender pause the RTP stream. </w:t>
      </w:r>
      <w:r w:rsidR="00CA148A">
        <w:rPr>
          <w:lang w:eastAsia="zh-CN"/>
        </w:rPr>
        <w:t xml:space="preserve">In response to the request the RTP </w:t>
      </w:r>
      <w:r w:rsidR="000E120C">
        <w:rPr>
          <w:lang w:eastAsia="zh-CN"/>
        </w:rPr>
        <w:t>sender</w:t>
      </w:r>
      <w:r w:rsidR="00CA148A">
        <w:rPr>
          <w:lang w:eastAsia="zh-CN"/>
        </w:rPr>
        <w:t xml:space="preserve"> may initiate the pause and send a PAUSED indication </w:t>
      </w:r>
      <w:r w:rsidR="000E120C">
        <w:rPr>
          <w:lang w:eastAsia="zh-CN"/>
        </w:rPr>
        <w:t xml:space="preserve">to the RTP receiver </w:t>
      </w:r>
      <w:r w:rsidR="00CA148A">
        <w:rPr>
          <w:lang w:eastAsia="zh-CN"/>
        </w:rPr>
        <w:t>or continue transmission and issue a REFUSE</w:t>
      </w:r>
      <w:r w:rsidR="005A7FE4">
        <w:rPr>
          <w:lang w:eastAsia="zh-CN"/>
        </w:rPr>
        <w:t>D</w:t>
      </w:r>
      <w:r w:rsidR="00CA148A">
        <w:rPr>
          <w:lang w:eastAsia="zh-CN"/>
        </w:rPr>
        <w:t xml:space="preserve"> response. </w:t>
      </w:r>
    </w:p>
    <w:p w:rsidR="00980CF6" w:rsidRDefault="00980CF6" w:rsidP="00010FBA">
      <w:pPr>
        <w:rPr>
          <w:lang w:eastAsia="zh-CN"/>
        </w:rPr>
      </w:pPr>
      <w:r>
        <w:rPr>
          <w:lang w:eastAsia="zh-CN"/>
        </w:rPr>
        <w:t xml:space="preserve">The RESUME request is used by the RTP receiver to request that the RTP sender resume the RTP stream. In response to the request the RTP </w:t>
      </w:r>
      <w:r w:rsidR="000E120C">
        <w:rPr>
          <w:lang w:eastAsia="zh-CN"/>
        </w:rPr>
        <w:t>sender</w:t>
      </w:r>
      <w:r>
        <w:rPr>
          <w:lang w:eastAsia="zh-CN"/>
        </w:rPr>
        <w:t xml:space="preserve"> may resume sending RTP packets on the stream or remain is a paused state and issue a REFUSE</w:t>
      </w:r>
      <w:r w:rsidR="005A7FE4">
        <w:rPr>
          <w:lang w:eastAsia="zh-CN"/>
        </w:rPr>
        <w:t>D</w:t>
      </w:r>
      <w:r>
        <w:rPr>
          <w:lang w:eastAsia="zh-CN"/>
        </w:rPr>
        <w:t xml:space="preserve"> response.</w:t>
      </w:r>
    </w:p>
    <w:p w:rsidR="006A5606" w:rsidRDefault="006A5606" w:rsidP="006A5606">
      <w:r>
        <w:t>Gateways utilising H.248 currently have several methods to pause the transmission of media</w:t>
      </w:r>
      <w:r w:rsidR="000E120C">
        <w:t>:</w:t>
      </w:r>
    </w:p>
    <w:p w:rsidR="006A5606" w:rsidRDefault="006A5606" w:rsidP="000E120C">
      <w:pPr>
        <w:numPr>
          <w:ilvl w:val="0"/>
          <w:numId w:val="9"/>
        </w:numPr>
      </w:pPr>
      <w:r>
        <w:lastRenderedPageBreak/>
        <w:t xml:space="preserve">H.248.1: Contains the Local Control Descriptor ‘Streammode’ property that allows the MGC to effectively stop sending a RTP media stream (i.e. change from send/receive to receive only) whilst still maintaining an RTCP control flow. </w:t>
      </w:r>
      <w:r w:rsidR="00E10738">
        <w:t xml:space="preserve">To resume the flow of media the MGC can change the Streammode back to send/receive. </w:t>
      </w:r>
      <w:r>
        <w:t>However this is a local MG action rather than a request to a remote endpoint.</w:t>
      </w:r>
      <w:r w:rsidR="00E10738">
        <w:t xml:space="preserve"> The action is also triggered from a call control level stimulus.</w:t>
      </w:r>
    </w:p>
    <w:p w:rsidR="00E10738" w:rsidRDefault="00E10738" w:rsidP="000E120C">
      <w:pPr>
        <w:numPr>
          <w:ilvl w:val="0"/>
          <w:numId w:val="9"/>
        </w:numPr>
      </w:pPr>
      <w:r>
        <w:t>H.248.1: The connection model (including the TopologyDescriptor) allows Terminations/Streams to be isolated from other Terminations/Streams in the Context. This allows a MGC to isolate a media stream from other input streams effectively stopp</w:t>
      </w:r>
      <w:r w:rsidR="000E120C">
        <w:t>ing</w:t>
      </w:r>
      <w:r>
        <w:t xml:space="preserve"> the flow of media. The MGC may then move the Termination/Stream back into a Context to resume media flow.</w:t>
      </w:r>
    </w:p>
    <w:p w:rsidR="00A45F22" w:rsidRDefault="00A45F22" w:rsidP="000E120C">
      <w:pPr>
        <w:numPr>
          <w:ilvl w:val="0"/>
          <w:numId w:val="9"/>
        </w:numPr>
      </w:pPr>
      <w:r>
        <w:t xml:space="preserve">H.248.9: Contains the “Play Collect” package that enables a user to request (via a DTMF digit) that the playout of media associated with a signal be paused. It also enables the user to resume </w:t>
      </w:r>
      <w:r w:rsidR="00641DE5">
        <w:t>the media flow via a DTMF digit.</w:t>
      </w:r>
      <w:r>
        <w:t xml:space="preserve"> </w:t>
      </w:r>
    </w:p>
    <w:p w:rsidR="00E10738" w:rsidRDefault="00E10738" w:rsidP="000E120C">
      <w:pPr>
        <w:numPr>
          <w:ilvl w:val="0"/>
          <w:numId w:val="9"/>
        </w:numPr>
      </w:pPr>
      <w:r>
        <w:t>H.248.66: C</w:t>
      </w:r>
      <w:r w:rsidR="006A5606">
        <w:t>ontains the “Signal pause package” which is a generic package that allows the MGC to request a pause in the playout of media</w:t>
      </w:r>
      <w:r>
        <w:t xml:space="preserve"> and later resume media flow</w:t>
      </w:r>
      <w:r w:rsidR="006A5606">
        <w:t>.</w:t>
      </w:r>
      <w:r>
        <w:t xml:space="preserve"> It is suited to scenarios where media playout has been initiated through the use of a H.248 Signals rather than real time media flows. It again is a local MG action rather than a request to a remote endpoint and the action is also triggered from a call control level stimulus.</w:t>
      </w:r>
    </w:p>
    <w:p w:rsidR="006A5606" w:rsidRDefault="00641DE5" w:rsidP="006A5606">
      <w:r>
        <w:t xml:space="preserve">None of the above methods match the functionality supported by </w:t>
      </w:r>
      <w:r w:rsidR="000E120C">
        <w:t>[</w:t>
      </w:r>
      <w:r w:rsidRPr="00D86593">
        <w:t>draft-ietf-avtext-rtp-stream-pause</w:t>
      </w:r>
      <w:r w:rsidR="000E120C">
        <w:t>]</w:t>
      </w:r>
      <w:r>
        <w:t>. H.248.1 and H.248.66 do not support user originated requests being terminated at the MG and H.248.9 and H.248.66 do not allow the pause of media streams not related to the playout of signals. Therefore to support the fu</w:t>
      </w:r>
      <w:r w:rsidR="000E120C">
        <w:t>nctionality of [</w:t>
      </w:r>
      <w:r w:rsidRPr="00D86593">
        <w:t>draft-ietf-avtext-rtp-stream-pause</w:t>
      </w:r>
      <w:r w:rsidR="000E120C">
        <w:t>]</w:t>
      </w:r>
      <w:r>
        <w:t xml:space="preserve"> an update is needed to the H.248.x Sub-series of Recommendations. This </w:t>
      </w:r>
      <w:r w:rsidR="005A7FE4">
        <w:t>C</w:t>
      </w:r>
      <w:r>
        <w:t>ontribution proposes the addition of a new Recommendation ITU-T H.248.PAURES “Support of remote media pause and resume” to the series.</w:t>
      </w:r>
    </w:p>
    <w:p w:rsidR="00201001" w:rsidRPr="00F602B2" w:rsidRDefault="00201001" w:rsidP="00201001">
      <w:pPr>
        <w:rPr>
          <w:b/>
          <w:lang w:eastAsia="zh-CN"/>
        </w:rPr>
      </w:pPr>
      <w:r w:rsidRPr="00F602B2">
        <w:rPr>
          <w:b/>
          <w:lang w:eastAsia="zh-CN"/>
        </w:rPr>
        <w:t>References:</w:t>
      </w:r>
    </w:p>
    <w:p w:rsidR="00201001" w:rsidRDefault="00201001" w:rsidP="00201001">
      <w:r>
        <w:rPr>
          <w:lang w:eastAsia="zh-CN"/>
        </w:rPr>
        <w:t>[</w:t>
      </w:r>
      <w:r w:rsidRPr="00414A2C">
        <w:rPr>
          <w:lang w:eastAsia="zh-CN"/>
        </w:rPr>
        <w:t>draft-ietf-</w:t>
      </w:r>
      <w:r>
        <w:rPr>
          <w:lang w:eastAsia="zh-CN"/>
        </w:rPr>
        <w:t xml:space="preserve">avtext-rtp-stream-pause] </w:t>
      </w:r>
      <w:r>
        <w:rPr>
          <w:lang w:eastAsia="zh-CN"/>
        </w:rPr>
        <w:tab/>
      </w:r>
      <w:hyperlink r:id="rId7" w:history="1">
        <w:r w:rsidRPr="00FA23FA">
          <w:rPr>
            <w:rStyle w:val="Hyperlink"/>
          </w:rPr>
          <w:t>https://datatracker.ietf.org/doc/draft-ietf-avtext-rtp-stream-pause/</w:t>
        </w:r>
      </w:hyperlink>
      <w:r>
        <w:t xml:space="preserve"> </w:t>
      </w:r>
    </w:p>
    <w:p w:rsidR="006A5606" w:rsidRDefault="006A5606" w:rsidP="006A5606"/>
    <w:p w:rsidR="00023540" w:rsidRDefault="00023540" w:rsidP="00023540">
      <w:pPr>
        <w:pStyle w:val="Headingb"/>
      </w:pPr>
      <w:r>
        <w:t>3.</w:t>
      </w:r>
      <w:r>
        <w:tab/>
        <w:t>Proposal</w:t>
      </w:r>
    </w:p>
    <w:p w:rsidR="000E120C" w:rsidRDefault="000E120C">
      <w:r>
        <w:t>It is proposed to adopt a new work item on the support of re</w:t>
      </w:r>
      <w:r w:rsidR="00BC673A">
        <w:t>mote media pause and resume as detailed in the work item template below:</w:t>
      </w:r>
    </w:p>
    <w:p w:rsidR="00BC673A" w:rsidRPr="0006718F" w:rsidRDefault="00BC673A" w:rsidP="00BC673A">
      <w:pPr>
        <w:keepNext/>
        <w:spacing w:before="480"/>
        <w:jc w:val="center"/>
        <w:rPr>
          <w:rFonts w:eastAsia="MS ??"/>
          <w:b/>
          <w:bCs/>
          <w:sz w:val="28"/>
          <w:szCs w:val="28"/>
        </w:rPr>
      </w:pPr>
      <w:r w:rsidRPr="0006718F">
        <w:rPr>
          <w:rFonts w:eastAsia="MS ??"/>
          <w:b/>
          <w:bCs/>
          <w:sz w:val="28"/>
          <w:szCs w:val="28"/>
        </w:rPr>
        <w:t>Proposed new ITU-T Recommendation H.248.</w:t>
      </w:r>
      <w:r>
        <w:rPr>
          <w:rFonts w:eastAsia="MS ??"/>
          <w:b/>
          <w:bCs/>
          <w:sz w:val="28"/>
          <w:szCs w:val="28"/>
        </w:rPr>
        <w:t>PAURES</w:t>
      </w:r>
    </w:p>
    <w:p w:rsidR="00BC673A" w:rsidRPr="0006718F" w:rsidRDefault="00BC673A" w:rsidP="00BC673A"/>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906"/>
        <w:gridCol w:w="1134"/>
        <w:gridCol w:w="1701"/>
        <w:gridCol w:w="284"/>
      </w:tblGrid>
      <w:tr w:rsidR="00BC673A" w:rsidRPr="0006718F" w:rsidTr="00685A98">
        <w:tc>
          <w:tcPr>
            <w:tcW w:w="1242" w:type="dxa"/>
            <w:tcBorders>
              <w:bottom w:val="single" w:sz="4" w:space="0" w:color="auto"/>
            </w:tcBorders>
          </w:tcPr>
          <w:p w:rsidR="00BC673A" w:rsidRPr="0006718F" w:rsidRDefault="00BC673A" w:rsidP="00685A98">
            <w:pPr>
              <w:tabs>
                <w:tab w:val="center" w:pos="4320"/>
                <w:tab w:val="right" w:pos="8640"/>
              </w:tabs>
              <w:spacing w:before="60" w:after="60"/>
              <w:rPr>
                <w:b/>
              </w:rPr>
            </w:pPr>
            <w:r w:rsidRPr="0006718F">
              <w:rPr>
                <w:b/>
              </w:rPr>
              <w:t>Question:</w:t>
            </w:r>
          </w:p>
        </w:tc>
        <w:tc>
          <w:tcPr>
            <w:tcW w:w="906" w:type="dxa"/>
            <w:tcBorders>
              <w:bottom w:val="single" w:sz="4" w:space="0" w:color="auto"/>
            </w:tcBorders>
          </w:tcPr>
          <w:p w:rsidR="00BC673A" w:rsidRPr="0006718F" w:rsidRDefault="00BC673A" w:rsidP="00685A98">
            <w:pPr>
              <w:tabs>
                <w:tab w:val="center" w:pos="4320"/>
                <w:tab w:val="right" w:pos="8640"/>
              </w:tabs>
              <w:spacing w:before="60" w:after="60"/>
            </w:pPr>
            <w:r w:rsidRPr="0006718F">
              <w:t>3/16</w:t>
            </w:r>
          </w:p>
        </w:tc>
        <w:tc>
          <w:tcPr>
            <w:tcW w:w="4906" w:type="dxa"/>
            <w:tcBorders>
              <w:bottom w:val="single" w:sz="4" w:space="0" w:color="auto"/>
            </w:tcBorders>
          </w:tcPr>
          <w:p w:rsidR="00BC673A" w:rsidRPr="0006718F" w:rsidRDefault="00BC673A" w:rsidP="00685A98">
            <w:pPr>
              <w:tabs>
                <w:tab w:val="center" w:pos="4320"/>
                <w:tab w:val="right" w:pos="8640"/>
              </w:tabs>
              <w:spacing w:before="60" w:after="60"/>
              <w:jc w:val="center"/>
              <w:rPr>
                <w:b/>
                <w:sz w:val="28"/>
                <w:szCs w:val="28"/>
              </w:rPr>
            </w:pPr>
            <w:r w:rsidRPr="0006718F">
              <w:rPr>
                <w:b/>
                <w:sz w:val="28"/>
                <w:szCs w:val="28"/>
              </w:rPr>
              <w:t>Proposed new ITU-T Recommendation</w:t>
            </w:r>
          </w:p>
        </w:tc>
        <w:tc>
          <w:tcPr>
            <w:tcW w:w="3119" w:type="dxa"/>
            <w:gridSpan w:val="3"/>
            <w:tcBorders>
              <w:bottom w:val="single" w:sz="4" w:space="0" w:color="auto"/>
              <w:right w:val="single" w:sz="4" w:space="0" w:color="auto"/>
            </w:tcBorders>
          </w:tcPr>
          <w:p w:rsidR="00BC673A" w:rsidRPr="0006718F" w:rsidRDefault="00BC673A" w:rsidP="00BC673A">
            <w:pPr>
              <w:tabs>
                <w:tab w:val="center" w:pos="4320"/>
                <w:tab w:val="right" w:pos="8640"/>
              </w:tabs>
              <w:spacing w:before="60" w:after="60"/>
            </w:pPr>
            <w:r>
              <w:t>Seoul</w:t>
            </w:r>
            <w:r w:rsidRPr="0006718F">
              <w:t xml:space="preserve">, 30 </w:t>
            </w:r>
            <w:r>
              <w:t>4-6 November</w:t>
            </w:r>
            <w:r w:rsidRPr="0006718F">
              <w:t xml:space="preserve"> 2014</w:t>
            </w:r>
          </w:p>
        </w:tc>
      </w:tr>
      <w:tr w:rsidR="00BC673A" w:rsidRPr="0006718F" w:rsidTr="00685A98">
        <w:trPr>
          <w:trHeight w:val="334"/>
        </w:trPr>
        <w:tc>
          <w:tcPr>
            <w:tcW w:w="1242" w:type="dxa"/>
          </w:tcPr>
          <w:p w:rsidR="00BC673A" w:rsidRPr="0006718F" w:rsidRDefault="00BC673A" w:rsidP="00685A98">
            <w:pPr>
              <w:tabs>
                <w:tab w:val="center" w:pos="4320"/>
                <w:tab w:val="right" w:pos="8640"/>
              </w:tabs>
              <w:spacing w:before="60" w:after="60"/>
            </w:pPr>
            <w:r w:rsidRPr="0006718F">
              <w:rPr>
                <w:b/>
              </w:rPr>
              <w:t>Reference and title</w:t>
            </w:r>
            <w:r w:rsidRPr="0006718F">
              <w:t>:</w:t>
            </w:r>
          </w:p>
        </w:tc>
        <w:tc>
          <w:tcPr>
            <w:tcW w:w="8931" w:type="dxa"/>
            <w:gridSpan w:val="5"/>
            <w:tcBorders>
              <w:right w:val="single" w:sz="4" w:space="0" w:color="auto"/>
            </w:tcBorders>
          </w:tcPr>
          <w:p w:rsidR="00BC673A" w:rsidRPr="0006718F" w:rsidRDefault="00BC673A" w:rsidP="00BC673A">
            <w:pPr>
              <w:tabs>
                <w:tab w:val="center" w:pos="4320"/>
                <w:tab w:val="right" w:pos="8640"/>
              </w:tabs>
              <w:spacing w:before="60" w:after="60"/>
            </w:pPr>
            <w:r w:rsidRPr="0006718F">
              <w:t>Recommendation ITU-T H.248.</w:t>
            </w:r>
            <w:r>
              <w:t>PAURES</w:t>
            </w:r>
            <w:r w:rsidRPr="0006718F">
              <w:t xml:space="preserve"> "</w:t>
            </w:r>
            <w:r w:rsidRPr="0006718F">
              <w:rPr>
                <w:i/>
                <w:iCs/>
              </w:rPr>
              <w:t xml:space="preserve">Gateway control protocol: </w:t>
            </w:r>
            <w:r w:rsidRPr="00BC673A">
              <w:rPr>
                <w:i/>
                <w:iCs/>
              </w:rPr>
              <w:t xml:space="preserve">Support </w:t>
            </w:r>
            <w:r>
              <w:rPr>
                <w:i/>
                <w:iCs/>
              </w:rPr>
              <w:t>of remote media pause and resume</w:t>
            </w:r>
            <w:r w:rsidRPr="0006718F">
              <w:t>"</w:t>
            </w:r>
          </w:p>
        </w:tc>
      </w:tr>
      <w:tr w:rsidR="00BC673A" w:rsidRPr="0006718F" w:rsidTr="00685A98">
        <w:trPr>
          <w:trHeight w:val="484"/>
        </w:trPr>
        <w:tc>
          <w:tcPr>
            <w:tcW w:w="1242" w:type="dxa"/>
            <w:tcBorders>
              <w:bottom w:val="single" w:sz="4" w:space="0" w:color="auto"/>
            </w:tcBorders>
          </w:tcPr>
          <w:p w:rsidR="00BC673A" w:rsidRPr="0006718F" w:rsidRDefault="00BC673A" w:rsidP="00685A98">
            <w:pPr>
              <w:tabs>
                <w:tab w:val="center" w:pos="4320"/>
                <w:tab w:val="right" w:pos="8640"/>
              </w:tabs>
              <w:spacing w:before="60" w:after="60"/>
              <w:rPr>
                <w:b/>
                <w:lang w:eastAsia="zh-CN"/>
              </w:rPr>
            </w:pPr>
            <w:r w:rsidRPr="0006718F">
              <w:rPr>
                <w:b/>
              </w:rPr>
              <w:t>Base text:</w:t>
            </w:r>
          </w:p>
        </w:tc>
        <w:tc>
          <w:tcPr>
            <w:tcW w:w="5812" w:type="dxa"/>
            <w:gridSpan w:val="2"/>
            <w:tcBorders>
              <w:bottom w:val="single" w:sz="4" w:space="0" w:color="auto"/>
            </w:tcBorders>
          </w:tcPr>
          <w:p w:rsidR="00BC673A" w:rsidRPr="0006718F" w:rsidRDefault="00BC673A" w:rsidP="00685A98">
            <w:pPr>
              <w:spacing w:before="60" w:after="60"/>
              <w:rPr>
                <w:bCs/>
              </w:rPr>
            </w:pPr>
            <w:r>
              <w:t>AVD-</w:t>
            </w:r>
            <w:r w:rsidRPr="00BC673A">
              <w:rPr>
                <w:highlight w:val="yellow"/>
              </w:rPr>
              <w:t>xxxx</w:t>
            </w:r>
          </w:p>
        </w:tc>
        <w:tc>
          <w:tcPr>
            <w:tcW w:w="1134" w:type="dxa"/>
            <w:tcBorders>
              <w:bottom w:val="single" w:sz="4" w:space="0" w:color="auto"/>
            </w:tcBorders>
          </w:tcPr>
          <w:p w:rsidR="00BC673A" w:rsidRPr="0006718F" w:rsidRDefault="00BC673A" w:rsidP="00685A98">
            <w:pPr>
              <w:tabs>
                <w:tab w:val="center" w:pos="4320"/>
                <w:tab w:val="right" w:pos="8640"/>
              </w:tabs>
              <w:wordWrap w:val="0"/>
              <w:spacing w:before="60" w:after="60"/>
              <w:rPr>
                <w:b/>
                <w:lang w:eastAsia="zh-CN"/>
              </w:rPr>
            </w:pPr>
            <w:r w:rsidRPr="0006718F">
              <w:rPr>
                <w:b/>
              </w:rPr>
              <w:t>Timing:</w:t>
            </w:r>
          </w:p>
        </w:tc>
        <w:tc>
          <w:tcPr>
            <w:tcW w:w="1701" w:type="dxa"/>
            <w:tcBorders>
              <w:bottom w:val="single" w:sz="4" w:space="0" w:color="auto"/>
              <w:right w:val="nil"/>
            </w:tcBorders>
          </w:tcPr>
          <w:p w:rsidR="00BC673A" w:rsidRPr="0006718F" w:rsidRDefault="00BC673A" w:rsidP="00BC673A">
            <w:pPr>
              <w:spacing w:before="60" w:after="60"/>
              <w:rPr>
                <w:bCs/>
                <w:lang w:eastAsia="zh-CN"/>
              </w:rPr>
            </w:pPr>
            <w:r w:rsidRPr="0006718F">
              <w:t>201</w:t>
            </w:r>
            <w:r>
              <w:t>5</w:t>
            </w:r>
          </w:p>
        </w:tc>
        <w:tc>
          <w:tcPr>
            <w:tcW w:w="284" w:type="dxa"/>
            <w:tcBorders>
              <w:left w:val="nil"/>
              <w:bottom w:val="single" w:sz="4" w:space="0" w:color="auto"/>
              <w:right w:val="single" w:sz="4" w:space="0" w:color="auto"/>
            </w:tcBorders>
          </w:tcPr>
          <w:p w:rsidR="00BC673A" w:rsidRPr="0006718F" w:rsidRDefault="00BC673A" w:rsidP="00685A98">
            <w:pPr>
              <w:tabs>
                <w:tab w:val="right" w:pos="2619"/>
              </w:tabs>
              <w:spacing w:before="60" w:after="60"/>
              <w:rPr>
                <w:b/>
                <w:lang w:eastAsia="zh-CN"/>
              </w:rPr>
            </w:pPr>
          </w:p>
        </w:tc>
      </w:tr>
      <w:tr w:rsidR="00BC673A" w:rsidRPr="0006718F" w:rsidTr="00685A98">
        <w:trPr>
          <w:trHeight w:val="509"/>
        </w:trPr>
        <w:tc>
          <w:tcPr>
            <w:tcW w:w="1242" w:type="dxa"/>
          </w:tcPr>
          <w:p w:rsidR="00BC673A" w:rsidRPr="0006718F" w:rsidRDefault="00BC673A" w:rsidP="00685A98">
            <w:pPr>
              <w:tabs>
                <w:tab w:val="center" w:pos="4320"/>
                <w:tab w:val="right" w:pos="8640"/>
              </w:tabs>
              <w:spacing w:before="60" w:after="60"/>
            </w:pPr>
            <w:r w:rsidRPr="0006718F">
              <w:rPr>
                <w:b/>
                <w:lang w:eastAsia="zh-CN"/>
              </w:rPr>
              <w:t>Editor(s)</w:t>
            </w:r>
            <w:r w:rsidRPr="0006718F">
              <w:t>:</w:t>
            </w:r>
          </w:p>
        </w:tc>
        <w:tc>
          <w:tcPr>
            <w:tcW w:w="8931" w:type="dxa"/>
            <w:gridSpan w:val="5"/>
            <w:tcBorders>
              <w:right w:val="single" w:sz="4" w:space="0" w:color="auto"/>
            </w:tcBorders>
          </w:tcPr>
          <w:p w:rsidR="00BC673A" w:rsidRPr="0006718F" w:rsidRDefault="00BC673A" w:rsidP="00BC673A">
            <w:pPr>
              <w:tabs>
                <w:tab w:val="center" w:pos="4320"/>
                <w:tab w:val="right" w:pos="8640"/>
              </w:tabs>
              <w:spacing w:before="60" w:after="60"/>
              <w:rPr>
                <w:highlight w:val="yellow"/>
              </w:rPr>
            </w:pPr>
            <w:r>
              <w:t>Christian Groves</w:t>
            </w:r>
            <w:r w:rsidRPr="0006718F">
              <w:t xml:space="preserve"> (</w:t>
            </w:r>
            <w:r w:rsidRPr="00BC673A">
              <w:rPr>
                <w:sz w:val="22"/>
                <w:szCs w:val="22"/>
              </w:rPr>
              <w:t>Chri</w:t>
            </w:r>
            <w:r>
              <w:rPr>
                <w:sz w:val="22"/>
                <w:szCs w:val="22"/>
              </w:rPr>
              <w:t>stian.Groves@nteczone.com</w:t>
            </w:r>
            <w:r w:rsidRPr="0006718F">
              <w:t>)</w:t>
            </w:r>
          </w:p>
        </w:tc>
      </w:tr>
      <w:tr w:rsidR="00BC673A" w:rsidRPr="0006718F" w:rsidTr="00685A98">
        <w:tc>
          <w:tcPr>
            <w:tcW w:w="10173" w:type="dxa"/>
            <w:gridSpan w:val="6"/>
            <w:tcBorders>
              <w:bottom w:val="nil"/>
              <w:right w:val="single" w:sz="4" w:space="0" w:color="auto"/>
            </w:tcBorders>
          </w:tcPr>
          <w:p w:rsidR="00BC673A" w:rsidRPr="0006718F" w:rsidRDefault="00BC673A" w:rsidP="00685A98">
            <w:pPr>
              <w:tabs>
                <w:tab w:val="center" w:pos="4320"/>
                <w:tab w:val="right" w:pos="8640"/>
              </w:tabs>
              <w:spacing w:before="60" w:after="60"/>
              <w:rPr>
                <w:b/>
              </w:rPr>
            </w:pPr>
            <w:r w:rsidRPr="0006718F">
              <w:rPr>
                <w:b/>
              </w:rPr>
              <w:lastRenderedPageBreak/>
              <w:t>Scope</w:t>
            </w:r>
            <w:r w:rsidRPr="0006718F">
              <w:t>:</w:t>
            </w:r>
          </w:p>
        </w:tc>
      </w:tr>
      <w:tr w:rsidR="00BC673A" w:rsidRPr="0006718F" w:rsidTr="00685A98">
        <w:trPr>
          <w:trHeight w:val="327"/>
        </w:trPr>
        <w:tc>
          <w:tcPr>
            <w:tcW w:w="10173" w:type="dxa"/>
            <w:gridSpan w:val="6"/>
            <w:tcBorders>
              <w:top w:val="nil"/>
              <w:bottom w:val="single" w:sz="4" w:space="0" w:color="auto"/>
              <w:right w:val="single" w:sz="4" w:space="0" w:color="auto"/>
            </w:tcBorders>
          </w:tcPr>
          <w:p w:rsidR="00BC673A" w:rsidRPr="0006718F" w:rsidRDefault="00E7398E" w:rsidP="00685A98">
            <w:r>
              <w:t>The support RTP Stream Pause and Resume functionality as defined by [IETF STREAM PAUSE] on H.248 controlled gateways</w:t>
            </w:r>
            <w:r w:rsidR="00BC673A" w:rsidRPr="0006718F">
              <w:t>:</w:t>
            </w:r>
          </w:p>
          <w:p w:rsidR="00BC673A" w:rsidRPr="0006718F" w:rsidRDefault="00BC673A" w:rsidP="00685A98">
            <w:pPr>
              <w:spacing w:before="60" w:after="60"/>
              <w:rPr>
                <w:szCs w:val="22"/>
                <w:lang w:eastAsia="zh-CN"/>
              </w:rPr>
            </w:pPr>
            <w:r w:rsidRPr="0006718F">
              <w:rPr>
                <w:szCs w:val="22"/>
                <w:lang w:eastAsia="zh-CN"/>
              </w:rPr>
              <w:t xml:space="preserve">a) </w:t>
            </w:r>
            <w:r w:rsidR="00E7398E">
              <w:rPr>
                <w:szCs w:val="22"/>
                <w:lang w:eastAsia="zh-CN"/>
              </w:rPr>
              <w:t>describe considerations with respect to RTP stream pause and resume implementation on gateways</w:t>
            </w:r>
            <w:r w:rsidRPr="0006718F">
              <w:rPr>
                <w:szCs w:val="22"/>
                <w:lang w:eastAsia="zh-CN"/>
              </w:rPr>
              <w:t>;</w:t>
            </w:r>
          </w:p>
          <w:p w:rsidR="00BC673A" w:rsidRPr="0006718F" w:rsidRDefault="00BC673A" w:rsidP="00685A98">
            <w:pPr>
              <w:spacing w:before="60" w:after="60"/>
              <w:rPr>
                <w:szCs w:val="22"/>
                <w:lang w:eastAsia="zh-CN"/>
              </w:rPr>
            </w:pPr>
            <w:r w:rsidRPr="0006718F">
              <w:rPr>
                <w:szCs w:val="22"/>
                <w:lang w:eastAsia="zh-CN"/>
              </w:rPr>
              <w:t>b)</w:t>
            </w:r>
            <w:r w:rsidR="00E7398E">
              <w:rPr>
                <w:szCs w:val="22"/>
                <w:lang w:eastAsia="zh-CN"/>
              </w:rPr>
              <w:t xml:space="preserve"> describe relationship to existing H.248 Recommendations that incorporate pause/resume functionality</w:t>
            </w:r>
            <w:r w:rsidRPr="0006718F">
              <w:rPr>
                <w:szCs w:val="22"/>
                <w:lang w:eastAsia="zh-CN"/>
              </w:rPr>
              <w:t>;</w:t>
            </w:r>
          </w:p>
          <w:p w:rsidR="00BC673A" w:rsidRPr="0006718F" w:rsidRDefault="00BC673A" w:rsidP="00685A98">
            <w:pPr>
              <w:spacing w:before="60" w:after="60"/>
              <w:rPr>
                <w:szCs w:val="22"/>
                <w:lang w:eastAsia="zh-CN"/>
              </w:rPr>
            </w:pPr>
            <w:r w:rsidRPr="0006718F">
              <w:rPr>
                <w:szCs w:val="22"/>
                <w:lang w:eastAsia="zh-CN"/>
              </w:rPr>
              <w:t xml:space="preserve">c) </w:t>
            </w:r>
            <w:r w:rsidR="00E7398E">
              <w:rPr>
                <w:szCs w:val="22"/>
                <w:lang w:eastAsia="zh-CN"/>
              </w:rPr>
              <w:t>define H.248 protocol extensions for the support of RTP stream pause/resume;</w:t>
            </w:r>
          </w:p>
          <w:p w:rsidR="00E7398E" w:rsidRDefault="00BC673A" w:rsidP="00685A98">
            <w:pPr>
              <w:spacing w:before="60" w:after="60"/>
              <w:rPr>
                <w:szCs w:val="22"/>
                <w:lang w:eastAsia="zh-CN"/>
              </w:rPr>
            </w:pPr>
            <w:r w:rsidRPr="0006718F">
              <w:rPr>
                <w:szCs w:val="22"/>
                <w:lang w:eastAsia="zh-CN"/>
              </w:rPr>
              <w:t>d)</w:t>
            </w:r>
            <w:r w:rsidR="00E7398E">
              <w:rPr>
                <w:szCs w:val="22"/>
                <w:lang w:eastAsia="zh-CN"/>
              </w:rPr>
              <w:t xml:space="preserve"> describe the mapping between call control (SIP) SDP and H.248.SDP describing pause/resume capabilities</w:t>
            </w:r>
          </w:p>
          <w:p w:rsidR="00BC673A" w:rsidRPr="0006718F" w:rsidRDefault="00E7398E" w:rsidP="00685A98">
            <w:pPr>
              <w:spacing w:before="60" w:after="60"/>
              <w:rPr>
                <w:szCs w:val="22"/>
                <w:lang w:eastAsia="zh-CN"/>
              </w:rPr>
            </w:pPr>
            <w:r>
              <w:rPr>
                <w:szCs w:val="22"/>
                <w:lang w:eastAsia="zh-CN"/>
              </w:rPr>
              <w:t>e) provide examples</w:t>
            </w:r>
            <w:r w:rsidR="00BC673A" w:rsidRPr="0006718F">
              <w:rPr>
                <w:szCs w:val="22"/>
                <w:lang w:eastAsia="zh-CN"/>
              </w:rPr>
              <w:t>.</w:t>
            </w:r>
          </w:p>
        </w:tc>
      </w:tr>
      <w:tr w:rsidR="00BC673A" w:rsidRPr="0006718F" w:rsidTr="00685A98">
        <w:tc>
          <w:tcPr>
            <w:tcW w:w="10173" w:type="dxa"/>
            <w:gridSpan w:val="6"/>
            <w:tcBorders>
              <w:bottom w:val="nil"/>
              <w:right w:val="single" w:sz="4" w:space="0" w:color="auto"/>
            </w:tcBorders>
          </w:tcPr>
          <w:p w:rsidR="00BC673A" w:rsidRPr="0006718F" w:rsidRDefault="00BC673A" w:rsidP="00685A98">
            <w:pPr>
              <w:tabs>
                <w:tab w:val="center" w:pos="4320"/>
                <w:tab w:val="right" w:pos="8640"/>
              </w:tabs>
              <w:spacing w:before="60" w:after="60"/>
              <w:rPr>
                <w:b/>
              </w:rPr>
            </w:pPr>
            <w:r w:rsidRPr="0006718F">
              <w:rPr>
                <w:b/>
              </w:rPr>
              <w:t>Summary</w:t>
            </w:r>
            <w:r w:rsidRPr="0006718F">
              <w:t xml:space="preserve"> </w:t>
            </w:r>
          </w:p>
        </w:tc>
      </w:tr>
      <w:tr w:rsidR="00BC673A" w:rsidRPr="0006718F" w:rsidTr="00685A98">
        <w:trPr>
          <w:trHeight w:val="385"/>
        </w:trPr>
        <w:tc>
          <w:tcPr>
            <w:tcW w:w="10173" w:type="dxa"/>
            <w:gridSpan w:val="6"/>
            <w:tcBorders>
              <w:top w:val="nil"/>
              <w:bottom w:val="single" w:sz="4" w:space="0" w:color="auto"/>
              <w:right w:val="single" w:sz="4" w:space="0" w:color="auto"/>
            </w:tcBorders>
          </w:tcPr>
          <w:p w:rsidR="00BC673A" w:rsidRPr="0006718F" w:rsidRDefault="00BC673A" w:rsidP="00685A98">
            <w:pPr>
              <w:spacing w:before="60" w:after="60"/>
              <w:rPr>
                <w:szCs w:val="22"/>
                <w:lang w:eastAsia="zh-CN"/>
              </w:rPr>
            </w:pPr>
            <w:r>
              <w:rPr>
                <w:szCs w:val="22"/>
                <w:lang w:eastAsia="zh-CN"/>
              </w:rPr>
              <w:t>Support of remote RTP pause and resume in H.248 media gateways</w:t>
            </w:r>
          </w:p>
        </w:tc>
      </w:tr>
      <w:tr w:rsidR="00BC673A" w:rsidRPr="0006718F" w:rsidTr="00685A98">
        <w:tc>
          <w:tcPr>
            <w:tcW w:w="10173" w:type="dxa"/>
            <w:gridSpan w:val="6"/>
            <w:tcBorders>
              <w:top w:val="single" w:sz="4" w:space="0" w:color="auto"/>
              <w:left w:val="single" w:sz="4" w:space="0" w:color="auto"/>
              <w:bottom w:val="nil"/>
              <w:right w:val="single" w:sz="4" w:space="0" w:color="auto"/>
            </w:tcBorders>
          </w:tcPr>
          <w:p w:rsidR="00BC673A" w:rsidRPr="0006718F" w:rsidRDefault="00BC673A" w:rsidP="00685A98">
            <w:pPr>
              <w:tabs>
                <w:tab w:val="center" w:pos="4320"/>
                <w:tab w:val="right" w:pos="8640"/>
              </w:tabs>
              <w:spacing w:before="60" w:after="60"/>
              <w:rPr>
                <w:b/>
              </w:rPr>
            </w:pPr>
            <w:r w:rsidRPr="0006718F">
              <w:rPr>
                <w:b/>
              </w:rPr>
              <w:t>Relations to ITU-T Recommendations or to other standards (approved or under development):</w:t>
            </w:r>
          </w:p>
        </w:tc>
      </w:tr>
      <w:tr w:rsidR="00BC673A" w:rsidRPr="0006718F" w:rsidTr="00685A98">
        <w:trPr>
          <w:trHeight w:val="296"/>
        </w:trPr>
        <w:tc>
          <w:tcPr>
            <w:tcW w:w="10173" w:type="dxa"/>
            <w:gridSpan w:val="6"/>
            <w:tcBorders>
              <w:top w:val="nil"/>
              <w:left w:val="single" w:sz="4" w:space="0" w:color="auto"/>
              <w:bottom w:val="single" w:sz="4" w:space="0" w:color="auto"/>
              <w:right w:val="single" w:sz="4" w:space="0" w:color="auto"/>
            </w:tcBorders>
          </w:tcPr>
          <w:p w:rsidR="00BC673A" w:rsidRPr="0006718F" w:rsidRDefault="00BC673A" w:rsidP="00BC673A">
            <w:pPr>
              <w:spacing w:before="60" w:after="60"/>
              <w:rPr>
                <w:szCs w:val="22"/>
                <w:lang w:eastAsia="zh-CN"/>
              </w:rPr>
            </w:pPr>
            <w:r w:rsidRPr="0006718F">
              <w:rPr>
                <w:szCs w:val="22"/>
                <w:lang w:eastAsia="zh-CN"/>
              </w:rPr>
              <w:t>H.248.</w:t>
            </w:r>
            <w:r>
              <w:rPr>
                <w:szCs w:val="22"/>
                <w:lang w:eastAsia="zh-CN"/>
              </w:rPr>
              <w:t>1</w:t>
            </w:r>
            <w:r w:rsidRPr="0006718F">
              <w:rPr>
                <w:szCs w:val="22"/>
                <w:lang w:eastAsia="zh-CN"/>
              </w:rPr>
              <w:t>, H.248.</w:t>
            </w:r>
            <w:r>
              <w:rPr>
                <w:szCs w:val="22"/>
                <w:lang w:eastAsia="zh-CN"/>
              </w:rPr>
              <w:t>9, H.248.66 and H.248.STGROUP</w:t>
            </w:r>
          </w:p>
        </w:tc>
      </w:tr>
      <w:tr w:rsidR="00BC673A" w:rsidRPr="0006718F" w:rsidTr="00685A98">
        <w:tc>
          <w:tcPr>
            <w:tcW w:w="10173" w:type="dxa"/>
            <w:gridSpan w:val="6"/>
            <w:tcBorders>
              <w:left w:val="single" w:sz="4" w:space="0" w:color="auto"/>
              <w:bottom w:val="nil"/>
              <w:right w:val="single" w:sz="4" w:space="0" w:color="auto"/>
            </w:tcBorders>
          </w:tcPr>
          <w:p w:rsidR="00BC673A" w:rsidRPr="0006718F" w:rsidRDefault="00BC673A" w:rsidP="00685A98">
            <w:pPr>
              <w:tabs>
                <w:tab w:val="center" w:pos="4320"/>
                <w:tab w:val="right" w:pos="8640"/>
              </w:tabs>
              <w:spacing w:before="60" w:after="60"/>
              <w:rPr>
                <w:b/>
              </w:rPr>
            </w:pPr>
            <w:r w:rsidRPr="0006718F">
              <w:rPr>
                <w:b/>
              </w:rPr>
              <w:t>Liaisons with other study groups or with other standards bodies:</w:t>
            </w:r>
          </w:p>
        </w:tc>
      </w:tr>
      <w:tr w:rsidR="00BC673A" w:rsidRPr="0006718F" w:rsidTr="00685A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7"/>
        </w:trPr>
        <w:tc>
          <w:tcPr>
            <w:tcW w:w="10173" w:type="dxa"/>
            <w:gridSpan w:val="6"/>
            <w:tcBorders>
              <w:left w:val="single" w:sz="4" w:space="0" w:color="auto"/>
              <w:right w:val="single" w:sz="4" w:space="0" w:color="auto"/>
            </w:tcBorders>
          </w:tcPr>
          <w:p w:rsidR="00BC673A" w:rsidRPr="0006718F" w:rsidRDefault="00BC673A" w:rsidP="00BC673A">
            <w:pPr>
              <w:spacing w:before="60" w:after="60"/>
              <w:rPr>
                <w:szCs w:val="22"/>
                <w:lang w:eastAsia="zh-CN"/>
              </w:rPr>
            </w:pPr>
            <w:r w:rsidRPr="0006718F">
              <w:rPr>
                <w:szCs w:val="22"/>
                <w:lang w:eastAsia="zh-CN"/>
              </w:rPr>
              <w:t xml:space="preserve">Possibly with </w:t>
            </w:r>
            <w:r>
              <w:rPr>
                <w:szCs w:val="22"/>
                <w:lang w:eastAsia="zh-CN"/>
              </w:rPr>
              <w:t>IETF</w:t>
            </w:r>
            <w:r w:rsidRPr="0006718F">
              <w:rPr>
                <w:szCs w:val="22"/>
                <w:lang w:eastAsia="zh-CN"/>
              </w:rPr>
              <w:t>, 3GPP.</w:t>
            </w:r>
          </w:p>
        </w:tc>
      </w:tr>
      <w:tr w:rsidR="00BC673A" w:rsidRPr="0006718F" w:rsidTr="00685A98">
        <w:tc>
          <w:tcPr>
            <w:tcW w:w="10173" w:type="dxa"/>
            <w:gridSpan w:val="6"/>
            <w:tcBorders>
              <w:left w:val="single" w:sz="4" w:space="0" w:color="auto"/>
              <w:bottom w:val="nil"/>
              <w:right w:val="single" w:sz="4" w:space="0" w:color="auto"/>
            </w:tcBorders>
          </w:tcPr>
          <w:p w:rsidR="00BC673A" w:rsidRPr="0006718F" w:rsidRDefault="00BC673A" w:rsidP="00685A98">
            <w:pPr>
              <w:tabs>
                <w:tab w:val="center" w:pos="4320"/>
                <w:tab w:val="right" w:pos="8640"/>
              </w:tabs>
              <w:spacing w:before="60" w:after="60"/>
              <w:rPr>
                <w:b/>
              </w:rPr>
            </w:pPr>
            <w:r w:rsidRPr="0006718F">
              <w:rPr>
                <w:b/>
              </w:rPr>
              <w:t>Supporting members that have committed to contribute in an active manner to this work item:</w:t>
            </w:r>
          </w:p>
        </w:tc>
      </w:tr>
      <w:tr w:rsidR="00BC673A" w:rsidRPr="0006718F" w:rsidTr="00685A98">
        <w:trPr>
          <w:trHeight w:val="390"/>
        </w:trPr>
        <w:tc>
          <w:tcPr>
            <w:tcW w:w="10173" w:type="dxa"/>
            <w:gridSpan w:val="6"/>
            <w:tcBorders>
              <w:top w:val="nil"/>
              <w:bottom w:val="single" w:sz="4" w:space="0" w:color="auto"/>
              <w:right w:val="single" w:sz="4" w:space="0" w:color="auto"/>
            </w:tcBorders>
          </w:tcPr>
          <w:p w:rsidR="00BC673A" w:rsidRPr="0006718F" w:rsidRDefault="00BC673A" w:rsidP="00685A98">
            <w:pPr>
              <w:tabs>
                <w:tab w:val="center" w:pos="4320"/>
                <w:tab w:val="right" w:pos="8640"/>
              </w:tabs>
              <w:spacing w:before="60" w:after="60"/>
              <w:rPr>
                <w:highlight w:val="yellow"/>
                <w:lang w:eastAsia="zh-CN"/>
              </w:rPr>
            </w:pPr>
            <w:r>
              <w:rPr>
                <w:lang w:eastAsia="zh-CN"/>
              </w:rPr>
              <w:t>Huawei</w:t>
            </w:r>
          </w:p>
        </w:tc>
      </w:tr>
    </w:tbl>
    <w:p w:rsidR="00BC673A" w:rsidRDefault="00BC673A"/>
    <w:p w:rsidR="00023540" w:rsidRDefault="000E120C">
      <w:r>
        <w:t>Furthermore i</w:t>
      </w:r>
      <w:r w:rsidR="00641DE5">
        <w:t>t is proposed to accept the draft revised Recommendation as a baseline text for ITU-T H.248.PAURES “Support of remote media pause and resume”.</w:t>
      </w:r>
    </w:p>
    <w:p w:rsidR="00023540" w:rsidRDefault="00023540"/>
    <w:p w:rsidR="00AD6A4D" w:rsidRDefault="00AD6A4D" w:rsidP="00AD6A4D"/>
    <w:p w:rsidR="004A106E" w:rsidRDefault="00DF5C38" w:rsidP="00AD6A4D">
      <w:pPr>
        <w:pStyle w:val="RecNo"/>
      </w:pPr>
      <w:r>
        <w:t>Draft revised Recommendation ITU-T H.248.PAURES</w:t>
      </w:r>
    </w:p>
    <w:p w:rsidR="004A106E" w:rsidRDefault="00DF5C38" w:rsidP="004A106E">
      <w:pPr>
        <w:pStyle w:val="Rectitle"/>
      </w:pPr>
      <w:r>
        <w:t>Gateway control protocol: Support of remote media pause and resume</w:t>
      </w:r>
    </w:p>
    <w:p w:rsidR="004A106E" w:rsidRDefault="004A106E" w:rsidP="004A106E">
      <w:pPr>
        <w:pStyle w:val="Headingb"/>
      </w:pPr>
      <w:r>
        <w:t>Summary</w:t>
      </w:r>
    </w:p>
    <w:p w:rsidR="004A106E" w:rsidRDefault="00E7398E" w:rsidP="004A106E">
      <w:r>
        <w:t xml:space="preserve">This Recommendation allows the RTP Stream Pause and Resume functionality as defined by [IETF STREAM PAUSE] to be supported on H.248 controlled gateways. </w:t>
      </w:r>
    </w:p>
    <w:p w:rsidR="004A106E" w:rsidRDefault="004A106E" w:rsidP="004A106E">
      <w:pPr>
        <w:pStyle w:val="Heading1"/>
      </w:pPr>
      <w:r>
        <w:t>1</w:t>
      </w:r>
      <w:r>
        <w:tab/>
        <w:t>Scope</w:t>
      </w:r>
    </w:p>
    <w:p w:rsidR="004A106E" w:rsidRDefault="00641DE5" w:rsidP="003D693F">
      <w:r>
        <w:t xml:space="preserve">This Recommendation describes the support of RTP Stream Pause and Resume functionality </w:t>
      </w:r>
      <w:r w:rsidR="005710AA">
        <w:t xml:space="preserve">as defined by </w:t>
      </w:r>
      <w:r>
        <w:t xml:space="preserve">[IETF STREAM PAUSE] on H.248 controlled gateways. </w:t>
      </w:r>
      <w:r w:rsidR="00201001">
        <w:t xml:space="preserve">It describes the mapping of call control SDP related to pause/resume to H.248 SDP and vice versa. It also contains a package that allows several different implementation types to be supported. </w:t>
      </w:r>
    </w:p>
    <w:p w:rsidR="00641DE5" w:rsidRDefault="00641DE5" w:rsidP="004A106E"/>
    <w:p w:rsidR="004A106E" w:rsidRDefault="004A106E" w:rsidP="004A106E">
      <w:pPr>
        <w:pStyle w:val="Heading1"/>
      </w:pPr>
      <w:r>
        <w:lastRenderedPageBreak/>
        <w:t>2</w:t>
      </w:r>
      <w:r>
        <w:tab/>
        <w:t>References</w:t>
      </w:r>
    </w:p>
    <w:p w:rsidR="004A106E" w:rsidRDefault="004A106E" w:rsidP="004A106E">
      <w:r>
        <w:t>The following ITU-T Recommendations and othe</w:t>
      </w:r>
      <w:r w:rsidR="008C473D">
        <w:t>r references contain provisions</w:t>
      </w:r>
      <w:r>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Default="004A106E" w:rsidP="004A106E">
      <w:r>
        <w:t>The reference to a document within this Recommendation does not give it, as a stand-alone document, the status of a Recommendation.</w:t>
      </w:r>
    </w:p>
    <w:p w:rsidR="00D86593" w:rsidRPr="004109BD" w:rsidRDefault="00D86593" w:rsidP="00D86593">
      <w:pPr>
        <w:pStyle w:val="Reftext"/>
        <w:ind w:left="1985" w:hanging="1985"/>
      </w:pPr>
      <w:r w:rsidRPr="004109BD">
        <w:t>[ITU-T H.248.1]</w:t>
      </w:r>
      <w:r w:rsidRPr="004109BD">
        <w:tab/>
        <w:t xml:space="preserve">Recommendation ITU-T H.248.1 (2013), </w:t>
      </w:r>
      <w:r w:rsidRPr="004109BD">
        <w:rPr>
          <w:i/>
          <w:iCs/>
        </w:rPr>
        <w:t>Gateway control protocol: Version 3</w:t>
      </w:r>
      <w:r w:rsidRPr="004109BD">
        <w:t>.</w:t>
      </w:r>
    </w:p>
    <w:p w:rsidR="005C727B" w:rsidRPr="004109BD" w:rsidRDefault="005C727B" w:rsidP="005C727B">
      <w:pPr>
        <w:pStyle w:val="Reftext"/>
        <w:ind w:left="1985" w:hanging="1985"/>
      </w:pPr>
      <w:r w:rsidRPr="004109BD">
        <w:t>[ITU-T H.248.</w:t>
      </w:r>
      <w:r>
        <w:t>9</w:t>
      </w:r>
      <w:r w:rsidRPr="004109BD">
        <w:t>]</w:t>
      </w:r>
      <w:r w:rsidRPr="004109BD">
        <w:tab/>
        <w:t>Recommendation ITU-T H.248.1 (</w:t>
      </w:r>
      <w:r>
        <w:t>12/09</w:t>
      </w:r>
      <w:r w:rsidRPr="004109BD">
        <w:t xml:space="preserve">), </w:t>
      </w:r>
      <w:r w:rsidRPr="004109BD">
        <w:rPr>
          <w:i/>
          <w:iCs/>
        </w:rPr>
        <w:t xml:space="preserve">Gateway control protocol: </w:t>
      </w:r>
      <w:r>
        <w:t xml:space="preserve">Advanced media server packages </w:t>
      </w:r>
      <w:r w:rsidRPr="004109BD">
        <w:t>.</w:t>
      </w:r>
    </w:p>
    <w:p w:rsidR="005C727B" w:rsidRPr="004109BD" w:rsidRDefault="005C727B" w:rsidP="005C727B">
      <w:pPr>
        <w:pStyle w:val="Reftext"/>
        <w:ind w:left="1985" w:hanging="1985"/>
      </w:pPr>
      <w:r w:rsidRPr="004109BD">
        <w:t>[ITU-T H.248.</w:t>
      </w:r>
      <w:r>
        <w:t>66</w:t>
      </w:r>
      <w:r w:rsidRPr="004109BD">
        <w:t>]</w:t>
      </w:r>
      <w:r w:rsidRPr="004109BD">
        <w:tab/>
        <w:t>Recommendation ITU-T H.248.</w:t>
      </w:r>
      <w:r>
        <w:t>66</w:t>
      </w:r>
      <w:r w:rsidRPr="004109BD">
        <w:t xml:space="preserve"> (</w:t>
      </w:r>
      <w:r w:rsidRPr="005C727B">
        <w:rPr>
          <w:highlight w:val="yellow"/>
        </w:rPr>
        <w:t>xxxx</w:t>
      </w:r>
      <w:r w:rsidRPr="004109BD">
        <w:t xml:space="preserve">), </w:t>
      </w:r>
      <w:r w:rsidRPr="004109BD">
        <w:rPr>
          <w:i/>
          <w:iCs/>
        </w:rPr>
        <w:t xml:space="preserve">Gateway control protocol: </w:t>
      </w:r>
      <w:r w:rsidRPr="005C727B">
        <w:rPr>
          <w:i/>
          <w:iCs/>
        </w:rPr>
        <w:t>Packages for RTSP and H.248 interworking</w:t>
      </w:r>
      <w:r w:rsidRPr="004109BD">
        <w:t>.</w:t>
      </w:r>
    </w:p>
    <w:p w:rsidR="00D86593" w:rsidRPr="004109BD" w:rsidRDefault="003D693F" w:rsidP="00FC6443">
      <w:pPr>
        <w:pStyle w:val="Reftext"/>
        <w:ind w:left="1985" w:hanging="1985"/>
      </w:pPr>
      <w:r w:rsidRPr="004109BD">
        <w:t xml:space="preserve"> </w:t>
      </w:r>
      <w:r w:rsidR="00D86593" w:rsidRPr="004109BD">
        <w:t xml:space="preserve">[IETF </w:t>
      </w:r>
      <w:r w:rsidR="00D86593">
        <w:t>STREAM PAUSE</w:t>
      </w:r>
      <w:r w:rsidR="00D86593" w:rsidRPr="004109BD">
        <w:t>]</w:t>
      </w:r>
      <w:r w:rsidR="00D86593" w:rsidRPr="004109BD">
        <w:tab/>
        <w:t xml:space="preserve">IETF </w:t>
      </w:r>
      <w:r w:rsidR="00D86593" w:rsidRPr="00D86593">
        <w:t>draft-ietf-avtext-rtp-stream-pause-0</w:t>
      </w:r>
      <w:r w:rsidR="005A7FE4">
        <w:t>4</w:t>
      </w:r>
      <w:r w:rsidR="00D86593" w:rsidRPr="00D86593">
        <w:t xml:space="preserve"> </w:t>
      </w:r>
      <w:r w:rsidR="00D86593" w:rsidRPr="004109BD">
        <w:t>(</w:t>
      </w:r>
      <w:r w:rsidR="00D86593" w:rsidRPr="005C727B">
        <w:rPr>
          <w:highlight w:val="yellow"/>
        </w:rPr>
        <w:t>xxxx</w:t>
      </w:r>
      <w:r w:rsidR="00D86593" w:rsidRPr="004109BD">
        <w:t xml:space="preserve">), </w:t>
      </w:r>
      <w:r w:rsidR="00D86593" w:rsidRPr="00D86593">
        <w:rPr>
          <w:i/>
          <w:iCs/>
        </w:rPr>
        <w:t>RTP Stream Pause and Resume</w:t>
      </w:r>
      <w:r w:rsidR="00D86593" w:rsidRPr="004109BD">
        <w:t>.</w:t>
      </w:r>
    </w:p>
    <w:p w:rsidR="004A106E" w:rsidRDefault="004A106E" w:rsidP="004A106E">
      <w:pPr>
        <w:pStyle w:val="Heading1"/>
        <w:rPr>
          <w:lang w:val="en-US"/>
        </w:rPr>
      </w:pPr>
      <w:r w:rsidRPr="004A106E">
        <w:rPr>
          <w:lang w:val="en-US"/>
        </w:rPr>
        <w:t>3</w:t>
      </w:r>
      <w:r w:rsidRPr="004A106E">
        <w:rPr>
          <w:lang w:val="en-US"/>
        </w:rPr>
        <w:tab/>
        <w:t>Definitions</w:t>
      </w:r>
    </w:p>
    <w:p w:rsidR="004A106E" w:rsidRDefault="004A106E" w:rsidP="004A106E">
      <w:pPr>
        <w:pStyle w:val="Heading2"/>
        <w:rPr>
          <w:lang w:val="en-US"/>
        </w:rPr>
      </w:pPr>
      <w:r w:rsidRPr="004A106E">
        <w:rPr>
          <w:lang w:val="en-US"/>
        </w:rPr>
        <w:t>3.</w:t>
      </w:r>
      <w:r>
        <w:rPr>
          <w:lang w:val="en-US"/>
        </w:rPr>
        <w:t>1</w:t>
      </w:r>
      <w:r w:rsidRPr="004A106E">
        <w:rPr>
          <w:lang w:val="en-US"/>
        </w:rPr>
        <w:tab/>
      </w:r>
      <w:r w:rsidR="00701334">
        <w:rPr>
          <w:lang w:val="en-US"/>
        </w:rPr>
        <w:t>T</w:t>
      </w:r>
      <w:r w:rsidRPr="004A106E">
        <w:rPr>
          <w:lang w:val="en-US"/>
        </w:rPr>
        <w:t xml:space="preserve">erms </w:t>
      </w:r>
      <w:r w:rsidRPr="00F31B0E">
        <w:rPr>
          <w:lang w:val="en-US"/>
        </w:rPr>
        <w:t xml:space="preserve">defined </w:t>
      </w:r>
      <w:r w:rsidR="00284941">
        <w:rPr>
          <w:lang w:val="en-US"/>
        </w:rPr>
        <w:t>elsewhere</w:t>
      </w:r>
    </w:p>
    <w:p w:rsidR="00701334" w:rsidRPr="00F31B0E" w:rsidRDefault="00701334" w:rsidP="00F31B0E">
      <w:pPr>
        <w:rPr>
          <w:lang w:val="en-US"/>
        </w:rPr>
      </w:pPr>
      <w:r w:rsidRPr="0078001F">
        <w:rPr>
          <w:lang w:val="en-US"/>
        </w:rPr>
        <w:t>This Recommendation uses the following terms defined elsewhere</w:t>
      </w:r>
      <w:r>
        <w:rPr>
          <w:lang w:val="en-US"/>
        </w:rPr>
        <w:t>:</w:t>
      </w:r>
    </w:p>
    <w:p w:rsidR="004A106E" w:rsidRDefault="004A106E" w:rsidP="004A106E">
      <w:pPr>
        <w:rPr>
          <w:lang w:val="en-US"/>
        </w:rPr>
      </w:pPr>
      <w:r w:rsidRPr="004A106E">
        <w:rPr>
          <w:b/>
          <w:lang w:val="en-US"/>
        </w:rPr>
        <w:t>3.1.1</w:t>
      </w:r>
      <w:r w:rsidRPr="004A106E">
        <w:rPr>
          <w:b/>
          <w:lang w:val="en-US"/>
        </w:rPr>
        <w:tab/>
        <w:t>&lt;Term 1&gt;</w:t>
      </w:r>
      <w:r>
        <w:rPr>
          <w:lang w:val="en-US"/>
        </w:rPr>
        <w:t xml:space="preserve"> [Reference]</w:t>
      </w:r>
      <w:r w:rsidR="003352F5">
        <w:rPr>
          <w:lang w:val="en-US"/>
        </w:rPr>
        <w:t>:</w:t>
      </w:r>
      <w:r>
        <w:rPr>
          <w:lang w:val="en-US"/>
        </w:rPr>
        <w:t xml:space="preserve"> &lt;optional quoted definition&gt;</w:t>
      </w:r>
    </w:p>
    <w:p w:rsidR="004A106E" w:rsidRDefault="004A106E" w:rsidP="004A106E">
      <w:pPr>
        <w:rPr>
          <w:lang w:val="en-US"/>
        </w:rPr>
      </w:pPr>
      <w:r w:rsidRPr="004A106E">
        <w:rPr>
          <w:b/>
          <w:lang w:val="en-US"/>
        </w:rPr>
        <w:t>3.1.2</w:t>
      </w:r>
      <w:r w:rsidRPr="004A106E">
        <w:rPr>
          <w:b/>
          <w:lang w:val="en-US"/>
        </w:rPr>
        <w:tab/>
        <w:t>&lt;Term 2&gt;</w:t>
      </w:r>
      <w:r>
        <w:rPr>
          <w:lang w:val="en-US"/>
        </w:rPr>
        <w:t xml:space="preserve"> [Reference]</w:t>
      </w:r>
      <w:r w:rsidR="003352F5">
        <w:rPr>
          <w:lang w:val="en-US"/>
        </w:rPr>
        <w:t>:</w:t>
      </w:r>
      <w:r>
        <w:rPr>
          <w:lang w:val="en-US"/>
        </w:rPr>
        <w:t xml:space="preserve"> </w:t>
      </w:r>
      <w:r w:rsidRPr="004A106E">
        <w:rPr>
          <w:lang w:val="en-US"/>
        </w:rPr>
        <w:t>&lt;optional quoted definition&gt;</w:t>
      </w:r>
    </w:p>
    <w:p w:rsidR="004A106E" w:rsidRDefault="004A106E" w:rsidP="004A106E">
      <w:pPr>
        <w:pStyle w:val="Heading2"/>
        <w:rPr>
          <w:lang w:val="en-US"/>
        </w:rPr>
      </w:pPr>
      <w:r>
        <w:rPr>
          <w:lang w:val="en-US"/>
        </w:rPr>
        <w:t>3.2</w:t>
      </w:r>
      <w:r>
        <w:rPr>
          <w:lang w:val="en-US"/>
        </w:rPr>
        <w:tab/>
      </w:r>
      <w:r w:rsidR="00701334">
        <w:rPr>
          <w:lang w:val="en-US"/>
        </w:rPr>
        <w:t>Terms defined in t</w:t>
      </w:r>
      <w:r>
        <w:rPr>
          <w:lang w:val="en-US"/>
        </w:rPr>
        <w:t>his Recommenda</w:t>
      </w:r>
      <w:r w:rsidR="00701334">
        <w:rPr>
          <w:lang w:val="en-US"/>
        </w:rPr>
        <w:t>tion</w:t>
      </w:r>
    </w:p>
    <w:p w:rsidR="00701334" w:rsidRPr="00701334" w:rsidRDefault="00701334" w:rsidP="00701334">
      <w:pPr>
        <w:rPr>
          <w:lang w:val="en-US"/>
        </w:rPr>
      </w:pPr>
      <w:r w:rsidRPr="0078001F">
        <w:rPr>
          <w:lang w:val="en-US"/>
        </w:rPr>
        <w:t>This Recommendation defines the following terms</w:t>
      </w:r>
      <w:r>
        <w:rPr>
          <w:lang w:val="en-US"/>
        </w:rPr>
        <w:t>:</w:t>
      </w:r>
    </w:p>
    <w:p w:rsidR="004A106E" w:rsidRDefault="004A106E" w:rsidP="004A106E">
      <w:pPr>
        <w:rPr>
          <w:lang w:val="en-US"/>
        </w:rPr>
      </w:pPr>
      <w:r>
        <w:rPr>
          <w:b/>
          <w:lang w:val="en-US"/>
        </w:rPr>
        <w:t>3.2.1</w:t>
      </w:r>
      <w:r>
        <w:rPr>
          <w:b/>
          <w:lang w:val="en-US"/>
        </w:rPr>
        <w:tab/>
        <w:t>&lt;Term 3&gt;</w:t>
      </w:r>
      <w:r w:rsidR="003352F5">
        <w:rPr>
          <w:b/>
          <w:lang w:val="en-US"/>
        </w:rPr>
        <w:t>:</w:t>
      </w:r>
      <w:r>
        <w:rPr>
          <w:lang w:val="en-US"/>
        </w:rPr>
        <w:t xml:space="preserve"> &lt;definition&gt;</w:t>
      </w:r>
    </w:p>
    <w:p w:rsidR="004A106E" w:rsidRDefault="004A106E" w:rsidP="004A106E">
      <w:pPr>
        <w:pStyle w:val="Heading1"/>
        <w:rPr>
          <w:lang w:val="en-US"/>
        </w:rPr>
      </w:pPr>
      <w:r>
        <w:rPr>
          <w:lang w:val="en-US"/>
        </w:rPr>
        <w:t>4</w:t>
      </w:r>
      <w:r>
        <w:rPr>
          <w:lang w:val="en-US"/>
        </w:rPr>
        <w:tab/>
        <w:t>Abbreviations and acronyms</w:t>
      </w:r>
    </w:p>
    <w:p w:rsidR="004A106E" w:rsidRPr="004A106E" w:rsidRDefault="004A106E" w:rsidP="004A106E">
      <w:pPr>
        <w:rPr>
          <w:lang w:val="en-US"/>
        </w:rPr>
      </w:pPr>
      <w:r>
        <w:rPr>
          <w:lang w:val="en-US"/>
        </w:rPr>
        <w:t xml:space="preserve">This Recommendation uses the following abbreviations </w:t>
      </w:r>
      <w:r w:rsidRPr="00F31B0E">
        <w:rPr>
          <w:lang w:val="en-US"/>
        </w:rPr>
        <w:t>and acronyms</w:t>
      </w:r>
      <w:r>
        <w:rPr>
          <w:lang w:val="en-US"/>
        </w:rPr>
        <w:t>:</w:t>
      </w:r>
    </w:p>
    <w:tbl>
      <w:tblPr>
        <w:tblW w:w="0" w:type="auto"/>
        <w:tblLayout w:type="fixed"/>
        <w:tblLook w:val="05E0" w:firstRow="1" w:lastRow="1" w:firstColumn="1" w:lastColumn="1" w:noHBand="0" w:noVBand="1"/>
      </w:tblPr>
      <w:tblGrid>
        <w:gridCol w:w="1417"/>
        <w:gridCol w:w="8277"/>
      </w:tblGrid>
      <w:tr w:rsidR="00257FA8" w:rsidRPr="004109BD" w:rsidTr="00685A98">
        <w:tc>
          <w:tcPr>
            <w:tcW w:w="1417" w:type="dxa"/>
            <w:shd w:val="clear" w:color="auto" w:fill="auto"/>
          </w:tcPr>
          <w:p w:rsidR="00257FA8" w:rsidRPr="00250F1F" w:rsidRDefault="00257FA8" w:rsidP="00685A98">
            <w:pPr>
              <w:rPr>
                <w:rFonts w:ascii="CG Times" w:eastAsia="SimSun" w:hAnsi="CG Times"/>
                <w:lang w:eastAsia="zh-CN"/>
              </w:rPr>
            </w:pPr>
            <w:r>
              <w:rPr>
                <w:rFonts w:eastAsia="SimSun"/>
              </w:rPr>
              <w:t>CCM</w:t>
            </w:r>
          </w:p>
        </w:tc>
        <w:tc>
          <w:tcPr>
            <w:tcW w:w="8277" w:type="dxa"/>
            <w:shd w:val="clear" w:color="auto" w:fill="auto"/>
          </w:tcPr>
          <w:p w:rsidR="00257FA8" w:rsidRPr="00250F1F" w:rsidRDefault="00257FA8" w:rsidP="00685A98">
            <w:pPr>
              <w:rPr>
                <w:rFonts w:ascii="CG Times" w:eastAsia="SimSun" w:hAnsi="CG Times"/>
                <w:iCs/>
                <w:lang w:eastAsia="zh-CN"/>
              </w:rPr>
            </w:pPr>
            <w:r>
              <w:rPr>
                <w:rFonts w:eastAsia="SimSun"/>
              </w:rPr>
              <w:t>Codec Control Message</w:t>
            </w:r>
          </w:p>
        </w:tc>
      </w:tr>
      <w:tr w:rsidR="00257FA8" w:rsidRPr="004109BD" w:rsidTr="00685A98">
        <w:tc>
          <w:tcPr>
            <w:tcW w:w="1417" w:type="dxa"/>
            <w:shd w:val="clear" w:color="auto" w:fill="auto"/>
          </w:tcPr>
          <w:p w:rsidR="00257FA8" w:rsidRPr="00250F1F" w:rsidRDefault="00257FA8" w:rsidP="00685A98">
            <w:pPr>
              <w:rPr>
                <w:rFonts w:ascii="CG Times" w:eastAsia="SimSun" w:hAnsi="CG Times"/>
                <w:lang w:eastAsia="zh-CN"/>
              </w:rPr>
            </w:pPr>
            <w:r>
              <w:rPr>
                <w:rFonts w:eastAsia="SimSun"/>
              </w:rPr>
              <w:t>DTMF</w:t>
            </w:r>
          </w:p>
        </w:tc>
        <w:tc>
          <w:tcPr>
            <w:tcW w:w="8277" w:type="dxa"/>
            <w:shd w:val="clear" w:color="auto" w:fill="auto"/>
          </w:tcPr>
          <w:p w:rsidR="00257FA8" w:rsidRPr="00250F1F" w:rsidRDefault="00257FA8" w:rsidP="00257FA8">
            <w:pPr>
              <w:rPr>
                <w:rFonts w:ascii="CG Times" w:eastAsia="SimSun" w:hAnsi="CG Times"/>
                <w:iCs/>
                <w:lang w:eastAsia="zh-CN"/>
              </w:rPr>
            </w:pPr>
            <w:r>
              <w:rPr>
                <w:rFonts w:eastAsia="SimSun"/>
              </w:rPr>
              <w:t>Dual Tone Multi Frequency</w:t>
            </w:r>
          </w:p>
        </w:tc>
      </w:tr>
      <w:tr w:rsidR="00250F1F" w:rsidRPr="004109BD" w:rsidTr="00250F1F">
        <w:tc>
          <w:tcPr>
            <w:tcW w:w="1417" w:type="dxa"/>
            <w:shd w:val="clear" w:color="auto" w:fill="auto"/>
          </w:tcPr>
          <w:p w:rsidR="00DF5C38" w:rsidRPr="00250F1F" w:rsidRDefault="00DF5C38" w:rsidP="00A43DBC">
            <w:pPr>
              <w:rPr>
                <w:rFonts w:ascii="CG Times" w:eastAsia="SimSun" w:hAnsi="CG Times"/>
                <w:lang w:eastAsia="zh-CN"/>
              </w:rPr>
            </w:pPr>
            <w:r w:rsidRPr="00250F1F">
              <w:rPr>
                <w:rFonts w:eastAsia="SimSun"/>
              </w:rPr>
              <w:t>MG</w:t>
            </w:r>
          </w:p>
        </w:tc>
        <w:tc>
          <w:tcPr>
            <w:tcW w:w="8277" w:type="dxa"/>
            <w:shd w:val="clear" w:color="auto" w:fill="auto"/>
          </w:tcPr>
          <w:p w:rsidR="00DF5C38" w:rsidRPr="00250F1F" w:rsidRDefault="00DF5C38" w:rsidP="00A43DBC">
            <w:pPr>
              <w:rPr>
                <w:rFonts w:ascii="CG Times" w:eastAsia="SimSun" w:hAnsi="CG Times"/>
                <w:iCs/>
                <w:lang w:eastAsia="zh-CN"/>
              </w:rPr>
            </w:pPr>
            <w:r w:rsidRPr="00250F1F">
              <w:rPr>
                <w:rFonts w:eastAsia="SimSun"/>
              </w:rPr>
              <w:t>Media Gateway</w:t>
            </w:r>
          </w:p>
        </w:tc>
      </w:tr>
      <w:tr w:rsidR="00257FA8" w:rsidRPr="004109BD" w:rsidTr="00685A98">
        <w:tc>
          <w:tcPr>
            <w:tcW w:w="1417" w:type="dxa"/>
            <w:shd w:val="clear" w:color="auto" w:fill="auto"/>
          </w:tcPr>
          <w:p w:rsidR="00257FA8" w:rsidRPr="00250F1F" w:rsidRDefault="00257FA8" w:rsidP="00685A98">
            <w:pPr>
              <w:rPr>
                <w:rFonts w:ascii="CG Times" w:eastAsia="SimSun" w:hAnsi="CG Times"/>
                <w:lang w:eastAsia="zh-CN"/>
              </w:rPr>
            </w:pPr>
            <w:r w:rsidRPr="00250F1F">
              <w:rPr>
                <w:rFonts w:eastAsia="SimSun"/>
              </w:rPr>
              <w:t>MGC</w:t>
            </w:r>
          </w:p>
        </w:tc>
        <w:tc>
          <w:tcPr>
            <w:tcW w:w="8277" w:type="dxa"/>
            <w:shd w:val="clear" w:color="auto" w:fill="auto"/>
          </w:tcPr>
          <w:p w:rsidR="00257FA8" w:rsidRPr="00250F1F" w:rsidRDefault="00257FA8" w:rsidP="00685A98">
            <w:pPr>
              <w:rPr>
                <w:rFonts w:ascii="CG Times" w:eastAsia="SimSun" w:hAnsi="CG Times"/>
                <w:iCs/>
                <w:lang w:eastAsia="zh-CN"/>
              </w:rPr>
            </w:pPr>
            <w:r w:rsidRPr="00250F1F">
              <w:rPr>
                <w:rFonts w:eastAsia="SimSun"/>
              </w:rPr>
              <w:t>Media Gateway Controller</w:t>
            </w:r>
          </w:p>
        </w:tc>
      </w:tr>
      <w:tr w:rsidR="00257FA8" w:rsidRPr="004109BD" w:rsidTr="00685A98">
        <w:tc>
          <w:tcPr>
            <w:tcW w:w="1417" w:type="dxa"/>
            <w:shd w:val="clear" w:color="auto" w:fill="auto"/>
          </w:tcPr>
          <w:p w:rsidR="00257FA8" w:rsidRPr="00250F1F" w:rsidRDefault="00257FA8" w:rsidP="00685A98">
            <w:pPr>
              <w:rPr>
                <w:rFonts w:ascii="CG Times" w:eastAsia="SimSun" w:hAnsi="CG Times"/>
                <w:lang w:eastAsia="zh-CN"/>
              </w:rPr>
            </w:pPr>
            <w:r>
              <w:rPr>
                <w:rFonts w:eastAsia="SimSun"/>
              </w:rPr>
              <w:t>RTCP</w:t>
            </w:r>
          </w:p>
        </w:tc>
        <w:tc>
          <w:tcPr>
            <w:tcW w:w="8277" w:type="dxa"/>
            <w:shd w:val="clear" w:color="auto" w:fill="auto"/>
          </w:tcPr>
          <w:p w:rsidR="00257FA8" w:rsidRPr="00250F1F" w:rsidRDefault="00257FA8" w:rsidP="00685A98">
            <w:pPr>
              <w:rPr>
                <w:rFonts w:ascii="CG Times" w:eastAsia="SimSun" w:hAnsi="CG Times"/>
                <w:iCs/>
                <w:lang w:eastAsia="zh-CN"/>
              </w:rPr>
            </w:pPr>
            <w:r>
              <w:rPr>
                <w:rFonts w:eastAsia="SimSun"/>
              </w:rPr>
              <w:t>Real Time Control Protocol</w:t>
            </w:r>
          </w:p>
        </w:tc>
      </w:tr>
      <w:tr w:rsidR="00257FA8" w:rsidRPr="004109BD" w:rsidTr="00685A98">
        <w:tc>
          <w:tcPr>
            <w:tcW w:w="1417" w:type="dxa"/>
            <w:shd w:val="clear" w:color="auto" w:fill="auto"/>
          </w:tcPr>
          <w:p w:rsidR="00257FA8" w:rsidRPr="00250F1F" w:rsidRDefault="00257FA8" w:rsidP="00685A98">
            <w:pPr>
              <w:rPr>
                <w:rFonts w:ascii="CG Times" w:eastAsia="SimSun" w:hAnsi="CG Times"/>
                <w:lang w:eastAsia="zh-CN"/>
              </w:rPr>
            </w:pPr>
            <w:r>
              <w:rPr>
                <w:rFonts w:eastAsia="SimSun"/>
              </w:rPr>
              <w:t>RTP</w:t>
            </w:r>
          </w:p>
        </w:tc>
        <w:tc>
          <w:tcPr>
            <w:tcW w:w="8277" w:type="dxa"/>
            <w:shd w:val="clear" w:color="auto" w:fill="auto"/>
          </w:tcPr>
          <w:p w:rsidR="00257FA8" w:rsidRPr="00250F1F" w:rsidRDefault="00257FA8" w:rsidP="00685A98">
            <w:pPr>
              <w:rPr>
                <w:rFonts w:ascii="CG Times" w:eastAsia="SimSun" w:hAnsi="CG Times"/>
                <w:iCs/>
                <w:lang w:eastAsia="zh-CN"/>
              </w:rPr>
            </w:pPr>
            <w:r>
              <w:rPr>
                <w:rFonts w:eastAsia="SimSun"/>
              </w:rPr>
              <w:t>Real Time Protocol</w:t>
            </w:r>
          </w:p>
        </w:tc>
      </w:tr>
      <w:tr w:rsidR="00D5657C" w:rsidRPr="004109BD" w:rsidTr="00685A98">
        <w:tc>
          <w:tcPr>
            <w:tcW w:w="1417" w:type="dxa"/>
            <w:shd w:val="clear" w:color="auto" w:fill="auto"/>
          </w:tcPr>
          <w:p w:rsidR="00D5657C" w:rsidRPr="00250F1F" w:rsidRDefault="00D5657C" w:rsidP="00685A98">
            <w:pPr>
              <w:rPr>
                <w:rFonts w:ascii="CG Times" w:eastAsia="SimSun" w:hAnsi="CG Times"/>
                <w:lang w:eastAsia="zh-CN"/>
              </w:rPr>
            </w:pPr>
            <w:r>
              <w:rPr>
                <w:rFonts w:eastAsia="SimSun"/>
              </w:rPr>
              <w:t>SDP</w:t>
            </w:r>
          </w:p>
        </w:tc>
        <w:tc>
          <w:tcPr>
            <w:tcW w:w="8277" w:type="dxa"/>
            <w:shd w:val="clear" w:color="auto" w:fill="auto"/>
          </w:tcPr>
          <w:p w:rsidR="00D5657C" w:rsidRPr="00250F1F" w:rsidRDefault="00D5657C" w:rsidP="00685A98">
            <w:pPr>
              <w:rPr>
                <w:rFonts w:ascii="CG Times" w:eastAsia="SimSun" w:hAnsi="CG Times"/>
                <w:iCs/>
                <w:lang w:eastAsia="zh-CN"/>
              </w:rPr>
            </w:pPr>
            <w:r>
              <w:rPr>
                <w:rFonts w:eastAsia="SimSun"/>
              </w:rPr>
              <w:t>Session Description Protocol</w:t>
            </w:r>
          </w:p>
        </w:tc>
      </w:tr>
    </w:tbl>
    <w:p w:rsidR="004A106E" w:rsidRDefault="004A106E" w:rsidP="004A106E">
      <w:pPr>
        <w:pStyle w:val="Heading1"/>
        <w:rPr>
          <w:lang w:val="en-US"/>
        </w:rPr>
      </w:pPr>
      <w:r>
        <w:rPr>
          <w:lang w:val="en-US"/>
        </w:rPr>
        <w:lastRenderedPageBreak/>
        <w:t>5</w:t>
      </w:r>
      <w:r>
        <w:rPr>
          <w:lang w:val="en-US"/>
        </w:rPr>
        <w:tab/>
        <w:t>Conventions</w:t>
      </w:r>
    </w:p>
    <w:p w:rsidR="00DF5C38" w:rsidRPr="004109BD" w:rsidRDefault="00DF5C38" w:rsidP="00DF5C38">
      <w:r w:rsidRPr="004109BD">
        <w:t xml:space="preserve">Elements of the ITU-T H.248 protocol model, e.g., Context, Termination, Stream, Event are represented using the first letter capitalized. Property, Event, Signal and Parameter identities are given in </w:t>
      </w:r>
      <w:r w:rsidRPr="004109BD">
        <w:rPr>
          <w:i/>
          <w:iCs/>
        </w:rPr>
        <w:t>italics</w:t>
      </w:r>
      <w:r w:rsidRPr="004109BD">
        <w:t>.</w:t>
      </w:r>
    </w:p>
    <w:p w:rsidR="00DF5C38" w:rsidRDefault="00DF5C38" w:rsidP="00DF5C38">
      <w:r w:rsidRPr="004109BD">
        <w:t>The suffix ".req" added to an ITU-T H.248 command name stands for a command request, while the suffix ".rep" stands for a command reply. For example "Notify.req" represents a Notify Request.</w:t>
      </w:r>
    </w:p>
    <w:p w:rsidR="00031F2C" w:rsidRPr="004109BD" w:rsidRDefault="00031F2C" w:rsidP="00DF5C38">
      <w:r>
        <w:t>Capitalised names PAUSE, RESUME, REFUSE</w:t>
      </w:r>
      <w:r w:rsidR="00995244">
        <w:t>D</w:t>
      </w:r>
      <w:r>
        <w:t>, PAUSED refer to Codec Control (CCM) messages defined in [IETF STREAM PAUSE].</w:t>
      </w:r>
    </w:p>
    <w:p w:rsidR="004A106E" w:rsidRDefault="004A106E" w:rsidP="004A106E">
      <w:pPr>
        <w:pStyle w:val="Heading1"/>
        <w:rPr>
          <w:lang w:val="en-US"/>
        </w:rPr>
      </w:pPr>
      <w:r>
        <w:rPr>
          <w:lang w:val="en-US"/>
        </w:rPr>
        <w:t>6</w:t>
      </w:r>
      <w:r>
        <w:rPr>
          <w:lang w:val="en-US"/>
        </w:rPr>
        <w:tab/>
      </w:r>
      <w:r w:rsidR="00641DE5">
        <w:rPr>
          <w:lang w:val="en-US"/>
        </w:rPr>
        <w:t>Relation to other H.248 Recommendations</w:t>
      </w:r>
    </w:p>
    <w:p w:rsidR="00DF56CD" w:rsidRDefault="00DF56CD" w:rsidP="00DF56CD">
      <w:r>
        <w:t>Gateways utilising H.248 currently have several methods to pause the transmission of media.</w:t>
      </w:r>
    </w:p>
    <w:p w:rsidR="00DF56CD" w:rsidRDefault="00DF56CD" w:rsidP="00DF56CD">
      <w:r>
        <w:t>[ITU-T H.248.1]: Contains the Local Control Descriptor ‘Streammode’ property that allows the MGC to effectively stop sending a RTP media stream (i.e. change from send/receive to receive only) whilst still maintaining an RTCP control flow. To resume the flow of media the MGC can change the Streammode back to send/receive. However this is a local MG action rather than a request to a remote endpoint. The action is also triggered from a call control level stimulus.</w:t>
      </w:r>
    </w:p>
    <w:p w:rsidR="00DF56CD" w:rsidRDefault="00DF56CD" w:rsidP="00DF56CD">
      <w:r>
        <w:t xml:space="preserve">[ITU-T H.248.1]: The </w:t>
      </w:r>
      <w:r w:rsidR="00995244">
        <w:t xml:space="preserve">H.248 </w:t>
      </w:r>
      <w:r>
        <w:t>connection model (including the TopologyDescriptor) allows Terminations/Streams to be isolated from other Terminations/Streams in the Context. This allows a MGC to isolate a media stream from other input streams effectively stopp</w:t>
      </w:r>
      <w:r w:rsidR="00995244">
        <w:t>ing</w:t>
      </w:r>
      <w:r>
        <w:t xml:space="preserve"> the flow of media. The MGC may then move the Termination/Stream back into a Context to resume media flow.</w:t>
      </w:r>
    </w:p>
    <w:p w:rsidR="00DF56CD" w:rsidRDefault="00DF56CD" w:rsidP="00DF56CD">
      <w:r>
        <w:t xml:space="preserve">[ITU-T H.248.9]: Contains the “Play Collect” package that enables a user to request (via a DTMF digit) that the playout of media associated with a signal be paused. It also enables the user to resume the media flow via a DTMF digit. </w:t>
      </w:r>
    </w:p>
    <w:p w:rsidR="00DF56CD" w:rsidRDefault="00DF56CD" w:rsidP="00DF56CD">
      <w:r>
        <w:t>[ITU-T H.248.66]: Contains the “Signal pause package” which is a generic package that allows the MGC to request a pause in the playout of media and later resume media flow. It is suited to scenarios where media playout has been initiated through the use of a H.248 Signals rather than real time media flows. It again is a local MG action rather than a request to a remote endpoint and the action is also triggered from a call control level stimulus.</w:t>
      </w:r>
    </w:p>
    <w:p w:rsidR="006F38A7" w:rsidRDefault="00DF56CD" w:rsidP="00DF56CD">
      <w:r>
        <w:t>None of the above methods match the functionality supported by [IETF STREAM PAUSE]. [ITU-T H.248.1] and [ITU-T H.248.66] do not support user originated requests being terminated at the MG and [ITU-T H.248.9] and [ITU-T H.248.66] do not allow the pause of media streams not related to the playout of signals.</w:t>
      </w:r>
    </w:p>
    <w:p w:rsidR="00DF56CD" w:rsidRDefault="00804936" w:rsidP="00DF56CD">
      <w:r>
        <w:t>P</w:t>
      </w:r>
      <w:r w:rsidR="00DF56CD">
        <w:t>ause/resume relates to real time media flow. Therefore the resumption of media flow is based on the media at the time of the resume request rather than at the pause point. [ITU-T H.248.66] assumes that the playout occurs from the pause point unless another point is indicated in the resumption request.</w:t>
      </w:r>
    </w:p>
    <w:p w:rsidR="00DF50D1" w:rsidRDefault="00DF50D1" w:rsidP="00DF50D1">
      <w:pPr>
        <w:pStyle w:val="Heading1"/>
        <w:rPr>
          <w:lang w:val="en-US"/>
        </w:rPr>
      </w:pPr>
      <w:r>
        <w:rPr>
          <w:lang w:val="en-US"/>
        </w:rPr>
        <w:t>7</w:t>
      </w:r>
      <w:r>
        <w:rPr>
          <w:lang w:val="en-US"/>
        </w:rPr>
        <w:tab/>
      </w:r>
      <w:r w:rsidR="009329E5">
        <w:rPr>
          <w:lang w:val="en-US"/>
        </w:rPr>
        <w:t>Considerations</w:t>
      </w:r>
    </w:p>
    <w:p w:rsidR="003D693F" w:rsidRPr="003D693F" w:rsidRDefault="003D693F" w:rsidP="003D693F">
      <w:pPr>
        <w:rPr>
          <w:i/>
          <w:lang w:val="en-US"/>
        </w:rPr>
      </w:pPr>
      <w:r w:rsidRPr="003D693F">
        <w:rPr>
          <w:i/>
          <w:highlight w:val="yellow"/>
          <w:lang w:val="en-US"/>
        </w:rPr>
        <w:t>{Editor’s note: It is expected this clause would address any gateway consideration for the support of pause/resume. E.g. consider how the different requirements from draft-ietf-avtext-rtp-stream-pause are met.</w:t>
      </w:r>
      <w:r w:rsidRPr="003D693F">
        <w:rPr>
          <w:i/>
          <w:lang w:val="en-US"/>
        </w:rPr>
        <w:t xml:space="preserve"> </w:t>
      </w:r>
    </w:p>
    <w:p w:rsidR="006F38A7" w:rsidRDefault="00DF50D1" w:rsidP="006F38A7">
      <w:pPr>
        <w:pStyle w:val="Heading1"/>
        <w:rPr>
          <w:lang w:val="en-US"/>
        </w:rPr>
      </w:pPr>
      <w:r>
        <w:rPr>
          <w:lang w:val="en-US"/>
        </w:rPr>
        <w:lastRenderedPageBreak/>
        <w:t>8</w:t>
      </w:r>
      <w:r w:rsidR="006F38A7">
        <w:rPr>
          <w:lang w:val="en-US"/>
        </w:rPr>
        <w:tab/>
        <w:t>Remote Pause and Resume Package</w:t>
      </w:r>
    </w:p>
    <w:tbl>
      <w:tblPr>
        <w:tblW w:w="9639" w:type="dxa"/>
        <w:tblLook w:val="01E0" w:firstRow="1" w:lastRow="1" w:firstColumn="1" w:lastColumn="1" w:noHBand="0" w:noVBand="0"/>
      </w:tblPr>
      <w:tblGrid>
        <w:gridCol w:w="561"/>
        <w:gridCol w:w="2254"/>
        <w:gridCol w:w="6824"/>
      </w:tblGrid>
      <w:tr w:rsidR="006F38A7" w:rsidRPr="00F47ED2" w:rsidTr="006F38A7">
        <w:tc>
          <w:tcPr>
            <w:tcW w:w="561" w:type="dxa"/>
          </w:tcPr>
          <w:p w:rsidR="006F38A7" w:rsidRPr="00F47ED2" w:rsidRDefault="006F38A7" w:rsidP="00A43DBC">
            <w:pPr>
              <w:keepNext/>
            </w:pPr>
            <w:bookmarkStart w:id="5" w:name="_Toc68483304"/>
            <w:bookmarkStart w:id="6" w:name="_Toc104465606"/>
            <w:bookmarkStart w:id="7" w:name="_Toc111601311"/>
            <w:bookmarkStart w:id="8" w:name="_Toc111601628"/>
            <w:bookmarkStart w:id="9" w:name="_Toc111601947"/>
            <w:bookmarkStart w:id="10" w:name="_Toc118713531"/>
            <w:bookmarkStart w:id="11" w:name="_Toc127083563"/>
            <w:bookmarkStart w:id="12" w:name="_Toc128536037"/>
            <w:bookmarkStart w:id="13" w:name="_Toc130034561"/>
            <w:bookmarkStart w:id="14" w:name="_Toc130975144"/>
            <w:bookmarkStart w:id="15" w:name="_Toc131236743"/>
          </w:p>
        </w:tc>
        <w:tc>
          <w:tcPr>
            <w:tcW w:w="2254" w:type="dxa"/>
          </w:tcPr>
          <w:p w:rsidR="006F38A7" w:rsidRPr="00F47ED2" w:rsidRDefault="006F38A7" w:rsidP="00A43DBC">
            <w:pPr>
              <w:keepNext/>
              <w:keepLines/>
              <w:rPr>
                <w:b/>
                <w:bCs/>
              </w:rPr>
            </w:pPr>
            <w:r w:rsidRPr="00F47ED2">
              <w:rPr>
                <w:b/>
                <w:bCs/>
              </w:rPr>
              <w:t>Package name:</w:t>
            </w:r>
          </w:p>
        </w:tc>
        <w:tc>
          <w:tcPr>
            <w:tcW w:w="6824" w:type="dxa"/>
          </w:tcPr>
          <w:p w:rsidR="006F38A7" w:rsidRPr="00F47ED2" w:rsidRDefault="006F38A7" w:rsidP="00A43DBC">
            <w:pPr>
              <w:keepNext/>
              <w:keepLines/>
            </w:pPr>
            <w:r>
              <w:rPr>
                <w:b/>
                <w:bCs/>
              </w:rPr>
              <w:t>Remote Pause and Resume</w:t>
            </w:r>
          </w:p>
        </w:tc>
      </w:tr>
      <w:tr w:rsidR="006F38A7" w:rsidRPr="00F47ED2" w:rsidTr="006F38A7">
        <w:tc>
          <w:tcPr>
            <w:tcW w:w="561" w:type="dxa"/>
          </w:tcPr>
          <w:p w:rsidR="006F38A7" w:rsidRPr="00F47ED2" w:rsidRDefault="006F38A7" w:rsidP="00A43DBC"/>
        </w:tc>
        <w:tc>
          <w:tcPr>
            <w:tcW w:w="2254" w:type="dxa"/>
          </w:tcPr>
          <w:p w:rsidR="006F38A7" w:rsidRPr="00F47ED2" w:rsidRDefault="006F38A7" w:rsidP="00A43DBC">
            <w:pPr>
              <w:keepNext/>
              <w:keepLines/>
              <w:rPr>
                <w:b/>
                <w:bCs/>
              </w:rPr>
            </w:pPr>
            <w:r w:rsidRPr="00F47ED2">
              <w:rPr>
                <w:b/>
                <w:bCs/>
              </w:rPr>
              <w:t>Package ID:</w:t>
            </w:r>
          </w:p>
        </w:tc>
        <w:tc>
          <w:tcPr>
            <w:tcW w:w="6824" w:type="dxa"/>
          </w:tcPr>
          <w:p w:rsidR="006F38A7" w:rsidRPr="00F47ED2" w:rsidRDefault="006F38A7" w:rsidP="00A43DBC">
            <w:pPr>
              <w:keepNext/>
              <w:keepLines/>
            </w:pPr>
            <w:r>
              <w:t>rempr</w:t>
            </w:r>
            <w:r w:rsidRPr="00F47ED2">
              <w:t xml:space="preserve"> (0x????)</w:t>
            </w:r>
          </w:p>
        </w:tc>
      </w:tr>
      <w:tr w:rsidR="006F38A7" w:rsidRPr="00F47ED2" w:rsidTr="006F38A7">
        <w:tc>
          <w:tcPr>
            <w:tcW w:w="561" w:type="dxa"/>
          </w:tcPr>
          <w:p w:rsidR="006F38A7" w:rsidRPr="00F47ED2" w:rsidRDefault="006F38A7" w:rsidP="00A43DBC"/>
        </w:tc>
        <w:tc>
          <w:tcPr>
            <w:tcW w:w="2254" w:type="dxa"/>
          </w:tcPr>
          <w:p w:rsidR="006F38A7" w:rsidRPr="00F47ED2" w:rsidRDefault="006F38A7" w:rsidP="00A43DBC">
            <w:pPr>
              <w:rPr>
                <w:b/>
                <w:bCs/>
              </w:rPr>
            </w:pPr>
            <w:r w:rsidRPr="00F47ED2">
              <w:rPr>
                <w:b/>
                <w:bCs/>
              </w:rPr>
              <w:t>Description:</w:t>
            </w:r>
          </w:p>
        </w:tc>
        <w:tc>
          <w:tcPr>
            <w:tcW w:w="6824" w:type="dxa"/>
          </w:tcPr>
          <w:p w:rsidR="006F38A7" w:rsidRPr="00F47ED2" w:rsidRDefault="006F38A7" w:rsidP="003D693F">
            <w:r>
              <w:t xml:space="preserve">This package allows a MGC to request that the MG issue a request to a remote endpoint to pause (and subsequently resume) the transmission of an RTP media stream. </w:t>
            </w:r>
          </w:p>
        </w:tc>
      </w:tr>
      <w:tr w:rsidR="006F38A7" w:rsidRPr="00F47ED2" w:rsidTr="006F38A7">
        <w:tc>
          <w:tcPr>
            <w:tcW w:w="561" w:type="dxa"/>
          </w:tcPr>
          <w:p w:rsidR="006F38A7" w:rsidRPr="00F47ED2" w:rsidRDefault="006F38A7" w:rsidP="00A43DBC"/>
        </w:tc>
        <w:tc>
          <w:tcPr>
            <w:tcW w:w="2254" w:type="dxa"/>
          </w:tcPr>
          <w:p w:rsidR="006F38A7" w:rsidRPr="00F47ED2" w:rsidRDefault="006F38A7" w:rsidP="00A43DBC">
            <w:pPr>
              <w:rPr>
                <w:b/>
                <w:bCs/>
              </w:rPr>
            </w:pPr>
            <w:r w:rsidRPr="00F47ED2">
              <w:rPr>
                <w:b/>
                <w:bCs/>
              </w:rPr>
              <w:t>Version:</w:t>
            </w:r>
          </w:p>
        </w:tc>
        <w:tc>
          <w:tcPr>
            <w:tcW w:w="6824" w:type="dxa"/>
          </w:tcPr>
          <w:p w:rsidR="006F38A7" w:rsidRPr="00F47ED2" w:rsidRDefault="006F38A7" w:rsidP="00A43DBC">
            <w:r>
              <w:t>1</w:t>
            </w:r>
          </w:p>
        </w:tc>
      </w:tr>
      <w:tr w:rsidR="006F38A7" w:rsidRPr="00F47ED2" w:rsidTr="006F38A7">
        <w:tc>
          <w:tcPr>
            <w:tcW w:w="561" w:type="dxa"/>
          </w:tcPr>
          <w:p w:rsidR="006F38A7" w:rsidRPr="00F47ED2" w:rsidRDefault="006F38A7" w:rsidP="00A43DBC"/>
        </w:tc>
        <w:tc>
          <w:tcPr>
            <w:tcW w:w="2254" w:type="dxa"/>
          </w:tcPr>
          <w:p w:rsidR="006F38A7" w:rsidRPr="00F47ED2" w:rsidRDefault="006F38A7" w:rsidP="00A43DBC">
            <w:pPr>
              <w:rPr>
                <w:b/>
                <w:bCs/>
              </w:rPr>
            </w:pPr>
            <w:r w:rsidRPr="00F47ED2">
              <w:rPr>
                <w:b/>
                <w:bCs/>
              </w:rPr>
              <w:t>Extends:</w:t>
            </w:r>
          </w:p>
        </w:tc>
        <w:tc>
          <w:tcPr>
            <w:tcW w:w="6824" w:type="dxa"/>
          </w:tcPr>
          <w:p w:rsidR="006F38A7" w:rsidRPr="00F47ED2" w:rsidRDefault="006F38A7" w:rsidP="006F38A7">
            <w:r>
              <w:t>None</w:t>
            </w:r>
          </w:p>
        </w:tc>
      </w:tr>
    </w:tbl>
    <w:p w:rsidR="006F38A7" w:rsidRPr="00F47ED2" w:rsidRDefault="00DF50D1" w:rsidP="006F38A7">
      <w:pPr>
        <w:pStyle w:val="Headingb"/>
      </w:pPr>
      <w:r>
        <w:t>8</w:t>
      </w:r>
      <w:r w:rsidR="006F38A7" w:rsidRPr="00F47ED2">
        <w:t>.1</w:t>
      </w:r>
      <w:r w:rsidR="006F38A7" w:rsidRPr="00F47ED2">
        <w:tab/>
        <w:t>Properties</w:t>
      </w:r>
      <w:bookmarkEnd w:id="5"/>
      <w:bookmarkEnd w:id="6"/>
      <w:bookmarkEnd w:id="7"/>
      <w:bookmarkEnd w:id="8"/>
      <w:bookmarkEnd w:id="9"/>
      <w:bookmarkEnd w:id="10"/>
      <w:bookmarkEnd w:id="11"/>
      <w:bookmarkEnd w:id="12"/>
      <w:bookmarkEnd w:id="13"/>
      <w:bookmarkEnd w:id="14"/>
      <w:bookmarkEnd w:id="15"/>
    </w:p>
    <w:p w:rsidR="003D693F" w:rsidRPr="003D693F" w:rsidRDefault="003D693F" w:rsidP="003D693F">
      <w:pPr>
        <w:rPr>
          <w:i/>
        </w:rPr>
      </w:pPr>
      <w:bookmarkStart w:id="16" w:name="_Toc68483306"/>
      <w:bookmarkStart w:id="17" w:name="_Toc104465608"/>
      <w:bookmarkStart w:id="18" w:name="_Toc111601313"/>
      <w:bookmarkStart w:id="19" w:name="_Toc111601630"/>
      <w:bookmarkStart w:id="20" w:name="_Toc111601949"/>
      <w:bookmarkStart w:id="21" w:name="_Toc118713532"/>
      <w:bookmarkStart w:id="22" w:name="_Toc127083564"/>
      <w:bookmarkStart w:id="23" w:name="_Toc128536038"/>
      <w:bookmarkStart w:id="24" w:name="_Toc130034562"/>
      <w:bookmarkStart w:id="25" w:name="_Toc130975145"/>
      <w:bookmarkStart w:id="26" w:name="_Toc131236744"/>
      <w:r w:rsidRPr="003D693F">
        <w:rPr>
          <w:i/>
          <w:highlight w:val="yellow"/>
        </w:rPr>
        <w:t>{Editor’s note: TBD}</w:t>
      </w:r>
    </w:p>
    <w:p w:rsidR="006F38A7" w:rsidRPr="00F47ED2" w:rsidRDefault="00DF50D1" w:rsidP="006F38A7">
      <w:pPr>
        <w:pStyle w:val="Headingb"/>
      </w:pPr>
      <w:r>
        <w:t>8</w:t>
      </w:r>
      <w:r w:rsidR="006F38A7" w:rsidRPr="00F47ED2">
        <w:t>.2</w:t>
      </w:r>
      <w:r w:rsidR="006F38A7" w:rsidRPr="00F47ED2">
        <w:tab/>
        <w:t>Events</w:t>
      </w:r>
      <w:bookmarkEnd w:id="16"/>
      <w:bookmarkEnd w:id="17"/>
      <w:bookmarkEnd w:id="18"/>
      <w:bookmarkEnd w:id="19"/>
      <w:bookmarkEnd w:id="20"/>
      <w:bookmarkEnd w:id="21"/>
      <w:bookmarkEnd w:id="22"/>
      <w:bookmarkEnd w:id="23"/>
      <w:bookmarkEnd w:id="24"/>
      <w:bookmarkEnd w:id="25"/>
      <w:bookmarkEnd w:id="26"/>
    </w:p>
    <w:p w:rsidR="003D693F" w:rsidRPr="003D693F" w:rsidRDefault="003D693F" w:rsidP="003D693F">
      <w:pPr>
        <w:rPr>
          <w:i/>
        </w:rPr>
      </w:pPr>
      <w:bookmarkStart w:id="27" w:name="_Toc104465610"/>
      <w:bookmarkStart w:id="28" w:name="_Toc111601315"/>
      <w:bookmarkStart w:id="29" w:name="_Toc111601632"/>
      <w:bookmarkStart w:id="30" w:name="_Toc111601951"/>
      <w:bookmarkStart w:id="31" w:name="_Toc118713533"/>
      <w:bookmarkStart w:id="32" w:name="_Toc127083565"/>
      <w:bookmarkStart w:id="33" w:name="_Toc128536039"/>
      <w:bookmarkStart w:id="34" w:name="_Toc130034563"/>
      <w:bookmarkStart w:id="35" w:name="_Toc130975146"/>
      <w:bookmarkStart w:id="36" w:name="_Toc131236745"/>
      <w:r w:rsidRPr="003D693F">
        <w:rPr>
          <w:i/>
          <w:highlight w:val="yellow"/>
        </w:rPr>
        <w:t>{Editor’s note: TBD}</w:t>
      </w:r>
    </w:p>
    <w:p w:rsidR="006F38A7" w:rsidRDefault="004F7885" w:rsidP="006F38A7">
      <w:pPr>
        <w:pStyle w:val="Headingb"/>
      </w:pPr>
      <w:r>
        <w:t>8</w:t>
      </w:r>
      <w:r w:rsidR="006F38A7" w:rsidRPr="00F47ED2">
        <w:t>.3</w:t>
      </w:r>
      <w:r w:rsidR="006F38A7" w:rsidRPr="00F47ED2">
        <w:tab/>
        <w:t>Signals</w:t>
      </w:r>
      <w:bookmarkEnd w:id="27"/>
      <w:bookmarkEnd w:id="28"/>
      <w:bookmarkEnd w:id="29"/>
      <w:bookmarkEnd w:id="30"/>
      <w:bookmarkEnd w:id="31"/>
      <w:bookmarkEnd w:id="32"/>
      <w:bookmarkEnd w:id="33"/>
      <w:bookmarkEnd w:id="34"/>
      <w:bookmarkEnd w:id="35"/>
      <w:bookmarkEnd w:id="36"/>
    </w:p>
    <w:p w:rsidR="003D693F" w:rsidRPr="003D693F" w:rsidRDefault="003D693F" w:rsidP="003D693F">
      <w:pPr>
        <w:rPr>
          <w:i/>
        </w:rPr>
      </w:pPr>
      <w:bookmarkStart w:id="37" w:name="_Toc104465612"/>
      <w:bookmarkStart w:id="38" w:name="_Toc111601317"/>
      <w:bookmarkStart w:id="39" w:name="_Toc111601634"/>
      <w:bookmarkStart w:id="40" w:name="_Toc111601953"/>
      <w:bookmarkStart w:id="41" w:name="_Toc118713534"/>
      <w:bookmarkStart w:id="42" w:name="_Toc127083566"/>
      <w:bookmarkStart w:id="43" w:name="_Toc128536040"/>
      <w:bookmarkStart w:id="44" w:name="_Toc130034564"/>
      <w:bookmarkStart w:id="45" w:name="_Toc130975147"/>
      <w:bookmarkStart w:id="46" w:name="_Toc131236746"/>
      <w:r w:rsidRPr="003D693F">
        <w:rPr>
          <w:i/>
          <w:highlight w:val="yellow"/>
        </w:rPr>
        <w:t>{Editor’s note: TBD}</w:t>
      </w:r>
    </w:p>
    <w:p w:rsidR="006F38A7" w:rsidRPr="00F47ED2" w:rsidRDefault="004F7885" w:rsidP="006F38A7">
      <w:pPr>
        <w:pStyle w:val="Headingb"/>
      </w:pPr>
      <w:r>
        <w:t>8</w:t>
      </w:r>
      <w:r w:rsidR="006F38A7" w:rsidRPr="00F47ED2">
        <w:t>.4</w:t>
      </w:r>
      <w:r w:rsidR="006F38A7" w:rsidRPr="00F47ED2">
        <w:tab/>
        <w:t>Statistics</w:t>
      </w:r>
      <w:bookmarkEnd w:id="37"/>
      <w:bookmarkEnd w:id="38"/>
      <w:bookmarkEnd w:id="39"/>
      <w:bookmarkEnd w:id="40"/>
      <w:bookmarkEnd w:id="41"/>
      <w:bookmarkEnd w:id="42"/>
      <w:bookmarkEnd w:id="43"/>
      <w:bookmarkEnd w:id="44"/>
      <w:bookmarkEnd w:id="45"/>
      <w:bookmarkEnd w:id="46"/>
    </w:p>
    <w:p w:rsidR="003D693F" w:rsidRPr="003D693F" w:rsidRDefault="003D693F" w:rsidP="003D693F">
      <w:pPr>
        <w:rPr>
          <w:i/>
        </w:rPr>
      </w:pPr>
      <w:bookmarkStart w:id="47" w:name="_Toc104465614"/>
      <w:bookmarkStart w:id="48" w:name="_Toc111601319"/>
      <w:bookmarkStart w:id="49" w:name="_Toc111601636"/>
      <w:bookmarkStart w:id="50" w:name="_Toc111601955"/>
      <w:r w:rsidRPr="003D693F">
        <w:rPr>
          <w:i/>
          <w:highlight w:val="yellow"/>
        </w:rPr>
        <w:t>{Editor’s note: TBD}</w:t>
      </w:r>
    </w:p>
    <w:p w:rsidR="006F38A7" w:rsidRPr="00F47ED2" w:rsidRDefault="004F7885" w:rsidP="006F38A7">
      <w:pPr>
        <w:pStyle w:val="Headingb"/>
        <w:keepLines/>
        <w:rPr>
          <w:snapToGrid w:val="0"/>
        </w:rPr>
      </w:pPr>
      <w:r>
        <w:rPr>
          <w:snapToGrid w:val="0"/>
        </w:rPr>
        <w:t>8</w:t>
      </w:r>
      <w:r w:rsidR="006F38A7" w:rsidRPr="00F47ED2">
        <w:rPr>
          <w:snapToGrid w:val="0"/>
        </w:rPr>
        <w:t>.5</w:t>
      </w:r>
      <w:r w:rsidR="006F38A7" w:rsidRPr="00F47ED2">
        <w:rPr>
          <w:snapToGrid w:val="0"/>
        </w:rPr>
        <w:tab/>
        <w:t>Error Codes</w:t>
      </w:r>
      <w:bookmarkEnd w:id="47"/>
      <w:bookmarkEnd w:id="48"/>
      <w:bookmarkEnd w:id="49"/>
      <w:bookmarkEnd w:id="50"/>
    </w:p>
    <w:p w:rsidR="003D693F" w:rsidRPr="003D693F" w:rsidRDefault="003D693F" w:rsidP="003D693F">
      <w:pPr>
        <w:rPr>
          <w:i/>
        </w:rPr>
      </w:pPr>
      <w:bookmarkStart w:id="51" w:name="_Toc104465615"/>
      <w:bookmarkStart w:id="52" w:name="_Toc111601320"/>
      <w:bookmarkStart w:id="53" w:name="_Toc111601637"/>
      <w:bookmarkStart w:id="54" w:name="_Toc111601956"/>
      <w:bookmarkStart w:id="55" w:name="_Toc118713535"/>
      <w:bookmarkStart w:id="56" w:name="_Toc127083567"/>
      <w:bookmarkStart w:id="57" w:name="_Toc128536041"/>
      <w:bookmarkStart w:id="58" w:name="_Toc130034565"/>
      <w:bookmarkStart w:id="59" w:name="_Toc130975148"/>
      <w:bookmarkStart w:id="60" w:name="_Toc131236747"/>
      <w:r w:rsidRPr="003D693F">
        <w:rPr>
          <w:i/>
          <w:highlight w:val="yellow"/>
        </w:rPr>
        <w:t>{Editor’s note: TBD}</w:t>
      </w:r>
    </w:p>
    <w:p w:rsidR="006F38A7" w:rsidRPr="00F47ED2" w:rsidRDefault="00DF392C" w:rsidP="006F38A7">
      <w:pPr>
        <w:pStyle w:val="Headingb"/>
      </w:pPr>
      <w:r>
        <w:t>8</w:t>
      </w:r>
      <w:r w:rsidR="006F38A7" w:rsidRPr="00F47ED2">
        <w:t>.6</w:t>
      </w:r>
      <w:r w:rsidR="006F38A7" w:rsidRPr="00F47ED2">
        <w:tab/>
        <w:t>Procedures</w:t>
      </w:r>
      <w:bookmarkEnd w:id="51"/>
      <w:bookmarkEnd w:id="52"/>
      <w:bookmarkEnd w:id="53"/>
      <w:bookmarkEnd w:id="54"/>
      <w:bookmarkEnd w:id="55"/>
      <w:bookmarkEnd w:id="56"/>
      <w:bookmarkEnd w:id="57"/>
      <w:bookmarkEnd w:id="58"/>
      <w:bookmarkEnd w:id="59"/>
      <w:bookmarkEnd w:id="60"/>
    </w:p>
    <w:p w:rsidR="003D693F" w:rsidRPr="003D693F" w:rsidRDefault="003D693F" w:rsidP="003D693F">
      <w:pPr>
        <w:rPr>
          <w:i/>
        </w:rPr>
      </w:pPr>
      <w:r w:rsidRPr="003D693F">
        <w:rPr>
          <w:i/>
          <w:highlight w:val="yellow"/>
        </w:rPr>
        <w:t>{Editor’s note: TBD}</w:t>
      </w:r>
    </w:p>
    <w:p w:rsidR="004F7885" w:rsidRDefault="004F7885" w:rsidP="004F7885">
      <w:pPr>
        <w:pStyle w:val="Heading1"/>
        <w:rPr>
          <w:lang w:val="en-US"/>
        </w:rPr>
      </w:pPr>
      <w:r>
        <w:rPr>
          <w:lang w:val="en-US"/>
        </w:rPr>
        <w:t>9 Examples</w:t>
      </w:r>
    </w:p>
    <w:p w:rsidR="003D693F" w:rsidRPr="003D693F" w:rsidRDefault="003D693F" w:rsidP="003D693F">
      <w:pPr>
        <w:rPr>
          <w:i/>
        </w:rPr>
      </w:pPr>
      <w:r w:rsidRPr="003D693F">
        <w:rPr>
          <w:i/>
          <w:highlight w:val="yellow"/>
        </w:rPr>
        <w:t>{Editor’s note: TBD}</w:t>
      </w:r>
    </w:p>
    <w:p w:rsidR="003352F5" w:rsidRDefault="004A106E" w:rsidP="004A106E">
      <w:pPr>
        <w:pStyle w:val="AnnexNotitle"/>
        <w:pageBreakBefore/>
        <w:rPr>
          <w:lang w:val="en-US"/>
        </w:rPr>
      </w:pPr>
      <w:r>
        <w:rPr>
          <w:lang w:val="en-US"/>
        </w:rPr>
        <w:lastRenderedPageBreak/>
        <w:t>A</w:t>
      </w:r>
      <w:r w:rsidR="00701334">
        <w:rPr>
          <w:lang w:val="en-US"/>
        </w:rPr>
        <w:t>nnex</w:t>
      </w:r>
      <w:r>
        <w:rPr>
          <w:lang w:val="en-US"/>
        </w:rPr>
        <w:t xml:space="preserve"> A</w:t>
      </w:r>
      <w:r w:rsidR="00701334">
        <w:rPr>
          <w:lang w:val="en-US"/>
        </w:rPr>
        <w:br/>
      </w:r>
      <w:r w:rsidR="003352F5">
        <w:rPr>
          <w:lang w:val="en-US"/>
        </w:rPr>
        <w:br/>
        <w:t>&lt;Annex Title&gt;</w:t>
      </w:r>
    </w:p>
    <w:p w:rsidR="004A106E" w:rsidRDefault="004A106E" w:rsidP="003352F5">
      <w:pPr>
        <w:jc w:val="center"/>
        <w:rPr>
          <w:lang w:val="en-US"/>
        </w:rPr>
      </w:pPr>
      <w:r>
        <w:rPr>
          <w:lang w:val="en-US"/>
        </w:rPr>
        <w:t xml:space="preserve">(This </w:t>
      </w:r>
      <w:r w:rsidR="00701334">
        <w:rPr>
          <w:lang w:val="en-US"/>
        </w:rPr>
        <w:t>a</w:t>
      </w:r>
      <w:r>
        <w:rPr>
          <w:lang w:val="en-US"/>
        </w:rPr>
        <w:t>nnex forms an integr</w:t>
      </w:r>
      <w:r w:rsidR="003352F5">
        <w:rPr>
          <w:lang w:val="en-US"/>
        </w:rPr>
        <w:t>al part of this Recommendation</w:t>
      </w:r>
      <w:r w:rsidR="005D2541">
        <w:rPr>
          <w:lang w:val="en-US"/>
        </w:rPr>
        <w:t>.</w:t>
      </w:r>
      <w:r w:rsidR="003352F5">
        <w:rPr>
          <w:lang w:val="en-US"/>
        </w:rPr>
        <w:t>)</w:t>
      </w:r>
    </w:p>
    <w:p w:rsidR="004A106E" w:rsidRDefault="00701334" w:rsidP="004A106E">
      <w:pPr>
        <w:rPr>
          <w:lang w:val="en-US"/>
        </w:rPr>
      </w:pPr>
      <w:r>
        <w:rPr>
          <w:lang w:val="en-US"/>
        </w:rPr>
        <w:t>&lt;Body of a</w:t>
      </w:r>
      <w:r w:rsidR="004A106E">
        <w:rPr>
          <w:lang w:val="en-US"/>
        </w:rPr>
        <w:t>nnex A&gt;</w:t>
      </w:r>
    </w:p>
    <w:p w:rsidR="003352F5" w:rsidRDefault="004A106E" w:rsidP="004A106E">
      <w:pPr>
        <w:pStyle w:val="AppendixNotitle"/>
        <w:pageBreakBefore/>
        <w:rPr>
          <w:lang w:val="en-US"/>
        </w:rPr>
      </w:pPr>
      <w:r>
        <w:rPr>
          <w:lang w:val="en-US"/>
        </w:rPr>
        <w:lastRenderedPageBreak/>
        <w:t>A</w:t>
      </w:r>
      <w:r w:rsidR="00701334">
        <w:rPr>
          <w:lang w:val="en-US"/>
        </w:rPr>
        <w:t>ppendix</w:t>
      </w:r>
      <w:r>
        <w:rPr>
          <w:lang w:val="en-US"/>
        </w:rPr>
        <w:t xml:space="preserve"> I</w:t>
      </w:r>
      <w:r w:rsidR="00701334">
        <w:rPr>
          <w:lang w:val="en-US"/>
        </w:rPr>
        <w:br/>
      </w:r>
      <w:r w:rsidR="003352F5">
        <w:rPr>
          <w:lang w:val="en-US"/>
        </w:rPr>
        <w:br/>
        <w:t>&lt;Appendix Title&gt;</w:t>
      </w:r>
    </w:p>
    <w:p w:rsidR="004A106E" w:rsidRDefault="004A106E" w:rsidP="003352F5">
      <w:pPr>
        <w:jc w:val="center"/>
        <w:rPr>
          <w:lang w:val="en-US"/>
        </w:rPr>
      </w:pPr>
      <w:r>
        <w:rPr>
          <w:lang w:val="en-US"/>
        </w:rPr>
        <w:t xml:space="preserve">(This </w:t>
      </w:r>
      <w:r w:rsidR="00701334">
        <w:rPr>
          <w:lang w:val="en-US"/>
        </w:rPr>
        <w:t>a</w:t>
      </w:r>
      <w:r>
        <w:rPr>
          <w:lang w:val="en-US"/>
        </w:rPr>
        <w:t>ppendix does not form an integral part of this Recommendation</w:t>
      </w:r>
      <w:r w:rsidR="005D2541">
        <w:rPr>
          <w:lang w:val="en-US"/>
        </w:rPr>
        <w:t>.</w:t>
      </w:r>
      <w:r>
        <w:rPr>
          <w:lang w:val="en-US"/>
        </w:rPr>
        <w:t>)</w:t>
      </w:r>
      <w:r>
        <w:rPr>
          <w:lang w:val="en-US"/>
        </w:rPr>
        <w:br/>
      </w:r>
    </w:p>
    <w:p w:rsidR="004A106E" w:rsidRDefault="00701334" w:rsidP="004A106E">
      <w:pPr>
        <w:rPr>
          <w:lang w:val="en-US"/>
        </w:rPr>
      </w:pPr>
      <w:r>
        <w:rPr>
          <w:lang w:val="en-US"/>
        </w:rPr>
        <w:t>&lt;Body of a</w:t>
      </w:r>
      <w:r w:rsidR="004A106E">
        <w:rPr>
          <w:lang w:val="en-US"/>
        </w:rPr>
        <w:t>ppendix I&gt;</w:t>
      </w:r>
    </w:p>
    <w:p w:rsidR="004A106E" w:rsidRDefault="004A106E" w:rsidP="004A106E">
      <w:pPr>
        <w:pStyle w:val="AppendixNotitle"/>
        <w:pageBreakBefore/>
        <w:rPr>
          <w:lang w:val="en-US"/>
        </w:rPr>
      </w:pPr>
      <w:r>
        <w:rPr>
          <w:lang w:val="en-US"/>
        </w:rPr>
        <w:lastRenderedPageBreak/>
        <w:t>Bibliography</w:t>
      </w:r>
    </w:p>
    <w:p w:rsidR="004A106E" w:rsidRDefault="004A106E" w:rsidP="005D2541">
      <w:pPr>
        <w:pStyle w:val="enumlev1"/>
        <w:tabs>
          <w:tab w:val="clear" w:pos="794"/>
          <w:tab w:val="clear" w:pos="1191"/>
          <w:tab w:val="clear" w:pos="1588"/>
          <w:tab w:val="clear" w:pos="1985"/>
          <w:tab w:val="left" w:pos="2040"/>
          <w:tab w:val="left" w:pos="2880"/>
          <w:tab w:val="left" w:pos="3480"/>
        </w:tabs>
        <w:ind w:left="2040" w:hanging="2040"/>
        <w:rPr>
          <w:i/>
          <w:lang w:val="fr-FR"/>
        </w:rPr>
      </w:pPr>
      <w:r w:rsidRPr="00F31B0E">
        <w:rPr>
          <w:lang w:val="fr-FR"/>
        </w:rPr>
        <w:t>[b-</w:t>
      </w:r>
      <w:r w:rsidR="00F31B0E" w:rsidRPr="00F31B0E">
        <w:rPr>
          <w:lang w:val="fr-FR"/>
        </w:rPr>
        <w:t xml:space="preserve">ITU-T </w:t>
      </w:r>
      <w:r w:rsidRPr="00F31B0E">
        <w:rPr>
          <w:lang w:val="fr-FR"/>
        </w:rPr>
        <w:t>X.yyy]</w:t>
      </w:r>
      <w:r w:rsidRPr="00F31B0E">
        <w:rPr>
          <w:lang w:val="fr-FR"/>
        </w:rPr>
        <w:tab/>
        <w:t xml:space="preserve">Recommendation </w:t>
      </w:r>
      <w:r w:rsidR="005D2541" w:rsidRPr="00F31B0E">
        <w:rPr>
          <w:lang w:val="fr-FR"/>
        </w:rPr>
        <w:t xml:space="preserve">ITU-T </w:t>
      </w:r>
      <w:r w:rsidRPr="00F31B0E">
        <w:rPr>
          <w:lang w:val="fr-FR"/>
        </w:rPr>
        <w:t>X.yyy (date)</w:t>
      </w:r>
      <w:r w:rsidR="00B774CF">
        <w:rPr>
          <w:lang w:val="fr-FR"/>
        </w:rPr>
        <w:t>,</w:t>
      </w:r>
      <w:r w:rsidRPr="00F31B0E">
        <w:rPr>
          <w:lang w:val="fr-FR"/>
        </w:rPr>
        <w:t xml:space="preserve"> </w:t>
      </w:r>
      <w:r w:rsidRPr="00F31B0E">
        <w:rPr>
          <w:i/>
          <w:lang w:val="fr-FR"/>
        </w:rPr>
        <w:t>Title</w:t>
      </w:r>
    </w:p>
    <w:p w:rsidR="001E1B0E" w:rsidRDefault="001E1B0E" w:rsidP="005D2541">
      <w:pPr>
        <w:pStyle w:val="enumlev1"/>
        <w:tabs>
          <w:tab w:val="clear" w:pos="794"/>
          <w:tab w:val="clear" w:pos="1191"/>
          <w:tab w:val="clear" w:pos="1588"/>
          <w:tab w:val="clear" w:pos="1985"/>
          <w:tab w:val="left" w:pos="2040"/>
          <w:tab w:val="left" w:pos="2880"/>
          <w:tab w:val="left" w:pos="3480"/>
        </w:tabs>
        <w:ind w:left="2040" w:hanging="2040"/>
        <w:rPr>
          <w:lang w:val="fr-FR"/>
        </w:rPr>
      </w:pPr>
    </w:p>
    <w:p w:rsidR="001E1B0E" w:rsidRPr="001E1B0E" w:rsidRDefault="001E1B0E" w:rsidP="001E1B0E">
      <w:pPr>
        <w:pStyle w:val="enumlev1"/>
        <w:tabs>
          <w:tab w:val="clear" w:pos="794"/>
          <w:tab w:val="clear" w:pos="1191"/>
          <w:tab w:val="clear" w:pos="1588"/>
          <w:tab w:val="clear" w:pos="1985"/>
          <w:tab w:val="left" w:pos="2040"/>
          <w:tab w:val="left" w:pos="2880"/>
          <w:tab w:val="left" w:pos="3480"/>
        </w:tabs>
        <w:ind w:left="2040" w:hanging="2040"/>
        <w:jc w:val="center"/>
        <w:rPr>
          <w:lang w:val="fr-FR"/>
        </w:rPr>
      </w:pPr>
      <w:bookmarkStart w:id="61" w:name="_GoBack"/>
      <w:r>
        <w:rPr>
          <w:lang w:val="fr-FR"/>
        </w:rPr>
        <w:t>____________________</w:t>
      </w:r>
      <w:bookmarkEnd w:id="61"/>
    </w:p>
    <w:sectPr w:rsidR="001E1B0E" w:rsidRPr="001E1B0E" w:rsidSect="00EF42FC">
      <w:headerReference w:type="default" r:id="rId8"/>
      <w:footerReference w:type="first" r:id="rId9"/>
      <w:pgSz w:w="11907" w:h="16840"/>
      <w:pgMar w:top="1418" w:right="1134" w:bottom="1418"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50F7" w:rsidRDefault="002F50F7">
      <w:r>
        <w:separator/>
      </w:r>
    </w:p>
  </w:endnote>
  <w:endnote w:type="continuationSeparator" w:id="0">
    <w:p w:rsidR="002F50F7" w:rsidRDefault="002F5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MS ??">
    <w:altName w:val="MS Mincho"/>
    <w:panose1 w:val="00000000000000000000"/>
    <w:charset w:val="80"/>
    <w:family w:val="roman"/>
    <w:notTrueType/>
    <w:pitch w:val="fixed"/>
    <w:sig w:usb0="00000001" w:usb1="08070000" w:usb2="00000010" w:usb3="00000000" w:csb0="0002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EF42FC" w:rsidRPr="007B04D9" w:rsidTr="00FB1609">
      <w:trPr>
        <w:cantSplit/>
        <w:trHeight w:val="204"/>
      </w:trPr>
      <w:tc>
        <w:tcPr>
          <w:tcW w:w="1617" w:type="dxa"/>
          <w:tcBorders>
            <w:top w:val="single" w:sz="12" w:space="0" w:color="auto"/>
          </w:tcBorders>
        </w:tcPr>
        <w:p w:rsidR="00EF42FC" w:rsidRPr="007B04D9" w:rsidRDefault="00EF42FC" w:rsidP="00FB1609">
          <w:pPr>
            <w:rPr>
              <w:b/>
              <w:bCs/>
              <w:sz w:val="20"/>
            </w:rPr>
          </w:pPr>
          <w:r w:rsidRPr="007B04D9">
            <w:rPr>
              <w:b/>
              <w:bCs/>
              <w:sz w:val="20"/>
            </w:rPr>
            <w:t>Contact:</w:t>
          </w:r>
        </w:p>
      </w:tc>
      <w:tc>
        <w:tcPr>
          <w:tcW w:w="4394" w:type="dxa"/>
          <w:tcBorders>
            <w:top w:val="single" w:sz="12" w:space="0" w:color="auto"/>
          </w:tcBorders>
        </w:tcPr>
        <w:p w:rsidR="00EF42FC" w:rsidRPr="007B04D9" w:rsidRDefault="00EF42FC" w:rsidP="00FB1609">
          <w:pPr>
            <w:rPr>
              <w:sz w:val="20"/>
            </w:rPr>
          </w:pPr>
          <w:r w:rsidRPr="007B04D9">
            <w:rPr>
              <w:sz w:val="20"/>
            </w:rPr>
            <w:t>Christian Groves</w:t>
          </w:r>
        </w:p>
        <w:p w:rsidR="00EF42FC" w:rsidRPr="007B04D9" w:rsidRDefault="00EF42FC" w:rsidP="00FB1609">
          <w:pPr>
            <w:spacing w:before="0"/>
            <w:rPr>
              <w:sz w:val="20"/>
            </w:rPr>
          </w:pPr>
          <w:r w:rsidRPr="007B04D9">
            <w:rPr>
              <w:sz w:val="20"/>
            </w:rPr>
            <w:t>NTEC Australia</w:t>
          </w:r>
        </w:p>
        <w:p w:rsidR="00EF42FC" w:rsidRPr="007B04D9" w:rsidRDefault="00EF42FC" w:rsidP="00FB1609">
          <w:pPr>
            <w:spacing w:before="0"/>
            <w:rPr>
              <w:sz w:val="20"/>
            </w:rPr>
          </w:pPr>
          <w:r w:rsidRPr="007B04D9">
            <w:rPr>
              <w:sz w:val="20"/>
            </w:rPr>
            <w:t>Australia</w:t>
          </w:r>
        </w:p>
      </w:tc>
      <w:tc>
        <w:tcPr>
          <w:tcW w:w="3912" w:type="dxa"/>
          <w:tcBorders>
            <w:top w:val="single" w:sz="12" w:space="0" w:color="auto"/>
          </w:tcBorders>
        </w:tcPr>
        <w:p w:rsidR="00EF42FC" w:rsidRPr="007B04D9" w:rsidRDefault="00EF42FC" w:rsidP="00FB1609">
          <w:pPr>
            <w:rPr>
              <w:sz w:val="20"/>
            </w:rPr>
          </w:pPr>
          <w:r w:rsidRPr="007B04D9">
            <w:rPr>
              <w:sz w:val="20"/>
            </w:rPr>
            <w:t>Tel:</w:t>
          </w:r>
          <w:r w:rsidRPr="007B04D9">
            <w:rPr>
              <w:sz w:val="20"/>
              <w:lang w:val="de-CH"/>
            </w:rPr>
            <w:t xml:space="preserve"> </w:t>
          </w:r>
          <w:r w:rsidRPr="007B04D9">
            <w:rPr>
              <w:sz w:val="20"/>
            </w:rPr>
            <w:t>+61 3 9391 3457</w:t>
          </w:r>
        </w:p>
        <w:p w:rsidR="00EF42FC" w:rsidRPr="007B04D9" w:rsidRDefault="00EF42FC" w:rsidP="00FB1609">
          <w:pPr>
            <w:spacing w:before="0"/>
            <w:rPr>
              <w:sz w:val="20"/>
            </w:rPr>
          </w:pPr>
          <w:r w:rsidRPr="007B04D9">
            <w:rPr>
              <w:sz w:val="20"/>
            </w:rPr>
            <w:t>Fax:</w:t>
          </w:r>
        </w:p>
        <w:p w:rsidR="00EF42FC" w:rsidRPr="007B04D9" w:rsidRDefault="00EF42FC" w:rsidP="00FB1609">
          <w:pPr>
            <w:spacing w:before="0"/>
            <w:rPr>
              <w:sz w:val="20"/>
            </w:rPr>
          </w:pPr>
          <w:r w:rsidRPr="007B04D9">
            <w:rPr>
              <w:sz w:val="20"/>
            </w:rPr>
            <w:t xml:space="preserve">Email: </w:t>
          </w:r>
          <w:hyperlink r:id="rId1" w:history="1">
            <w:r w:rsidRPr="007B04D9">
              <w:rPr>
                <w:rStyle w:val="Hyperlink"/>
                <w:sz w:val="20"/>
              </w:rPr>
              <w:t>Christian.Groves@nteczone.com</w:t>
            </w:r>
          </w:hyperlink>
        </w:p>
      </w:tc>
    </w:tr>
    <w:tr w:rsidR="00EF42FC" w:rsidRPr="00F331C5" w:rsidTr="00FB1609">
      <w:trPr>
        <w:cantSplit/>
        <w:trHeight w:val="204"/>
      </w:trPr>
      <w:tc>
        <w:tcPr>
          <w:tcW w:w="1617" w:type="dxa"/>
          <w:tcBorders>
            <w:top w:val="single" w:sz="12" w:space="0" w:color="auto"/>
            <w:bottom w:val="single" w:sz="12" w:space="0" w:color="auto"/>
          </w:tcBorders>
        </w:tcPr>
        <w:p w:rsidR="00EF42FC" w:rsidRPr="00F331C5" w:rsidRDefault="00EF42FC" w:rsidP="00FB1609">
          <w:pPr>
            <w:rPr>
              <w:b/>
              <w:bCs/>
              <w:sz w:val="20"/>
            </w:rPr>
          </w:pPr>
          <w:bookmarkStart w:id="62" w:name="dcontact"/>
          <w:r w:rsidRPr="00F331C5">
            <w:rPr>
              <w:b/>
              <w:bCs/>
              <w:sz w:val="20"/>
            </w:rPr>
            <w:t>Contact:</w:t>
          </w:r>
        </w:p>
      </w:tc>
      <w:tc>
        <w:tcPr>
          <w:tcW w:w="4394" w:type="dxa"/>
          <w:tcBorders>
            <w:top w:val="single" w:sz="12" w:space="0" w:color="auto"/>
            <w:bottom w:val="single" w:sz="12" w:space="0" w:color="auto"/>
          </w:tcBorders>
        </w:tcPr>
        <w:p w:rsidR="00EF42FC" w:rsidRPr="007B04D9" w:rsidRDefault="00EF42FC" w:rsidP="00FB1609">
          <w:pPr>
            <w:rPr>
              <w:sz w:val="20"/>
            </w:rPr>
          </w:pPr>
          <w:r w:rsidRPr="007B04D9">
            <w:rPr>
              <w:sz w:val="20"/>
            </w:rPr>
            <w:t>Weiwei Yang</w:t>
          </w:r>
        </w:p>
        <w:p w:rsidR="00EF42FC" w:rsidRPr="007B04D9" w:rsidRDefault="00EF42FC" w:rsidP="00FB1609">
          <w:pPr>
            <w:spacing w:before="0"/>
            <w:rPr>
              <w:sz w:val="20"/>
            </w:rPr>
          </w:pPr>
          <w:r w:rsidRPr="007B04D9">
            <w:rPr>
              <w:sz w:val="20"/>
            </w:rPr>
            <w:t>Huawei Technologies</w:t>
          </w:r>
        </w:p>
        <w:p w:rsidR="00EF42FC" w:rsidRPr="007B04D9" w:rsidRDefault="00EF42FC" w:rsidP="00FB1609">
          <w:pPr>
            <w:spacing w:before="0"/>
            <w:rPr>
              <w:sz w:val="20"/>
            </w:rPr>
          </w:pPr>
          <w:r w:rsidRPr="007B04D9">
            <w:rPr>
              <w:sz w:val="20"/>
            </w:rPr>
            <w:t>China</w:t>
          </w:r>
        </w:p>
      </w:tc>
      <w:tc>
        <w:tcPr>
          <w:tcW w:w="3912" w:type="dxa"/>
          <w:tcBorders>
            <w:top w:val="single" w:sz="12" w:space="0" w:color="auto"/>
            <w:bottom w:val="single" w:sz="12" w:space="0" w:color="auto"/>
          </w:tcBorders>
        </w:tcPr>
        <w:p w:rsidR="00EF42FC" w:rsidRPr="007B04D9" w:rsidRDefault="00EF42FC" w:rsidP="00FB1609">
          <w:pPr>
            <w:rPr>
              <w:sz w:val="20"/>
            </w:rPr>
          </w:pPr>
          <w:r w:rsidRPr="007B04D9">
            <w:rPr>
              <w:sz w:val="20"/>
            </w:rPr>
            <w:t>Tel: +86 29 87674367</w:t>
          </w:r>
        </w:p>
        <w:p w:rsidR="00EF42FC" w:rsidRPr="007B04D9" w:rsidRDefault="00EF42FC" w:rsidP="00FB1609">
          <w:pPr>
            <w:spacing w:before="0"/>
            <w:rPr>
              <w:sz w:val="20"/>
            </w:rPr>
          </w:pPr>
          <w:r w:rsidRPr="007B04D9">
            <w:rPr>
              <w:sz w:val="20"/>
            </w:rPr>
            <w:t>Fax: +86 29 87674151</w:t>
          </w:r>
        </w:p>
        <w:p w:rsidR="00EF42FC" w:rsidRPr="00F331C5" w:rsidRDefault="00EF42FC" w:rsidP="00FB1609">
          <w:pPr>
            <w:spacing w:before="0"/>
            <w:rPr>
              <w:sz w:val="20"/>
            </w:rPr>
          </w:pPr>
          <w:r w:rsidRPr="007B04D9">
            <w:rPr>
              <w:sz w:val="20"/>
            </w:rPr>
            <w:t>Email: tommy@huawei.com</w:t>
          </w:r>
        </w:p>
      </w:tc>
    </w:tr>
    <w:bookmarkEnd w:id="62"/>
  </w:tbl>
  <w:p w:rsidR="00EF42FC" w:rsidRDefault="00EF42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50F7" w:rsidRDefault="002F50F7">
      <w:r>
        <w:separator/>
      </w:r>
    </w:p>
  </w:footnote>
  <w:footnote w:type="continuationSeparator" w:id="0">
    <w:p w:rsidR="002F50F7" w:rsidRDefault="002F5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7FE4" w:rsidRPr="001E1B0E" w:rsidRDefault="005A7FE4">
    <w:pPr>
      <w:jc w:val="center"/>
      <w:rPr>
        <w:sz w:val="18"/>
      </w:rPr>
    </w:pPr>
    <w:r w:rsidRPr="001E1B0E">
      <w:rPr>
        <w:sz w:val="18"/>
      </w:rPr>
      <w:t xml:space="preserve">- </w:t>
    </w:r>
    <w:r w:rsidRPr="001E1B0E">
      <w:rPr>
        <w:sz w:val="18"/>
      </w:rPr>
      <w:fldChar w:fldCharType="begin"/>
    </w:r>
    <w:r w:rsidRPr="001E1B0E">
      <w:rPr>
        <w:sz w:val="18"/>
      </w:rPr>
      <w:instrText xml:space="preserve"> PAGE </w:instrText>
    </w:r>
    <w:r w:rsidRPr="001E1B0E">
      <w:rPr>
        <w:sz w:val="18"/>
      </w:rPr>
      <w:fldChar w:fldCharType="separate"/>
    </w:r>
    <w:r w:rsidR="001E1B0E">
      <w:rPr>
        <w:noProof/>
        <w:sz w:val="18"/>
      </w:rPr>
      <w:t>9</w:t>
    </w:r>
    <w:r w:rsidRPr="001E1B0E">
      <w:rPr>
        <w:sz w:val="18"/>
      </w:rPr>
      <w:fldChar w:fldCharType="end"/>
    </w:r>
    <w:r w:rsidRPr="001E1B0E">
      <w:rPr>
        <w:sz w:val="18"/>
      </w:rPr>
      <w:t xml:space="preserve"> -</w:t>
    </w:r>
  </w:p>
  <w:p w:rsidR="001E1B0E" w:rsidRPr="001E1B0E" w:rsidRDefault="001E1B0E" w:rsidP="001E1B0E">
    <w:pPr>
      <w:spacing w:before="0"/>
      <w:jc w:val="center"/>
      <w:rPr>
        <w:sz w:val="18"/>
      </w:rPr>
    </w:pPr>
    <w:r w:rsidRPr="001E1B0E">
      <w:rPr>
        <w:sz w:val="18"/>
      </w:rPr>
      <w:t>AVD-4641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C071715"/>
    <w:multiLevelType w:val="hybridMultilevel"/>
    <w:tmpl w:val="8214B7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FC2090D"/>
    <w:multiLevelType w:val="hybridMultilevel"/>
    <w:tmpl w:val="D99000C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63061FEA"/>
    <w:multiLevelType w:val="hybridMultilevel"/>
    <w:tmpl w:val="241A7E5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B6698"/>
    <w:rsid w:val="00010FBA"/>
    <w:rsid w:val="00023540"/>
    <w:rsid w:val="000279E4"/>
    <w:rsid w:val="000304D1"/>
    <w:rsid w:val="00031F2C"/>
    <w:rsid w:val="00034EEB"/>
    <w:rsid w:val="00064D97"/>
    <w:rsid w:val="000D41D3"/>
    <w:rsid w:val="000E120C"/>
    <w:rsid w:val="00140CD0"/>
    <w:rsid w:val="00144144"/>
    <w:rsid w:val="001760B1"/>
    <w:rsid w:val="001B0781"/>
    <w:rsid w:val="001E1B0E"/>
    <w:rsid w:val="001F3E91"/>
    <w:rsid w:val="001F553F"/>
    <w:rsid w:val="00201001"/>
    <w:rsid w:val="0020399F"/>
    <w:rsid w:val="00211D2E"/>
    <w:rsid w:val="00212CC5"/>
    <w:rsid w:val="00213B16"/>
    <w:rsid w:val="00250F1F"/>
    <w:rsid w:val="00257FA8"/>
    <w:rsid w:val="002748A4"/>
    <w:rsid w:val="00284941"/>
    <w:rsid w:val="002A5A11"/>
    <w:rsid w:val="002B6698"/>
    <w:rsid w:val="002F25BC"/>
    <w:rsid w:val="002F32A8"/>
    <w:rsid w:val="002F50F7"/>
    <w:rsid w:val="003352F5"/>
    <w:rsid w:val="00344824"/>
    <w:rsid w:val="003524CF"/>
    <w:rsid w:val="003635B0"/>
    <w:rsid w:val="00370682"/>
    <w:rsid w:val="003D693F"/>
    <w:rsid w:val="003E0F00"/>
    <w:rsid w:val="003F67B2"/>
    <w:rsid w:val="00422590"/>
    <w:rsid w:val="00470623"/>
    <w:rsid w:val="00492DEB"/>
    <w:rsid w:val="004A106E"/>
    <w:rsid w:val="004A56A9"/>
    <w:rsid w:val="004C4493"/>
    <w:rsid w:val="004E3396"/>
    <w:rsid w:val="004E7FC8"/>
    <w:rsid w:val="004F7885"/>
    <w:rsid w:val="00547C50"/>
    <w:rsid w:val="00554FC2"/>
    <w:rsid w:val="005710AA"/>
    <w:rsid w:val="005A7FE4"/>
    <w:rsid w:val="005C57AA"/>
    <w:rsid w:val="005C727B"/>
    <w:rsid w:val="005D2541"/>
    <w:rsid w:val="0062325B"/>
    <w:rsid w:val="00641DE5"/>
    <w:rsid w:val="00642087"/>
    <w:rsid w:val="00667CE2"/>
    <w:rsid w:val="00685A98"/>
    <w:rsid w:val="00692341"/>
    <w:rsid w:val="006A5606"/>
    <w:rsid w:val="006C62AA"/>
    <w:rsid w:val="006F38A7"/>
    <w:rsid w:val="00701334"/>
    <w:rsid w:val="00724983"/>
    <w:rsid w:val="00736FA5"/>
    <w:rsid w:val="00766988"/>
    <w:rsid w:val="00772C35"/>
    <w:rsid w:val="00775178"/>
    <w:rsid w:val="007D59C6"/>
    <w:rsid w:val="00804936"/>
    <w:rsid w:val="00827883"/>
    <w:rsid w:val="00836760"/>
    <w:rsid w:val="008952CF"/>
    <w:rsid w:val="0089747E"/>
    <w:rsid w:val="008A1664"/>
    <w:rsid w:val="008C0904"/>
    <w:rsid w:val="008C1165"/>
    <w:rsid w:val="008C473D"/>
    <w:rsid w:val="008C7902"/>
    <w:rsid w:val="009329E5"/>
    <w:rsid w:val="0093305C"/>
    <w:rsid w:val="00967A04"/>
    <w:rsid w:val="00980CF6"/>
    <w:rsid w:val="00995244"/>
    <w:rsid w:val="009C53A4"/>
    <w:rsid w:val="009D070A"/>
    <w:rsid w:val="009D651F"/>
    <w:rsid w:val="009D6DF9"/>
    <w:rsid w:val="009E06C8"/>
    <w:rsid w:val="009E6C78"/>
    <w:rsid w:val="009E788E"/>
    <w:rsid w:val="00A008FD"/>
    <w:rsid w:val="00A23CF5"/>
    <w:rsid w:val="00A43DBC"/>
    <w:rsid w:val="00A45F22"/>
    <w:rsid w:val="00A53B64"/>
    <w:rsid w:val="00A96F7D"/>
    <w:rsid w:val="00AD55DB"/>
    <w:rsid w:val="00AD6A4D"/>
    <w:rsid w:val="00B001F6"/>
    <w:rsid w:val="00B21C11"/>
    <w:rsid w:val="00B576BA"/>
    <w:rsid w:val="00B75F5B"/>
    <w:rsid w:val="00B774CF"/>
    <w:rsid w:val="00BB25D9"/>
    <w:rsid w:val="00BC673A"/>
    <w:rsid w:val="00BD0111"/>
    <w:rsid w:val="00BE1A5D"/>
    <w:rsid w:val="00BE4326"/>
    <w:rsid w:val="00BF1783"/>
    <w:rsid w:val="00C1031D"/>
    <w:rsid w:val="00C13481"/>
    <w:rsid w:val="00C32B23"/>
    <w:rsid w:val="00C630E0"/>
    <w:rsid w:val="00C63906"/>
    <w:rsid w:val="00C802FE"/>
    <w:rsid w:val="00C96737"/>
    <w:rsid w:val="00CA148A"/>
    <w:rsid w:val="00CB384E"/>
    <w:rsid w:val="00D50091"/>
    <w:rsid w:val="00D5657C"/>
    <w:rsid w:val="00D77F08"/>
    <w:rsid w:val="00D84308"/>
    <w:rsid w:val="00D86593"/>
    <w:rsid w:val="00DC19C1"/>
    <w:rsid w:val="00DC2695"/>
    <w:rsid w:val="00DF392C"/>
    <w:rsid w:val="00DF50D1"/>
    <w:rsid w:val="00DF56CD"/>
    <w:rsid w:val="00DF5C38"/>
    <w:rsid w:val="00E10738"/>
    <w:rsid w:val="00E41B61"/>
    <w:rsid w:val="00E722BD"/>
    <w:rsid w:val="00E7398E"/>
    <w:rsid w:val="00EA46FF"/>
    <w:rsid w:val="00EB0420"/>
    <w:rsid w:val="00EB513E"/>
    <w:rsid w:val="00ED28C5"/>
    <w:rsid w:val="00EF42FC"/>
    <w:rsid w:val="00EF73EA"/>
    <w:rsid w:val="00EF7C0B"/>
    <w:rsid w:val="00F31B0E"/>
    <w:rsid w:val="00F35AEB"/>
    <w:rsid w:val="00F840E3"/>
    <w:rsid w:val="00F94BE9"/>
    <w:rsid w:val="00FB6C8A"/>
    <w:rsid w:val="00FB7D82"/>
    <w:rsid w:val="00FC6443"/>
    <w:rsid w:val="00FD7AE2"/>
    <w:rsid w:val="00FE38CA"/>
    <w:rsid w:val="00FF2374"/>
    <w:rsid w:val="00FF79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815B46C-BFDB-4A99-B3C3-B153CE7DA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rsid w:val="00772C35"/>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TOC2">
    <w:name w:val="toc 2"/>
    <w:basedOn w:val="TOC1"/>
    <w:semiHidden/>
    <w:rsid w:val="00772C35"/>
    <w:pPr>
      <w:tabs>
        <w:tab w:val="clear" w:pos="964"/>
      </w:tabs>
      <w:spacing w:before="80"/>
      <w:ind w:left="1531" w:hanging="851"/>
    </w:pPr>
  </w:style>
  <w:style w:type="paragraph" w:styleId="TOC3">
    <w:name w:val="toc 3"/>
    <w:basedOn w:val="TOC2"/>
    <w:semiHidden/>
    <w:rsid w:val="00772C35"/>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aliases w:val="超级链接"/>
    <w:uiPriority w:val="99"/>
    <w:rsid w:val="00023540"/>
    <w:rPr>
      <w:color w:val="0000FF"/>
      <w:u w:val="single"/>
    </w:rPr>
  </w:style>
  <w:style w:type="table" w:styleId="TableGrid">
    <w:name w:val="Table Grid"/>
    <w:basedOn w:val="TableNormal"/>
    <w:rsid w:val="00DF5C3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Char">
    <w:name w:val="Note Char"/>
    <w:link w:val="Note"/>
    <w:rsid w:val="006F38A7"/>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77533">
      <w:bodyDiv w:val="1"/>
      <w:marLeft w:val="0"/>
      <w:marRight w:val="0"/>
      <w:marTop w:val="0"/>
      <w:marBottom w:val="0"/>
      <w:divBdr>
        <w:top w:val="none" w:sz="0" w:space="0" w:color="auto"/>
        <w:left w:val="none" w:sz="0" w:space="0" w:color="auto"/>
        <w:bottom w:val="none" w:sz="0" w:space="0" w:color="auto"/>
        <w:right w:val="none" w:sz="0" w:space="0" w:color="auto"/>
      </w:divBdr>
    </w:div>
    <w:div w:id="270481476">
      <w:bodyDiv w:val="1"/>
      <w:marLeft w:val="0"/>
      <w:marRight w:val="0"/>
      <w:marTop w:val="0"/>
      <w:marBottom w:val="0"/>
      <w:divBdr>
        <w:top w:val="none" w:sz="0" w:space="0" w:color="auto"/>
        <w:left w:val="none" w:sz="0" w:space="0" w:color="auto"/>
        <w:bottom w:val="none" w:sz="0" w:space="0" w:color="auto"/>
        <w:right w:val="none" w:sz="0" w:space="0" w:color="auto"/>
      </w:divBdr>
    </w:div>
    <w:div w:id="415246296">
      <w:bodyDiv w:val="1"/>
      <w:marLeft w:val="0"/>
      <w:marRight w:val="0"/>
      <w:marTop w:val="0"/>
      <w:marBottom w:val="0"/>
      <w:divBdr>
        <w:top w:val="none" w:sz="0" w:space="0" w:color="auto"/>
        <w:left w:val="none" w:sz="0" w:space="0" w:color="auto"/>
        <w:bottom w:val="none" w:sz="0" w:space="0" w:color="auto"/>
        <w:right w:val="none" w:sz="0" w:space="0" w:color="auto"/>
      </w:divBdr>
    </w:div>
    <w:div w:id="186813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datatracker.ietf.org/doc/draft-ietf-avtext-rtp-stream-pau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13</TotalTime>
  <Pages>1</Pages>
  <Words>1887</Words>
  <Characters>10758</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12620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Castano, Sebastien</dc:creator>
  <cp:lastModifiedBy>Paul E. Jones</cp:lastModifiedBy>
  <cp:revision>7</cp:revision>
  <cp:lastPrinted>2002-08-01T06:30:00Z</cp:lastPrinted>
  <dcterms:created xsi:type="dcterms:W3CDTF">2014-10-21T23:54:00Z</dcterms:created>
  <dcterms:modified xsi:type="dcterms:W3CDTF">2014-10-27T01:38:00Z</dcterms:modified>
</cp:coreProperties>
</file>