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144844" w:rsidRPr="00144844">
        <w:trPr>
          <w:cantSplit/>
        </w:trPr>
        <w:tc>
          <w:tcPr>
            <w:tcW w:w="4857" w:type="dxa"/>
            <w:gridSpan w:val="2"/>
          </w:tcPr>
          <w:p w:rsidR="00144844" w:rsidRPr="00144844" w:rsidRDefault="00144844" w:rsidP="00144844">
            <w:pPr>
              <w:rPr>
                <w:sz w:val="20"/>
              </w:rPr>
            </w:pPr>
            <w:bookmarkStart w:id="0" w:name="dsg" w:colFirst="1" w:colLast="1"/>
            <w:bookmarkStart w:id="1" w:name="dtableau"/>
            <w:bookmarkStart w:id="2" w:name="_GoBack"/>
            <w:bookmarkEnd w:id="2"/>
            <w:r w:rsidRPr="00144844">
              <w:rPr>
                <w:sz w:val="20"/>
              </w:rPr>
              <w:t>INTERNATIONAL TELECOMMUNICATION UNION</w:t>
            </w:r>
          </w:p>
        </w:tc>
        <w:tc>
          <w:tcPr>
            <w:tcW w:w="5066" w:type="dxa"/>
          </w:tcPr>
          <w:p w:rsidR="00144844" w:rsidRPr="00144844" w:rsidRDefault="00144844" w:rsidP="00144844">
            <w:pPr>
              <w:jc w:val="right"/>
              <w:rPr>
                <w:b/>
                <w:bCs/>
                <w:smallCaps/>
                <w:sz w:val="32"/>
              </w:rPr>
            </w:pPr>
            <w:r>
              <w:rPr>
                <w:b/>
                <w:bCs/>
                <w:smallCaps/>
                <w:sz w:val="32"/>
              </w:rPr>
              <w:t>STUDY GROUP 16</w:t>
            </w:r>
          </w:p>
        </w:tc>
      </w:tr>
      <w:tr w:rsidR="00144844" w:rsidRPr="00144844">
        <w:trPr>
          <w:cantSplit/>
          <w:trHeight w:val="461"/>
        </w:trPr>
        <w:tc>
          <w:tcPr>
            <w:tcW w:w="4857" w:type="dxa"/>
            <w:gridSpan w:val="2"/>
            <w:vMerge w:val="restart"/>
            <w:tcBorders>
              <w:bottom w:val="nil"/>
            </w:tcBorders>
          </w:tcPr>
          <w:p w:rsidR="00144844" w:rsidRPr="00144844" w:rsidRDefault="00144844" w:rsidP="00144844">
            <w:pPr>
              <w:rPr>
                <w:b/>
                <w:bCs/>
                <w:sz w:val="26"/>
              </w:rPr>
            </w:pPr>
            <w:bookmarkStart w:id="3" w:name="dnum" w:colFirst="1" w:colLast="1"/>
            <w:bookmarkEnd w:id="0"/>
            <w:r w:rsidRPr="00144844">
              <w:rPr>
                <w:b/>
                <w:bCs/>
                <w:sz w:val="26"/>
              </w:rPr>
              <w:t>TELECOMMUNICATION</w:t>
            </w:r>
            <w:r w:rsidRPr="00144844">
              <w:rPr>
                <w:b/>
                <w:bCs/>
                <w:sz w:val="26"/>
              </w:rPr>
              <w:br/>
              <w:t>STANDARDIZATION SECTOR</w:t>
            </w:r>
          </w:p>
          <w:p w:rsidR="00144844" w:rsidRPr="00144844" w:rsidRDefault="00144844" w:rsidP="00144844">
            <w:pPr>
              <w:rPr>
                <w:smallCaps/>
                <w:sz w:val="20"/>
              </w:rPr>
            </w:pPr>
            <w:r w:rsidRPr="00144844">
              <w:rPr>
                <w:sz w:val="20"/>
              </w:rPr>
              <w:t xml:space="preserve">STUDY PERIOD </w:t>
            </w:r>
            <w:r>
              <w:rPr>
                <w:sz w:val="20"/>
              </w:rPr>
              <w:t>2013-2016</w:t>
            </w:r>
          </w:p>
        </w:tc>
        <w:tc>
          <w:tcPr>
            <w:tcW w:w="5066" w:type="dxa"/>
            <w:tcBorders>
              <w:bottom w:val="nil"/>
            </w:tcBorders>
          </w:tcPr>
          <w:p w:rsidR="00144844" w:rsidRPr="00144844" w:rsidRDefault="00144844" w:rsidP="00431A40">
            <w:pPr>
              <w:pStyle w:val="Docnumber"/>
            </w:pPr>
            <w:r>
              <w:t xml:space="preserve">TD </w:t>
            </w:r>
            <w:r w:rsidR="00431A40">
              <w:t>232</w:t>
            </w:r>
            <w:r w:rsidR="0016583B">
              <w:t xml:space="preserve"> </w:t>
            </w:r>
            <w:r>
              <w:t>(</w:t>
            </w:r>
            <w:r w:rsidR="0016583B">
              <w:t>PLEN</w:t>
            </w:r>
            <w:r>
              <w:t>)</w:t>
            </w:r>
          </w:p>
        </w:tc>
      </w:tr>
      <w:tr w:rsidR="00144844" w:rsidRPr="00144844">
        <w:trPr>
          <w:cantSplit/>
          <w:trHeight w:val="355"/>
        </w:trPr>
        <w:tc>
          <w:tcPr>
            <w:tcW w:w="4857" w:type="dxa"/>
            <w:gridSpan w:val="2"/>
            <w:vMerge/>
            <w:tcBorders>
              <w:bottom w:val="single" w:sz="12" w:space="0" w:color="auto"/>
            </w:tcBorders>
          </w:tcPr>
          <w:p w:rsidR="00144844" w:rsidRPr="00144844" w:rsidRDefault="00144844" w:rsidP="00144844">
            <w:pPr>
              <w:rPr>
                <w:b/>
                <w:bCs/>
                <w:sz w:val="26"/>
              </w:rPr>
            </w:pPr>
            <w:bookmarkStart w:id="4" w:name="dorlang" w:colFirst="1" w:colLast="1"/>
            <w:bookmarkEnd w:id="3"/>
          </w:p>
        </w:tc>
        <w:tc>
          <w:tcPr>
            <w:tcW w:w="5066" w:type="dxa"/>
            <w:tcBorders>
              <w:bottom w:val="single" w:sz="12" w:space="0" w:color="auto"/>
            </w:tcBorders>
          </w:tcPr>
          <w:p w:rsidR="00144844" w:rsidRDefault="00144844" w:rsidP="00144844">
            <w:pPr>
              <w:jc w:val="right"/>
              <w:rPr>
                <w:b/>
                <w:bCs/>
                <w:sz w:val="28"/>
              </w:rPr>
            </w:pPr>
            <w:r>
              <w:rPr>
                <w:b/>
                <w:bCs/>
                <w:sz w:val="28"/>
              </w:rPr>
              <w:t>English only</w:t>
            </w:r>
          </w:p>
          <w:p w:rsidR="00144844" w:rsidRPr="00144844" w:rsidRDefault="00144844" w:rsidP="00144844">
            <w:pPr>
              <w:jc w:val="right"/>
              <w:rPr>
                <w:b/>
                <w:bCs/>
                <w:sz w:val="28"/>
              </w:rPr>
            </w:pPr>
            <w:r>
              <w:rPr>
                <w:b/>
                <w:bCs/>
                <w:sz w:val="28"/>
              </w:rPr>
              <w:t>Original: English</w:t>
            </w:r>
          </w:p>
        </w:tc>
      </w:tr>
      <w:tr w:rsidR="00144844" w:rsidRPr="00144844">
        <w:trPr>
          <w:cantSplit/>
          <w:trHeight w:val="357"/>
        </w:trPr>
        <w:tc>
          <w:tcPr>
            <w:tcW w:w="1617" w:type="dxa"/>
          </w:tcPr>
          <w:p w:rsidR="00144844" w:rsidRPr="00144844" w:rsidRDefault="00144844" w:rsidP="00144844">
            <w:pPr>
              <w:rPr>
                <w:b/>
                <w:bCs/>
              </w:rPr>
            </w:pPr>
            <w:bookmarkStart w:id="5" w:name="dmeeting" w:colFirst="2" w:colLast="2"/>
            <w:bookmarkStart w:id="6" w:name="dbluepink" w:colFirst="1" w:colLast="1"/>
            <w:bookmarkEnd w:id="4"/>
            <w:r w:rsidRPr="00144844">
              <w:rPr>
                <w:b/>
                <w:bCs/>
              </w:rPr>
              <w:t>Question(s):</w:t>
            </w:r>
          </w:p>
        </w:tc>
        <w:tc>
          <w:tcPr>
            <w:tcW w:w="3240" w:type="dxa"/>
          </w:tcPr>
          <w:p w:rsidR="00144844" w:rsidRPr="00144844" w:rsidRDefault="00144844" w:rsidP="00144844">
            <w:r w:rsidRPr="00144844">
              <w:t>3/16</w:t>
            </w:r>
          </w:p>
        </w:tc>
        <w:tc>
          <w:tcPr>
            <w:tcW w:w="5066" w:type="dxa"/>
          </w:tcPr>
          <w:p w:rsidR="00144844" w:rsidRPr="00144844" w:rsidRDefault="00144844" w:rsidP="00144844">
            <w:pPr>
              <w:jc w:val="right"/>
            </w:pPr>
            <w:r w:rsidRPr="00144844">
              <w:t>Sapporo, 30 June - 11 July 2014</w:t>
            </w:r>
          </w:p>
        </w:tc>
      </w:tr>
      <w:tr w:rsidR="00144844" w:rsidRPr="00144844">
        <w:trPr>
          <w:cantSplit/>
          <w:trHeight w:val="357"/>
        </w:trPr>
        <w:tc>
          <w:tcPr>
            <w:tcW w:w="9923" w:type="dxa"/>
            <w:gridSpan w:val="3"/>
          </w:tcPr>
          <w:p w:rsidR="00144844" w:rsidRPr="00144844" w:rsidRDefault="00144844" w:rsidP="00144844">
            <w:pPr>
              <w:jc w:val="center"/>
              <w:rPr>
                <w:b/>
                <w:bCs/>
              </w:rPr>
            </w:pPr>
            <w:bookmarkStart w:id="7" w:name="dtitle" w:colFirst="0" w:colLast="0"/>
            <w:bookmarkEnd w:id="5"/>
            <w:bookmarkEnd w:id="6"/>
            <w:r w:rsidRPr="00144844">
              <w:rPr>
                <w:b/>
                <w:bCs/>
              </w:rPr>
              <w:t>TD</w:t>
            </w:r>
          </w:p>
        </w:tc>
      </w:tr>
      <w:tr w:rsidR="00144844" w:rsidRPr="00144844">
        <w:trPr>
          <w:cantSplit/>
          <w:trHeight w:val="357"/>
        </w:trPr>
        <w:tc>
          <w:tcPr>
            <w:tcW w:w="1617" w:type="dxa"/>
          </w:tcPr>
          <w:p w:rsidR="00144844" w:rsidRPr="00144844" w:rsidRDefault="00144844" w:rsidP="00144844">
            <w:pPr>
              <w:rPr>
                <w:b/>
                <w:bCs/>
              </w:rPr>
            </w:pPr>
            <w:bookmarkStart w:id="8" w:name="dsource" w:colFirst="1" w:colLast="1"/>
            <w:bookmarkEnd w:id="7"/>
            <w:r w:rsidRPr="00144844">
              <w:rPr>
                <w:b/>
                <w:bCs/>
              </w:rPr>
              <w:t>Source:</w:t>
            </w:r>
          </w:p>
        </w:tc>
        <w:tc>
          <w:tcPr>
            <w:tcW w:w="8306" w:type="dxa"/>
            <w:gridSpan w:val="2"/>
          </w:tcPr>
          <w:p w:rsidR="00144844" w:rsidRPr="00144844" w:rsidRDefault="00144844" w:rsidP="00144844">
            <w:r w:rsidRPr="00144844">
              <w:t>Editor H.Sup.Term</w:t>
            </w:r>
          </w:p>
        </w:tc>
      </w:tr>
      <w:tr w:rsidR="00144844" w:rsidRPr="00144844">
        <w:trPr>
          <w:cantSplit/>
          <w:trHeight w:val="357"/>
        </w:trPr>
        <w:tc>
          <w:tcPr>
            <w:tcW w:w="1617" w:type="dxa"/>
            <w:tcBorders>
              <w:bottom w:val="single" w:sz="12" w:space="0" w:color="auto"/>
            </w:tcBorders>
          </w:tcPr>
          <w:p w:rsidR="00144844" w:rsidRPr="00144844" w:rsidRDefault="00144844" w:rsidP="00144844">
            <w:pPr>
              <w:spacing w:after="120"/>
            </w:pPr>
            <w:bookmarkStart w:id="9" w:name="dtitle1" w:colFirst="1" w:colLast="1"/>
            <w:bookmarkEnd w:id="8"/>
            <w:r w:rsidRPr="00144844">
              <w:rPr>
                <w:b/>
                <w:bCs/>
              </w:rPr>
              <w:t>Title:</w:t>
            </w:r>
          </w:p>
        </w:tc>
        <w:tc>
          <w:tcPr>
            <w:tcW w:w="8306" w:type="dxa"/>
            <w:gridSpan w:val="2"/>
            <w:tcBorders>
              <w:bottom w:val="single" w:sz="12" w:space="0" w:color="auto"/>
            </w:tcBorders>
          </w:tcPr>
          <w:p w:rsidR="00144844" w:rsidRPr="00144844" w:rsidRDefault="00B23C6F" w:rsidP="00FC080E">
            <w:pPr>
              <w:spacing w:after="120"/>
            </w:pPr>
            <w:r>
              <w:t xml:space="preserve">Approval: </w:t>
            </w:r>
            <w:r w:rsidR="00E3118E">
              <w:t>H.Sup.</w:t>
            </w:r>
            <w:r>
              <w:t>13</w:t>
            </w:r>
            <w:r w:rsidR="00144844" w:rsidRPr="00144844">
              <w:t xml:space="preserve"> </w:t>
            </w:r>
            <w:r w:rsidR="00FC080E">
              <w:t xml:space="preserve">(ex </w:t>
            </w:r>
            <w:r w:rsidR="00FC080E" w:rsidRPr="00144844">
              <w:t>H.Sup.Term</w:t>
            </w:r>
            <w:r w:rsidR="00FC080E">
              <w:t>)</w:t>
            </w:r>
            <w:r w:rsidR="00FC080E" w:rsidRPr="00144844">
              <w:t xml:space="preserve"> </w:t>
            </w:r>
            <w:r w:rsidR="00144844" w:rsidRPr="00144844">
              <w:t>"</w:t>
            </w:r>
            <w:r w:rsidR="008F1745" w:rsidRPr="008F1745">
              <w:t>Gateway Control Protocol:</w:t>
            </w:r>
            <w:r w:rsidR="008F1745">
              <w:t xml:space="preserve"> </w:t>
            </w:r>
            <w:r w:rsidR="008F1745" w:rsidRPr="00144844">
              <w:t xml:space="preserve">Common </w:t>
            </w:r>
            <w:r w:rsidR="008F1745" w:rsidRPr="008F1745">
              <w:t xml:space="preserve">ITU-T </w:t>
            </w:r>
            <w:r w:rsidR="00144844" w:rsidRPr="008F1745">
              <w:t>H</w:t>
            </w:r>
            <w:r w:rsidR="00144844" w:rsidRPr="00144844">
              <w:t>.248 terminology</w:t>
            </w:r>
            <w:r>
              <w:t xml:space="preserve"> – Release 1</w:t>
            </w:r>
            <w:r w:rsidR="00144844" w:rsidRPr="00144844">
              <w:t>" (New</w:t>
            </w:r>
            <w:r w:rsidR="00F46C63">
              <w:t>)</w:t>
            </w:r>
          </w:p>
        </w:tc>
      </w:tr>
    </w:tbl>
    <w:bookmarkEnd w:id="1"/>
    <w:bookmarkEnd w:id="9"/>
    <w:p w:rsidR="000836F5" w:rsidRPr="0094700E" w:rsidRDefault="000836F5" w:rsidP="0094700E">
      <w:pPr>
        <w:pStyle w:val="Headingb"/>
      </w:pPr>
      <w:r w:rsidRPr="0094700E">
        <w:t>1.</w:t>
      </w:r>
      <w:r w:rsidRPr="0094700E">
        <w:tab/>
        <w:t>Introduction</w:t>
      </w:r>
    </w:p>
    <w:p w:rsidR="000836F5" w:rsidRDefault="000836F5" w:rsidP="008F1745">
      <w:pPr>
        <w:rPr>
          <w:lang w:eastAsia="zh-CN"/>
        </w:rPr>
      </w:pPr>
      <w:r>
        <w:rPr>
          <w:lang w:eastAsia="zh-CN"/>
        </w:rPr>
        <w:t xml:space="preserve">This document contains </w:t>
      </w:r>
      <w:r w:rsidR="00945B31">
        <w:rPr>
          <w:lang w:eastAsia="zh-CN"/>
        </w:rPr>
        <w:t xml:space="preserve">the </w:t>
      </w:r>
      <w:r>
        <w:rPr>
          <w:lang w:eastAsia="zh-CN"/>
        </w:rPr>
        <w:t xml:space="preserve">draft new </w:t>
      </w:r>
      <w:r>
        <w:t>H.Sup.Term: "</w:t>
      </w:r>
      <w:r w:rsidR="008F1745" w:rsidRPr="008F1745">
        <w:t>Gateway Control Protocol:</w:t>
      </w:r>
      <w:r w:rsidR="008F1745">
        <w:t xml:space="preserve"> Common ITU-T </w:t>
      </w:r>
      <w:r>
        <w:t>H.248 terminology</w:t>
      </w:r>
      <w:r w:rsidR="00B23C6F">
        <w:t xml:space="preserve"> – Release 1</w:t>
      </w:r>
      <w:r>
        <w:t>"</w:t>
      </w:r>
      <w:r w:rsidR="0016583B">
        <w:t xml:space="preserve"> for Approval</w:t>
      </w:r>
      <w:r>
        <w:rPr>
          <w:lang w:eastAsia="zh-CN"/>
        </w:rPr>
        <w:t>.</w:t>
      </w:r>
    </w:p>
    <w:p w:rsidR="000836F5" w:rsidRDefault="000836F5" w:rsidP="000836F5">
      <w:pPr>
        <w:rPr>
          <w:lang w:eastAsia="zh-CN"/>
        </w:rPr>
      </w:pPr>
    </w:p>
    <w:p w:rsidR="006151E9" w:rsidRPr="0097705C" w:rsidRDefault="006151E9" w:rsidP="006151E9">
      <w:pPr>
        <w:rPr>
          <w:rFonts w:eastAsia="SimSun"/>
        </w:rPr>
      </w:pPr>
    </w:p>
    <w:p w:rsidR="006151E9" w:rsidRPr="0097705C" w:rsidRDefault="006151E9" w:rsidP="006151E9">
      <w:pPr>
        <w:keepNext/>
        <w:keepLines/>
        <w:spacing w:before="0"/>
        <w:rPr>
          <w:rFonts w:eastAsia="SimSun"/>
          <w:b/>
          <w:sz w:val="28"/>
        </w:rPr>
        <w:sectPr w:rsidR="006151E9" w:rsidRPr="0097705C" w:rsidSect="00431A40">
          <w:headerReference w:type="default" r:id="rId8"/>
          <w:footerReference w:type="first" r:id="rId9"/>
          <w:pgSz w:w="11907" w:h="16840"/>
          <w:pgMar w:top="1417" w:right="1134" w:bottom="1417" w:left="1134" w:header="720" w:footer="720" w:gutter="0"/>
          <w:cols w:space="720"/>
          <w:titlePg/>
          <w:docGrid w:linePitch="326"/>
        </w:sectPr>
      </w:pPr>
    </w:p>
    <w:p w:rsidR="00FE130A" w:rsidRPr="006151E9" w:rsidRDefault="00FE130A" w:rsidP="00FE130A">
      <w:pPr>
        <w:keepNext/>
        <w:jc w:val="center"/>
        <w:rPr>
          <w:rFonts w:eastAsia="SimSun"/>
          <w:b/>
          <w:bCs/>
        </w:rPr>
      </w:pPr>
      <w:r w:rsidRPr="006151E9">
        <w:rPr>
          <w:rFonts w:eastAsia="SimSun"/>
          <w:b/>
          <w:bCs/>
        </w:rPr>
        <w:lastRenderedPageBreak/>
        <w:t>CONTENTS</w:t>
      </w:r>
    </w:p>
    <w:tbl>
      <w:tblPr>
        <w:tblW w:w="9889" w:type="dxa"/>
        <w:tblLayout w:type="fixed"/>
        <w:tblLook w:val="04A0" w:firstRow="1" w:lastRow="0" w:firstColumn="1" w:lastColumn="0" w:noHBand="0" w:noVBand="1"/>
      </w:tblPr>
      <w:tblGrid>
        <w:gridCol w:w="9889"/>
      </w:tblGrid>
      <w:tr w:rsidR="00FE130A" w:rsidRPr="006151E9" w:rsidTr="00E92F3F">
        <w:trPr>
          <w:tblHeader/>
        </w:trPr>
        <w:tc>
          <w:tcPr>
            <w:tcW w:w="9889" w:type="dxa"/>
          </w:tcPr>
          <w:p w:rsidR="00FE130A" w:rsidRPr="006151E9" w:rsidRDefault="00FE130A" w:rsidP="00E92F3F">
            <w:pPr>
              <w:keepLines/>
              <w:tabs>
                <w:tab w:val="right" w:pos="9639"/>
              </w:tabs>
              <w:ind w:right="992"/>
              <w:jc w:val="right"/>
              <w:rPr>
                <w:rFonts w:eastAsia="SimSun"/>
                <w:b/>
              </w:rPr>
            </w:pPr>
            <w:r w:rsidRPr="006151E9">
              <w:rPr>
                <w:rFonts w:eastAsia="SimSun"/>
                <w:b/>
              </w:rPr>
              <w:tab/>
              <w:t>Page</w:t>
            </w:r>
          </w:p>
        </w:tc>
      </w:tr>
      <w:tr w:rsidR="00FE130A" w:rsidRPr="006151E9" w:rsidTr="00E92F3F">
        <w:tc>
          <w:tcPr>
            <w:tcW w:w="9889" w:type="dxa"/>
          </w:tcPr>
          <w:p w:rsidR="00924156" w:rsidRDefault="00F90AA2">
            <w:pPr>
              <w:pStyle w:val="TOC1"/>
              <w:rPr>
                <w:rFonts w:asciiTheme="minorHAnsi" w:eastAsiaTheme="minorEastAsia" w:hAnsiTheme="minorHAnsi" w:cstheme="minorBidi"/>
                <w:sz w:val="22"/>
                <w:szCs w:val="22"/>
                <w:lang w:eastAsia="en-GB"/>
              </w:rPr>
            </w:pPr>
            <w:r w:rsidRPr="0094700E">
              <w:fldChar w:fldCharType="begin"/>
            </w:r>
            <w:r w:rsidR="00FE130A" w:rsidRPr="0094700E">
              <w:instrText xml:space="preserve"> TOC \o "1-3" \h \z \t "Annex_No &amp; title;1;Appendix_No &amp; title;1" </w:instrText>
            </w:r>
            <w:r w:rsidRPr="0094700E">
              <w:fldChar w:fldCharType="separate"/>
            </w:r>
            <w:hyperlink w:anchor="_Toc392421332" w:history="1">
              <w:r w:rsidR="00924156" w:rsidRPr="00656E31">
                <w:rPr>
                  <w:rStyle w:val="Hyperlink"/>
                </w:rPr>
                <w:t>1</w:t>
              </w:r>
              <w:r w:rsidR="00924156">
                <w:rPr>
                  <w:rFonts w:asciiTheme="minorHAnsi" w:eastAsiaTheme="minorEastAsia" w:hAnsiTheme="minorHAnsi" w:cstheme="minorBidi"/>
                  <w:sz w:val="22"/>
                  <w:szCs w:val="22"/>
                  <w:lang w:eastAsia="en-GB"/>
                </w:rPr>
                <w:tab/>
              </w:r>
              <w:r w:rsidR="00924156" w:rsidRPr="00656E31">
                <w:rPr>
                  <w:rStyle w:val="Hyperlink"/>
                </w:rPr>
                <w:t>Scope</w:t>
              </w:r>
              <w:r w:rsidR="00924156">
                <w:rPr>
                  <w:webHidden/>
                </w:rPr>
                <w:tab/>
              </w:r>
              <w:r>
                <w:rPr>
                  <w:webHidden/>
                </w:rPr>
                <w:fldChar w:fldCharType="begin"/>
              </w:r>
              <w:r w:rsidR="00924156">
                <w:rPr>
                  <w:webHidden/>
                </w:rPr>
                <w:instrText xml:space="preserve"> PAGEREF _Toc392421332 \h </w:instrText>
              </w:r>
              <w:r>
                <w:rPr>
                  <w:webHidden/>
                </w:rPr>
              </w:r>
              <w:r>
                <w:rPr>
                  <w:webHidden/>
                </w:rPr>
                <w:fldChar w:fldCharType="separate"/>
              </w:r>
              <w:r w:rsidR="00924156">
                <w:rPr>
                  <w:webHidden/>
                </w:rPr>
                <w:t>4</w:t>
              </w:r>
              <w:r>
                <w:rPr>
                  <w:webHidden/>
                </w:rPr>
                <w:fldChar w:fldCharType="end"/>
              </w:r>
            </w:hyperlink>
          </w:p>
          <w:p w:rsidR="00924156" w:rsidRDefault="00BB0825">
            <w:pPr>
              <w:pStyle w:val="TOC1"/>
              <w:rPr>
                <w:rFonts w:asciiTheme="minorHAnsi" w:eastAsiaTheme="minorEastAsia" w:hAnsiTheme="minorHAnsi" w:cstheme="minorBidi"/>
                <w:sz w:val="22"/>
                <w:szCs w:val="22"/>
                <w:lang w:eastAsia="en-GB"/>
              </w:rPr>
            </w:pPr>
            <w:hyperlink w:anchor="_Toc392421333" w:history="1">
              <w:r w:rsidR="00924156" w:rsidRPr="00656E31">
                <w:rPr>
                  <w:rStyle w:val="Hyperlink"/>
                </w:rPr>
                <w:t>2</w:t>
              </w:r>
              <w:r w:rsidR="00924156">
                <w:rPr>
                  <w:rFonts w:asciiTheme="minorHAnsi" w:eastAsiaTheme="minorEastAsia" w:hAnsiTheme="minorHAnsi" w:cstheme="minorBidi"/>
                  <w:sz w:val="22"/>
                  <w:szCs w:val="22"/>
                  <w:lang w:eastAsia="en-GB"/>
                </w:rPr>
                <w:tab/>
              </w:r>
              <w:r w:rsidR="00924156" w:rsidRPr="00656E31">
                <w:rPr>
                  <w:rStyle w:val="Hyperlink"/>
                </w:rPr>
                <w:t>References</w:t>
              </w:r>
              <w:r w:rsidR="00924156">
                <w:rPr>
                  <w:webHidden/>
                </w:rPr>
                <w:tab/>
              </w:r>
              <w:r w:rsidR="00F90AA2">
                <w:rPr>
                  <w:webHidden/>
                </w:rPr>
                <w:fldChar w:fldCharType="begin"/>
              </w:r>
              <w:r w:rsidR="00924156">
                <w:rPr>
                  <w:webHidden/>
                </w:rPr>
                <w:instrText xml:space="preserve"> PAGEREF _Toc392421333 \h </w:instrText>
              </w:r>
              <w:r w:rsidR="00F90AA2">
                <w:rPr>
                  <w:webHidden/>
                </w:rPr>
              </w:r>
              <w:r w:rsidR="00F90AA2">
                <w:rPr>
                  <w:webHidden/>
                </w:rPr>
                <w:fldChar w:fldCharType="separate"/>
              </w:r>
              <w:r w:rsidR="00924156">
                <w:rPr>
                  <w:webHidden/>
                </w:rPr>
                <w:t>4</w:t>
              </w:r>
              <w:r w:rsidR="00F90AA2">
                <w:rPr>
                  <w:webHidden/>
                </w:rPr>
                <w:fldChar w:fldCharType="end"/>
              </w:r>
            </w:hyperlink>
          </w:p>
          <w:p w:rsidR="00924156" w:rsidRDefault="00BB0825">
            <w:pPr>
              <w:pStyle w:val="TOC1"/>
              <w:rPr>
                <w:rFonts w:asciiTheme="minorHAnsi" w:eastAsiaTheme="minorEastAsia" w:hAnsiTheme="minorHAnsi" w:cstheme="minorBidi"/>
                <w:sz w:val="22"/>
                <w:szCs w:val="22"/>
                <w:lang w:eastAsia="en-GB"/>
              </w:rPr>
            </w:pPr>
            <w:hyperlink w:anchor="_Toc392421334" w:history="1">
              <w:r w:rsidR="00924156" w:rsidRPr="00656E31">
                <w:rPr>
                  <w:rStyle w:val="Hyperlink"/>
                  <w:lang w:val="en-US"/>
                </w:rPr>
                <w:t>3</w:t>
              </w:r>
              <w:r w:rsidR="00924156">
                <w:rPr>
                  <w:rFonts w:asciiTheme="minorHAnsi" w:eastAsiaTheme="minorEastAsia" w:hAnsiTheme="minorHAnsi" w:cstheme="minorBidi"/>
                  <w:sz w:val="22"/>
                  <w:szCs w:val="22"/>
                  <w:lang w:eastAsia="en-GB"/>
                </w:rPr>
                <w:tab/>
              </w:r>
              <w:r w:rsidR="00924156" w:rsidRPr="00656E31">
                <w:rPr>
                  <w:rStyle w:val="Hyperlink"/>
                  <w:lang w:val="en-US"/>
                </w:rPr>
                <w:t>Definitions</w:t>
              </w:r>
              <w:r w:rsidR="00924156">
                <w:rPr>
                  <w:webHidden/>
                </w:rPr>
                <w:tab/>
              </w:r>
              <w:r w:rsidR="00F90AA2">
                <w:rPr>
                  <w:webHidden/>
                </w:rPr>
                <w:fldChar w:fldCharType="begin"/>
              </w:r>
              <w:r w:rsidR="00924156">
                <w:rPr>
                  <w:webHidden/>
                </w:rPr>
                <w:instrText xml:space="preserve"> PAGEREF _Toc392421334 \h </w:instrText>
              </w:r>
              <w:r w:rsidR="00F90AA2">
                <w:rPr>
                  <w:webHidden/>
                </w:rPr>
              </w:r>
              <w:r w:rsidR="00F90AA2">
                <w:rPr>
                  <w:webHidden/>
                </w:rPr>
                <w:fldChar w:fldCharType="separate"/>
              </w:r>
              <w:r w:rsidR="00924156">
                <w:rPr>
                  <w:webHidden/>
                </w:rPr>
                <w:t>4</w:t>
              </w:r>
              <w:r w:rsidR="00F90AA2">
                <w:rPr>
                  <w:webHidden/>
                </w:rPr>
                <w:fldChar w:fldCharType="end"/>
              </w:r>
            </w:hyperlink>
          </w:p>
          <w:p w:rsidR="00924156" w:rsidRDefault="00BB0825">
            <w:pPr>
              <w:pStyle w:val="TOC2"/>
              <w:rPr>
                <w:rFonts w:asciiTheme="minorHAnsi" w:eastAsiaTheme="minorEastAsia" w:hAnsiTheme="minorHAnsi" w:cstheme="minorBidi"/>
                <w:sz w:val="22"/>
                <w:szCs w:val="22"/>
                <w:lang w:eastAsia="en-GB"/>
              </w:rPr>
            </w:pPr>
            <w:hyperlink w:anchor="_Toc392421335" w:history="1">
              <w:r w:rsidR="00924156" w:rsidRPr="00656E31">
                <w:rPr>
                  <w:rStyle w:val="Hyperlink"/>
                  <w:lang w:val="en-US"/>
                </w:rPr>
                <w:t>3.1</w:t>
              </w:r>
              <w:r w:rsidR="00924156">
                <w:rPr>
                  <w:rFonts w:asciiTheme="minorHAnsi" w:eastAsiaTheme="minorEastAsia" w:hAnsiTheme="minorHAnsi" w:cstheme="minorBidi"/>
                  <w:sz w:val="22"/>
                  <w:szCs w:val="22"/>
                  <w:lang w:eastAsia="en-GB"/>
                </w:rPr>
                <w:tab/>
              </w:r>
              <w:r w:rsidR="00924156" w:rsidRPr="00656E31">
                <w:rPr>
                  <w:rStyle w:val="Hyperlink"/>
                  <w:lang w:val="en-US"/>
                </w:rPr>
                <w:t>Terms defined elsewhere</w:t>
              </w:r>
              <w:r w:rsidR="00924156">
                <w:rPr>
                  <w:webHidden/>
                </w:rPr>
                <w:tab/>
              </w:r>
              <w:r w:rsidR="00F90AA2">
                <w:rPr>
                  <w:webHidden/>
                </w:rPr>
                <w:fldChar w:fldCharType="begin"/>
              </w:r>
              <w:r w:rsidR="00924156">
                <w:rPr>
                  <w:webHidden/>
                </w:rPr>
                <w:instrText xml:space="preserve"> PAGEREF _Toc392421335 \h </w:instrText>
              </w:r>
              <w:r w:rsidR="00F90AA2">
                <w:rPr>
                  <w:webHidden/>
                </w:rPr>
              </w:r>
              <w:r w:rsidR="00F90AA2">
                <w:rPr>
                  <w:webHidden/>
                </w:rPr>
                <w:fldChar w:fldCharType="separate"/>
              </w:r>
              <w:r w:rsidR="00924156">
                <w:rPr>
                  <w:webHidden/>
                </w:rPr>
                <w:t>4</w:t>
              </w:r>
              <w:r w:rsidR="00F90AA2">
                <w:rPr>
                  <w:webHidden/>
                </w:rPr>
                <w:fldChar w:fldCharType="end"/>
              </w:r>
            </w:hyperlink>
          </w:p>
          <w:p w:rsidR="00924156" w:rsidRDefault="00BB0825">
            <w:pPr>
              <w:pStyle w:val="TOC2"/>
              <w:rPr>
                <w:rFonts w:asciiTheme="minorHAnsi" w:eastAsiaTheme="minorEastAsia" w:hAnsiTheme="minorHAnsi" w:cstheme="minorBidi"/>
                <w:sz w:val="22"/>
                <w:szCs w:val="22"/>
                <w:lang w:eastAsia="en-GB"/>
              </w:rPr>
            </w:pPr>
            <w:hyperlink w:anchor="_Toc392421336" w:history="1">
              <w:r w:rsidR="00924156" w:rsidRPr="00656E31">
                <w:rPr>
                  <w:rStyle w:val="Hyperlink"/>
                  <w:lang w:val="en-US"/>
                </w:rPr>
                <w:t>3.2</w:t>
              </w:r>
              <w:r w:rsidR="00924156">
                <w:rPr>
                  <w:rFonts w:asciiTheme="minorHAnsi" w:eastAsiaTheme="minorEastAsia" w:hAnsiTheme="minorHAnsi" w:cstheme="minorBidi"/>
                  <w:sz w:val="22"/>
                  <w:szCs w:val="22"/>
                  <w:lang w:eastAsia="en-GB"/>
                </w:rPr>
                <w:tab/>
              </w:r>
              <w:r w:rsidR="00924156" w:rsidRPr="00656E31">
                <w:rPr>
                  <w:rStyle w:val="Hyperlink"/>
                  <w:lang w:val="en-US"/>
                </w:rPr>
                <w:t>Terms defined in this Supplement</w:t>
              </w:r>
              <w:r w:rsidR="00924156">
                <w:rPr>
                  <w:webHidden/>
                </w:rPr>
                <w:tab/>
              </w:r>
              <w:r w:rsidR="00F90AA2">
                <w:rPr>
                  <w:webHidden/>
                </w:rPr>
                <w:fldChar w:fldCharType="begin"/>
              </w:r>
              <w:r w:rsidR="00924156">
                <w:rPr>
                  <w:webHidden/>
                </w:rPr>
                <w:instrText xml:space="preserve"> PAGEREF _Toc392421336 \h </w:instrText>
              </w:r>
              <w:r w:rsidR="00F90AA2">
                <w:rPr>
                  <w:webHidden/>
                </w:rPr>
              </w:r>
              <w:r w:rsidR="00F90AA2">
                <w:rPr>
                  <w:webHidden/>
                </w:rPr>
                <w:fldChar w:fldCharType="separate"/>
              </w:r>
              <w:r w:rsidR="00924156">
                <w:rPr>
                  <w:webHidden/>
                </w:rPr>
                <w:t>4</w:t>
              </w:r>
              <w:r w:rsidR="00F90AA2">
                <w:rPr>
                  <w:webHidden/>
                </w:rPr>
                <w:fldChar w:fldCharType="end"/>
              </w:r>
            </w:hyperlink>
          </w:p>
          <w:p w:rsidR="00924156" w:rsidRDefault="00BB0825">
            <w:pPr>
              <w:pStyle w:val="TOC1"/>
              <w:rPr>
                <w:rFonts w:asciiTheme="minorHAnsi" w:eastAsiaTheme="minorEastAsia" w:hAnsiTheme="minorHAnsi" w:cstheme="minorBidi"/>
                <w:sz w:val="22"/>
                <w:szCs w:val="22"/>
                <w:lang w:eastAsia="en-GB"/>
              </w:rPr>
            </w:pPr>
            <w:hyperlink w:anchor="_Toc392421337" w:history="1">
              <w:r w:rsidR="00924156" w:rsidRPr="00656E31">
                <w:rPr>
                  <w:rStyle w:val="Hyperlink"/>
                  <w:lang w:val="en-US"/>
                </w:rPr>
                <w:t>4</w:t>
              </w:r>
              <w:r w:rsidR="00924156">
                <w:rPr>
                  <w:rFonts w:asciiTheme="minorHAnsi" w:eastAsiaTheme="minorEastAsia" w:hAnsiTheme="minorHAnsi" w:cstheme="minorBidi"/>
                  <w:sz w:val="22"/>
                  <w:szCs w:val="22"/>
                  <w:lang w:eastAsia="en-GB"/>
                </w:rPr>
                <w:tab/>
              </w:r>
              <w:r w:rsidR="00924156" w:rsidRPr="00656E31">
                <w:rPr>
                  <w:rStyle w:val="Hyperlink"/>
                  <w:lang w:val="en-US"/>
                </w:rPr>
                <w:t>Abbreviations and acronyms</w:t>
              </w:r>
              <w:r w:rsidR="00924156">
                <w:rPr>
                  <w:webHidden/>
                </w:rPr>
                <w:tab/>
              </w:r>
              <w:r w:rsidR="00F90AA2">
                <w:rPr>
                  <w:webHidden/>
                </w:rPr>
                <w:fldChar w:fldCharType="begin"/>
              </w:r>
              <w:r w:rsidR="00924156">
                <w:rPr>
                  <w:webHidden/>
                </w:rPr>
                <w:instrText xml:space="preserve"> PAGEREF _Toc392421337 \h </w:instrText>
              </w:r>
              <w:r w:rsidR="00F90AA2">
                <w:rPr>
                  <w:webHidden/>
                </w:rPr>
              </w:r>
              <w:r w:rsidR="00F90AA2">
                <w:rPr>
                  <w:webHidden/>
                </w:rPr>
                <w:fldChar w:fldCharType="separate"/>
              </w:r>
              <w:r w:rsidR="00924156">
                <w:rPr>
                  <w:webHidden/>
                </w:rPr>
                <w:t>5</w:t>
              </w:r>
              <w:r w:rsidR="00F90AA2">
                <w:rPr>
                  <w:webHidden/>
                </w:rPr>
                <w:fldChar w:fldCharType="end"/>
              </w:r>
            </w:hyperlink>
          </w:p>
          <w:p w:rsidR="00924156" w:rsidRDefault="00BB0825">
            <w:pPr>
              <w:pStyle w:val="TOC1"/>
              <w:rPr>
                <w:rFonts w:asciiTheme="minorHAnsi" w:eastAsiaTheme="minorEastAsia" w:hAnsiTheme="minorHAnsi" w:cstheme="minorBidi"/>
                <w:sz w:val="22"/>
                <w:szCs w:val="22"/>
                <w:lang w:eastAsia="en-GB"/>
              </w:rPr>
            </w:pPr>
            <w:hyperlink w:anchor="_Toc392421338" w:history="1">
              <w:r w:rsidR="00924156" w:rsidRPr="00656E31">
                <w:rPr>
                  <w:rStyle w:val="Hyperlink"/>
                  <w:lang w:val="en-US"/>
                </w:rPr>
                <w:t>5</w:t>
              </w:r>
              <w:r w:rsidR="00924156">
                <w:rPr>
                  <w:rFonts w:asciiTheme="minorHAnsi" w:eastAsiaTheme="minorEastAsia" w:hAnsiTheme="minorHAnsi" w:cstheme="minorBidi"/>
                  <w:sz w:val="22"/>
                  <w:szCs w:val="22"/>
                  <w:lang w:eastAsia="en-GB"/>
                </w:rPr>
                <w:tab/>
              </w:r>
              <w:r w:rsidR="00924156" w:rsidRPr="00656E31">
                <w:rPr>
                  <w:rStyle w:val="Hyperlink"/>
                  <w:lang w:val="en-US"/>
                </w:rPr>
                <w:t>Conventions</w:t>
              </w:r>
              <w:r w:rsidR="00924156">
                <w:rPr>
                  <w:webHidden/>
                </w:rPr>
                <w:tab/>
              </w:r>
              <w:r w:rsidR="00F90AA2">
                <w:rPr>
                  <w:webHidden/>
                </w:rPr>
                <w:fldChar w:fldCharType="begin"/>
              </w:r>
              <w:r w:rsidR="00924156">
                <w:rPr>
                  <w:webHidden/>
                </w:rPr>
                <w:instrText xml:space="preserve"> PAGEREF _Toc392421338 \h </w:instrText>
              </w:r>
              <w:r w:rsidR="00F90AA2">
                <w:rPr>
                  <w:webHidden/>
                </w:rPr>
              </w:r>
              <w:r w:rsidR="00F90AA2">
                <w:rPr>
                  <w:webHidden/>
                </w:rPr>
                <w:fldChar w:fldCharType="separate"/>
              </w:r>
              <w:r w:rsidR="00924156">
                <w:rPr>
                  <w:webHidden/>
                </w:rPr>
                <w:t>5</w:t>
              </w:r>
              <w:r w:rsidR="00F90AA2">
                <w:rPr>
                  <w:webHidden/>
                </w:rPr>
                <w:fldChar w:fldCharType="end"/>
              </w:r>
            </w:hyperlink>
          </w:p>
          <w:p w:rsidR="00924156" w:rsidRDefault="00BB0825">
            <w:pPr>
              <w:pStyle w:val="TOC1"/>
              <w:rPr>
                <w:rFonts w:asciiTheme="minorHAnsi" w:eastAsiaTheme="minorEastAsia" w:hAnsiTheme="minorHAnsi" w:cstheme="minorBidi"/>
                <w:sz w:val="22"/>
                <w:szCs w:val="22"/>
                <w:lang w:eastAsia="en-GB"/>
              </w:rPr>
            </w:pPr>
            <w:hyperlink w:anchor="_Toc392421339" w:history="1">
              <w:r w:rsidR="00924156" w:rsidRPr="00656E31">
                <w:rPr>
                  <w:rStyle w:val="Hyperlink"/>
                  <w:lang w:val="en-US"/>
                </w:rPr>
                <w:t>6</w:t>
              </w:r>
              <w:r w:rsidR="00924156">
                <w:rPr>
                  <w:rFonts w:asciiTheme="minorHAnsi" w:eastAsiaTheme="minorEastAsia" w:hAnsiTheme="minorHAnsi" w:cstheme="minorBidi"/>
                  <w:sz w:val="22"/>
                  <w:szCs w:val="22"/>
                  <w:lang w:eastAsia="en-GB"/>
                </w:rPr>
                <w:tab/>
              </w:r>
              <w:r w:rsidR="00924156" w:rsidRPr="00656E31">
                <w:rPr>
                  <w:rStyle w:val="Hyperlink"/>
                  <w:lang w:val="en-US"/>
                </w:rPr>
                <w:t>Handling of new terms</w:t>
              </w:r>
              <w:r w:rsidR="00924156">
                <w:rPr>
                  <w:webHidden/>
                </w:rPr>
                <w:tab/>
              </w:r>
              <w:r w:rsidR="00F90AA2">
                <w:rPr>
                  <w:webHidden/>
                </w:rPr>
                <w:fldChar w:fldCharType="begin"/>
              </w:r>
              <w:r w:rsidR="00924156">
                <w:rPr>
                  <w:webHidden/>
                </w:rPr>
                <w:instrText xml:space="preserve"> PAGEREF _Toc392421339 \h </w:instrText>
              </w:r>
              <w:r w:rsidR="00F90AA2">
                <w:rPr>
                  <w:webHidden/>
                </w:rPr>
              </w:r>
              <w:r w:rsidR="00F90AA2">
                <w:rPr>
                  <w:webHidden/>
                </w:rPr>
                <w:fldChar w:fldCharType="separate"/>
              </w:r>
              <w:r w:rsidR="00924156">
                <w:rPr>
                  <w:webHidden/>
                </w:rPr>
                <w:t>5</w:t>
              </w:r>
              <w:r w:rsidR="00F90AA2">
                <w:rPr>
                  <w:webHidden/>
                </w:rPr>
                <w:fldChar w:fldCharType="end"/>
              </w:r>
            </w:hyperlink>
          </w:p>
          <w:p w:rsidR="00924156" w:rsidRDefault="00BB0825">
            <w:pPr>
              <w:pStyle w:val="TOC1"/>
              <w:rPr>
                <w:rFonts w:asciiTheme="minorHAnsi" w:eastAsiaTheme="minorEastAsia" w:hAnsiTheme="minorHAnsi" w:cstheme="minorBidi"/>
                <w:sz w:val="22"/>
                <w:szCs w:val="22"/>
                <w:lang w:eastAsia="en-GB"/>
              </w:rPr>
            </w:pPr>
            <w:hyperlink w:anchor="_Toc392421340" w:history="1">
              <w:r w:rsidR="00924156" w:rsidRPr="00656E31">
                <w:rPr>
                  <w:rStyle w:val="Hyperlink"/>
                </w:rPr>
                <w:t>Bibliography</w:t>
              </w:r>
              <w:r w:rsidR="00924156">
                <w:rPr>
                  <w:webHidden/>
                </w:rPr>
                <w:tab/>
              </w:r>
              <w:r w:rsidR="00F90AA2">
                <w:rPr>
                  <w:webHidden/>
                </w:rPr>
                <w:fldChar w:fldCharType="begin"/>
              </w:r>
              <w:r w:rsidR="00924156">
                <w:rPr>
                  <w:webHidden/>
                </w:rPr>
                <w:instrText xml:space="preserve"> PAGEREF _Toc392421340 \h </w:instrText>
              </w:r>
              <w:r w:rsidR="00F90AA2">
                <w:rPr>
                  <w:webHidden/>
                </w:rPr>
              </w:r>
              <w:r w:rsidR="00F90AA2">
                <w:rPr>
                  <w:webHidden/>
                </w:rPr>
                <w:fldChar w:fldCharType="separate"/>
              </w:r>
              <w:r w:rsidR="00924156">
                <w:rPr>
                  <w:webHidden/>
                </w:rPr>
                <w:t>5</w:t>
              </w:r>
              <w:r w:rsidR="00F90AA2">
                <w:rPr>
                  <w:webHidden/>
                </w:rPr>
                <w:fldChar w:fldCharType="end"/>
              </w:r>
            </w:hyperlink>
          </w:p>
          <w:p w:rsidR="00FE130A" w:rsidRPr="006151E9" w:rsidRDefault="00F90AA2" w:rsidP="0094700E">
            <w:pPr>
              <w:pStyle w:val="TOC1"/>
              <w:rPr>
                <w:rFonts w:eastAsia="SimSun"/>
                <w:szCs w:val="24"/>
                <w:lang w:eastAsia="ja-JP"/>
              </w:rPr>
            </w:pPr>
            <w:r w:rsidRPr="0094700E">
              <w:fldChar w:fldCharType="end"/>
            </w:r>
          </w:p>
        </w:tc>
      </w:tr>
    </w:tbl>
    <w:p w:rsidR="00FE130A" w:rsidRPr="006151E9" w:rsidRDefault="00FE130A" w:rsidP="00FE130A">
      <w:pPr>
        <w:rPr>
          <w:rFonts w:eastAsia="SimSun"/>
        </w:rPr>
      </w:pPr>
    </w:p>
    <w:p w:rsidR="00FE130A" w:rsidRPr="006151E9" w:rsidRDefault="00FE130A" w:rsidP="00FE130A">
      <w:pPr>
        <w:keepNext/>
        <w:jc w:val="center"/>
        <w:rPr>
          <w:rFonts w:eastAsia="SimSun"/>
          <w:b/>
          <w:bCs/>
        </w:rPr>
      </w:pPr>
      <w:r w:rsidRPr="006151E9">
        <w:rPr>
          <w:rFonts w:eastAsia="SimSun"/>
          <w:b/>
          <w:bCs/>
        </w:rPr>
        <w:t>List of Tables</w:t>
      </w:r>
    </w:p>
    <w:tbl>
      <w:tblPr>
        <w:tblW w:w="9889" w:type="dxa"/>
        <w:tblLayout w:type="fixed"/>
        <w:tblLook w:val="04A0" w:firstRow="1" w:lastRow="0" w:firstColumn="1" w:lastColumn="0" w:noHBand="0" w:noVBand="1"/>
      </w:tblPr>
      <w:tblGrid>
        <w:gridCol w:w="9889"/>
      </w:tblGrid>
      <w:tr w:rsidR="00FE130A" w:rsidRPr="006151E9" w:rsidTr="00E92F3F">
        <w:trPr>
          <w:tblHeader/>
        </w:trPr>
        <w:tc>
          <w:tcPr>
            <w:tcW w:w="9889" w:type="dxa"/>
          </w:tcPr>
          <w:p w:rsidR="00FE130A" w:rsidRPr="006151E9" w:rsidRDefault="00FE130A" w:rsidP="00E92F3F">
            <w:pPr>
              <w:keepNext/>
              <w:keepLines/>
              <w:tabs>
                <w:tab w:val="right" w:pos="9639"/>
              </w:tabs>
              <w:ind w:right="992"/>
              <w:jc w:val="right"/>
              <w:rPr>
                <w:rFonts w:eastAsia="SimSun"/>
                <w:b/>
              </w:rPr>
            </w:pPr>
            <w:r w:rsidRPr="006151E9">
              <w:rPr>
                <w:rFonts w:eastAsia="SimSun"/>
                <w:b/>
              </w:rPr>
              <w:tab/>
              <w:t>Page</w:t>
            </w:r>
          </w:p>
        </w:tc>
      </w:tr>
      <w:tr w:rsidR="00FE130A" w:rsidRPr="006151E9" w:rsidTr="00E92F3F">
        <w:tc>
          <w:tcPr>
            <w:tcW w:w="9889" w:type="dxa"/>
          </w:tcPr>
          <w:p w:rsidR="00945B31" w:rsidRDefault="00F90AA2">
            <w:pPr>
              <w:pStyle w:val="TableofFigures"/>
              <w:rPr>
                <w:rFonts w:asciiTheme="minorHAnsi" w:eastAsiaTheme="minorEastAsia" w:hAnsiTheme="minorHAnsi" w:cstheme="minorBidi"/>
                <w:noProof/>
                <w:sz w:val="22"/>
                <w:szCs w:val="22"/>
                <w:lang w:eastAsia="en-GB"/>
              </w:rPr>
            </w:pPr>
            <w:r w:rsidRPr="006151E9">
              <w:rPr>
                <w:rFonts w:eastAsia="SimSun"/>
              </w:rPr>
              <w:fldChar w:fldCharType="begin"/>
            </w:r>
            <w:r w:rsidR="00FE130A" w:rsidRPr="006151E9">
              <w:rPr>
                <w:rFonts w:eastAsia="SimSun"/>
              </w:rPr>
              <w:instrText xml:space="preserve"> TOC \h \z \t "Table_No &amp; title" \c </w:instrText>
            </w:r>
            <w:r w:rsidRPr="006151E9">
              <w:rPr>
                <w:rFonts w:eastAsia="SimSun"/>
              </w:rPr>
              <w:fldChar w:fldCharType="separate"/>
            </w:r>
            <w:hyperlink w:anchor="_Toc392213314" w:history="1">
              <w:r w:rsidR="00945B31" w:rsidRPr="008D61AF">
                <w:rPr>
                  <w:rStyle w:val="Hyperlink"/>
                  <w:noProof/>
                </w:rPr>
                <w:t xml:space="preserve">Table 1 – </w:t>
              </w:r>
              <w:r w:rsidR="00945B31" w:rsidRPr="008D61AF">
                <w:rPr>
                  <w:rStyle w:val="Hyperlink"/>
                  <w:noProof/>
                  <w:lang w:val="en-US"/>
                </w:rPr>
                <w:t>Terms defined in this Supplement</w:t>
              </w:r>
              <w:r w:rsidR="00945B31">
                <w:rPr>
                  <w:noProof/>
                  <w:webHidden/>
                </w:rPr>
                <w:tab/>
              </w:r>
              <w:r>
                <w:rPr>
                  <w:noProof/>
                  <w:webHidden/>
                </w:rPr>
                <w:fldChar w:fldCharType="begin"/>
              </w:r>
              <w:r w:rsidR="00945B31">
                <w:rPr>
                  <w:noProof/>
                  <w:webHidden/>
                </w:rPr>
                <w:instrText xml:space="preserve"> PAGEREF _Toc392213314 \h </w:instrText>
              </w:r>
              <w:r>
                <w:rPr>
                  <w:noProof/>
                  <w:webHidden/>
                </w:rPr>
              </w:r>
              <w:r>
                <w:rPr>
                  <w:noProof/>
                  <w:webHidden/>
                </w:rPr>
                <w:fldChar w:fldCharType="separate"/>
              </w:r>
              <w:r w:rsidR="00924156">
                <w:rPr>
                  <w:noProof/>
                  <w:webHidden/>
                </w:rPr>
                <w:t>4</w:t>
              </w:r>
              <w:r>
                <w:rPr>
                  <w:noProof/>
                  <w:webHidden/>
                </w:rPr>
                <w:fldChar w:fldCharType="end"/>
              </w:r>
            </w:hyperlink>
          </w:p>
          <w:p w:rsidR="00FE130A" w:rsidRPr="006151E9" w:rsidRDefault="00F90AA2" w:rsidP="00E92F3F">
            <w:pPr>
              <w:tabs>
                <w:tab w:val="right" w:leader="dot" w:pos="9639"/>
              </w:tabs>
              <w:rPr>
                <w:rFonts w:eastAsia="SimSun"/>
              </w:rPr>
            </w:pPr>
            <w:r w:rsidRPr="006151E9">
              <w:rPr>
                <w:rFonts w:eastAsia="SimSun"/>
              </w:rPr>
              <w:fldChar w:fldCharType="end"/>
            </w:r>
          </w:p>
        </w:tc>
      </w:tr>
    </w:tbl>
    <w:p w:rsidR="00FE130A" w:rsidRPr="006151E9" w:rsidRDefault="00FE130A" w:rsidP="00FE130A">
      <w:pPr>
        <w:rPr>
          <w:rFonts w:eastAsia="SimSun"/>
        </w:rPr>
      </w:pPr>
    </w:p>
    <w:p w:rsidR="00FE130A" w:rsidRPr="006151E9" w:rsidRDefault="00FE130A" w:rsidP="00FE130A">
      <w:pPr>
        <w:keepNext/>
        <w:jc w:val="center"/>
        <w:rPr>
          <w:rFonts w:eastAsia="SimSun"/>
          <w:b/>
          <w:bCs/>
        </w:rPr>
      </w:pPr>
      <w:r w:rsidRPr="006151E9">
        <w:rPr>
          <w:rFonts w:eastAsia="SimSun"/>
          <w:b/>
          <w:bCs/>
        </w:rPr>
        <w:t>List of Figures</w:t>
      </w:r>
    </w:p>
    <w:tbl>
      <w:tblPr>
        <w:tblW w:w="9889" w:type="dxa"/>
        <w:tblLayout w:type="fixed"/>
        <w:tblLook w:val="04A0" w:firstRow="1" w:lastRow="0" w:firstColumn="1" w:lastColumn="0" w:noHBand="0" w:noVBand="1"/>
      </w:tblPr>
      <w:tblGrid>
        <w:gridCol w:w="9889"/>
      </w:tblGrid>
      <w:tr w:rsidR="00FE130A" w:rsidRPr="006151E9" w:rsidTr="00E92F3F">
        <w:trPr>
          <w:tblHeader/>
        </w:trPr>
        <w:tc>
          <w:tcPr>
            <w:tcW w:w="9889" w:type="dxa"/>
          </w:tcPr>
          <w:p w:rsidR="00FE130A" w:rsidRPr="006151E9" w:rsidRDefault="00FE130A" w:rsidP="00E92F3F">
            <w:pPr>
              <w:keepNext/>
              <w:keepLines/>
              <w:tabs>
                <w:tab w:val="right" w:pos="9639"/>
              </w:tabs>
              <w:ind w:right="992"/>
              <w:jc w:val="right"/>
              <w:rPr>
                <w:rFonts w:eastAsia="SimSun"/>
                <w:b/>
              </w:rPr>
            </w:pPr>
            <w:r w:rsidRPr="006151E9">
              <w:rPr>
                <w:rFonts w:eastAsia="SimSun"/>
                <w:b/>
              </w:rPr>
              <w:tab/>
              <w:t>Page</w:t>
            </w:r>
          </w:p>
        </w:tc>
      </w:tr>
      <w:tr w:rsidR="00FE130A" w:rsidRPr="006151E9" w:rsidTr="00E92F3F">
        <w:tc>
          <w:tcPr>
            <w:tcW w:w="9889" w:type="dxa"/>
          </w:tcPr>
          <w:p w:rsidR="00924156" w:rsidRDefault="00F90AA2">
            <w:pPr>
              <w:pStyle w:val="TableofFigures"/>
              <w:rPr>
                <w:rFonts w:asciiTheme="minorHAnsi" w:eastAsiaTheme="minorEastAsia" w:hAnsiTheme="minorHAnsi" w:cstheme="minorBidi"/>
                <w:noProof/>
                <w:sz w:val="22"/>
                <w:szCs w:val="22"/>
                <w:lang w:eastAsia="en-GB"/>
              </w:rPr>
            </w:pPr>
            <w:r w:rsidRPr="006151E9">
              <w:fldChar w:fldCharType="begin"/>
            </w:r>
            <w:r w:rsidR="00FE130A" w:rsidRPr="006151E9">
              <w:instrText xml:space="preserve"> TOC \h \z \t "Figure_No &amp; title" \c </w:instrText>
            </w:r>
            <w:r w:rsidRPr="006151E9">
              <w:fldChar w:fldCharType="separate"/>
            </w:r>
            <w:hyperlink w:anchor="_Toc392421341" w:history="1">
              <w:r w:rsidR="00924156" w:rsidRPr="00D94C33">
                <w:rPr>
                  <w:rStyle w:val="Hyperlink"/>
                  <w:noProof/>
                </w:rPr>
                <w:t xml:space="preserve">Figure </w:t>
              </w:r>
              <w:r w:rsidR="00924156" w:rsidRPr="00D94C33">
                <w:rPr>
                  <w:rStyle w:val="Hyperlink"/>
                  <w:noProof/>
                  <w:lang w:eastAsia="zh-CN"/>
                </w:rPr>
                <w:t xml:space="preserve">1 </w:t>
              </w:r>
              <w:r w:rsidR="00924156" w:rsidRPr="00D94C33">
                <w:rPr>
                  <w:rStyle w:val="Hyperlink"/>
                  <w:noProof/>
                </w:rPr>
                <w:t>– Positioning of H.SuppTerm versus H.248.x-series of Recommendations</w:t>
              </w:r>
              <w:r w:rsidR="00924156">
                <w:rPr>
                  <w:noProof/>
                  <w:webHidden/>
                </w:rPr>
                <w:tab/>
              </w:r>
              <w:r>
                <w:rPr>
                  <w:noProof/>
                  <w:webHidden/>
                </w:rPr>
                <w:fldChar w:fldCharType="begin"/>
              </w:r>
              <w:r w:rsidR="00924156">
                <w:rPr>
                  <w:noProof/>
                  <w:webHidden/>
                </w:rPr>
                <w:instrText xml:space="preserve"> PAGEREF _Toc392421341 \h </w:instrText>
              </w:r>
              <w:r>
                <w:rPr>
                  <w:noProof/>
                  <w:webHidden/>
                </w:rPr>
              </w:r>
              <w:r>
                <w:rPr>
                  <w:noProof/>
                  <w:webHidden/>
                </w:rPr>
                <w:fldChar w:fldCharType="separate"/>
              </w:r>
              <w:r w:rsidR="00924156">
                <w:rPr>
                  <w:noProof/>
                  <w:webHidden/>
                </w:rPr>
                <w:t>3</w:t>
              </w:r>
              <w:r>
                <w:rPr>
                  <w:noProof/>
                  <w:webHidden/>
                </w:rPr>
                <w:fldChar w:fldCharType="end"/>
              </w:r>
            </w:hyperlink>
          </w:p>
          <w:p w:rsidR="00FE130A" w:rsidRPr="006151E9" w:rsidRDefault="00F90AA2" w:rsidP="00E92F3F">
            <w:pPr>
              <w:tabs>
                <w:tab w:val="right" w:leader="dot" w:pos="9639"/>
              </w:tabs>
              <w:rPr>
                <w:rFonts w:eastAsia="SimSun"/>
              </w:rPr>
            </w:pPr>
            <w:r w:rsidRPr="006151E9">
              <w:rPr>
                <w:rFonts w:eastAsia="SimSun"/>
              </w:rPr>
              <w:fldChar w:fldCharType="end"/>
            </w:r>
          </w:p>
        </w:tc>
      </w:tr>
    </w:tbl>
    <w:p w:rsidR="00FE130A" w:rsidRPr="006151E9" w:rsidRDefault="00FE130A" w:rsidP="00FE130A">
      <w:pPr>
        <w:rPr>
          <w:rFonts w:eastAsia="SimSun"/>
        </w:rPr>
      </w:pPr>
    </w:p>
    <w:p w:rsidR="00FE130A" w:rsidRPr="00C02DFD" w:rsidRDefault="00FE130A" w:rsidP="00FC080E">
      <w:pPr>
        <w:pStyle w:val="RecNo"/>
      </w:pPr>
      <w:r w:rsidRPr="00DF058D">
        <w:br w:type="page"/>
      </w:r>
      <w:r w:rsidR="00FC080E">
        <w:lastRenderedPageBreak/>
        <w:t xml:space="preserve">Draft </w:t>
      </w:r>
      <w:r w:rsidRPr="00C02DFD">
        <w:t xml:space="preserve">New Supplement </w:t>
      </w:r>
      <w:r w:rsidR="005928E4">
        <w:t>13</w:t>
      </w:r>
      <w:r w:rsidRPr="00C02DFD">
        <w:t xml:space="preserve"> </w:t>
      </w:r>
      <w:r w:rsidR="0094700E">
        <w:t>to the ITU-T H-Series (ex H.Sup</w:t>
      </w:r>
      <w:r w:rsidRPr="00C02DFD">
        <w:t>.</w:t>
      </w:r>
      <w:r>
        <w:t>Term</w:t>
      </w:r>
      <w:r w:rsidRPr="00C02DFD">
        <w:t>)</w:t>
      </w:r>
    </w:p>
    <w:p w:rsidR="00FE130A" w:rsidRDefault="00FE130A" w:rsidP="00FC080E">
      <w:pPr>
        <w:pStyle w:val="Rectitle"/>
      </w:pPr>
      <w:r w:rsidRPr="00C02DFD">
        <w:t>Gateway Control Protocol:</w:t>
      </w:r>
      <w:r>
        <w:br/>
      </w:r>
      <w:r w:rsidR="008F1745">
        <w:t xml:space="preserve">Common ITU-T </w:t>
      </w:r>
      <w:r w:rsidRPr="00C02DFD">
        <w:t>H.248 terminology</w:t>
      </w:r>
      <w:r w:rsidR="00B23C6F">
        <w:t xml:space="preserve"> </w:t>
      </w:r>
      <w:r w:rsidR="00B23C6F" w:rsidRPr="00B23C6F">
        <w:t>– Release</w:t>
      </w:r>
      <w:r w:rsidR="00B23C6F">
        <w:t> </w:t>
      </w:r>
      <w:r w:rsidR="00B23C6F" w:rsidRPr="00B23C6F">
        <w:t>1</w:t>
      </w:r>
    </w:p>
    <w:p w:rsidR="00FE130A" w:rsidRPr="00C02DFD" w:rsidRDefault="00FE130A" w:rsidP="00F92FE1"/>
    <w:p w:rsidR="00FE130A" w:rsidRDefault="00FE130A" w:rsidP="00FE130A">
      <w:pPr>
        <w:pStyle w:val="Headingb"/>
      </w:pPr>
      <w:r>
        <w:t>Summary</w:t>
      </w:r>
    </w:p>
    <w:p w:rsidR="00FE130A" w:rsidRDefault="00FE130A" w:rsidP="00FE130A">
      <w:r>
        <w:t xml:space="preserve">This Supplement provides a central place </w:t>
      </w:r>
      <w:r w:rsidR="0037278A">
        <w:t xml:space="preserve">for </w:t>
      </w:r>
      <w:r w:rsidR="0094700E">
        <w:t>H.248 related terms</w:t>
      </w:r>
      <w:r>
        <w:t xml:space="preserve"> </w:t>
      </w:r>
      <w:r w:rsidR="0037278A">
        <w:t>that</w:t>
      </w:r>
      <w:r>
        <w:t xml:space="preserve"> concern multiple H.248.x Recommendations, Supplements or the entire H.248.x-series. This Supplement is a living document.</w:t>
      </w:r>
    </w:p>
    <w:p w:rsidR="00FE130A" w:rsidRDefault="00FE130A" w:rsidP="00FE130A">
      <w:pPr>
        <w:pStyle w:val="Headingb"/>
      </w:pPr>
      <w:r>
        <w:t>Keywords</w:t>
      </w:r>
    </w:p>
    <w:p w:rsidR="00FE130A" w:rsidRDefault="00FE130A" w:rsidP="00FE130A">
      <w:r>
        <w:t>GCP, H.248</w:t>
      </w:r>
    </w:p>
    <w:p w:rsidR="00FE130A" w:rsidRDefault="00FE130A" w:rsidP="00FE130A">
      <w:pPr>
        <w:pStyle w:val="Headingb"/>
      </w:pPr>
      <w:r>
        <w:t>Introduction</w:t>
      </w:r>
    </w:p>
    <w:p w:rsidR="00FE130A" w:rsidRDefault="00FE130A" w:rsidP="00FE130A">
      <w:r>
        <w:t>All ITU-T Recommendation</w:t>
      </w:r>
      <w:r w:rsidR="0037278A">
        <w:t>s</w:t>
      </w:r>
      <w:r>
        <w:t xml:space="preserve"> with respect to the ITU-T defined </w:t>
      </w:r>
      <w:r w:rsidRPr="0090647D">
        <w:rPr>
          <w:i/>
        </w:rPr>
        <w:t>Gateway Control Protocol</w:t>
      </w:r>
      <w:r>
        <w:t xml:space="preserve"> (GCP) are published within the </w:t>
      </w:r>
      <w:r w:rsidRPr="0090647D">
        <w:t>H.248.x-series of Recommendations</w:t>
      </w:r>
      <w:r>
        <w:t xml:space="preserve">. The core protocol itself is defined by [ITU-T H.248.1]. Protocol extensions (in form of so called H.248 packages) and other material (such as profile guidelines) are </w:t>
      </w:r>
      <w:r w:rsidR="00DA5143">
        <w:t xml:space="preserve">the </w:t>
      </w:r>
      <w:r>
        <w:t xml:space="preserve">subject of </w:t>
      </w:r>
      <w:r w:rsidR="00DA5143">
        <w:t>self-contained</w:t>
      </w:r>
      <w:r>
        <w:t xml:space="preserve"> Recommendations within </w:t>
      </w:r>
      <w:r w:rsidR="00DA5143">
        <w:t xml:space="preserve">the H.248.x-series </w:t>
      </w:r>
      <w:r>
        <w:t>[ITU-T H.248.x].</w:t>
      </w:r>
    </w:p>
    <w:p w:rsidR="00FE130A" w:rsidRDefault="00FE130A" w:rsidP="00FE130A">
      <w:r>
        <w:t>Basically, all of these GCP-related Recommendations (plus some Supplements) share the same terminology. The set of GCP terms were historically divided in two classes: general GCP terms and package specific GCP terms. The general terms with global GCP scope are subject of the core protocol specification [ITU-T H.248.1], whereas package specific terms are typically located in the concerned H.248.x-Recommendation (Figure 1).</w:t>
      </w:r>
    </w:p>
    <w:p w:rsidR="00FE130A" w:rsidRDefault="00FE130A" w:rsidP="00FE130A"/>
    <w:p w:rsidR="00FE130A" w:rsidRPr="008D2D4C" w:rsidRDefault="0057577A" w:rsidP="00FE130A">
      <w:pPr>
        <w:keepNext/>
        <w:keepLines/>
        <w:jc w:val="center"/>
        <w:rPr>
          <w:rFonts w:eastAsia="SimSun"/>
          <w:lang w:eastAsia="ar-SA"/>
        </w:rPr>
      </w:pPr>
      <w:r>
        <w:object w:dxaOrig="8067" w:dyaOrig="4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186.75pt" o:ole="">
            <v:imagedata r:id="rId10" o:title=""/>
          </v:shape>
          <o:OLEObject Type="Embed" ProgID="Visio.Drawing.11" ShapeID="_x0000_i1025" DrawAspect="Content" ObjectID="_1466309185" r:id="rId11"/>
        </w:object>
      </w:r>
    </w:p>
    <w:p w:rsidR="00A06E59" w:rsidRDefault="00FE130A" w:rsidP="00A06E59">
      <w:pPr>
        <w:pStyle w:val="FigureNotitle"/>
        <w:rPr>
          <w:lang w:eastAsia="zh-CN"/>
        </w:rPr>
      </w:pPr>
      <w:bookmarkStart w:id="11" w:name="_Toc392421341"/>
      <w:r w:rsidRPr="008D2D4C">
        <w:t xml:space="preserve">Figure </w:t>
      </w:r>
      <w:r>
        <w:rPr>
          <w:lang w:eastAsia="zh-CN"/>
        </w:rPr>
        <w:t>1</w:t>
      </w:r>
      <w:r w:rsidRPr="008D2D4C">
        <w:rPr>
          <w:lang w:eastAsia="zh-CN"/>
        </w:rPr>
        <w:t xml:space="preserve"> </w:t>
      </w:r>
      <w:r w:rsidRPr="008D2D4C">
        <w:t xml:space="preserve">– </w:t>
      </w:r>
      <w:r>
        <w:t>Positioning of H.SuppTerm versus H.248.x-series of Recommendations</w:t>
      </w:r>
      <w:bookmarkEnd w:id="11"/>
    </w:p>
    <w:p w:rsidR="00FE130A" w:rsidRDefault="00DA5143" w:rsidP="0094700E">
      <w:r>
        <w:t>When defining terms t</w:t>
      </w:r>
      <w:r w:rsidR="00FE130A">
        <w:t xml:space="preserve">here are two </w:t>
      </w:r>
      <w:r w:rsidR="0037278A">
        <w:t xml:space="preserve">basic </w:t>
      </w:r>
      <w:r w:rsidR="00FE130A">
        <w:t>issues:</w:t>
      </w:r>
    </w:p>
    <w:p w:rsidR="00FE130A" w:rsidRDefault="00DA5143" w:rsidP="0094700E">
      <w:pPr>
        <w:numPr>
          <w:ilvl w:val="0"/>
          <w:numId w:val="20"/>
        </w:numPr>
        <w:overflowPunct w:val="0"/>
        <w:autoSpaceDE w:val="0"/>
        <w:autoSpaceDN w:val="0"/>
        <w:adjustRightInd w:val="0"/>
        <w:ind w:left="567" w:hanging="567"/>
        <w:textAlignment w:val="baseline"/>
      </w:pPr>
      <w:r>
        <w:t xml:space="preserve">the </w:t>
      </w:r>
      <w:r w:rsidR="00FE130A">
        <w:t xml:space="preserve">terms </w:t>
      </w:r>
      <w:r>
        <w:t xml:space="preserve">may </w:t>
      </w:r>
      <w:r w:rsidR="00FE130A">
        <w:t xml:space="preserve">affect </w:t>
      </w:r>
      <w:r>
        <w:t>multiple</w:t>
      </w:r>
      <w:r w:rsidR="00FE130A">
        <w:t xml:space="preserve"> H.248 documents, but not the entire series, leading to the question of the right place for such terminology; and</w:t>
      </w:r>
    </w:p>
    <w:p w:rsidR="00FE130A" w:rsidRDefault="00FE130A" w:rsidP="0094700E">
      <w:pPr>
        <w:numPr>
          <w:ilvl w:val="0"/>
          <w:numId w:val="20"/>
        </w:numPr>
        <w:overflowPunct w:val="0"/>
        <w:autoSpaceDE w:val="0"/>
        <w:autoSpaceDN w:val="0"/>
        <w:adjustRightInd w:val="0"/>
        <w:ind w:left="567" w:hanging="567"/>
        <w:textAlignment w:val="baseline"/>
      </w:pPr>
      <w:r>
        <w:t xml:space="preserve">the addition of new, global H.248 terms would imply a revision of H.248.1, which </w:t>
      </w:r>
      <w:r w:rsidR="00DA5143">
        <w:t>may not be desirable for a single term</w:t>
      </w:r>
      <w:r>
        <w:t xml:space="preserve">. </w:t>
      </w:r>
    </w:p>
    <w:p w:rsidR="00FE130A" w:rsidRDefault="00DA5143" w:rsidP="00FE130A">
      <w:r>
        <w:lastRenderedPageBreak/>
        <w:t>This</w:t>
      </w:r>
      <w:r w:rsidR="00FE130A">
        <w:t xml:space="preserve"> </w:t>
      </w:r>
      <w:r>
        <w:t>Supplement</w:t>
      </w:r>
      <w:r w:rsidR="00FE130A">
        <w:t xml:space="preserve"> act</w:t>
      </w:r>
      <w:r>
        <w:t>s</w:t>
      </w:r>
      <w:r w:rsidR="00FE130A">
        <w:t xml:space="preserve"> as a central place for such GCP related terminology</w:t>
      </w:r>
      <w:r>
        <w:t xml:space="preserve"> to alleviate the above issues</w:t>
      </w:r>
      <w:r w:rsidR="00FE130A">
        <w:t>.</w:t>
      </w:r>
    </w:p>
    <w:p w:rsidR="00FE130A" w:rsidRDefault="00FE130A" w:rsidP="00FE130A">
      <w:pPr>
        <w:pStyle w:val="Heading1"/>
      </w:pPr>
      <w:bookmarkStart w:id="12" w:name="_Toc392421332"/>
      <w:r>
        <w:t>1</w:t>
      </w:r>
      <w:r>
        <w:tab/>
        <w:t>Scope</w:t>
      </w:r>
      <w:bookmarkEnd w:id="12"/>
    </w:p>
    <w:p w:rsidR="00F90AA2" w:rsidRDefault="00FE130A" w:rsidP="00F90AA2">
      <w:pPr>
        <w:overflowPunct w:val="0"/>
        <w:autoSpaceDE w:val="0"/>
        <w:autoSpaceDN w:val="0"/>
        <w:adjustRightInd w:val="0"/>
        <w:textAlignment w:val="baseline"/>
      </w:pPr>
      <w:r>
        <w:t>In scope of this Supplement are</w:t>
      </w:r>
      <w:r w:rsidR="00DA5143">
        <w:t xml:space="preserve"> </w:t>
      </w:r>
      <w:r>
        <w:t xml:space="preserve">GCP related terms </w:t>
      </w:r>
      <w:r w:rsidR="00DA5143">
        <w:t>that</w:t>
      </w:r>
      <w:r>
        <w:t xml:space="preserve"> </w:t>
      </w:r>
      <w:r w:rsidR="00DA5143">
        <w:t xml:space="preserve">relate to </w:t>
      </w:r>
      <w:r>
        <w:t>multiple H.248 documents.</w:t>
      </w:r>
    </w:p>
    <w:p w:rsidR="00FE130A" w:rsidRDefault="00FE130A" w:rsidP="00FE130A">
      <w:r>
        <w:t>Out of scope of this Supplement are</w:t>
      </w:r>
    </w:p>
    <w:p w:rsidR="00FE130A" w:rsidRDefault="00FE130A" w:rsidP="0094700E">
      <w:pPr>
        <w:numPr>
          <w:ilvl w:val="0"/>
          <w:numId w:val="22"/>
        </w:numPr>
        <w:overflowPunct w:val="0"/>
        <w:autoSpaceDE w:val="0"/>
        <w:autoSpaceDN w:val="0"/>
        <w:adjustRightInd w:val="0"/>
        <w:ind w:left="567" w:hanging="567"/>
        <w:textAlignment w:val="baseline"/>
      </w:pPr>
      <w:r>
        <w:t>terms not related to H.248 technology,</w:t>
      </w:r>
    </w:p>
    <w:p w:rsidR="00FE130A" w:rsidRDefault="00FE130A" w:rsidP="0094700E">
      <w:pPr>
        <w:numPr>
          <w:ilvl w:val="0"/>
          <w:numId w:val="22"/>
        </w:numPr>
        <w:overflowPunct w:val="0"/>
        <w:autoSpaceDE w:val="0"/>
        <w:autoSpaceDN w:val="0"/>
        <w:adjustRightInd w:val="0"/>
        <w:ind w:left="567" w:hanging="567"/>
        <w:textAlignment w:val="baseline"/>
      </w:pPr>
      <w:r>
        <w:t>terms which affect a single H.248.x Recommendation.</w:t>
      </w:r>
    </w:p>
    <w:p w:rsidR="00FE130A" w:rsidRDefault="00FE130A" w:rsidP="00FE130A">
      <w:pPr>
        <w:pStyle w:val="Heading1"/>
      </w:pPr>
      <w:bookmarkStart w:id="13" w:name="_Toc392421333"/>
      <w:r>
        <w:t>2</w:t>
      </w:r>
      <w:r>
        <w:tab/>
        <w:t>References</w:t>
      </w:r>
      <w:bookmarkEnd w:id="13"/>
    </w:p>
    <w:p w:rsidR="00FE130A" w:rsidRPr="006151E9" w:rsidRDefault="00FE130A" w:rsidP="00FE130A">
      <w:pPr>
        <w:ind w:left="1980" w:hanging="1980"/>
        <w:rPr>
          <w:rFonts w:eastAsia="Times New Roman"/>
          <w:lang w:val="fr-CH"/>
        </w:rPr>
      </w:pPr>
      <w:r w:rsidRPr="006151E9">
        <w:rPr>
          <w:rFonts w:eastAsia="Times New Roman"/>
          <w:lang w:val="fr-CH"/>
        </w:rPr>
        <w:t>[ITU-T H.248.1]</w:t>
      </w:r>
      <w:r w:rsidRPr="006151E9">
        <w:rPr>
          <w:rFonts w:eastAsia="Times New Roman"/>
          <w:lang w:val="fr-CH"/>
        </w:rPr>
        <w:tab/>
        <w:t>Recommendation ITU-T H.248.1 (0</w:t>
      </w:r>
      <w:r>
        <w:rPr>
          <w:rFonts w:eastAsia="Times New Roman"/>
          <w:lang w:val="fr-CH"/>
        </w:rPr>
        <w:t>3</w:t>
      </w:r>
      <w:r w:rsidRPr="006151E9">
        <w:rPr>
          <w:rFonts w:eastAsia="Times New Roman"/>
          <w:lang w:val="fr-CH"/>
        </w:rPr>
        <w:t>/20</w:t>
      </w:r>
      <w:r>
        <w:rPr>
          <w:rFonts w:eastAsia="Times New Roman"/>
          <w:lang w:val="fr-CH"/>
        </w:rPr>
        <w:t>13</w:t>
      </w:r>
      <w:r w:rsidRPr="006151E9">
        <w:rPr>
          <w:rFonts w:eastAsia="Times New Roman"/>
          <w:lang w:val="fr-CH"/>
        </w:rPr>
        <w:t xml:space="preserve">), </w:t>
      </w:r>
      <w:r w:rsidRPr="006151E9">
        <w:rPr>
          <w:rFonts w:eastAsia="Times New Roman"/>
          <w:i/>
          <w:lang w:val="fr-CH"/>
        </w:rPr>
        <w:t>Gateway Control Protocol: Version 3.</w:t>
      </w:r>
    </w:p>
    <w:p w:rsidR="00FE130A" w:rsidRPr="00144844" w:rsidRDefault="00FE130A" w:rsidP="001D7ACE">
      <w:pPr>
        <w:ind w:left="1980" w:hanging="1980"/>
        <w:rPr>
          <w:rFonts w:eastAsia="Times New Roman"/>
          <w:lang w:val="en-US"/>
        </w:rPr>
      </w:pPr>
      <w:r w:rsidRPr="00144844">
        <w:rPr>
          <w:rFonts w:eastAsia="Times New Roman"/>
          <w:lang w:val="en-US"/>
        </w:rPr>
        <w:t>[ITU-T H.248.x]</w:t>
      </w:r>
      <w:r w:rsidRPr="00144844">
        <w:rPr>
          <w:rFonts w:eastAsia="Times New Roman"/>
          <w:lang w:val="en-US"/>
        </w:rPr>
        <w:tab/>
        <w:t>The ITU-T H.248.x-series of Recommendations (</w:t>
      </w:r>
      <w:r w:rsidRPr="00144844">
        <w:rPr>
          <w:rFonts w:eastAsia="Times New Roman"/>
          <w:i/>
          <w:lang w:val="en-US"/>
        </w:rPr>
        <w:t>Gateway Control Protocol).</w:t>
      </w:r>
    </w:p>
    <w:p w:rsidR="00FE130A" w:rsidRDefault="00FE130A" w:rsidP="00FE130A">
      <w:pPr>
        <w:pStyle w:val="Heading1"/>
        <w:rPr>
          <w:lang w:val="en-US"/>
        </w:rPr>
      </w:pPr>
      <w:bookmarkStart w:id="14" w:name="_Toc392421334"/>
      <w:r w:rsidRPr="004A106E">
        <w:rPr>
          <w:lang w:val="en-US"/>
        </w:rPr>
        <w:t>3</w:t>
      </w:r>
      <w:r w:rsidRPr="004A106E">
        <w:rPr>
          <w:lang w:val="en-US"/>
        </w:rPr>
        <w:tab/>
        <w:t>Definitions</w:t>
      </w:r>
      <w:bookmarkEnd w:id="14"/>
    </w:p>
    <w:p w:rsidR="00FE130A" w:rsidRDefault="00FE130A" w:rsidP="00FE130A">
      <w:pPr>
        <w:pStyle w:val="Heading2"/>
        <w:rPr>
          <w:lang w:val="en-US"/>
        </w:rPr>
      </w:pPr>
      <w:bookmarkStart w:id="15" w:name="_Toc392421335"/>
      <w:r w:rsidRPr="004A106E">
        <w:rPr>
          <w:lang w:val="en-US"/>
        </w:rPr>
        <w:t>3.</w:t>
      </w:r>
      <w:r>
        <w:rPr>
          <w:lang w:val="en-US"/>
        </w:rPr>
        <w:t>1</w:t>
      </w:r>
      <w:r w:rsidRPr="004A106E">
        <w:rPr>
          <w:lang w:val="en-US"/>
        </w:rPr>
        <w:tab/>
      </w:r>
      <w:r>
        <w:rPr>
          <w:lang w:val="en-US"/>
        </w:rPr>
        <w:t>T</w:t>
      </w:r>
      <w:r w:rsidRPr="004A106E">
        <w:rPr>
          <w:lang w:val="en-US"/>
        </w:rPr>
        <w:t xml:space="preserve">erms </w:t>
      </w:r>
      <w:r w:rsidRPr="00F31B0E">
        <w:rPr>
          <w:lang w:val="en-US"/>
        </w:rPr>
        <w:t xml:space="preserve">defined </w:t>
      </w:r>
      <w:r>
        <w:rPr>
          <w:lang w:val="en-US"/>
        </w:rPr>
        <w:t>elsewhere</w:t>
      </w:r>
      <w:bookmarkEnd w:id="15"/>
    </w:p>
    <w:p w:rsidR="0094700E" w:rsidRDefault="0094700E" w:rsidP="0094700E">
      <w:pPr>
        <w:rPr>
          <w:lang w:val="en-US"/>
        </w:rPr>
      </w:pPr>
      <w:r>
        <w:rPr>
          <w:lang w:val="en-US"/>
        </w:rPr>
        <w:t xml:space="preserve">In addition to the basic </w:t>
      </w:r>
      <w:r w:rsidR="00CA0745">
        <w:rPr>
          <w:lang w:val="en-US"/>
        </w:rPr>
        <w:t xml:space="preserve">GCP terms </w:t>
      </w:r>
      <w:r w:rsidR="00293CA5">
        <w:rPr>
          <w:lang w:val="en-US"/>
        </w:rPr>
        <w:t>defined by</w:t>
      </w:r>
      <w:r w:rsidR="00CA0745">
        <w:rPr>
          <w:lang w:val="en-US"/>
        </w:rPr>
        <w:t xml:space="preserve"> clause 3.2/</w:t>
      </w:r>
      <w:r w:rsidR="00CA0745" w:rsidRPr="00144844">
        <w:rPr>
          <w:rFonts w:eastAsia="Times New Roman"/>
          <w:lang w:val="en-US"/>
        </w:rPr>
        <w:t>[ITU-T H.248.1]</w:t>
      </w:r>
      <w:r>
        <w:rPr>
          <w:rFonts w:eastAsia="Times New Roman"/>
          <w:lang w:val="en-US"/>
        </w:rPr>
        <w:t xml:space="preserve">, </w:t>
      </w:r>
      <w:r w:rsidRPr="0078001F">
        <w:rPr>
          <w:lang w:val="en-US"/>
        </w:rPr>
        <w:t xml:space="preserve">this </w:t>
      </w:r>
      <w:r w:rsidR="00DA5143">
        <w:rPr>
          <w:lang w:val="en-US"/>
        </w:rPr>
        <w:t>Supplement</w:t>
      </w:r>
      <w:r w:rsidR="00DA5143" w:rsidRPr="0078001F">
        <w:rPr>
          <w:lang w:val="en-US"/>
        </w:rPr>
        <w:t xml:space="preserve"> </w:t>
      </w:r>
      <w:r w:rsidRPr="0078001F">
        <w:rPr>
          <w:lang w:val="en-US"/>
        </w:rPr>
        <w:t>uses the following terms defined elsewhere</w:t>
      </w:r>
      <w:r>
        <w:rPr>
          <w:lang w:val="en-US"/>
        </w:rPr>
        <w:t>.</w:t>
      </w:r>
    </w:p>
    <w:p w:rsidR="0016583B" w:rsidRDefault="0016583B" w:rsidP="0094700E">
      <w:pPr>
        <w:rPr>
          <w:lang w:val="en-US"/>
        </w:rPr>
      </w:pPr>
      <w:r>
        <w:rPr>
          <w:lang w:val="en-US"/>
        </w:rPr>
        <w:t>None.</w:t>
      </w:r>
    </w:p>
    <w:p w:rsidR="00FE130A" w:rsidRDefault="00FE130A" w:rsidP="00FE130A">
      <w:pPr>
        <w:pStyle w:val="Heading2"/>
        <w:rPr>
          <w:lang w:val="en-US"/>
        </w:rPr>
      </w:pPr>
      <w:bookmarkStart w:id="16" w:name="_Toc392421336"/>
      <w:r>
        <w:rPr>
          <w:lang w:val="en-US"/>
        </w:rPr>
        <w:t>3.2</w:t>
      </w:r>
      <w:r>
        <w:rPr>
          <w:lang w:val="en-US"/>
        </w:rPr>
        <w:tab/>
        <w:t>Terms defined in this Supplement</w:t>
      </w:r>
      <w:bookmarkEnd w:id="16"/>
    </w:p>
    <w:p w:rsidR="00FE130A" w:rsidRDefault="00FE130A" w:rsidP="00FE130A">
      <w:pPr>
        <w:rPr>
          <w:lang w:val="en-US"/>
        </w:rPr>
      </w:pPr>
      <w:r>
        <w:rPr>
          <w:lang w:val="en-US"/>
        </w:rPr>
        <w:t xml:space="preserve">NOTE - The terms in this clause are </w:t>
      </w:r>
      <w:r w:rsidR="001D7ACE">
        <w:rPr>
          <w:lang w:val="en-US"/>
        </w:rPr>
        <w:t xml:space="preserve">tabulated </w:t>
      </w:r>
      <w:r>
        <w:rPr>
          <w:lang w:val="en-US"/>
        </w:rPr>
        <w:t xml:space="preserve">in </w:t>
      </w:r>
      <w:r w:rsidR="001D7ACE">
        <w:rPr>
          <w:lang w:val="en-US"/>
        </w:rPr>
        <w:t xml:space="preserve">order to maintain </w:t>
      </w:r>
      <w:r>
        <w:rPr>
          <w:lang w:val="en-US"/>
        </w:rPr>
        <w:t xml:space="preserve">the usual </w:t>
      </w:r>
      <w:r w:rsidR="00293CA5">
        <w:rPr>
          <w:lang w:val="en-US"/>
        </w:rPr>
        <w:t>alphabetical</w:t>
      </w:r>
      <w:r>
        <w:rPr>
          <w:lang w:val="en-US"/>
        </w:rPr>
        <w:t xml:space="preserve"> order</w:t>
      </w:r>
      <w:r w:rsidR="001D7ACE">
        <w:rPr>
          <w:lang w:val="en-US"/>
        </w:rPr>
        <w:t xml:space="preserve"> when adding additional terms in future releases of this Supplement</w:t>
      </w:r>
      <w:r>
        <w:rPr>
          <w:lang w:val="en-US"/>
        </w:rPr>
        <w:t xml:space="preserve">. </w:t>
      </w:r>
    </w:p>
    <w:p w:rsidR="00FE130A" w:rsidRDefault="00FE130A" w:rsidP="00FE130A">
      <w:pPr>
        <w:rPr>
          <w:lang w:val="en-US"/>
        </w:rPr>
      </w:pPr>
      <w:r w:rsidRPr="0078001F">
        <w:rPr>
          <w:lang w:val="en-US"/>
        </w:rPr>
        <w:t xml:space="preserve">This </w:t>
      </w:r>
      <w:r>
        <w:rPr>
          <w:lang w:val="en-US"/>
        </w:rPr>
        <w:t>Supplement</w:t>
      </w:r>
      <w:r w:rsidRPr="0078001F">
        <w:rPr>
          <w:lang w:val="en-US"/>
        </w:rPr>
        <w:t xml:space="preserve"> defines the following terms</w:t>
      </w:r>
      <w:r w:rsidR="001D7ACE">
        <w:rPr>
          <w:lang w:val="en-US"/>
        </w:rPr>
        <w:t xml:space="preserve"> (Table 1)</w:t>
      </w:r>
      <w:r>
        <w:rPr>
          <w:lang w:val="en-US"/>
        </w:rPr>
        <w:t>:</w:t>
      </w:r>
    </w:p>
    <w:p w:rsidR="001D7ACE" w:rsidRDefault="001D7ACE" w:rsidP="001D7ACE">
      <w:pPr>
        <w:pStyle w:val="TableNotitle"/>
      </w:pPr>
      <w:bookmarkStart w:id="17" w:name="_Toc346430911"/>
      <w:bookmarkStart w:id="18" w:name="_Toc346625663"/>
      <w:bookmarkStart w:id="19" w:name="_Toc359520047"/>
      <w:bookmarkStart w:id="20" w:name="_Toc386522666"/>
      <w:bookmarkStart w:id="21" w:name="_Toc392213314"/>
      <w:r w:rsidRPr="00DA6EF6">
        <w:t xml:space="preserve">Table 1 – </w:t>
      </w:r>
      <w:bookmarkEnd w:id="17"/>
      <w:bookmarkEnd w:id="18"/>
      <w:bookmarkEnd w:id="19"/>
      <w:bookmarkEnd w:id="20"/>
      <w:r>
        <w:rPr>
          <w:lang w:val="en-US"/>
        </w:rPr>
        <w:t>Terms defined in this Supplement</w:t>
      </w:r>
      <w:bookmarkEnd w:id="21"/>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1D7ACE" w:rsidRPr="00DA6EF6" w:rsidTr="00DA5143">
        <w:trPr>
          <w:tblHeader/>
          <w:jc w:val="center"/>
        </w:trPr>
        <w:tc>
          <w:tcPr>
            <w:tcW w:w="3119" w:type="dxa"/>
            <w:tcBorders>
              <w:top w:val="single" w:sz="12" w:space="0" w:color="auto"/>
              <w:bottom w:val="single" w:sz="12" w:space="0" w:color="auto"/>
            </w:tcBorders>
            <w:shd w:val="clear" w:color="auto" w:fill="auto"/>
          </w:tcPr>
          <w:p w:rsidR="00945B31" w:rsidRDefault="001D7ACE" w:rsidP="00DA5143">
            <w:pPr>
              <w:pStyle w:val="Tablehead"/>
            </w:pPr>
            <w:r>
              <w:t>Term</w:t>
            </w:r>
          </w:p>
        </w:tc>
        <w:tc>
          <w:tcPr>
            <w:tcW w:w="6521" w:type="dxa"/>
            <w:tcBorders>
              <w:top w:val="single" w:sz="12" w:space="0" w:color="auto"/>
              <w:bottom w:val="single" w:sz="12" w:space="0" w:color="auto"/>
            </w:tcBorders>
            <w:shd w:val="clear" w:color="auto" w:fill="auto"/>
          </w:tcPr>
          <w:p w:rsidR="00945B31" w:rsidRDefault="001D7ACE" w:rsidP="00DA5143">
            <w:pPr>
              <w:pStyle w:val="Tablehead"/>
            </w:pPr>
            <w:r>
              <w:t>Definition</w:t>
            </w:r>
          </w:p>
        </w:tc>
      </w:tr>
      <w:tr w:rsidR="001D7ACE" w:rsidRPr="00DA6EF6" w:rsidTr="00DA5143">
        <w:trPr>
          <w:tblHeader/>
          <w:jc w:val="center"/>
        </w:trPr>
        <w:tc>
          <w:tcPr>
            <w:tcW w:w="3119" w:type="dxa"/>
            <w:tcBorders>
              <w:top w:val="single" w:sz="4" w:space="0" w:color="auto"/>
              <w:bottom w:val="single" w:sz="4" w:space="0" w:color="auto"/>
            </w:tcBorders>
            <w:shd w:val="clear" w:color="auto" w:fill="auto"/>
          </w:tcPr>
          <w:p w:rsidR="00945B31" w:rsidRDefault="001D7ACE" w:rsidP="00DA5143">
            <w:pPr>
              <w:pStyle w:val="Tabletext"/>
            </w:pPr>
            <w:r w:rsidRPr="008C20E1">
              <w:t xml:space="preserve">H.248 master-slave control </w:t>
            </w:r>
            <w:r w:rsidR="00573CDD">
              <w:t>relationship</w:t>
            </w:r>
          </w:p>
        </w:tc>
        <w:tc>
          <w:tcPr>
            <w:tcW w:w="6521" w:type="dxa"/>
            <w:tcBorders>
              <w:top w:val="single" w:sz="4" w:space="0" w:color="auto"/>
              <w:bottom w:val="single" w:sz="4" w:space="0" w:color="auto"/>
            </w:tcBorders>
            <w:shd w:val="clear" w:color="auto" w:fill="auto"/>
          </w:tcPr>
          <w:p w:rsidR="00573CDD" w:rsidRDefault="00573CDD" w:rsidP="00573CDD">
            <w:pPr>
              <w:pStyle w:val="Tabletext"/>
            </w:pPr>
            <w:r>
              <w:t xml:space="preserve">The H.248 decomposed gateway </w:t>
            </w:r>
            <w:r w:rsidR="00293CA5">
              <w:t xml:space="preserve">follows </w:t>
            </w:r>
            <w:r>
              <w:t xml:space="preserve">a hierarchical control model in the network control plane (primarily related to call service control and media/bearer control functions). The control hierarchy constitutes a master-slave relationship, with </w:t>
            </w:r>
            <w:r w:rsidR="00293CA5">
              <w:t xml:space="preserve">the </w:t>
            </w:r>
            <w:r>
              <w:t xml:space="preserve">MGC as master and MG as </w:t>
            </w:r>
            <w:r w:rsidR="00293CA5">
              <w:t xml:space="preserve">the </w:t>
            </w:r>
            <w:r>
              <w:t>slave entity.</w:t>
            </w:r>
          </w:p>
          <w:p w:rsidR="00945B31" w:rsidRDefault="00573CDD" w:rsidP="00293CA5">
            <w:pPr>
              <w:pStyle w:val="Tabletext"/>
            </w:pPr>
            <w:r>
              <w:t xml:space="preserve">NOTE 1 </w:t>
            </w:r>
            <w:r w:rsidR="009B5B95">
              <w:t>-</w:t>
            </w:r>
            <w:r>
              <w:t xml:space="preserve"> [b-ITU-T Q.Sup31] Annexes C.2 or C.3 provide examples of functional-to-physical mapping models according to the H.248 master-slave control relationship.</w:t>
            </w:r>
          </w:p>
        </w:tc>
      </w:tr>
      <w:tr w:rsidR="001D7ACE" w:rsidRPr="00DA6EF6" w:rsidTr="00DA5143">
        <w:trPr>
          <w:tblHeader/>
          <w:jc w:val="center"/>
        </w:trPr>
        <w:tc>
          <w:tcPr>
            <w:tcW w:w="3119" w:type="dxa"/>
            <w:tcBorders>
              <w:top w:val="single" w:sz="4" w:space="0" w:color="auto"/>
              <w:bottom w:val="single" w:sz="4" w:space="0" w:color="auto"/>
            </w:tcBorders>
            <w:shd w:val="clear" w:color="auto" w:fill="auto"/>
          </w:tcPr>
          <w:p w:rsidR="001D7ACE" w:rsidRPr="00DA6EF6" w:rsidRDefault="001D7ACE" w:rsidP="00945B31">
            <w:pPr>
              <w:pStyle w:val="Tabletext"/>
            </w:pPr>
            <w:r w:rsidRPr="008C20E1">
              <w:t>MG autonomous mode</w:t>
            </w:r>
          </w:p>
        </w:tc>
        <w:tc>
          <w:tcPr>
            <w:tcW w:w="6521" w:type="dxa"/>
            <w:tcBorders>
              <w:top w:val="single" w:sz="4" w:space="0" w:color="auto"/>
              <w:bottom w:val="single" w:sz="4" w:space="0" w:color="auto"/>
            </w:tcBorders>
            <w:shd w:val="clear" w:color="auto" w:fill="auto"/>
          </w:tcPr>
          <w:p w:rsidR="001D7ACE" w:rsidRPr="00DA6EF6" w:rsidRDefault="00573CDD">
            <w:pPr>
              <w:pStyle w:val="Tabletext"/>
            </w:pPr>
            <w:r w:rsidRPr="004E2199">
              <w:t>For a particular function, the MGC delegates some (but not all) service specific control decisions down to the MG level. The MG provides a local decision function. The MG autonomous control is limited to decisions with MG available information only.</w:t>
            </w:r>
          </w:p>
        </w:tc>
      </w:tr>
      <w:tr w:rsidR="001D7ACE" w:rsidRPr="00DA6EF6" w:rsidTr="00DA5143">
        <w:trPr>
          <w:tblHeader/>
          <w:jc w:val="center"/>
        </w:trPr>
        <w:tc>
          <w:tcPr>
            <w:tcW w:w="3119" w:type="dxa"/>
            <w:tcBorders>
              <w:top w:val="single" w:sz="4" w:space="0" w:color="auto"/>
              <w:bottom w:val="single" w:sz="4" w:space="0" w:color="auto"/>
            </w:tcBorders>
            <w:shd w:val="clear" w:color="auto" w:fill="auto"/>
          </w:tcPr>
          <w:p w:rsidR="001D7ACE" w:rsidRPr="00DA6EF6" w:rsidRDefault="001D7ACE" w:rsidP="00945B31">
            <w:pPr>
              <w:pStyle w:val="Tabletext"/>
            </w:pPr>
            <w:r w:rsidRPr="008C20E1">
              <w:t>MGC-strictly controlled mode</w:t>
            </w:r>
          </w:p>
        </w:tc>
        <w:tc>
          <w:tcPr>
            <w:tcW w:w="6521" w:type="dxa"/>
            <w:tcBorders>
              <w:top w:val="single" w:sz="4" w:space="0" w:color="auto"/>
              <w:bottom w:val="single" w:sz="4" w:space="0" w:color="auto"/>
            </w:tcBorders>
            <w:shd w:val="clear" w:color="auto" w:fill="auto"/>
          </w:tcPr>
          <w:p w:rsidR="001D7ACE" w:rsidRPr="00DA6EF6" w:rsidRDefault="00573CDD">
            <w:pPr>
              <w:pStyle w:val="Tabletext"/>
            </w:pPr>
            <w:r w:rsidRPr="004E2199">
              <w:t xml:space="preserve">For a particular function, </w:t>
            </w:r>
            <w:r>
              <w:t xml:space="preserve">the </w:t>
            </w:r>
            <w:r w:rsidRPr="004E2199">
              <w:t>control decisions are exclusively under MGC responsibility, the MG degenerates to a pure execution unit.</w:t>
            </w:r>
          </w:p>
        </w:tc>
      </w:tr>
      <w:tr w:rsidR="001D7ACE" w:rsidRPr="00DA6EF6" w:rsidTr="00DA5143">
        <w:trPr>
          <w:tblHeader/>
          <w:jc w:val="center"/>
        </w:trPr>
        <w:tc>
          <w:tcPr>
            <w:tcW w:w="3119" w:type="dxa"/>
            <w:tcBorders>
              <w:top w:val="single" w:sz="4" w:space="0" w:color="auto"/>
              <w:bottom w:val="single" w:sz="4" w:space="0" w:color="auto"/>
            </w:tcBorders>
            <w:shd w:val="clear" w:color="auto" w:fill="auto"/>
          </w:tcPr>
          <w:p w:rsidR="001D7ACE" w:rsidRPr="00DA6EF6" w:rsidRDefault="001D7ACE" w:rsidP="00945B31">
            <w:pPr>
              <w:pStyle w:val="Tabletext"/>
            </w:pPr>
            <w:r w:rsidRPr="008C20E1">
              <w:lastRenderedPageBreak/>
              <w:t>stream endpoint tuple (SEPT)</w:t>
            </w:r>
          </w:p>
        </w:tc>
        <w:tc>
          <w:tcPr>
            <w:tcW w:w="6521" w:type="dxa"/>
            <w:tcBorders>
              <w:top w:val="single" w:sz="4" w:space="0" w:color="auto"/>
              <w:bottom w:val="single" w:sz="4" w:space="0" w:color="auto"/>
            </w:tcBorders>
            <w:shd w:val="clear" w:color="auto" w:fill="auto"/>
          </w:tcPr>
          <w:p w:rsidR="001D7ACE" w:rsidRPr="00DA6EF6" w:rsidRDefault="001D7ACE" w:rsidP="00293CA5">
            <w:pPr>
              <w:pStyle w:val="Tabletext"/>
            </w:pPr>
            <w:r w:rsidRPr="008C20E1">
              <w:t xml:space="preserve">the generalization of SEPP towards multiple associated Stream Endpoints (SEP) within the same Context. All SEPs share the same </w:t>
            </w:r>
            <w:r w:rsidR="00AD724B" w:rsidRPr="00DA5143">
              <w:rPr>
                <w:i/>
              </w:rPr>
              <w:t>StreamID</w:t>
            </w:r>
            <w:r w:rsidRPr="008C20E1">
              <w:t xml:space="preserve"> value. The stream topology is given by the topology descriptor settings.</w:t>
            </w:r>
          </w:p>
        </w:tc>
      </w:tr>
    </w:tbl>
    <w:p w:rsidR="007E70F1" w:rsidRPr="007E70F1" w:rsidRDefault="007E70F1" w:rsidP="00FE130A"/>
    <w:p w:rsidR="00FE130A" w:rsidRDefault="00FE130A" w:rsidP="00FE130A">
      <w:pPr>
        <w:pStyle w:val="Heading1"/>
        <w:rPr>
          <w:lang w:val="en-US"/>
        </w:rPr>
      </w:pPr>
      <w:bookmarkStart w:id="22" w:name="_Toc392421337"/>
      <w:r>
        <w:rPr>
          <w:lang w:val="en-US"/>
        </w:rPr>
        <w:t>4</w:t>
      </w:r>
      <w:r>
        <w:rPr>
          <w:lang w:val="en-US"/>
        </w:rPr>
        <w:tab/>
        <w:t>Abbreviations and acronyms</w:t>
      </w:r>
      <w:bookmarkEnd w:id="22"/>
    </w:p>
    <w:p w:rsidR="00FE130A" w:rsidRPr="004A106E" w:rsidRDefault="00FE130A" w:rsidP="00FE130A">
      <w:pPr>
        <w:rPr>
          <w:lang w:val="en-US"/>
        </w:rPr>
      </w:pPr>
      <w:r>
        <w:rPr>
          <w:lang w:val="en-US"/>
        </w:rPr>
        <w:t xml:space="preserve">This </w:t>
      </w:r>
      <w:r w:rsidR="00293CA5">
        <w:rPr>
          <w:lang w:val="en-US"/>
        </w:rPr>
        <w:t xml:space="preserve">Supplement </w:t>
      </w:r>
      <w:r>
        <w:rPr>
          <w:lang w:val="en-US"/>
        </w:rPr>
        <w:t xml:space="preserve">uses the following abbreviations </w:t>
      </w:r>
      <w:r w:rsidRPr="00F31B0E">
        <w:rPr>
          <w:lang w:val="en-US"/>
        </w:rPr>
        <w:t>and acronyms</w:t>
      </w:r>
      <w:r>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4700E" w:rsidRPr="0094700E" w:rsidTr="0094700E">
        <w:tc>
          <w:tcPr>
            <w:tcW w:w="1417" w:type="dxa"/>
            <w:shd w:val="clear" w:color="auto" w:fill="auto"/>
          </w:tcPr>
          <w:p w:rsidR="0094700E" w:rsidRPr="0094700E" w:rsidRDefault="0094700E" w:rsidP="00945B31">
            <w:pPr>
              <w:pStyle w:val="enumlev1"/>
              <w:tabs>
                <w:tab w:val="clear" w:pos="794"/>
                <w:tab w:val="clear" w:pos="1191"/>
                <w:tab w:val="clear" w:pos="1588"/>
                <w:tab w:val="clear" w:pos="1985"/>
              </w:tabs>
              <w:ind w:left="0" w:firstLine="0"/>
              <w:rPr>
                <w:lang w:val="en-US"/>
              </w:rPr>
            </w:pPr>
            <w:r w:rsidRPr="0094700E">
              <w:rPr>
                <w:lang w:val="en-US"/>
              </w:rPr>
              <w:t>GCP</w:t>
            </w:r>
          </w:p>
        </w:tc>
        <w:tc>
          <w:tcPr>
            <w:tcW w:w="8277" w:type="dxa"/>
            <w:shd w:val="clear" w:color="auto" w:fill="auto"/>
          </w:tcPr>
          <w:p w:rsidR="0094700E" w:rsidRPr="0094700E" w:rsidRDefault="0094700E" w:rsidP="00945B31">
            <w:pPr>
              <w:pStyle w:val="enumlev1"/>
              <w:tabs>
                <w:tab w:val="clear" w:pos="794"/>
                <w:tab w:val="clear" w:pos="1191"/>
                <w:tab w:val="clear" w:pos="1588"/>
                <w:tab w:val="clear" w:pos="1985"/>
              </w:tabs>
              <w:ind w:left="0" w:firstLine="0"/>
              <w:rPr>
                <w:lang w:val="en-US"/>
              </w:rPr>
            </w:pPr>
            <w:r w:rsidRPr="0094700E">
              <w:rPr>
                <w:lang w:val="en-US"/>
              </w:rPr>
              <w:t>Gateway Control Protocol</w:t>
            </w:r>
          </w:p>
        </w:tc>
      </w:tr>
      <w:tr w:rsidR="00CA0889" w:rsidRPr="0094700E" w:rsidTr="00945B31">
        <w:tc>
          <w:tcPr>
            <w:tcW w:w="1417" w:type="dxa"/>
            <w:shd w:val="clear" w:color="auto" w:fill="auto"/>
          </w:tcPr>
          <w:p w:rsidR="00CA0889" w:rsidRPr="0094700E" w:rsidRDefault="00CA0889" w:rsidP="00945B31">
            <w:pPr>
              <w:pStyle w:val="enumlev1"/>
              <w:tabs>
                <w:tab w:val="clear" w:pos="794"/>
                <w:tab w:val="clear" w:pos="1191"/>
                <w:tab w:val="clear" w:pos="1588"/>
                <w:tab w:val="clear" w:pos="1985"/>
              </w:tabs>
              <w:ind w:left="0" w:firstLine="0"/>
              <w:rPr>
                <w:lang w:val="en-US"/>
              </w:rPr>
            </w:pPr>
            <w:r>
              <w:rPr>
                <w:lang w:val="en-US"/>
              </w:rPr>
              <w:t>MG</w:t>
            </w:r>
          </w:p>
        </w:tc>
        <w:tc>
          <w:tcPr>
            <w:tcW w:w="8277" w:type="dxa"/>
            <w:shd w:val="clear" w:color="auto" w:fill="auto"/>
          </w:tcPr>
          <w:p w:rsidR="00CA0889" w:rsidRPr="0094700E" w:rsidRDefault="00CA0889" w:rsidP="00945B31">
            <w:pPr>
              <w:pStyle w:val="enumlev1"/>
              <w:tabs>
                <w:tab w:val="clear" w:pos="794"/>
                <w:tab w:val="clear" w:pos="1191"/>
                <w:tab w:val="clear" w:pos="1588"/>
                <w:tab w:val="clear" w:pos="1985"/>
              </w:tabs>
              <w:ind w:left="0" w:firstLine="0"/>
              <w:rPr>
                <w:lang w:val="en-US"/>
              </w:rPr>
            </w:pPr>
            <w:r>
              <w:rPr>
                <w:lang w:val="en-US"/>
              </w:rPr>
              <w:t>Media Gateway</w:t>
            </w:r>
          </w:p>
        </w:tc>
      </w:tr>
      <w:tr w:rsidR="00CA0889" w:rsidRPr="0094700E" w:rsidTr="00945B31">
        <w:tc>
          <w:tcPr>
            <w:tcW w:w="1417" w:type="dxa"/>
            <w:shd w:val="clear" w:color="auto" w:fill="auto"/>
          </w:tcPr>
          <w:p w:rsidR="00CA0889" w:rsidRDefault="00CA0889" w:rsidP="00945B31">
            <w:pPr>
              <w:pStyle w:val="enumlev1"/>
              <w:tabs>
                <w:tab w:val="clear" w:pos="794"/>
                <w:tab w:val="clear" w:pos="1191"/>
                <w:tab w:val="clear" w:pos="1588"/>
                <w:tab w:val="clear" w:pos="1985"/>
              </w:tabs>
              <w:ind w:left="0" w:firstLine="0"/>
              <w:rPr>
                <w:lang w:val="en-US"/>
              </w:rPr>
            </w:pPr>
            <w:r>
              <w:rPr>
                <w:lang w:val="en-US"/>
              </w:rPr>
              <w:t>MGC</w:t>
            </w:r>
          </w:p>
        </w:tc>
        <w:tc>
          <w:tcPr>
            <w:tcW w:w="8277" w:type="dxa"/>
            <w:shd w:val="clear" w:color="auto" w:fill="auto"/>
          </w:tcPr>
          <w:p w:rsidR="00CA0889" w:rsidRPr="0094700E" w:rsidRDefault="00CA0889" w:rsidP="00945B31">
            <w:pPr>
              <w:pStyle w:val="enumlev1"/>
              <w:tabs>
                <w:tab w:val="clear" w:pos="794"/>
                <w:tab w:val="clear" w:pos="1191"/>
                <w:tab w:val="clear" w:pos="1588"/>
                <w:tab w:val="clear" w:pos="1985"/>
              </w:tabs>
              <w:ind w:left="0" w:firstLine="0"/>
              <w:rPr>
                <w:lang w:val="en-US"/>
              </w:rPr>
            </w:pPr>
            <w:r>
              <w:rPr>
                <w:lang w:val="en-US"/>
              </w:rPr>
              <w:t>Media Gateway Controller</w:t>
            </w:r>
          </w:p>
        </w:tc>
      </w:tr>
      <w:tr w:rsidR="0094700E" w:rsidRPr="0094700E" w:rsidTr="0094700E">
        <w:tc>
          <w:tcPr>
            <w:tcW w:w="1417" w:type="dxa"/>
            <w:shd w:val="clear" w:color="auto" w:fill="auto"/>
          </w:tcPr>
          <w:p w:rsidR="0094700E" w:rsidRPr="0094700E" w:rsidRDefault="00945B31" w:rsidP="00945B31">
            <w:pPr>
              <w:pStyle w:val="enumlev1"/>
              <w:tabs>
                <w:tab w:val="clear" w:pos="794"/>
                <w:tab w:val="clear" w:pos="1191"/>
                <w:tab w:val="clear" w:pos="1588"/>
                <w:tab w:val="clear" w:pos="1985"/>
              </w:tabs>
              <w:ind w:left="0" w:firstLine="0"/>
              <w:rPr>
                <w:lang w:val="en-US"/>
              </w:rPr>
            </w:pPr>
            <w:r>
              <w:rPr>
                <w:lang w:val="en-US"/>
              </w:rPr>
              <w:t>SEP</w:t>
            </w:r>
          </w:p>
        </w:tc>
        <w:tc>
          <w:tcPr>
            <w:tcW w:w="8277" w:type="dxa"/>
            <w:shd w:val="clear" w:color="auto" w:fill="auto"/>
          </w:tcPr>
          <w:p w:rsidR="0094700E" w:rsidRPr="0094700E" w:rsidRDefault="00945B31">
            <w:pPr>
              <w:pStyle w:val="enumlev1"/>
              <w:tabs>
                <w:tab w:val="clear" w:pos="794"/>
                <w:tab w:val="clear" w:pos="1191"/>
                <w:tab w:val="clear" w:pos="1588"/>
                <w:tab w:val="clear" w:pos="1985"/>
              </w:tabs>
              <w:ind w:left="0" w:firstLine="0"/>
              <w:rPr>
                <w:lang w:val="en-US"/>
              </w:rPr>
            </w:pPr>
            <w:r>
              <w:t>Stream E</w:t>
            </w:r>
            <w:r w:rsidRPr="008C20E1">
              <w:t xml:space="preserve">ndpoint </w:t>
            </w:r>
          </w:p>
        </w:tc>
      </w:tr>
      <w:tr w:rsidR="00945B31" w:rsidRPr="0094700E" w:rsidTr="0094700E">
        <w:tc>
          <w:tcPr>
            <w:tcW w:w="1417" w:type="dxa"/>
            <w:shd w:val="clear" w:color="auto" w:fill="auto"/>
          </w:tcPr>
          <w:p w:rsidR="00945B31" w:rsidRDefault="00945B31" w:rsidP="00945B31">
            <w:pPr>
              <w:pStyle w:val="enumlev1"/>
              <w:ind w:left="0" w:firstLine="0"/>
              <w:rPr>
                <w:lang w:val="en-US"/>
              </w:rPr>
            </w:pPr>
            <w:r>
              <w:rPr>
                <w:lang w:val="en-US"/>
              </w:rPr>
              <w:t>SEPP</w:t>
            </w:r>
          </w:p>
        </w:tc>
        <w:tc>
          <w:tcPr>
            <w:tcW w:w="8277" w:type="dxa"/>
            <w:shd w:val="clear" w:color="auto" w:fill="auto"/>
          </w:tcPr>
          <w:p w:rsidR="00945B31" w:rsidRDefault="00945B31">
            <w:pPr>
              <w:pStyle w:val="enumlev1"/>
              <w:ind w:left="0" w:firstLine="0"/>
            </w:pPr>
            <w:r>
              <w:t>Stream E</w:t>
            </w:r>
            <w:r w:rsidRPr="008C20E1">
              <w:t xml:space="preserve">ndpoint </w:t>
            </w:r>
            <w:r>
              <w:t>Pair</w:t>
            </w:r>
          </w:p>
        </w:tc>
      </w:tr>
      <w:tr w:rsidR="00945B31" w:rsidRPr="0094700E" w:rsidTr="0094700E">
        <w:tc>
          <w:tcPr>
            <w:tcW w:w="1417" w:type="dxa"/>
            <w:shd w:val="clear" w:color="auto" w:fill="auto"/>
          </w:tcPr>
          <w:p w:rsidR="00945B31" w:rsidRDefault="00945B31" w:rsidP="00945B31">
            <w:pPr>
              <w:pStyle w:val="enumlev1"/>
              <w:ind w:left="0" w:firstLine="0"/>
              <w:rPr>
                <w:lang w:val="en-US"/>
              </w:rPr>
            </w:pPr>
            <w:r>
              <w:rPr>
                <w:lang w:val="en-US"/>
              </w:rPr>
              <w:t>SEPT</w:t>
            </w:r>
          </w:p>
        </w:tc>
        <w:tc>
          <w:tcPr>
            <w:tcW w:w="8277" w:type="dxa"/>
            <w:shd w:val="clear" w:color="auto" w:fill="auto"/>
          </w:tcPr>
          <w:p w:rsidR="00945B31" w:rsidRDefault="00945B31" w:rsidP="00945B31">
            <w:pPr>
              <w:pStyle w:val="enumlev1"/>
              <w:ind w:left="0" w:firstLine="0"/>
            </w:pPr>
            <w:r>
              <w:t>Stream E</w:t>
            </w:r>
            <w:r w:rsidRPr="008C20E1">
              <w:t xml:space="preserve">ndpoint </w:t>
            </w:r>
            <w:r>
              <w:t>T</w:t>
            </w:r>
            <w:r w:rsidRPr="008C20E1">
              <w:t>uple</w:t>
            </w:r>
          </w:p>
        </w:tc>
      </w:tr>
    </w:tbl>
    <w:p w:rsidR="00FE130A" w:rsidRDefault="00FE130A" w:rsidP="00FE130A">
      <w:pPr>
        <w:pStyle w:val="Heading1"/>
        <w:rPr>
          <w:lang w:val="en-US"/>
        </w:rPr>
      </w:pPr>
      <w:bookmarkStart w:id="23" w:name="_Toc392421338"/>
      <w:r>
        <w:rPr>
          <w:lang w:val="en-US"/>
        </w:rPr>
        <w:t>5</w:t>
      </w:r>
      <w:r>
        <w:rPr>
          <w:lang w:val="en-US"/>
        </w:rPr>
        <w:tab/>
        <w:t>Conventions</w:t>
      </w:r>
      <w:bookmarkEnd w:id="23"/>
    </w:p>
    <w:p w:rsidR="00FE130A" w:rsidRDefault="00FE130A" w:rsidP="00FE130A">
      <w:pPr>
        <w:rPr>
          <w:lang w:val="en-US"/>
        </w:rPr>
      </w:pPr>
      <w:r>
        <w:rPr>
          <w:lang w:val="en-US"/>
        </w:rPr>
        <w:t>None</w:t>
      </w:r>
      <w:r w:rsidR="0094700E">
        <w:rPr>
          <w:lang w:val="en-US"/>
        </w:rPr>
        <w:t>.</w:t>
      </w:r>
    </w:p>
    <w:p w:rsidR="00FE130A" w:rsidRDefault="00FE130A" w:rsidP="00FE130A">
      <w:pPr>
        <w:pStyle w:val="Heading1"/>
        <w:rPr>
          <w:lang w:val="en-US"/>
        </w:rPr>
      </w:pPr>
      <w:bookmarkStart w:id="24" w:name="_Toc392421339"/>
      <w:r>
        <w:rPr>
          <w:lang w:val="en-US"/>
        </w:rPr>
        <w:t>6</w:t>
      </w:r>
      <w:r>
        <w:rPr>
          <w:lang w:val="en-US"/>
        </w:rPr>
        <w:tab/>
        <w:t>Handling of new terms</w:t>
      </w:r>
      <w:bookmarkEnd w:id="24"/>
    </w:p>
    <w:p w:rsidR="00FE130A" w:rsidRDefault="00FE130A" w:rsidP="00FE130A">
      <w:pPr>
        <w:rPr>
          <w:lang w:val="en-US"/>
        </w:rPr>
      </w:pPr>
      <w:r>
        <w:rPr>
          <w:lang w:val="en-US"/>
        </w:rPr>
        <w:t xml:space="preserve">A new H.248.x-Recommendation under development identifies new terminology. Such terms are normally </w:t>
      </w:r>
      <w:r w:rsidR="00293CA5">
        <w:rPr>
          <w:lang w:val="en-US"/>
        </w:rPr>
        <w:t xml:space="preserve">the </w:t>
      </w:r>
      <w:r>
        <w:rPr>
          <w:lang w:val="en-US"/>
        </w:rPr>
        <w:t xml:space="preserve">subject of clause 3.2 </w:t>
      </w:r>
      <w:r w:rsidR="00B23C6F">
        <w:rPr>
          <w:lang w:val="en-US"/>
        </w:rPr>
        <w:t>"</w:t>
      </w:r>
      <w:r w:rsidR="00293CA5">
        <w:rPr>
          <w:lang w:val="en-US"/>
        </w:rPr>
        <w:t>Definitions</w:t>
      </w:r>
      <w:r w:rsidR="00B23C6F">
        <w:rPr>
          <w:lang w:val="en-US"/>
        </w:rPr>
        <w:t>"</w:t>
      </w:r>
      <w:r w:rsidR="00293CA5">
        <w:rPr>
          <w:lang w:val="en-US"/>
        </w:rPr>
        <w:t xml:space="preserve"> </w:t>
      </w:r>
      <w:r>
        <w:rPr>
          <w:lang w:val="en-US"/>
        </w:rPr>
        <w:t xml:space="preserve">according to the Recommendation template. </w:t>
      </w:r>
      <w:r w:rsidR="00293CA5">
        <w:rPr>
          <w:lang w:val="en-US"/>
        </w:rPr>
        <w:t>When defining new terms i</w:t>
      </w:r>
      <w:r>
        <w:rPr>
          <w:lang w:val="en-US"/>
        </w:rPr>
        <w:t xml:space="preserve">t has to </w:t>
      </w:r>
      <w:r w:rsidR="0037278A">
        <w:rPr>
          <w:lang w:val="en-US"/>
        </w:rPr>
        <w:t xml:space="preserve">be </w:t>
      </w:r>
      <w:r>
        <w:rPr>
          <w:lang w:val="en-US"/>
        </w:rPr>
        <w:t xml:space="preserve">decided whether a new term is only limited to </w:t>
      </w:r>
      <w:r w:rsidR="00293CA5">
        <w:rPr>
          <w:lang w:val="en-US"/>
        </w:rPr>
        <w:t xml:space="preserve">the </w:t>
      </w:r>
      <w:r>
        <w:rPr>
          <w:lang w:val="en-US"/>
        </w:rPr>
        <w:t>Recommendation</w:t>
      </w:r>
      <w:r w:rsidR="00293CA5">
        <w:rPr>
          <w:lang w:val="en-US"/>
        </w:rPr>
        <w:t xml:space="preserve"> itself</w:t>
      </w:r>
      <w:r>
        <w:rPr>
          <w:lang w:val="en-US"/>
        </w:rPr>
        <w:t xml:space="preserve">, or whether multiple </w:t>
      </w:r>
      <w:r w:rsidR="00293CA5">
        <w:rPr>
          <w:lang w:val="en-US"/>
        </w:rPr>
        <w:t xml:space="preserve">Recommendations </w:t>
      </w:r>
      <w:r>
        <w:rPr>
          <w:lang w:val="en-US"/>
        </w:rPr>
        <w:t xml:space="preserve">could benefit from </w:t>
      </w:r>
      <w:r w:rsidR="00293CA5">
        <w:rPr>
          <w:lang w:val="en-US"/>
        </w:rPr>
        <w:t xml:space="preserve">the </w:t>
      </w:r>
      <w:r>
        <w:rPr>
          <w:lang w:val="en-US"/>
        </w:rPr>
        <w:t xml:space="preserve">new term. </w:t>
      </w:r>
      <w:r w:rsidR="00293CA5">
        <w:rPr>
          <w:lang w:val="en-US"/>
        </w:rPr>
        <w:t>Where the term may benefit multiple Recommendations t</w:t>
      </w:r>
      <w:r>
        <w:rPr>
          <w:lang w:val="en-US"/>
        </w:rPr>
        <w:t>he term should be added to this Supplement</w:t>
      </w:r>
      <w:r w:rsidR="00293CA5">
        <w:rPr>
          <w:lang w:val="en-US"/>
        </w:rPr>
        <w:t xml:space="preserve">. </w:t>
      </w:r>
      <w:r>
        <w:rPr>
          <w:lang w:val="en-US"/>
        </w:rPr>
        <w:t xml:space="preserve">The new H.248.x-Recommendation may then refer </w:t>
      </w:r>
      <w:r w:rsidR="0037278A">
        <w:rPr>
          <w:lang w:val="en-US"/>
        </w:rPr>
        <w:t xml:space="preserve">these </w:t>
      </w:r>
      <w:r>
        <w:rPr>
          <w:lang w:val="en-US"/>
        </w:rPr>
        <w:t>terms within clause 3.1 "Terms defined elsewhere".</w:t>
      </w:r>
    </w:p>
    <w:p w:rsidR="00BB2F90" w:rsidRDefault="00BB2F90" w:rsidP="00610CA2">
      <w:pPr>
        <w:rPr>
          <w:lang w:val="en-US" w:eastAsia="zh-CN"/>
        </w:rPr>
      </w:pPr>
    </w:p>
    <w:p w:rsidR="00924156" w:rsidRPr="004E2199" w:rsidRDefault="00924156" w:rsidP="00924156">
      <w:pPr>
        <w:pStyle w:val="AppendixNotitle"/>
      </w:pPr>
      <w:bookmarkStart w:id="25" w:name="_Toc392139975"/>
      <w:bookmarkStart w:id="26" w:name="_Toc392421340"/>
      <w:r w:rsidRPr="004E2199">
        <w:t>Bibliography</w:t>
      </w:r>
      <w:bookmarkEnd w:id="25"/>
      <w:bookmarkEnd w:id="26"/>
    </w:p>
    <w:p w:rsidR="00924156" w:rsidRDefault="00924156" w:rsidP="00924156">
      <w:pPr>
        <w:rPr>
          <w:lang w:val="en-US" w:eastAsia="zh-CN"/>
        </w:rPr>
      </w:pPr>
    </w:p>
    <w:p w:rsidR="00924156" w:rsidRPr="0086794E" w:rsidRDefault="00924156" w:rsidP="00924156">
      <w:pPr>
        <w:pStyle w:val="Reftext"/>
      </w:pPr>
      <w:r w:rsidRPr="004E2199">
        <w:rPr>
          <w:rStyle w:val="NoteChar"/>
        </w:rPr>
        <w:t>[b-ITU-T Q.Sup31]</w:t>
      </w:r>
      <w:r w:rsidRPr="004E2199">
        <w:tab/>
        <w:t xml:space="preserve">Technical Report TRQ.2141.0 (12/2000): </w:t>
      </w:r>
      <w:r w:rsidRPr="004E2199">
        <w:rPr>
          <w:i/>
          <w:iCs/>
        </w:rPr>
        <w:t>Signalling requirements for the support of narrow-band services over broadband transport technologies - Capability set 2 (CS-2)</w:t>
      </w:r>
      <w:r w:rsidRPr="004E2199">
        <w:t>.</w:t>
      </w:r>
      <w:r>
        <w:br/>
        <w:t>and</w:t>
      </w:r>
      <w:r>
        <w:br/>
      </w:r>
      <w:r w:rsidRPr="004E2199">
        <w:tab/>
        <w:t>Technical Report TRQ.2141.</w:t>
      </w:r>
      <w:r>
        <w:t>1</w:t>
      </w:r>
      <w:r w:rsidRPr="004E2199">
        <w:t xml:space="preserve"> (1</w:t>
      </w:r>
      <w:r>
        <w:t>1</w:t>
      </w:r>
      <w:r w:rsidRPr="004E2199">
        <w:t>/200</w:t>
      </w:r>
      <w:r>
        <w:t>2</w:t>
      </w:r>
      <w:r w:rsidRPr="004E2199">
        <w:t xml:space="preserve">): </w:t>
      </w:r>
      <w:r w:rsidRPr="003847C3">
        <w:rPr>
          <w:i/>
          <w:iCs/>
        </w:rPr>
        <w:t>Signalling requirements for the support of narrowband services via broadband transport technologies - CS-2 signalling flows</w:t>
      </w:r>
      <w:r w:rsidRPr="004E2199">
        <w:t>.</w:t>
      </w:r>
    </w:p>
    <w:p w:rsidR="00924156" w:rsidRPr="00924156" w:rsidRDefault="00924156" w:rsidP="00610CA2">
      <w:pPr>
        <w:rPr>
          <w:lang w:eastAsia="zh-CN"/>
        </w:rPr>
      </w:pPr>
    </w:p>
    <w:p w:rsidR="00C049A9" w:rsidRDefault="00C049A9" w:rsidP="00C049A9">
      <w:pPr>
        <w:jc w:val="center"/>
      </w:pPr>
      <w:r>
        <w:t>____________________</w:t>
      </w:r>
    </w:p>
    <w:sectPr w:rsidR="00C049A9" w:rsidSect="00144844">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C02" w:rsidRDefault="001C1C02">
      <w:r>
        <w:separator/>
      </w:r>
    </w:p>
  </w:endnote>
  <w:endnote w:type="continuationSeparator" w:id="0">
    <w:p w:rsidR="001C1C02" w:rsidRDefault="001C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945B31" w:rsidRPr="00356E92" w:rsidTr="0090647D">
      <w:trPr>
        <w:cantSplit/>
        <w:trHeight w:val="204"/>
        <w:jc w:val="center"/>
      </w:trPr>
      <w:tc>
        <w:tcPr>
          <w:tcW w:w="1619" w:type="dxa"/>
          <w:tcBorders>
            <w:top w:val="single" w:sz="12" w:space="0" w:color="auto"/>
            <w:left w:val="nil"/>
            <w:bottom w:val="nil"/>
            <w:right w:val="nil"/>
          </w:tcBorders>
          <w:hideMark/>
        </w:tcPr>
        <w:p w:rsidR="00945B31" w:rsidRPr="00356E92" w:rsidRDefault="00945B31" w:rsidP="0090647D">
          <w:pPr>
            <w:rPr>
              <w:rFonts w:eastAsia="SimSun"/>
              <w:b/>
              <w:bCs/>
              <w:sz w:val="22"/>
            </w:rPr>
          </w:pPr>
          <w:bookmarkStart w:id="10" w:name="dcontent1" w:colFirst="1" w:colLast="1"/>
          <w:r w:rsidRPr="00356E92">
            <w:rPr>
              <w:rFonts w:eastAsia="SimSun"/>
              <w:b/>
              <w:bCs/>
              <w:sz w:val="22"/>
            </w:rPr>
            <w:t>Contact:</w:t>
          </w:r>
        </w:p>
      </w:tc>
      <w:tc>
        <w:tcPr>
          <w:tcW w:w="3545" w:type="dxa"/>
          <w:tcBorders>
            <w:top w:val="single" w:sz="12" w:space="0" w:color="auto"/>
            <w:left w:val="nil"/>
            <w:bottom w:val="nil"/>
            <w:right w:val="nil"/>
          </w:tcBorders>
          <w:hideMark/>
        </w:tcPr>
        <w:p w:rsidR="00945B31" w:rsidRPr="00356E92" w:rsidRDefault="00945B31" w:rsidP="0090647D">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6" w:type="dxa"/>
          <w:gridSpan w:val="2"/>
          <w:tcBorders>
            <w:top w:val="single" w:sz="12" w:space="0" w:color="auto"/>
            <w:left w:val="nil"/>
            <w:bottom w:val="nil"/>
            <w:right w:val="nil"/>
          </w:tcBorders>
          <w:hideMark/>
        </w:tcPr>
        <w:p w:rsidR="00945B31" w:rsidRPr="00356E92" w:rsidRDefault="00945B31" w:rsidP="0090647D">
          <w:pPr>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bookmarkEnd w:id="10"/>
    <w:tr w:rsidR="00945B31" w:rsidRPr="00356E92" w:rsidTr="0090647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45B31" w:rsidRPr="00356E92" w:rsidRDefault="00945B31" w:rsidP="0090647D">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45B31" w:rsidRDefault="00945B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C02" w:rsidRDefault="001C1C02">
      <w:r>
        <w:separator/>
      </w:r>
    </w:p>
  </w:footnote>
  <w:footnote w:type="continuationSeparator" w:id="0">
    <w:p w:rsidR="001C1C02" w:rsidRDefault="001C1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A40" w:rsidRPr="00431A40" w:rsidRDefault="00431A40" w:rsidP="00431A40">
    <w:pPr>
      <w:overflowPunct w:val="0"/>
      <w:autoSpaceDE w:val="0"/>
      <w:autoSpaceDN w:val="0"/>
      <w:adjustRightInd w:val="0"/>
      <w:spacing w:before="0"/>
      <w:jc w:val="center"/>
      <w:textAlignment w:val="baseline"/>
      <w:rPr>
        <w:rFonts w:eastAsia="Times New Roman"/>
        <w:sz w:val="18"/>
        <w:szCs w:val="20"/>
        <w:lang w:eastAsia="en-US"/>
      </w:rPr>
    </w:pPr>
    <w:r w:rsidRPr="00431A40">
      <w:rPr>
        <w:rFonts w:eastAsia="Times New Roman"/>
        <w:sz w:val="18"/>
        <w:szCs w:val="20"/>
        <w:lang w:eastAsia="en-US"/>
      </w:rPr>
      <w:t xml:space="preserve">- </w:t>
    </w:r>
    <w:r w:rsidRPr="00431A40">
      <w:rPr>
        <w:rFonts w:eastAsia="Times New Roman"/>
        <w:sz w:val="18"/>
        <w:szCs w:val="20"/>
        <w:lang w:eastAsia="en-US"/>
      </w:rPr>
      <w:fldChar w:fldCharType="begin"/>
    </w:r>
    <w:r w:rsidRPr="00431A40">
      <w:rPr>
        <w:rFonts w:eastAsia="Times New Roman"/>
        <w:sz w:val="18"/>
        <w:szCs w:val="20"/>
        <w:lang w:eastAsia="en-US"/>
      </w:rPr>
      <w:instrText xml:space="preserve"> PAGE  \* MERGEFORMAT </w:instrText>
    </w:r>
    <w:r w:rsidRPr="00431A40">
      <w:rPr>
        <w:rFonts w:eastAsia="Times New Roman"/>
        <w:sz w:val="18"/>
        <w:szCs w:val="20"/>
        <w:lang w:eastAsia="en-US"/>
      </w:rPr>
      <w:fldChar w:fldCharType="separate"/>
    </w:r>
    <w:r w:rsidR="00BB0825">
      <w:rPr>
        <w:rFonts w:eastAsia="Times New Roman"/>
        <w:noProof/>
        <w:sz w:val="18"/>
        <w:szCs w:val="20"/>
        <w:lang w:eastAsia="en-US"/>
      </w:rPr>
      <w:t>5</w:t>
    </w:r>
    <w:r w:rsidRPr="00431A40">
      <w:rPr>
        <w:rFonts w:eastAsia="Times New Roman"/>
        <w:sz w:val="18"/>
        <w:szCs w:val="20"/>
        <w:lang w:eastAsia="en-US"/>
      </w:rPr>
      <w:fldChar w:fldCharType="end"/>
    </w:r>
    <w:r w:rsidRPr="00431A40">
      <w:rPr>
        <w:rFonts w:eastAsia="Times New Roman"/>
        <w:sz w:val="18"/>
        <w:szCs w:val="20"/>
        <w:lang w:eastAsia="en-US"/>
      </w:rPr>
      <w:t xml:space="preserve"> -</w:t>
    </w:r>
  </w:p>
  <w:p w:rsidR="00431A40" w:rsidRPr="00431A40" w:rsidRDefault="00431A40" w:rsidP="00431A40">
    <w:pPr>
      <w:overflowPunct w:val="0"/>
      <w:autoSpaceDE w:val="0"/>
      <w:autoSpaceDN w:val="0"/>
      <w:adjustRightInd w:val="0"/>
      <w:spacing w:before="0" w:after="240"/>
      <w:jc w:val="center"/>
      <w:textAlignment w:val="baseline"/>
      <w:rPr>
        <w:rFonts w:eastAsia="Times New Roman"/>
        <w:sz w:val="18"/>
        <w:szCs w:val="20"/>
        <w:lang w:eastAsia="en-US"/>
      </w:rPr>
    </w:pPr>
    <w:r w:rsidRPr="00431A40">
      <w:rPr>
        <w:rFonts w:eastAsia="Times New Roman"/>
        <w:sz w:val="18"/>
        <w:szCs w:val="20"/>
        <w:lang w:eastAsia="en-US"/>
      </w:rPr>
      <w:fldChar w:fldCharType="begin"/>
    </w:r>
    <w:r w:rsidRPr="00431A40">
      <w:rPr>
        <w:rFonts w:eastAsia="Times New Roman"/>
        <w:sz w:val="18"/>
        <w:szCs w:val="20"/>
        <w:lang w:eastAsia="en-US"/>
      </w:rPr>
      <w:instrText xml:space="preserve"> STYLEREF  Docnumber  </w:instrText>
    </w:r>
    <w:r w:rsidRPr="00431A40">
      <w:rPr>
        <w:rFonts w:eastAsia="Times New Roman"/>
        <w:sz w:val="18"/>
        <w:szCs w:val="20"/>
        <w:lang w:eastAsia="en-US"/>
      </w:rPr>
      <w:fldChar w:fldCharType="separate"/>
    </w:r>
    <w:r w:rsidR="00BB0825">
      <w:rPr>
        <w:rFonts w:eastAsia="Times New Roman"/>
        <w:noProof/>
        <w:sz w:val="18"/>
        <w:szCs w:val="20"/>
        <w:lang w:eastAsia="en-US"/>
      </w:rPr>
      <w:t>TD 232 (PLEN)</w:t>
    </w:r>
    <w:r w:rsidRPr="00431A40">
      <w:rPr>
        <w:rFonts w:eastAsia="Times New Roman"/>
        <w:sz w:val="18"/>
        <w:szCs w:val="20"/>
        <w:lang w:eastAsia="en-US"/>
      </w:rPr>
      <w:fldChar w:fldCharType="end"/>
    </w:r>
  </w:p>
  <w:p w:rsidR="00431A40" w:rsidRDefault="00431A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7893BC9"/>
    <w:multiLevelType w:val="hybridMultilevel"/>
    <w:tmpl w:val="ADC4C41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32158FE"/>
    <w:multiLevelType w:val="hybridMultilevel"/>
    <w:tmpl w:val="7DEA1070"/>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1C34516"/>
    <w:multiLevelType w:val="hybridMultilevel"/>
    <w:tmpl w:val="63D2DA12"/>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8D445F"/>
    <w:multiLevelType w:val="hybridMultilevel"/>
    <w:tmpl w:val="455A1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0">
    <w:nsid w:val="48A05E1E"/>
    <w:multiLevelType w:val="hybridMultilevel"/>
    <w:tmpl w:val="B87AC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5">
    <w:nsid w:val="655D5AF1"/>
    <w:multiLevelType w:val="hybridMultilevel"/>
    <w:tmpl w:val="4B8CB1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4"/>
  </w:num>
  <w:num w:numId="8">
    <w:abstractNumId w:val="9"/>
  </w:num>
  <w:num w:numId="9">
    <w:abstractNumId w:val="13"/>
  </w:num>
  <w:num w:numId="10">
    <w:abstractNumId w:val="17"/>
  </w:num>
  <w:num w:numId="11">
    <w:abstractNumId w:val="3"/>
  </w:num>
  <w:num w:numId="12">
    <w:abstractNumId w:val="12"/>
  </w:num>
  <w:num w:numId="13">
    <w:abstractNumId w:val="15"/>
  </w:num>
  <w:num w:numId="14">
    <w:abstractNumId w:val="8"/>
  </w:num>
  <w:num w:numId="15">
    <w:abstractNumId w:val="19"/>
  </w:num>
  <w:num w:numId="16">
    <w:abstractNumId w:val="11"/>
  </w:num>
  <w:num w:numId="17">
    <w:abstractNumId w:val="6"/>
  </w:num>
  <w:num w:numId="18">
    <w:abstractNumId w:val="10"/>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
  </w:num>
  <w:num w:numId="22">
    <w:abstractNumId w:val="18"/>
  </w:num>
  <w:num w:numId="23">
    <w:abstractNumId w:val="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62E0E"/>
    <w:rsid w:val="000366B9"/>
    <w:rsid w:val="00053E91"/>
    <w:rsid w:val="00056DAD"/>
    <w:rsid w:val="000628A1"/>
    <w:rsid w:val="000836F5"/>
    <w:rsid w:val="00084C57"/>
    <w:rsid w:val="000939EC"/>
    <w:rsid w:val="000971CD"/>
    <w:rsid w:val="000B408D"/>
    <w:rsid w:val="000B4F47"/>
    <w:rsid w:val="000B77CF"/>
    <w:rsid w:val="000D5145"/>
    <w:rsid w:val="000E33BC"/>
    <w:rsid w:val="000E6DDF"/>
    <w:rsid w:val="000F4172"/>
    <w:rsid w:val="00111F26"/>
    <w:rsid w:val="00121B82"/>
    <w:rsid w:val="0012561D"/>
    <w:rsid w:val="00144844"/>
    <w:rsid w:val="0016583B"/>
    <w:rsid w:val="001837CC"/>
    <w:rsid w:val="001B7197"/>
    <w:rsid w:val="001C1C02"/>
    <w:rsid w:val="001C72EC"/>
    <w:rsid w:val="001D7ACE"/>
    <w:rsid w:val="001E3845"/>
    <w:rsid w:val="001E3E74"/>
    <w:rsid w:val="00203CC6"/>
    <w:rsid w:val="00205479"/>
    <w:rsid w:val="00205A28"/>
    <w:rsid w:val="0022681B"/>
    <w:rsid w:val="00226C7B"/>
    <w:rsid w:val="00241F72"/>
    <w:rsid w:val="00244285"/>
    <w:rsid w:val="00276AE7"/>
    <w:rsid w:val="00284A0E"/>
    <w:rsid w:val="00293CA5"/>
    <w:rsid w:val="002D7441"/>
    <w:rsid w:val="0030108C"/>
    <w:rsid w:val="00301D02"/>
    <w:rsid w:val="00314ED9"/>
    <w:rsid w:val="0032515B"/>
    <w:rsid w:val="0034157B"/>
    <w:rsid w:val="00342FDD"/>
    <w:rsid w:val="00345D8B"/>
    <w:rsid w:val="00346670"/>
    <w:rsid w:val="00355642"/>
    <w:rsid w:val="0037278A"/>
    <w:rsid w:val="00381CDF"/>
    <w:rsid w:val="00383AE0"/>
    <w:rsid w:val="003934A0"/>
    <w:rsid w:val="003A113F"/>
    <w:rsid w:val="003C203F"/>
    <w:rsid w:val="003E00E3"/>
    <w:rsid w:val="003F3C15"/>
    <w:rsid w:val="00406BC2"/>
    <w:rsid w:val="00410A7C"/>
    <w:rsid w:val="00416914"/>
    <w:rsid w:val="004209C0"/>
    <w:rsid w:val="00427689"/>
    <w:rsid w:val="00431A40"/>
    <w:rsid w:val="00445C37"/>
    <w:rsid w:val="00452E90"/>
    <w:rsid w:val="004733AC"/>
    <w:rsid w:val="00481990"/>
    <w:rsid w:val="0049269B"/>
    <w:rsid w:val="004A022A"/>
    <w:rsid w:val="004B48F7"/>
    <w:rsid w:val="004E300A"/>
    <w:rsid w:val="004F1681"/>
    <w:rsid w:val="004F3600"/>
    <w:rsid w:val="005066C3"/>
    <w:rsid w:val="00510C0D"/>
    <w:rsid w:val="00530D1D"/>
    <w:rsid w:val="00530E37"/>
    <w:rsid w:val="005312BE"/>
    <w:rsid w:val="00546304"/>
    <w:rsid w:val="005632C8"/>
    <w:rsid w:val="00573CDD"/>
    <w:rsid w:val="0057475A"/>
    <w:rsid w:val="0057577A"/>
    <w:rsid w:val="005875A1"/>
    <w:rsid w:val="005923F2"/>
    <w:rsid w:val="005928E4"/>
    <w:rsid w:val="005B1896"/>
    <w:rsid w:val="005C1AC9"/>
    <w:rsid w:val="005D263E"/>
    <w:rsid w:val="005E52A7"/>
    <w:rsid w:val="005E596E"/>
    <w:rsid w:val="005F4043"/>
    <w:rsid w:val="00610C71"/>
    <w:rsid w:val="00610CA2"/>
    <w:rsid w:val="006147F4"/>
    <w:rsid w:val="006151E9"/>
    <w:rsid w:val="00627E88"/>
    <w:rsid w:val="00633E9F"/>
    <w:rsid w:val="00634E9C"/>
    <w:rsid w:val="006445D9"/>
    <w:rsid w:val="00652FC6"/>
    <w:rsid w:val="00654258"/>
    <w:rsid w:val="00657EDF"/>
    <w:rsid w:val="00667261"/>
    <w:rsid w:val="006708EA"/>
    <w:rsid w:val="00681926"/>
    <w:rsid w:val="006B0F27"/>
    <w:rsid w:val="006C2928"/>
    <w:rsid w:val="006C499C"/>
    <w:rsid w:val="006D6F8B"/>
    <w:rsid w:val="006F5CBB"/>
    <w:rsid w:val="006F7584"/>
    <w:rsid w:val="00701D68"/>
    <w:rsid w:val="00721873"/>
    <w:rsid w:val="007236C8"/>
    <w:rsid w:val="007407E9"/>
    <w:rsid w:val="007530B8"/>
    <w:rsid w:val="00762E0E"/>
    <w:rsid w:val="00767787"/>
    <w:rsid w:val="00792B1E"/>
    <w:rsid w:val="007C6D6B"/>
    <w:rsid w:val="007D5DAA"/>
    <w:rsid w:val="007E35BF"/>
    <w:rsid w:val="007E70F1"/>
    <w:rsid w:val="0086014B"/>
    <w:rsid w:val="008B50BA"/>
    <w:rsid w:val="008F1745"/>
    <w:rsid w:val="0090647D"/>
    <w:rsid w:val="00924156"/>
    <w:rsid w:val="00942C4C"/>
    <w:rsid w:val="00945B31"/>
    <w:rsid w:val="0094700E"/>
    <w:rsid w:val="009578DD"/>
    <w:rsid w:val="00990883"/>
    <w:rsid w:val="009B5B95"/>
    <w:rsid w:val="009B7E86"/>
    <w:rsid w:val="009C2A71"/>
    <w:rsid w:val="009E247F"/>
    <w:rsid w:val="009F0EEF"/>
    <w:rsid w:val="009F13D7"/>
    <w:rsid w:val="009F5199"/>
    <w:rsid w:val="00A06E59"/>
    <w:rsid w:val="00A10122"/>
    <w:rsid w:val="00A23348"/>
    <w:rsid w:val="00A33931"/>
    <w:rsid w:val="00A55A6A"/>
    <w:rsid w:val="00A55B3D"/>
    <w:rsid w:val="00A63298"/>
    <w:rsid w:val="00A67AF2"/>
    <w:rsid w:val="00AA02C9"/>
    <w:rsid w:val="00AA3E92"/>
    <w:rsid w:val="00AA4213"/>
    <w:rsid w:val="00AB00A6"/>
    <w:rsid w:val="00AC5E79"/>
    <w:rsid w:val="00AD02E5"/>
    <w:rsid w:val="00AD2D8B"/>
    <w:rsid w:val="00AD412C"/>
    <w:rsid w:val="00AD724B"/>
    <w:rsid w:val="00AF346D"/>
    <w:rsid w:val="00B23C6F"/>
    <w:rsid w:val="00BB0825"/>
    <w:rsid w:val="00BB2F90"/>
    <w:rsid w:val="00BF63D9"/>
    <w:rsid w:val="00C00715"/>
    <w:rsid w:val="00C01AD1"/>
    <w:rsid w:val="00C02DFD"/>
    <w:rsid w:val="00C049A9"/>
    <w:rsid w:val="00C22179"/>
    <w:rsid w:val="00C31777"/>
    <w:rsid w:val="00C54997"/>
    <w:rsid w:val="00C647CB"/>
    <w:rsid w:val="00C7005C"/>
    <w:rsid w:val="00C80799"/>
    <w:rsid w:val="00C82327"/>
    <w:rsid w:val="00C8353F"/>
    <w:rsid w:val="00C94986"/>
    <w:rsid w:val="00CA0745"/>
    <w:rsid w:val="00CA0889"/>
    <w:rsid w:val="00CA0AC4"/>
    <w:rsid w:val="00D2139E"/>
    <w:rsid w:val="00D74751"/>
    <w:rsid w:val="00D81498"/>
    <w:rsid w:val="00D9469C"/>
    <w:rsid w:val="00DA5143"/>
    <w:rsid w:val="00DE1401"/>
    <w:rsid w:val="00DE2128"/>
    <w:rsid w:val="00DE3CB3"/>
    <w:rsid w:val="00E1675E"/>
    <w:rsid w:val="00E17EF9"/>
    <w:rsid w:val="00E23DAA"/>
    <w:rsid w:val="00E3118E"/>
    <w:rsid w:val="00E638E6"/>
    <w:rsid w:val="00E6522C"/>
    <w:rsid w:val="00E913F5"/>
    <w:rsid w:val="00E92F3F"/>
    <w:rsid w:val="00E96C6D"/>
    <w:rsid w:val="00EA76EC"/>
    <w:rsid w:val="00EB333B"/>
    <w:rsid w:val="00EB6B91"/>
    <w:rsid w:val="00EF50AB"/>
    <w:rsid w:val="00F2250F"/>
    <w:rsid w:val="00F242E7"/>
    <w:rsid w:val="00F33FB9"/>
    <w:rsid w:val="00F40BA8"/>
    <w:rsid w:val="00F432D8"/>
    <w:rsid w:val="00F43BF4"/>
    <w:rsid w:val="00F46C63"/>
    <w:rsid w:val="00F85FD0"/>
    <w:rsid w:val="00F87661"/>
    <w:rsid w:val="00F90AA2"/>
    <w:rsid w:val="00F92FE1"/>
    <w:rsid w:val="00F9404F"/>
    <w:rsid w:val="00F948D7"/>
    <w:rsid w:val="00FB0515"/>
    <w:rsid w:val="00FC080E"/>
    <w:rsid w:val="00FC66F6"/>
    <w:rsid w:val="00FD0239"/>
    <w:rsid w:val="00FE130A"/>
    <w:rsid w:val="00FE1DA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caption" w:semiHidden="1" w:unhideWhenUsed="1"/>
    <w:lsdException w:name="table of figures" w:uiPriority="99"/>
    <w:lsdException w:name="Title"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080E"/>
    <w:pPr>
      <w:spacing w:before="120"/>
    </w:pPr>
    <w:rPr>
      <w:rFonts w:eastAsiaTheme="minorEastAsia"/>
      <w:sz w:val="24"/>
      <w:szCs w:val="24"/>
      <w:lang w:val="en-GB" w:eastAsia="ja-JP"/>
    </w:rPr>
  </w:style>
  <w:style w:type="paragraph" w:styleId="Heading1">
    <w:name w:val="heading 1"/>
    <w:basedOn w:val="Normal"/>
    <w:next w:val="Normal"/>
    <w:link w:val="Heading1Char"/>
    <w:rsid w:val="0094700E"/>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94700E"/>
    <w:pPr>
      <w:spacing w:before="240"/>
      <w:outlineLvl w:val="1"/>
    </w:pPr>
  </w:style>
  <w:style w:type="paragraph" w:styleId="Heading3">
    <w:name w:val="heading 3"/>
    <w:basedOn w:val="Heading1"/>
    <w:next w:val="Normal"/>
    <w:link w:val="Heading3Char"/>
    <w:rsid w:val="0094700E"/>
    <w:pPr>
      <w:spacing w:before="160"/>
      <w:outlineLvl w:val="2"/>
    </w:pPr>
  </w:style>
  <w:style w:type="paragraph" w:styleId="Heading4">
    <w:name w:val="heading 4"/>
    <w:basedOn w:val="Heading3"/>
    <w:next w:val="Normal"/>
    <w:qFormat/>
    <w:rsid w:val="0094700E"/>
    <w:pPr>
      <w:tabs>
        <w:tab w:val="clear" w:pos="794"/>
        <w:tab w:val="left" w:pos="1021"/>
      </w:tabs>
      <w:ind w:left="1021" w:hanging="1021"/>
      <w:outlineLvl w:val="3"/>
    </w:pPr>
  </w:style>
  <w:style w:type="paragraph" w:styleId="Heading5">
    <w:name w:val="heading 5"/>
    <w:basedOn w:val="Heading4"/>
    <w:next w:val="Normal"/>
    <w:qFormat/>
    <w:rsid w:val="0094700E"/>
    <w:pPr>
      <w:outlineLvl w:val="4"/>
    </w:pPr>
  </w:style>
  <w:style w:type="paragraph" w:styleId="Heading6">
    <w:name w:val="heading 6"/>
    <w:basedOn w:val="Heading4"/>
    <w:next w:val="Normal"/>
    <w:rsid w:val="0094700E"/>
    <w:pPr>
      <w:tabs>
        <w:tab w:val="clear" w:pos="1021"/>
        <w:tab w:val="clear" w:pos="1191"/>
      </w:tabs>
      <w:ind w:left="1588" w:hanging="1588"/>
      <w:outlineLvl w:val="5"/>
    </w:pPr>
  </w:style>
  <w:style w:type="paragraph" w:styleId="Heading7">
    <w:name w:val="heading 7"/>
    <w:basedOn w:val="Heading6"/>
    <w:next w:val="Normal"/>
    <w:rsid w:val="0094700E"/>
    <w:pPr>
      <w:outlineLvl w:val="6"/>
    </w:pPr>
  </w:style>
  <w:style w:type="paragraph" w:styleId="Heading8">
    <w:name w:val="heading 8"/>
    <w:basedOn w:val="Heading6"/>
    <w:next w:val="Normal"/>
    <w:rsid w:val="0094700E"/>
    <w:pPr>
      <w:outlineLvl w:val="7"/>
    </w:pPr>
  </w:style>
  <w:style w:type="paragraph" w:styleId="Heading9">
    <w:name w:val="heading 9"/>
    <w:basedOn w:val="Heading6"/>
    <w:next w:val="Normal"/>
    <w:rsid w:val="009470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C080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FC080E"/>
  </w:style>
  <w:style w:type="paragraph" w:customStyle="1" w:styleId="ASN1">
    <w:name w:val="ASN.1"/>
    <w:basedOn w:val="Normal"/>
    <w:rsid w:val="00205A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FC080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205A28"/>
    <w:pPr>
      <w:tabs>
        <w:tab w:val="left" w:pos="5954"/>
        <w:tab w:val="right" w:pos="9639"/>
      </w:tabs>
      <w:spacing w:before="0"/>
    </w:pPr>
    <w:rPr>
      <w:rFonts w:eastAsia="MS Mincho"/>
      <w:caps/>
      <w:noProof/>
      <w:sz w:val="16"/>
      <w:szCs w:val="20"/>
      <w:lang w:eastAsia="en-US"/>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Normal"/>
    <w:rsid w:val="00FC080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205A28"/>
    <w:pPr>
      <w:spacing w:before="0"/>
      <w:jc w:val="center"/>
    </w:pPr>
    <w:rPr>
      <w:rFonts w:eastAsia="MS Mincho"/>
      <w:sz w:val="18"/>
      <w:szCs w:val="20"/>
      <w:lang w:eastAsia="en-US"/>
    </w:rPr>
  </w:style>
  <w:style w:type="paragraph" w:customStyle="1" w:styleId="Headingb">
    <w:name w:val="Heading_b"/>
    <w:basedOn w:val="Normal"/>
    <w:next w:val="Normal"/>
    <w:qFormat/>
    <w:rsid w:val="00FC080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C080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FC080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FC08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FC080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FC08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05A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rsid w:val="00FC080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FC080E"/>
    <w:pPr>
      <w:tabs>
        <w:tab w:val="clear" w:pos="964"/>
      </w:tabs>
      <w:spacing w:before="80"/>
      <w:ind w:left="1531" w:hanging="851"/>
    </w:pPr>
  </w:style>
  <w:style w:type="paragraph" w:styleId="TOC3">
    <w:name w:val="toc 3"/>
    <w:basedOn w:val="TOC2"/>
    <w:rsid w:val="00FC080E"/>
    <w:pPr>
      <w:ind w:left="2269"/>
    </w:pPr>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basedOn w:val="DefaultParagraphFont"/>
    <w:link w:val="Heading1"/>
    <w:rsid w:val="00FE1DA9"/>
    <w:rPr>
      <w:rFonts w:eastAsia="Times New Roman"/>
      <w:b/>
      <w:sz w:val="24"/>
      <w:lang w:val="en-GB" w:eastAsia="en-US"/>
    </w:rPr>
  </w:style>
  <w:style w:type="character" w:customStyle="1" w:styleId="Heading2Char">
    <w:name w:val="Heading 2 Char"/>
    <w:basedOn w:val="DefaultParagraphFont"/>
    <w:link w:val="Heading2"/>
    <w:rsid w:val="00FE1DA9"/>
    <w:rPr>
      <w:rFonts w:eastAsia="Times New Roman"/>
      <w:b/>
      <w:sz w:val="24"/>
      <w:lang w:val="en-GB" w:eastAsia="en-US"/>
    </w:rPr>
  </w:style>
  <w:style w:type="character" w:customStyle="1" w:styleId="Heading3Char">
    <w:name w:val="Heading 3 Char"/>
    <w:basedOn w:val="DefaultParagraphFont"/>
    <w:link w:val="Heading3"/>
    <w:rsid w:val="00FE1DA9"/>
    <w:rPr>
      <w:rFonts w:eastAsia="Times New Roman"/>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FC080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FC080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FC080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FC080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FC080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toc0">
    <w:name w:val="toc 0"/>
    <w:basedOn w:val="Normal"/>
    <w:next w:val="TOC1"/>
    <w:rsid w:val="00C02DFD"/>
    <w:pPr>
      <w:tabs>
        <w:tab w:val="right" w:pos="9639"/>
      </w:tabs>
    </w:pPr>
    <w:rPr>
      <w:b/>
    </w:rPr>
  </w:style>
  <w:style w:type="paragraph" w:styleId="TableofFigures">
    <w:name w:val="table of figures"/>
    <w:basedOn w:val="Normal"/>
    <w:next w:val="Normal"/>
    <w:uiPriority w:val="99"/>
    <w:rsid w:val="00FC080E"/>
    <w:pPr>
      <w:tabs>
        <w:tab w:val="right" w:leader="dot" w:pos="9639"/>
      </w:tabs>
    </w:pPr>
    <w:rPr>
      <w:rFonts w:eastAsia="MS Mincho"/>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rFonts w:eastAsia="Times New Roman"/>
      <w:sz w:val="22"/>
      <w:lang w:val="en-GB" w:eastAsia="en-US"/>
    </w:rPr>
  </w:style>
  <w:style w:type="paragraph" w:styleId="ListParagraph">
    <w:name w:val="List Paragraph"/>
    <w:basedOn w:val="Normal"/>
    <w:uiPriority w:val="34"/>
    <w:qFormat/>
    <w:rsid w:val="006D6F8B"/>
    <w:pPr>
      <w:ind w:left="720"/>
      <w:contextualSpacing/>
    </w:pPr>
  </w:style>
  <w:style w:type="paragraph" w:customStyle="1" w:styleId="Docnumber">
    <w:name w:val="Docnumber"/>
    <w:basedOn w:val="Normal"/>
    <w:link w:val="DocnumberChar"/>
    <w:rsid w:val="0094700E"/>
    <w:pPr>
      <w:jc w:val="right"/>
    </w:pPr>
    <w:rPr>
      <w:rFonts w:eastAsia="SimSun"/>
      <w:b/>
      <w:sz w:val="40"/>
    </w:rPr>
  </w:style>
  <w:style w:type="character" w:customStyle="1" w:styleId="DocnumberChar">
    <w:name w:val="Docnumber Char"/>
    <w:link w:val="Docnumber"/>
    <w:rsid w:val="0094700E"/>
    <w:rPr>
      <w:rFonts w:eastAsia="SimSun"/>
      <w:b/>
      <w:sz w:val="40"/>
      <w:lang w:val="en-GB" w:eastAsia="en-US"/>
    </w:rPr>
  </w:style>
  <w:style w:type="paragraph" w:customStyle="1" w:styleId="CorrectionSeparatorEnd">
    <w:name w:val="Correction Separator End"/>
    <w:basedOn w:val="Normal"/>
    <w:rsid w:val="00FC080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FC080E"/>
    <w:rPr>
      <w:b/>
      <w:bCs/>
    </w:rPr>
  </w:style>
  <w:style w:type="paragraph" w:customStyle="1" w:styleId="Normalbeforetable">
    <w:name w:val="Normal before table"/>
    <w:basedOn w:val="Normal"/>
    <w:rsid w:val="00FC080E"/>
    <w:pPr>
      <w:keepNext/>
      <w:spacing w:after="120"/>
    </w:pPr>
    <w:rPr>
      <w:rFonts w:eastAsia="????"/>
      <w:lang w:eastAsia="en-US"/>
    </w:rPr>
  </w:style>
  <w:style w:type="paragraph" w:customStyle="1" w:styleId="Tablelegend">
    <w:name w:val="Table_legend"/>
    <w:basedOn w:val="Normal"/>
    <w:rsid w:val="00FC08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aption">
    <w:name w:val="caption"/>
    <w:basedOn w:val="Normal"/>
    <w:next w:val="Normal"/>
    <w:semiHidden/>
    <w:unhideWhenUsed/>
    <w:rsid w:val="0094700E"/>
    <w:pPr>
      <w:spacing w:before="0" w:after="200"/>
    </w:pPr>
    <w:rPr>
      <w:b/>
      <w:bCs/>
      <w:color w:val="4F81BD" w:themeColor="accent1"/>
      <w:sz w:val="18"/>
      <w:szCs w:val="18"/>
    </w:rPr>
  </w:style>
  <w:style w:type="character" w:customStyle="1" w:styleId="NoteChar">
    <w:name w:val="Note Char"/>
    <w:link w:val="Note"/>
    <w:locked/>
    <w:rsid w:val="001D7ACE"/>
    <w:rPr>
      <w:rFonts w:eastAsiaTheme="minorEastAsia"/>
      <w:sz w:val="24"/>
      <w:szCs w:val="24"/>
      <w:lang w:val="en-GB" w:eastAsia="ja-JP"/>
    </w:rPr>
  </w:style>
  <w:style w:type="table" w:customStyle="1" w:styleId="TableGrid1">
    <w:name w:val="Table Grid1"/>
    <w:basedOn w:val="TableNormal"/>
    <w:rsid w:val="001D7ACE"/>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FC080E"/>
    <w:rPr>
      <w:i/>
      <w:iCs/>
    </w:rPr>
  </w:style>
  <w:style w:type="paragraph" w:styleId="Subtitle">
    <w:name w:val="Subtitle"/>
    <w:basedOn w:val="Normal"/>
    <w:next w:val="Normal"/>
    <w:link w:val="SubtitleChar"/>
    <w:rsid w:val="00FC080E"/>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FC080E"/>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FC080E"/>
    <w:rPr>
      <w:b/>
      <w:bCs/>
    </w:rPr>
  </w:style>
  <w:style w:type="paragraph" w:styleId="Quote">
    <w:name w:val="Quote"/>
    <w:basedOn w:val="Normal"/>
    <w:next w:val="Normal"/>
    <w:link w:val="QuoteChar"/>
    <w:uiPriority w:val="29"/>
    <w:rsid w:val="00FC080E"/>
    <w:rPr>
      <w:i/>
      <w:iCs/>
      <w:color w:val="000000" w:themeColor="text1"/>
    </w:rPr>
  </w:style>
  <w:style w:type="character" w:customStyle="1" w:styleId="QuoteChar">
    <w:name w:val="Quote Char"/>
    <w:basedOn w:val="DefaultParagraphFont"/>
    <w:link w:val="Quote"/>
    <w:uiPriority w:val="29"/>
    <w:rsid w:val="00FC080E"/>
    <w:rPr>
      <w:rFonts w:eastAsiaTheme="minorEastAsia"/>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700E"/>
    <w:pPr>
      <w:spacing w:before="120"/>
    </w:pPr>
    <w:rPr>
      <w:rFonts w:eastAsiaTheme="minorEastAsia"/>
      <w:sz w:val="24"/>
      <w:szCs w:val="24"/>
      <w:lang w:val="en-GB" w:eastAsia="ja-JP"/>
    </w:rPr>
  </w:style>
  <w:style w:type="paragraph" w:styleId="Heading1">
    <w:name w:val="heading 1"/>
    <w:basedOn w:val="Normal"/>
    <w:next w:val="Normal"/>
    <w:link w:val="Heading1Char"/>
    <w:qFormat/>
    <w:rsid w:val="0094700E"/>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94700E"/>
    <w:pPr>
      <w:spacing w:before="240"/>
      <w:outlineLvl w:val="1"/>
    </w:pPr>
  </w:style>
  <w:style w:type="paragraph" w:styleId="Heading3">
    <w:name w:val="heading 3"/>
    <w:basedOn w:val="Heading1"/>
    <w:next w:val="Normal"/>
    <w:link w:val="Heading3Char"/>
    <w:qFormat/>
    <w:rsid w:val="0094700E"/>
    <w:pPr>
      <w:spacing w:before="160"/>
      <w:outlineLvl w:val="2"/>
    </w:pPr>
  </w:style>
  <w:style w:type="paragraph" w:styleId="Heading4">
    <w:name w:val="heading 4"/>
    <w:basedOn w:val="Heading3"/>
    <w:next w:val="Normal"/>
    <w:qFormat/>
    <w:rsid w:val="0094700E"/>
    <w:pPr>
      <w:tabs>
        <w:tab w:val="clear" w:pos="794"/>
        <w:tab w:val="left" w:pos="1021"/>
      </w:tabs>
      <w:ind w:left="1021" w:hanging="1021"/>
      <w:outlineLvl w:val="3"/>
    </w:pPr>
  </w:style>
  <w:style w:type="paragraph" w:styleId="Heading5">
    <w:name w:val="heading 5"/>
    <w:basedOn w:val="Heading4"/>
    <w:next w:val="Normal"/>
    <w:qFormat/>
    <w:rsid w:val="0094700E"/>
    <w:pPr>
      <w:outlineLvl w:val="4"/>
    </w:pPr>
  </w:style>
  <w:style w:type="paragraph" w:styleId="Heading6">
    <w:name w:val="heading 6"/>
    <w:basedOn w:val="Heading4"/>
    <w:next w:val="Normal"/>
    <w:qFormat/>
    <w:rsid w:val="0094700E"/>
    <w:pPr>
      <w:tabs>
        <w:tab w:val="clear" w:pos="1021"/>
        <w:tab w:val="clear" w:pos="1191"/>
      </w:tabs>
      <w:ind w:left="1588" w:hanging="1588"/>
      <w:outlineLvl w:val="5"/>
    </w:pPr>
  </w:style>
  <w:style w:type="paragraph" w:styleId="Heading7">
    <w:name w:val="heading 7"/>
    <w:basedOn w:val="Heading6"/>
    <w:next w:val="Normal"/>
    <w:qFormat/>
    <w:rsid w:val="0094700E"/>
    <w:pPr>
      <w:outlineLvl w:val="6"/>
    </w:pPr>
  </w:style>
  <w:style w:type="paragraph" w:styleId="Heading8">
    <w:name w:val="heading 8"/>
    <w:basedOn w:val="Heading6"/>
    <w:next w:val="Normal"/>
    <w:qFormat/>
    <w:rsid w:val="0094700E"/>
    <w:pPr>
      <w:outlineLvl w:val="7"/>
    </w:pPr>
  </w:style>
  <w:style w:type="paragraph" w:styleId="Heading9">
    <w:name w:val="heading 9"/>
    <w:basedOn w:val="Heading6"/>
    <w:next w:val="Normal"/>
    <w:qFormat/>
    <w:rsid w:val="009470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4700E"/>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94700E"/>
  </w:style>
  <w:style w:type="paragraph" w:customStyle="1" w:styleId="ASN1">
    <w:name w:val="ASN.1"/>
    <w:basedOn w:val="Normal"/>
    <w:rsid w:val="00205A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94700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205A28"/>
    <w:pPr>
      <w:tabs>
        <w:tab w:val="left" w:pos="5954"/>
        <w:tab w:val="right" w:pos="9639"/>
      </w:tabs>
      <w:spacing w:before="0"/>
    </w:pPr>
    <w:rPr>
      <w:rFonts w:eastAsia="MS Mincho"/>
      <w:caps/>
      <w:noProof/>
      <w:sz w:val="16"/>
      <w:szCs w:val="20"/>
      <w:lang w:eastAsia="en-US"/>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Normal"/>
    <w:rsid w:val="0094700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205A28"/>
    <w:pPr>
      <w:spacing w:before="0"/>
      <w:jc w:val="center"/>
    </w:pPr>
    <w:rPr>
      <w:rFonts w:eastAsia="MS Mincho"/>
      <w:sz w:val="18"/>
      <w:szCs w:val="20"/>
      <w:lang w:eastAsia="en-US"/>
    </w:rPr>
  </w:style>
  <w:style w:type="paragraph" w:customStyle="1" w:styleId="Headingb">
    <w:name w:val="Heading_b"/>
    <w:basedOn w:val="Normal"/>
    <w:next w:val="Normal"/>
    <w:rsid w:val="0094700E"/>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94700E"/>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94700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470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94700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9470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05A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94700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4700E"/>
    <w:pPr>
      <w:tabs>
        <w:tab w:val="clear" w:pos="964"/>
      </w:tabs>
      <w:spacing w:before="80"/>
      <w:ind w:left="1531" w:hanging="851"/>
    </w:pPr>
  </w:style>
  <w:style w:type="paragraph" w:styleId="TOC3">
    <w:name w:val="toc 3"/>
    <w:basedOn w:val="TOC2"/>
    <w:rsid w:val="0094700E"/>
    <w:pPr>
      <w:ind w:left="2269"/>
    </w:pPr>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basedOn w:val="DefaultParagraphFont"/>
    <w:link w:val="Heading1"/>
    <w:rsid w:val="00FE1DA9"/>
    <w:rPr>
      <w:rFonts w:eastAsia="Times New Roman"/>
      <w:b/>
      <w:sz w:val="24"/>
      <w:lang w:val="en-GB" w:eastAsia="en-US"/>
    </w:rPr>
  </w:style>
  <w:style w:type="character" w:customStyle="1" w:styleId="Heading2Char">
    <w:name w:val="Heading 2 Char"/>
    <w:basedOn w:val="DefaultParagraphFont"/>
    <w:link w:val="Heading2"/>
    <w:rsid w:val="00FE1DA9"/>
    <w:rPr>
      <w:rFonts w:eastAsia="Times New Roman"/>
      <w:b/>
      <w:sz w:val="24"/>
      <w:lang w:val="en-GB" w:eastAsia="en-US"/>
    </w:rPr>
  </w:style>
  <w:style w:type="character" w:customStyle="1" w:styleId="Heading3Char">
    <w:name w:val="Heading 3 Char"/>
    <w:basedOn w:val="DefaultParagraphFont"/>
    <w:link w:val="Heading3"/>
    <w:rsid w:val="00FE1DA9"/>
    <w:rPr>
      <w:rFonts w:eastAsia="Times New Roman"/>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94700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4700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94700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94700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94700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toc0">
    <w:name w:val="toc 0"/>
    <w:basedOn w:val="Normal"/>
    <w:next w:val="TOC1"/>
    <w:rsid w:val="00C02DFD"/>
    <w:pPr>
      <w:tabs>
        <w:tab w:val="right" w:pos="9639"/>
      </w:tabs>
    </w:pPr>
    <w:rPr>
      <w:b/>
    </w:rPr>
  </w:style>
  <w:style w:type="paragraph" w:styleId="TableofFigures">
    <w:name w:val="table of figures"/>
    <w:basedOn w:val="Normal"/>
    <w:next w:val="Normal"/>
    <w:uiPriority w:val="99"/>
    <w:rsid w:val="0094700E"/>
    <w:pPr>
      <w:tabs>
        <w:tab w:val="right" w:leader="dot" w:pos="9639"/>
      </w:tabs>
    </w:pPr>
    <w:rPr>
      <w:rFonts w:eastAsia="MS Mincho"/>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rFonts w:eastAsia="Times New Roman"/>
      <w:sz w:val="22"/>
      <w:lang w:val="en-GB" w:eastAsia="en-US"/>
    </w:rPr>
  </w:style>
  <w:style w:type="paragraph" w:styleId="ListParagraph">
    <w:name w:val="List Paragraph"/>
    <w:basedOn w:val="Normal"/>
    <w:uiPriority w:val="34"/>
    <w:qFormat/>
    <w:rsid w:val="006D6F8B"/>
    <w:pPr>
      <w:ind w:left="720"/>
      <w:contextualSpacing/>
    </w:pPr>
  </w:style>
  <w:style w:type="paragraph" w:customStyle="1" w:styleId="Docnumber">
    <w:name w:val="Docnumber"/>
    <w:basedOn w:val="Normal"/>
    <w:link w:val="DocnumberChar"/>
    <w:rsid w:val="0094700E"/>
    <w:pPr>
      <w:jc w:val="right"/>
    </w:pPr>
    <w:rPr>
      <w:rFonts w:eastAsia="SimSun"/>
      <w:b/>
      <w:sz w:val="40"/>
    </w:rPr>
  </w:style>
  <w:style w:type="character" w:customStyle="1" w:styleId="DocnumberChar">
    <w:name w:val="Docnumber Char"/>
    <w:link w:val="Docnumber"/>
    <w:rsid w:val="0094700E"/>
    <w:rPr>
      <w:rFonts w:eastAsia="SimSun"/>
      <w:b/>
      <w:sz w:val="40"/>
      <w:lang w:val="en-GB" w:eastAsia="en-US"/>
    </w:rPr>
  </w:style>
  <w:style w:type="paragraph" w:customStyle="1" w:styleId="CorrectionSeparatorEnd">
    <w:name w:val="Correction Separator End"/>
    <w:basedOn w:val="Normal"/>
    <w:rsid w:val="0094700E"/>
    <w:pPr>
      <w:pBdr>
        <w:top w:val="single" w:sz="12" w:space="1" w:color="auto"/>
      </w:pBdr>
      <w:spacing w:before="240" w:after="240"/>
      <w:ind w:left="1440" w:right="1440"/>
      <w:jc w:val="center"/>
    </w:pPr>
    <w:rPr>
      <w:rFonts w:eastAsia="Times New Roman"/>
      <w:b/>
      <w:i/>
      <w:sz w:val="20"/>
      <w:lang w:val="en-US"/>
    </w:rPr>
  </w:style>
  <w:style w:type="paragraph" w:customStyle="1" w:styleId="Headingib">
    <w:name w:val="Heading_ib"/>
    <w:basedOn w:val="Headingi"/>
    <w:next w:val="Normal"/>
    <w:rsid w:val="0094700E"/>
    <w:rPr>
      <w:rFonts w:eastAsiaTheme="minorEastAsia"/>
      <w:b/>
      <w:bCs/>
      <w:lang w:eastAsia="ja-JP"/>
    </w:rPr>
  </w:style>
  <w:style w:type="paragraph" w:customStyle="1" w:styleId="Normalbeforetable">
    <w:name w:val="Normal before table"/>
    <w:basedOn w:val="Normal"/>
    <w:rsid w:val="0094700E"/>
    <w:pPr>
      <w:keepNext/>
      <w:spacing w:after="120"/>
    </w:pPr>
    <w:rPr>
      <w:rFonts w:eastAsia="????"/>
      <w:lang w:eastAsia="en-US"/>
    </w:rPr>
  </w:style>
  <w:style w:type="paragraph" w:customStyle="1" w:styleId="Tablelegend">
    <w:name w:val="Table_legend"/>
    <w:basedOn w:val="Normal"/>
    <w:rsid w:val="009470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aption">
    <w:name w:val="caption"/>
    <w:basedOn w:val="Normal"/>
    <w:next w:val="Normal"/>
    <w:semiHidden/>
    <w:unhideWhenUsed/>
    <w:qFormat/>
    <w:rsid w:val="0094700E"/>
    <w:pPr>
      <w:spacing w:before="0" w:after="200"/>
    </w:pPr>
    <w:rPr>
      <w:b/>
      <w:bCs/>
      <w:color w:val="4F81BD" w:themeColor="accent1"/>
      <w:sz w:val="18"/>
      <w:szCs w:val="18"/>
    </w:rPr>
  </w:style>
  <w:style w:type="character" w:customStyle="1" w:styleId="NoteChar">
    <w:name w:val="Note Char"/>
    <w:link w:val="Note"/>
    <w:locked/>
    <w:rsid w:val="001D7ACE"/>
    <w:rPr>
      <w:rFonts w:eastAsiaTheme="minorEastAsia"/>
      <w:sz w:val="24"/>
      <w:szCs w:val="24"/>
      <w:lang w:val="en-GB" w:eastAsia="ja-JP"/>
    </w:rPr>
  </w:style>
  <w:style w:type="table" w:customStyle="1" w:styleId="TableGrid1">
    <w:name w:val="Table Grid1"/>
    <w:basedOn w:val="TableNormal"/>
    <w:rsid w:val="001D7ACE"/>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78355034">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20622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5</TotalTime>
  <Pages>5</Pages>
  <Words>857</Words>
  <Characters>5034</Characters>
  <Application>Microsoft Office Word</Application>
  <DocSecurity>0</DocSecurity>
  <Lines>158</Lines>
  <Paragraphs>96</Paragraphs>
  <ScaleCrop>false</ScaleCrop>
  <HeadingPairs>
    <vt:vector size="2" baseType="variant">
      <vt:variant>
        <vt:lpstr>Title</vt:lpstr>
      </vt:variant>
      <vt:variant>
        <vt:i4>1</vt:i4>
      </vt:variant>
    </vt:vector>
  </HeadingPairs>
  <TitlesOfParts>
    <vt:vector size="1" baseType="lpstr">
      <vt:lpstr>H.Sup.Term "Gateway Control Protocol: Common ITU-T H.248 terminology" (New): Input draft Ed. 0.3 (Sapporo, 30 June - 11 July 2014)</vt:lpstr>
    </vt:vector>
  </TitlesOfParts>
  <Manager>ITU-T</Manager>
  <Company>International Telecommunication Union (ITU)</Company>
  <LinksUpToDate>false</LinksUpToDate>
  <CharactersWithSpaces>5810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Approval: H.Sup.13 (ex H.Sup.Term) "Gateway Control Protocol: Common ITU-T H.248 terminology – Release 1" (New)</dc:title>
  <dc:creator>Editor H.Sup.Term</dc:creator>
  <cp:keywords>3/16</cp:keywords>
  <dc:description>TD 232 (PLEN)  For: Sapporo, 30 June - 11 July 2014_x000d_Document date: _x000d_Saved by ITU51008704 at 07:18:00 on 08/07/2014</dc:description>
  <cp:lastModifiedBy>Author</cp:lastModifiedBy>
  <cp:revision>7</cp:revision>
  <cp:lastPrinted>2002-08-01T07:30:00Z</cp:lastPrinted>
  <dcterms:created xsi:type="dcterms:W3CDTF">2014-07-07T14:47:00Z</dcterms:created>
  <dcterms:modified xsi:type="dcterms:W3CDTF">2014-07-08T05:18:00Z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232 (PLEN)</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 - 11 July 2014</vt:lpwstr>
  </property>
  <property fmtid="{D5CDD505-2E9C-101B-9397-08002B2CF9AE}" pid="7" name="Docauthor">
    <vt:lpwstr>Editor H.Sup.Term</vt:lpwstr>
  </property>
  <property fmtid="{D5CDD505-2E9C-101B-9397-08002B2CF9AE}" pid="8" name="_AdHocReviewCycleID">
    <vt:i4>909308491</vt:i4>
  </property>
  <property fmtid="{D5CDD505-2E9C-101B-9397-08002B2CF9AE}" pid="9" name="_NewReviewCycle">
    <vt:lpwstr/>
  </property>
  <property fmtid="{D5CDD505-2E9C-101B-9397-08002B2CF9AE}" pid="10" name="_EmailSubject">
    <vt:lpwstr>TDs (PLEN) for upload (III)</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