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F02F13" w:rsidRPr="0037415F">
        <w:trPr>
          <w:cantSplit/>
        </w:trPr>
        <w:tc>
          <w:tcPr>
            <w:tcW w:w="1417" w:type="dxa"/>
            <w:vMerge w:val="restart"/>
          </w:tcPr>
          <w:p w:rsidR="00F02F13" w:rsidRPr="0037415F" w:rsidRDefault="00F02F13"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F02F13" w:rsidRPr="0037415F" w:rsidRDefault="00F02F13" w:rsidP="0037415F">
            <w:pPr>
              <w:rPr>
                <w:sz w:val="20"/>
              </w:rPr>
            </w:pPr>
            <w:r w:rsidRPr="0037415F">
              <w:rPr>
                <w:sz w:val="20"/>
              </w:rPr>
              <w:t>INTERNATIONAL TELECOMMUNICATION UNION</w:t>
            </w:r>
          </w:p>
        </w:tc>
        <w:tc>
          <w:tcPr>
            <w:tcW w:w="3345" w:type="dxa"/>
          </w:tcPr>
          <w:p w:rsidR="00F02F13" w:rsidRPr="0037415F" w:rsidRDefault="00F02F13" w:rsidP="006809AE">
            <w:pPr>
              <w:pStyle w:val="Docnumber"/>
            </w:pPr>
            <w:bookmarkStart w:id="2" w:name="dnum"/>
            <w:r>
              <w:t xml:space="preserve">COM 16 – C </w:t>
            </w:r>
            <w:r w:rsidR="006809AE">
              <w:t>3</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B628F2" w:rsidP="0037415F">
            <w:pPr>
              <w:jc w:val="right"/>
              <w:rPr>
                <w:b/>
                <w:bCs/>
                <w:sz w:val="28"/>
              </w:rPr>
            </w:pPr>
            <w:r w:rsidRPr="0037415F">
              <w:rPr>
                <w:b/>
                <w:bCs/>
                <w:sz w:val="28"/>
              </w:rPr>
              <w:fldChar w:fldCharType="begin"/>
            </w:r>
            <w:r w:rsidR="0037415F" w:rsidRPr="0037415F">
              <w:rPr>
                <w:b/>
                <w:bCs/>
                <w:sz w:val="28"/>
              </w:rPr>
              <w:instrText xml:space="preserve"> </w:instrText>
            </w:r>
            <w:r w:rsidR="00F02F13">
              <w:rPr>
                <w:b/>
                <w:bCs/>
                <w:sz w:val="28"/>
              </w:rPr>
              <w:instrText>CREATE</w:instrText>
            </w:r>
            <w:r w:rsidR="0037415F" w:rsidRPr="0037415F">
              <w:rPr>
                <w:b/>
                <w:bCs/>
                <w:sz w:val="28"/>
              </w:rPr>
              <w:instrText xml:space="preserve">DATE \@ "MMMM yyyy" </w:instrText>
            </w:r>
            <w:r w:rsidRPr="0037415F">
              <w:rPr>
                <w:b/>
                <w:bCs/>
                <w:sz w:val="28"/>
              </w:rPr>
              <w:fldChar w:fldCharType="separate"/>
            </w:r>
            <w:r w:rsidR="00F02F13">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6809AE">
            <w:pPr>
              <w:jc w:val="center"/>
              <w:rPr>
                <w:b/>
                <w:bCs/>
              </w:rPr>
            </w:pPr>
            <w:bookmarkStart w:id="7" w:name="dtitle" w:colFirst="0" w:colLast="0"/>
            <w:bookmarkEnd w:id="5"/>
            <w:bookmarkEnd w:id="6"/>
            <w:r w:rsidRPr="0037415F">
              <w:rPr>
                <w:b/>
                <w:bCs/>
              </w:rPr>
              <w:t xml:space="preserve">STUDY GROUP 16 – CONTRIBUTION </w:t>
            </w:r>
            <w:r w:rsidR="006809AE">
              <w:rPr>
                <w:b/>
                <w:bCs/>
              </w:rPr>
              <w:t>3</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C001FB" w:rsidP="009B150A">
            <w:pPr>
              <w:spacing w:after="120"/>
            </w:pPr>
            <w:r>
              <w:t xml:space="preserve">H.248.TCP|H.248.TLS: </w:t>
            </w:r>
            <w:r w:rsidR="006269D0">
              <w:t xml:space="preserve">Evaluation of state models </w:t>
            </w:r>
            <w:r w:rsidR="009B150A">
              <w:t>for</w:t>
            </w:r>
            <w:r w:rsidR="006269D0">
              <w:t xml:space="preserve"> state-oriented H.248 bearer types</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9B150A" w:rsidRPr="004D2E2C" w:rsidRDefault="009B150A" w:rsidP="00A56912">
      <w:pPr>
        <w:pStyle w:val="Heading1"/>
      </w:pPr>
      <w:bookmarkStart w:id="10" w:name="_Toc341255811"/>
      <w:bookmarkStart w:id="11" w:name="_Toc341795148"/>
      <w:r w:rsidRPr="004D2E2C">
        <w:t>Summary:</w:t>
      </w:r>
      <w:bookmarkEnd w:id="10"/>
      <w:bookmarkEnd w:id="11"/>
    </w:p>
    <w:p w:rsidR="006C6D67" w:rsidRDefault="00DD55C5" w:rsidP="009B150A">
      <w:r>
        <w:rPr>
          <w:szCs w:val="24"/>
        </w:rPr>
        <w:t xml:space="preserve">This contribution evaluates some </w:t>
      </w:r>
      <w:r>
        <w:t>state models concerning state-oriented H.248 bearer types. This subject is primarily relevant for work items H.248.TCP and H.248.TLS.</w:t>
      </w:r>
    </w:p>
    <w:p w:rsidR="00DD55C5" w:rsidRDefault="00DD55C5" w:rsidP="009B150A"/>
    <w:p w:rsidR="00570EA1" w:rsidRDefault="00570EA1">
      <w:pPr>
        <w:tabs>
          <w:tab w:val="clear" w:pos="794"/>
          <w:tab w:val="clear" w:pos="1191"/>
          <w:tab w:val="clear" w:pos="1588"/>
          <w:tab w:val="clear" w:pos="1985"/>
        </w:tabs>
        <w:overflowPunct/>
        <w:autoSpaceDE/>
        <w:autoSpaceDN/>
        <w:adjustRightInd/>
        <w:spacing w:before="0"/>
        <w:textAlignment w:val="auto"/>
        <w:rPr>
          <w:b/>
        </w:rPr>
      </w:pPr>
      <w:r>
        <w:rPr>
          <w:b/>
        </w:rPr>
        <w:br w:type="page"/>
      </w:r>
    </w:p>
    <w:p w:rsidR="006C6D67" w:rsidRPr="00DD55C5" w:rsidRDefault="00DD55C5" w:rsidP="009B150A">
      <w:pPr>
        <w:rPr>
          <w:b/>
        </w:rPr>
      </w:pPr>
      <w:r w:rsidRPr="00DD55C5">
        <w:rPr>
          <w:b/>
        </w:rPr>
        <w:lastRenderedPageBreak/>
        <w:t>Overview:</w:t>
      </w:r>
    </w:p>
    <w:p w:rsidR="00570EA1" w:rsidRDefault="00B628F2">
      <w:pPr>
        <w:pStyle w:val="TOC1"/>
        <w:rPr>
          <w:rFonts w:asciiTheme="minorHAnsi" w:eastAsiaTheme="minorEastAsia" w:hAnsiTheme="minorHAnsi" w:cstheme="minorBidi"/>
          <w:noProof/>
          <w:sz w:val="22"/>
          <w:szCs w:val="22"/>
          <w:lang w:val="de-DE" w:eastAsia="de-DE"/>
        </w:rPr>
      </w:pPr>
      <w:r>
        <w:fldChar w:fldCharType="begin"/>
      </w:r>
      <w:r w:rsidR="00A56912">
        <w:instrText xml:space="preserve"> TOC \o "1-3" \h \z \u </w:instrText>
      </w:r>
      <w:r>
        <w:fldChar w:fldCharType="separate"/>
      </w:r>
      <w:hyperlink w:anchor="_Toc341795148" w:history="1">
        <w:r w:rsidR="00570EA1" w:rsidRPr="00553965">
          <w:rPr>
            <w:rStyle w:val="Hyperlink"/>
            <w:noProof/>
          </w:rPr>
          <w:t>Summary:</w:t>
        </w:r>
        <w:r w:rsidR="00570EA1">
          <w:rPr>
            <w:noProof/>
            <w:webHidden/>
          </w:rPr>
          <w:tab/>
        </w:r>
        <w:r>
          <w:rPr>
            <w:noProof/>
            <w:webHidden/>
          </w:rPr>
          <w:fldChar w:fldCharType="begin"/>
        </w:r>
        <w:r w:rsidR="00570EA1">
          <w:rPr>
            <w:noProof/>
            <w:webHidden/>
          </w:rPr>
          <w:instrText xml:space="preserve"> PAGEREF _Toc341795148 \h </w:instrText>
        </w:r>
        <w:r>
          <w:rPr>
            <w:noProof/>
            <w:webHidden/>
          </w:rPr>
        </w:r>
        <w:r>
          <w:rPr>
            <w:noProof/>
            <w:webHidden/>
          </w:rPr>
          <w:fldChar w:fldCharType="separate"/>
        </w:r>
        <w:r w:rsidR="00975218">
          <w:rPr>
            <w:noProof/>
            <w:webHidden/>
          </w:rPr>
          <w:t>1</w:t>
        </w:r>
        <w:r>
          <w:rPr>
            <w:noProof/>
            <w:webHidden/>
          </w:rPr>
          <w:fldChar w:fldCharType="end"/>
        </w:r>
      </w:hyperlink>
    </w:p>
    <w:p w:rsidR="00570EA1" w:rsidRDefault="00B628F2">
      <w:pPr>
        <w:pStyle w:val="TOC1"/>
        <w:rPr>
          <w:rFonts w:asciiTheme="minorHAnsi" w:eastAsiaTheme="minorEastAsia" w:hAnsiTheme="minorHAnsi" w:cstheme="minorBidi"/>
          <w:noProof/>
          <w:sz w:val="22"/>
          <w:szCs w:val="22"/>
          <w:lang w:val="de-DE" w:eastAsia="de-DE"/>
        </w:rPr>
      </w:pPr>
      <w:hyperlink w:anchor="_Toc341795149" w:history="1">
        <w:r w:rsidR="00570EA1" w:rsidRPr="00553965">
          <w:rPr>
            <w:rStyle w:val="Hyperlink"/>
            <w:noProof/>
          </w:rPr>
          <w:t>1</w:t>
        </w:r>
        <w:r w:rsidR="00570EA1">
          <w:rPr>
            <w:rFonts w:asciiTheme="minorHAnsi" w:eastAsiaTheme="minorEastAsia" w:hAnsiTheme="minorHAnsi" w:cstheme="minorBidi"/>
            <w:noProof/>
            <w:sz w:val="22"/>
            <w:szCs w:val="22"/>
            <w:lang w:val="de-DE" w:eastAsia="de-DE"/>
          </w:rPr>
          <w:tab/>
        </w:r>
        <w:r w:rsidR="00570EA1" w:rsidRPr="00553965">
          <w:rPr>
            <w:rStyle w:val="Hyperlink"/>
            <w:noProof/>
          </w:rPr>
          <w:t>Background:</w:t>
        </w:r>
        <w:r w:rsidR="00570EA1">
          <w:rPr>
            <w:noProof/>
            <w:webHidden/>
          </w:rPr>
          <w:tab/>
        </w:r>
        <w:r>
          <w:rPr>
            <w:noProof/>
            <w:webHidden/>
          </w:rPr>
          <w:fldChar w:fldCharType="begin"/>
        </w:r>
        <w:r w:rsidR="00570EA1">
          <w:rPr>
            <w:noProof/>
            <w:webHidden/>
          </w:rPr>
          <w:instrText xml:space="preserve"> PAGEREF _Toc341795149 \h </w:instrText>
        </w:r>
        <w:r>
          <w:rPr>
            <w:noProof/>
            <w:webHidden/>
          </w:rPr>
        </w:r>
        <w:r>
          <w:rPr>
            <w:noProof/>
            <w:webHidden/>
          </w:rPr>
          <w:fldChar w:fldCharType="separate"/>
        </w:r>
        <w:r w:rsidR="00975218">
          <w:rPr>
            <w:noProof/>
            <w:webHidden/>
          </w:rPr>
          <w:t>2</w:t>
        </w:r>
        <w:r>
          <w:rPr>
            <w:noProof/>
            <w:webHidden/>
          </w:rPr>
          <w:fldChar w:fldCharType="end"/>
        </w:r>
      </w:hyperlink>
    </w:p>
    <w:p w:rsidR="00570EA1" w:rsidRDefault="00B628F2">
      <w:pPr>
        <w:pStyle w:val="TOC1"/>
        <w:rPr>
          <w:rFonts w:asciiTheme="minorHAnsi" w:eastAsiaTheme="minorEastAsia" w:hAnsiTheme="minorHAnsi" w:cstheme="minorBidi"/>
          <w:noProof/>
          <w:sz w:val="22"/>
          <w:szCs w:val="22"/>
          <w:lang w:val="de-DE" w:eastAsia="de-DE"/>
        </w:rPr>
      </w:pPr>
      <w:hyperlink w:anchor="_Toc341795150" w:history="1">
        <w:r w:rsidR="00570EA1" w:rsidRPr="00553965">
          <w:rPr>
            <w:rStyle w:val="Hyperlink"/>
            <w:noProof/>
            <w:lang w:val="en-US" w:eastAsia="ja-JP"/>
          </w:rPr>
          <w:t>2</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Discussion</w:t>
        </w:r>
        <w:r w:rsidR="00570EA1">
          <w:rPr>
            <w:noProof/>
            <w:webHidden/>
          </w:rPr>
          <w:tab/>
        </w:r>
        <w:r>
          <w:rPr>
            <w:noProof/>
            <w:webHidden/>
          </w:rPr>
          <w:fldChar w:fldCharType="begin"/>
        </w:r>
        <w:r w:rsidR="00570EA1">
          <w:rPr>
            <w:noProof/>
            <w:webHidden/>
          </w:rPr>
          <w:instrText xml:space="preserve"> PAGEREF _Toc341795150 \h </w:instrText>
        </w:r>
        <w:r>
          <w:rPr>
            <w:noProof/>
            <w:webHidden/>
          </w:rPr>
        </w:r>
        <w:r>
          <w:rPr>
            <w:noProof/>
            <w:webHidden/>
          </w:rPr>
          <w:fldChar w:fldCharType="separate"/>
        </w:r>
        <w:r w:rsidR="00975218">
          <w:rPr>
            <w:noProof/>
            <w:webHidden/>
          </w:rPr>
          <w:t>2</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1" w:history="1">
        <w:r w:rsidR="00570EA1" w:rsidRPr="00553965">
          <w:rPr>
            <w:rStyle w:val="Hyperlink"/>
            <w:noProof/>
            <w:lang w:val="en-US" w:eastAsia="ja-JP"/>
          </w:rPr>
          <w:t>2.1</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Starting point: bearer connection state model for AAL2</w:t>
        </w:r>
        <w:r w:rsidR="00570EA1">
          <w:rPr>
            <w:noProof/>
            <w:webHidden/>
          </w:rPr>
          <w:tab/>
        </w:r>
        <w:r>
          <w:rPr>
            <w:noProof/>
            <w:webHidden/>
          </w:rPr>
          <w:fldChar w:fldCharType="begin"/>
        </w:r>
        <w:r w:rsidR="00570EA1">
          <w:rPr>
            <w:noProof/>
            <w:webHidden/>
          </w:rPr>
          <w:instrText xml:space="preserve"> PAGEREF _Toc341795151 \h </w:instrText>
        </w:r>
        <w:r>
          <w:rPr>
            <w:noProof/>
            <w:webHidden/>
          </w:rPr>
        </w:r>
        <w:r>
          <w:rPr>
            <w:noProof/>
            <w:webHidden/>
          </w:rPr>
          <w:fldChar w:fldCharType="separate"/>
        </w:r>
        <w:r w:rsidR="00975218">
          <w:rPr>
            <w:noProof/>
            <w:webHidden/>
          </w:rPr>
          <w:t>2</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2" w:history="1">
        <w:r w:rsidR="00570EA1" w:rsidRPr="00553965">
          <w:rPr>
            <w:rStyle w:val="Hyperlink"/>
            <w:noProof/>
            <w:lang w:val="en-US" w:eastAsia="ja-JP"/>
          </w:rPr>
          <w:t>2.2</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Baseline: Generic bearer connection state model</w:t>
        </w:r>
        <w:r w:rsidR="00570EA1">
          <w:rPr>
            <w:noProof/>
            <w:webHidden/>
          </w:rPr>
          <w:tab/>
        </w:r>
        <w:r>
          <w:rPr>
            <w:noProof/>
            <w:webHidden/>
          </w:rPr>
          <w:fldChar w:fldCharType="begin"/>
        </w:r>
        <w:r w:rsidR="00570EA1">
          <w:rPr>
            <w:noProof/>
            <w:webHidden/>
          </w:rPr>
          <w:instrText xml:space="preserve"> PAGEREF _Toc341795152 \h </w:instrText>
        </w:r>
        <w:r>
          <w:rPr>
            <w:noProof/>
            <w:webHidden/>
          </w:rPr>
        </w:r>
        <w:r>
          <w:rPr>
            <w:noProof/>
            <w:webHidden/>
          </w:rPr>
          <w:fldChar w:fldCharType="separate"/>
        </w:r>
        <w:r w:rsidR="00975218">
          <w:rPr>
            <w:noProof/>
            <w:webHidden/>
          </w:rPr>
          <w:t>3</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3" w:history="1">
        <w:r w:rsidR="00570EA1" w:rsidRPr="00553965">
          <w:rPr>
            <w:rStyle w:val="Hyperlink"/>
            <w:noProof/>
            <w:lang w:val="en-US" w:eastAsia="ja-JP"/>
          </w:rPr>
          <w:t>2.3</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Bearer connection state model for ‘TCP’</w:t>
        </w:r>
        <w:r w:rsidR="00570EA1">
          <w:rPr>
            <w:noProof/>
            <w:webHidden/>
          </w:rPr>
          <w:tab/>
        </w:r>
        <w:r>
          <w:rPr>
            <w:noProof/>
            <w:webHidden/>
          </w:rPr>
          <w:fldChar w:fldCharType="begin"/>
        </w:r>
        <w:r w:rsidR="00570EA1">
          <w:rPr>
            <w:noProof/>
            <w:webHidden/>
          </w:rPr>
          <w:instrText xml:space="preserve"> PAGEREF _Toc341795153 \h </w:instrText>
        </w:r>
        <w:r>
          <w:rPr>
            <w:noProof/>
            <w:webHidden/>
          </w:rPr>
        </w:r>
        <w:r>
          <w:rPr>
            <w:noProof/>
            <w:webHidden/>
          </w:rPr>
          <w:fldChar w:fldCharType="separate"/>
        </w:r>
        <w:r w:rsidR="00975218">
          <w:rPr>
            <w:noProof/>
            <w:webHidden/>
          </w:rPr>
          <w:t>3</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4" w:history="1">
        <w:r w:rsidR="00570EA1" w:rsidRPr="00553965">
          <w:rPr>
            <w:rStyle w:val="Hyperlink"/>
            <w:noProof/>
            <w:lang w:val="en-US" w:eastAsia="ja-JP"/>
          </w:rPr>
          <w:t>2.4</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Bearer connection state model for ‘TLS’</w:t>
        </w:r>
        <w:r w:rsidR="00570EA1">
          <w:rPr>
            <w:noProof/>
            <w:webHidden/>
          </w:rPr>
          <w:tab/>
        </w:r>
        <w:r>
          <w:rPr>
            <w:noProof/>
            <w:webHidden/>
          </w:rPr>
          <w:fldChar w:fldCharType="begin"/>
        </w:r>
        <w:r w:rsidR="00570EA1">
          <w:rPr>
            <w:noProof/>
            <w:webHidden/>
          </w:rPr>
          <w:instrText xml:space="preserve"> PAGEREF _Toc341795154 \h </w:instrText>
        </w:r>
        <w:r>
          <w:rPr>
            <w:noProof/>
            <w:webHidden/>
          </w:rPr>
        </w:r>
        <w:r>
          <w:rPr>
            <w:noProof/>
            <w:webHidden/>
          </w:rPr>
          <w:fldChar w:fldCharType="separate"/>
        </w:r>
        <w:r w:rsidR="00975218">
          <w:rPr>
            <w:noProof/>
            <w:webHidden/>
          </w:rPr>
          <w:t>4</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5" w:history="1">
        <w:r w:rsidR="00570EA1" w:rsidRPr="00553965">
          <w:rPr>
            <w:rStyle w:val="Hyperlink"/>
            <w:noProof/>
            <w:lang w:val="en-US" w:eastAsia="ja-JP"/>
          </w:rPr>
          <w:t>2.5</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Bearer connection state model for ‘SCTP’</w:t>
        </w:r>
        <w:r w:rsidR="00570EA1">
          <w:rPr>
            <w:noProof/>
            <w:webHidden/>
          </w:rPr>
          <w:tab/>
        </w:r>
        <w:r>
          <w:rPr>
            <w:noProof/>
            <w:webHidden/>
          </w:rPr>
          <w:fldChar w:fldCharType="begin"/>
        </w:r>
        <w:r w:rsidR="00570EA1">
          <w:rPr>
            <w:noProof/>
            <w:webHidden/>
          </w:rPr>
          <w:instrText xml:space="preserve"> PAGEREF _Toc341795155 \h </w:instrText>
        </w:r>
        <w:r>
          <w:rPr>
            <w:noProof/>
            <w:webHidden/>
          </w:rPr>
        </w:r>
        <w:r>
          <w:rPr>
            <w:noProof/>
            <w:webHidden/>
          </w:rPr>
          <w:fldChar w:fldCharType="separate"/>
        </w:r>
        <w:r w:rsidR="00975218">
          <w:rPr>
            <w:noProof/>
            <w:webHidden/>
          </w:rPr>
          <w:t>5</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6" w:history="1">
        <w:r w:rsidR="00570EA1" w:rsidRPr="00553965">
          <w:rPr>
            <w:rStyle w:val="Hyperlink"/>
            <w:noProof/>
            <w:lang w:val="en-US" w:eastAsia="ja-JP"/>
          </w:rPr>
          <w:t>2.6</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Extension for “bearer connection modification”?</w:t>
        </w:r>
        <w:r w:rsidR="00570EA1">
          <w:rPr>
            <w:noProof/>
            <w:webHidden/>
          </w:rPr>
          <w:tab/>
        </w:r>
        <w:r>
          <w:rPr>
            <w:noProof/>
            <w:webHidden/>
          </w:rPr>
          <w:fldChar w:fldCharType="begin"/>
        </w:r>
        <w:r w:rsidR="00570EA1">
          <w:rPr>
            <w:noProof/>
            <w:webHidden/>
          </w:rPr>
          <w:instrText xml:space="preserve"> PAGEREF _Toc341795156 \h </w:instrText>
        </w:r>
        <w:r>
          <w:rPr>
            <w:noProof/>
            <w:webHidden/>
          </w:rPr>
        </w:r>
        <w:r>
          <w:rPr>
            <w:noProof/>
            <w:webHidden/>
          </w:rPr>
          <w:fldChar w:fldCharType="separate"/>
        </w:r>
        <w:r w:rsidR="00975218">
          <w:rPr>
            <w:noProof/>
            <w:webHidden/>
          </w:rPr>
          <w:t>6</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57" w:history="1">
        <w:r w:rsidR="00570EA1" w:rsidRPr="00553965">
          <w:rPr>
            <w:rStyle w:val="Hyperlink"/>
            <w:noProof/>
            <w:lang w:val="en-US" w:eastAsia="ja-JP"/>
          </w:rPr>
          <w:t>2.7</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Test: Q.1950 vs generic bearer connection state model?</w:t>
        </w:r>
        <w:r w:rsidR="00570EA1">
          <w:rPr>
            <w:noProof/>
            <w:webHidden/>
          </w:rPr>
          <w:tab/>
        </w:r>
        <w:r>
          <w:rPr>
            <w:noProof/>
            <w:webHidden/>
          </w:rPr>
          <w:fldChar w:fldCharType="begin"/>
        </w:r>
        <w:r w:rsidR="00570EA1">
          <w:rPr>
            <w:noProof/>
            <w:webHidden/>
          </w:rPr>
          <w:instrText xml:space="preserve"> PAGEREF _Toc341795157 \h </w:instrText>
        </w:r>
        <w:r>
          <w:rPr>
            <w:noProof/>
            <w:webHidden/>
          </w:rPr>
        </w:r>
        <w:r>
          <w:rPr>
            <w:noProof/>
            <w:webHidden/>
          </w:rPr>
          <w:fldChar w:fldCharType="separate"/>
        </w:r>
        <w:r w:rsidR="00975218">
          <w:rPr>
            <w:noProof/>
            <w:webHidden/>
          </w:rPr>
          <w:t>8</w:t>
        </w:r>
        <w:r>
          <w:rPr>
            <w:noProof/>
            <w:webHidden/>
          </w:rPr>
          <w:fldChar w:fldCharType="end"/>
        </w:r>
      </w:hyperlink>
    </w:p>
    <w:p w:rsidR="00570EA1" w:rsidRDefault="00B628F2">
      <w:pPr>
        <w:pStyle w:val="TOC1"/>
        <w:rPr>
          <w:rFonts w:asciiTheme="minorHAnsi" w:eastAsiaTheme="minorEastAsia" w:hAnsiTheme="minorHAnsi" w:cstheme="minorBidi"/>
          <w:noProof/>
          <w:sz w:val="22"/>
          <w:szCs w:val="22"/>
          <w:lang w:val="de-DE" w:eastAsia="de-DE"/>
        </w:rPr>
      </w:pPr>
      <w:hyperlink w:anchor="_Toc341795158" w:history="1">
        <w:r w:rsidR="00570EA1" w:rsidRPr="00553965">
          <w:rPr>
            <w:rStyle w:val="Hyperlink"/>
            <w:noProof/>
            <w:lang w:eastAsia="ja-JP"/>
          </w:rPr>
          <w:t>3</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eastAsia="ja-JP"/>
          </w:rPr>
          <w:t>Conclusions:</w:t>
        </w:r>
        <w:r w:rsidR="00570EA1">
          <w:rPr>
            <w:noProof/>
            <w:webHidden/>
          </w:rPr>
          <w:tab/>
        </w:r>
        <w:r>
          <w:rPr>
            <w:noProof/>
            <w:webHidden/>
          </w:rPr>
          <w:fldChar w:fldCharType="begin"/>
        </w:r>
        <w:r w:rsidR="00570EA1">
          <w:rPr>
            <w:noProof/>
            <w:webHidden/>
          </w:rPr>
          <w:instrText xml:space="preserve"> PAGEREF _Toc341795158 \h </w:instrText>
        </w:r>
        <w:r>
          <w:rPr>
            <w:noProof/>
            <w:webHidden/>
          </w:rPr>
        </w:r>
        <w:r>
          <w:rPr>
            <w:noProof/>
            <w:webHidden/>
          </w:rPr>
          <w:fldChar w:fldCharType="separate"/>
        </w:r>
        <w:r w:rsidR="00975218">
          <w:rPr>
            <w:noProof/>
            <w:webHidden/>
          </w:rPr>
          <w:t>9</w:t>
        </w:r>
        <w:r>
          <w:rPr>
            <w:noProof/>
            <w:webHidden/>
          </w:rPr>
          <w:fldChar w:fldCharType="end"/>
        </w:r>
      </w:hyperlink>
    </w:p>
    <w:p w:rsidR="00570EA1" w:rsidRDefault="00B628F2">
      <w:pPr>
        <w:pStyle w:val="TOC1"/>
        <w:rPr>
          <w:rFonts w:asciiTheme="minorHAnsi" w:eastAsiaTheme="minorEastAsia" w:hAnsiTheme="minorHAnsi" w:cstheme="minorBidi"/>
          <w:noProof/>
          <w:sz w:val="22"/>
          <w:szCs w:val="22"/>
          <w:lang w:val="de-DE" w:eastAsia="de-DE"/>
        </w:rPr>
      </w:pPr>
      <w:hyperlink w:anchor="_Toc341795159" w:history="1">
        <w:r w:rsidR="00570EA1" w:rsidRPr="00553965">
          <w:rPr>
            <w:rStyle w:val="Hyperlink"/>
            <w:noProof/>
            <w:lang w:eastAsia="ja-JP"/>
          </w:rPr>
          <w:t>Appendix I: Technology specific state models</w:t>
        </w:r>
        <w:r w:rsidR="00570EA1">
          <w:rPr>
            <w:noProof/>
            <w:webHidden/>
          </w:rPr>
          <w:tab/>
        </w:r>
        <w:r>
          <w:rPr>
            <w:noProof/>
            <w:webHidden/>
          </w:rPr>
          <w:fldChar w:fldCharType="begin"/>
        </w:r>
        <w:r w:rsidR="00570EA1">
          <w:rPr>
            <w:noProof/>
            <w:webHidden/>
          </w:rPr>
          <w:instrText xml:space="preserve"> PAGEREF _Toc341795159 \h </w:instrText>
        </w:r>
        <w:r>
          <w:rPr>
            <w:noProof/>
            <w:webHidden/>
          </w:rPr>
        </w:r>
        <w:r>
          <w:rPr>
            <w:noProof/>
            <w:webHidden/>
          </w:rPr>
          <w:fldChar w:fldCharType="separate"/>
        </w:r>
        <w:r w:rsidR="00975218">
          <w:rPr>
            <w:noProof/>
            <w:webHidden/>
          </w:rPr>
          <w:t>10</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60" w:history="1">
        <w:r w:rsidR="00570EA1" w:rsidRPr="00553965">
          <w:rPr>
            <w:rStyle w:val="Hyperlink"/>
            <w:noProof/>
            <w:lang w:val="en-US" w:eastAsia="ja-JP"/>
          </w:rPr>
          <w:t>I.1</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AAL2</w:t>
        </w:r>
        <w:r w:rsidR="00570EA1">
          <w:rPr>
            <w:noProof/>
            <w:webHidden/>
          </w:rPr>
          <w:tab/>
        </w:r>
        <w:r>
          <w:rPr>
            <w:noProof/>
            <w:webHidden/>
          </w:rPr>
          <w:fldChar w:fldCharType="begin"/>
        </w:r>
        <w:r w:rsidR="00570EA1">
          <w:rPr>
            <w:noProof/>
            <w:webHidden/>
          </w:rPr>
          <w:instrText xml:space="preserve"> PAGEREF _Toc341795160 \h </w:instrText>
        </w:r>
        <w:r>
          <w:rPr>
            <w:noProof/>
            <w:webHidden/>
          </w:rPr>
        </w:r>
        <w:r>
          <w:rPr>
            <w:noProof/>
            <w:webHidden/>
          </w:rPr>
          <w:fldChar w:fldCharType="separate"/>
        </w:r>
        <w:r w:rsidR="00975218">
          <w:rPr>
            <w:noProof/>
            <w:webHidden/>
          </w:rPr>
          <w:t>10</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61" w:history="1">
        <w:r w:rsidR="00570EA1" w:rsidRPr="00553965">
          <w:rPr>
            <w:rStyle w:val="Hyperlink"/>
            <w:noProof/>
            <w:lang w:val="en-US" w:eastAsia="ja-JP"/>
          </w:rPr>
          <w:t>I.2</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TCP</w:t>
        </w:r>
        <w:r w:rsidR="00570EA1">
          <w:rPr>
            <w:noProof/>
            <w:webHidden/>
          </w:rPr>
          <w:tab/>
        </w:r>
        <w:r>
          <w:rPr>
            <w:noProof/>
            <w:webHidden/>
          </w:rPr>
          <w:fldChar w:fldCharType="begin"/>
        </w:r>
        <w:r w:rsidR="00570EA1">
          <w:rPr>
            <w:noProof/>
            <w:webHidden/>
          </w:rPr>
          <w:instrText xml:space="preserve"> PAGEREF _Toc341795161 \h </w:instrText>
        </w:r>
        <w:r>
          <w:rPr>
            <w:noProof/>
            <w:webHidden/>
          </w:rPr>
        </w:r>
        <w:r>
          <w:rPr>
            <w:noProof/>
            <w:webHidden/>
          </w:rPr>
          <w:fldChar w:fldCharType="separate"/>
        </w:r>
        <w:r w:rsidR="00975218">
          <w:rPr>
            <w:noProof/>
            <w:webHidden/>
          </w:rPr>
          <w:t>11</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62" w:history="1">
        <w:r w:rsidR="00570EA1" w:rsidRPr="00553965">
          <w:rPr>
            <w:rStyle w:val="Hyperlink"/>
            <w:noProof/>
            <w:lang w:val="en-US" w:eastAsia="ja-JP"/>
          </w:rPr>
          <w:t>I.3</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TLS</w:t>
        </w:r>
        <w:r w:rsidR="00570EA1">
          <w:rPr>
            <w:noProof/>
            <w:webHidden/>
          </w:rPr>
          <w:tab/>
        </w:r>
        <w:r>
          <w:rPr>
            <w:noProof/>
            <w:webHidden/>
          </w:rPr>
          <w:fldChar w:fldCharType="begin"/>
        </w:r>
        <w:r w:rsidR="00570EA1">
          <w:rPr>
            <w:noProof/>
            <w:webHidden/>
          </w:rPr>
          <w:instrText xml:space="preserve"> PAGEREF _Toc341795162 \h </w:instrText>
        </w:r>
        <w:r>
          <w:rPr>
            <w:noProof/>
            <w:webHidden/>
          </w:rPr>
        </w:r>
        <w:r>
          <w:rPr>
            <w:noProof/>
            <w:webHidden/>
          </w:rPr>
          <w:fldChar w:fldCharType="separate"/>
        </w:r>
        <w:r w:rsidR="00975218">
          <w:rPr>
            <w:noProof/>
            <w:webHidden/>
          </w:rPr>
          <w:t>12</w:t>
        </w:r>
        <w:r>
          <w:rPr>
            <w:noProof/>
            <w:webHidden/>
          </w:rPr>
          <w:fldChar w:fldCharType="end"/>
        </w:r>
      </w:hyperlink>
    </w:p>
    <w:p w:rsidR="00570EA1" w:rsidRDefault="00B628F2">
      <w:pPr>
        <w:pStyle w:val="TOC2"/>
        <w:rPr>
          <w:rFonts w:asciiTheme="minorHAnsi" w:eastAsiaTheme="minorEastAsia" w:hAnsiTheme="minorHAnsi" w:cstheme="minorBidi"/>
          <w:noProof/>
          <w:sz w:val="22"/>
          <w:szCs w:val="22"/>
          <w:lang w:val="de-DE" w:eastAsia="de-DE"/>
        </w:rPr>
      </w:pPr>
      <w:hyperlink w:anchor="_Toc341795163" w:history="1">
        <w:r w:rsidR="00570EA1" w:rsidRPr="00553965">
          <w:rPr>
            <w:rStyle w:val="Hyperlink"/>
            <w:noProof/>
            <w:lang w:val="en-US" w:eastAsia="ja-JP"/>
          </w:rPr>
          <w:t>I.4</w:t>
        </w:r>
        <w:r w:rsidR="00570EA1">
          <w:rPr>
            <w:rFonts w:asciiTheme="minorHAnsi" w:eastAsiaTheme="minorEastAsia" w:hAnsiTheme="minorHAnsi" w:cstheme="minorBidi"/>
            <w:noProof/>
            <w:sz w:val="22"/>
            <w:szCs w:val="22"/>
            <w:lang w:val="de-DE" w:eastAsia="de-DE"/>
          </w:rPr>
          <w:tab/>
        </w:r>
        <w:r w:rsidR="00570EA1" w:rsidRPr="00553965">
          <w:rPr>
            <w:rStyle w:val="Hyperlink"/>
            <w:noProof/>
            <w:lang w:val="en-US" w:eastAsia="ja-JP"/>
          </w:rPr>
          <w:t>SCTP</w:t>
        </w:r>
        <w:r w:rsidR="00570EA1">
          <w:rPr>
            <w:noProof/>
            <w:webHidden/>
          </w:rPr>
          <w:tab/>
        </w:r>
        <w:r>
          <w:rPr>
            <w:noProof/>
            <w:webHidden/>
          </w:rPr>
          <w:fldChar w:fldCharType="begin"/>
        </w:r>
        <w:r w:rsidR="00570EA1">
          <w:rPr>
            <w:noProof/>
            <w:webHidden/>
          </w:rPr>
          <w:instrText xml:space="preserve"> PAGEREF _Toc341795163 \h </w:instrText>
        </w:r>
        <w:r>
          <w:rPr>
            <w:noProof/>
            <w:webHidden/>
          </w:rPr>
        </w:r>
        <w:r>
          <w:rPr>
            <w:noProof/>
            <w:webHidden/>
          </w:rPr>
          <w:fldChar w:fldCharType="separate"/>
        </w:r>
        <w:r w:rsidR="00975218">
          <w:rPr>
            <w:noProof/>
            <w:webHidden/>
          </w:rPr>
          <w:t>12</w:t>
        </w:r>
        <w:r>
          <w:rPr>
            <w:noProof/>
            <w:webHidden/>
          </w:rPr>
          <w:fldChar w:fldCharType="end"/>
        </w:r>
      </w:hyperlink>
    </w:p>
    <w:p w:rsidR="00A56912" w:rsidRDefault="00B628F2" w:rsidP="00A56912">
      <w:pPr>
        <w:pStyle w:val="TOC1"/>
      </w:pPr>
      <w:r>
        <w:fldChar w:fldCharType="end"/>
      </w:r>
    </w:p>
    <w:p w:rsidR="009B150A" w:rsidRPr="004D2E2C" w:rsidRDefault="009B150A" w:rsidP="00A56912">
      <w:pPr>
        <w:pStyle w:val="Heading1"/>
      </w:pPr>
      <w:bookmarkStart w:id="12" w:name="_Toc341255812"/>
      <w:bookmarkStart w:id="13" w:name="_Toc341795149"/>
      <w:r w:rsidRPr="004D2E2C">
        <w:t>1</w:t>
      </w:r>
      <w:r w:rsidRPr="004D2E2C">
        <w:tab/>
        <w:t>Background:</w:t>
      </w:r>
      <w:bookmarkEnd w:id="12"/>
      <w:bookmarkEnd w:id="13"/>
    </w:p>
    <w:p w:rsidR="009B150A" w:rsidRDefault="00DD55C5" w:rsidP="009B150A">
      <w:pPr>
        <w:rPr>
          <w:szCs w:val="24"/>
        </w:rPr>
      </w:pPr>
      <w:r>
        <w:rPr>
          <w:szCs w:val="24"/>
        </w:rPr>
        <w:t xml:space="preserve">The subject of state machine for bearer connection endpoint modelling is touched by parallel contributions </w:t>
      </w:r>
      <w:r w:rsidRPr="00F02F13">
        <w:rPr>
          <w:b/>
          <w:szCs w:val="24"/>
          <w:highlight w:val="yellow"/>
        </w:rPr>
        <w:t>C-</w:t>
      </w:r>
      <w:r w:rsidR="00F02F13" w:rsidRPr="00F02F13">
        <w:rPr>
          <w:b/>
          <w:szCs w:val="24"/>
          <w:highlight w:val="yellow"/>
        </w:rPr>
        <w:t>43</w:t>
      </w:r>
      <w:r w:rsidR="00F02F13">
        <w:rPr>
          <w:szCs w:val="24"/>
        </w:rPr>
        <w:t xml:space="preserve"> and </w:t>
      </w:r>
      <w:r w:rsidR="00F02F13" w:rsidRPr="00F02F13">
        <w:rPr>
          <w:b/>
          <w:szCs w:val="24"/>
          <w:highlight w:val="yellow"/>
        </w:rPr>
        <w:t>C-</w:t>
      </w:r>
      <w:r w:rsidR="006809AE">
        <w:rPr>
          <w:b/>
          <w:szCs w:val="24"/>
          <w:highlight w:val="yellow"/>
        </w:rPr>
        <w:t>4</w:t>
      </w:r>
      <w:r w:rsidR="00F02F13">
        <w:rPr>
          <w:szCs w:val="24"/>
        </w:rPr>
        <w:t>.</w:t>
      </w:r>
      <w:r>
        <w:rPr>
          <w:szCs w:val="24"/>
        </w:rPr>
        <w:t xml:space="preserve"> The topic is twofold:</w:t>
      </w:r>
    </w:p>
    <w:p w:rsidR="00DD55C5" w:rsidRDefault="00DD55C5" w:rsidP="00DD55C5">
      <w:pPr>
        <w:pStyle w:val="ListParagraph"/>
        <w:numPr>
          <w:ilvl w:val="0"/>
          <w:numId w:val="15"/>
        </w:numPr>
        <w:rPr>
          <w:szCs w:val="24"/>
        </w:rPr>
      </w:pPr>
      <w:r>
        <w:rPr>
          <w:szCs w:val="24"/>
        </w:rPr>
        <w:t xml:space="preserve">Such </w:t>
      </w:r>
      <w:proofErr w:type="gramStart"/>
      <w:r>
        <w:rPr>
          <w:szCs w:val="24"/>
        </w:rPr>
        <w:t>kind of state models were</w:t>
      </w:r>
      <w:proofErr w:type="gramEnd"/>
      <w:r>
        <w:rPr>
          <w:szCs w:val="24"/>
        </w:rPr>
        <w:t xml:space="preserve"> so far not really documented in H.248. But there are definitely assumptions of state models behind a few existing H.248 packages concerning bearer connection control (especially Q.1950).</w:t>
      </w:r>
    </w:p>
    <w:p w:rsidR="00DD55C5" w:rsidRPr="00DD55C5" w:rsidRDefault="00DD55C5" w:rsidP="00DD55C5">
      <w:pPr>
        <w:pStyle w:val="ListParagraph"/>
        <w:numPr>
          <w:ilvl w:val="0"/>
          <w:numId w:val="15"/>
        </w:numPr>
        <w:rPr>
          <w:szCs w:val="24"/>
        </w:rPr>
      </w:pPr>
      <w:r>
        <w:rPr>
          <w:szCs w:val="24"/>
        </w:rPr>
        <w:t>Value of a state model with scope on bearer types TCP, TLS, but also the tight combination of TLS/TCP? And if, then a generic or bearer specific models?</w:t>
      </w:r>
    </w:p>
    <w:p w:rsidR="009B150A" w:rsidRPr="004D2E2C" w:rsidRDefault="00166E87" w:rsidP="009B150A">
      <w:r>
        <w:t>Purpose of this contribution is to start the discussion on this topic.</w:t>
      </w:r>
    </w:p>
    <w:p w:rsidR="009B150A" w:rsidRPr="004D2E2C" w:rsidRDefault="009B150A" w:rsidP="00A56912">
      <w:pPr>
        <w:pStyle w:val="Heading1"/>
        <w:rPr>
          <w:lang w:val="en-US" w:eastAsia="ja-JP"/>
        </w:rPr>
      </w:pPr>
      <w:bookmarkStart w:id="14" w:name="_Toc341255813"/>
      <w:bookmarkStart w:id="15" w:name="_Toc341795150"/>
      <w:r w:rsidRPr="004D2E2C">
        <w:rPr>
          <w:lang w:val="en-US" w:eastAsia="ja-JP"/>
        </w:rPr>
        <w:t>2</w:t>
      </w:r>
      <w:r w:rsidRPr="004D2E2C">
        <w:rPr>
          <w:lang w:val="en-US" w:eastAsia="ja-JP"/>
        </w:rPr>
        <w:tab/>
        <w:t>Discussion</w:t>
      </w:r>
      <w:bookmarkEnd w:id="14"/>
      <w:bookmarkEnd w:id="15"/>
    </w:p>
    <w:p w:rsidR="009B150A" w:rsidRPr="004D2E2C" w:rsidRDefault="009B150A" w:rsidP="00A56912">
      <w:pPr>
        <w:pStyle w:val="Heading2"/>
        <w:rPr>
          <w:lang w:val="en-US" w:eastAsia="ja-JP"/>
        </w:rPr>
      </w:pPr>
      <w:bookmarkStart w:id="16" w:name="_Toc341255814"/>
      <w:bookmarkStart w:id="17" w:name="_Toc341795151"/>
      <w:r w:rsidRPr="004D2E2C">
        <w:rPr>
          <w:lang w:val="en-US" w:eastAsia="ja-JP"/>
        </w:rPr>
        <w:t>2.1</w:t>
      </w:r>
      <w:r w:rsidRPr="004D2E2C">
        <w:rPr>
          <w:lang w:val="en-US" w:eastAsia="ja-JP"/>
        </w:rPr>
        <w:tab/>
      </w:r>
      <w:r>
        <w:rPr>
          <w:lang w:val="en-US" w:eastAsia="ja-JP"/>
        </w:rPr>
        <w:t>Starting point: bearer connection state model for AAL2</w:t>
      </w:r>
      <w:bookmarkEnd w:id="16"/>
      <w:bookmarkEnd w:id="17"/>
    </w:p>
    <w:p w:rsidR="009B150A" w:rsidRDefault="00166E87" w:rsidP="009B150A">
      <w:pPr>
        <w:rPr>
          <w:szCs w:val="24"/>
          <w:lang w:val="en-US"/>
        </w:rPr>
      </w:pPr>
      <w:r>
        <w:rPr>
          <w:szCs w:val="24"/>
          <w:lang w:val="en-US"/>
        </w:rPr>
        <w:t>Looking back in the history of supported H.248 controlled bearer types, then the best specified and documented state model is the one related to AAL2/ATM bearer connections, see Q.2630.</w:t>
      </w:r>
    </w:p>
    <w:p w:rsidR="00166E87" w:rsidRDefault="00166E87" w:rsidP="009B150A">
      <w:pPr>
        <w:rPr>
          <w:szCs w:val="24"/>
          <w:lang w:val="en-US"/>
        </w:rPr>
      </w:pPr>
      <w:r>
        <w:rPr>
          <w:szCs w:val="24"/>
          <w:lang w:val="en-US"/>
        </w:rPr>
        <w:t xml:space="preserve">Appendix I.1 provides a copy of the two separated state machines for </w:t>
      </w:r>
      <w:r w:rsidRPr="00166E87">
        <w:rPr>
          <w:i/>
          <w:szCs w:val="24"/>
          <w:lang w:val="en-US"/>
        </w:rPr>
        <w:t>active</w:t>
      </w:r>
      <w:r>
        <w:rPr>
          <w:szCs w:val="24"/>
          <w:lang w:val="en-US"/>
        </w:rPr>
        <w:t xml:space="preserve"> (Fig. </w:t>
      </w:r>
      <w:proofErr w:type="gramStart"/>
      <w:r>
        <w:rPr>
          <w:szCs w:val="24"/>
          <w:lang w:val="en-US"/>
        </w:rPr>
        <w:t xml:space="preserve">I.1) and </w:t>
      </w:r>
      <w:r w:rsidRPr="00166E87">
        <w:rPr>
          <w:i/>
          <w:szCs w:val="24"/>
          <w:lang w:val="en-US"/>
        </w:rPr>
        <w:t>passive</w:t>
      </w:r>
      <w:r>
        <w:rPr>
          <w:szCs w:val="24"/>
          <w:lang w:val="en-US"/>
        </w:rPr>
        <w:t xml:space="preserve"> (Fig.</w:t>
      </w:r>
      <w:proofErr w:type="gramEnd"/>
      <w:r>
        <w:rPr>
          <w:szCs w:val="24"/>
          <w:lang w:val="en-US"/>
        </w:rPr>
        <w:t xml:space="preserve"> I.2) bearer connection establishment, as required for client/server oriented bearer protocols.</w:t>
      </w:r>
    </w:p>
    <w:p w:rsidR="009B150A" w:rsidRPr="004D2E2C" w:rsidRDefault="00166E87" w:rsidP="009B150A">
      <w:pPr>
        <w:rPr>
          <w:szCs w:val="24"/>
        </w:rPr>
      </w:pPr>
      <w:r>
        <w:rPr>
          <w:szCs w:val="24"/>
        </w:rPr>
        <w:t>The AAL2 control state machines differentiates the communication in four basic phases (</w:t>
      </w:r>
      <w:r w:rsidRPr="00166E87">
        <w:rPr>
          <w:smallCaps/>
          <w:szCs w:val="24"/>
        </w:rPr>
        <w:t xml:space="preserve">Idle </w:t>
      </w:r>
      <w:r>
        <w:rPr>
          <w:smallCaps/>
          <w:szCs w:val="24"/>
        </w:rPr>
        <w:t>→</w:t>
      </w:r>
      <w:r w:rsidRPr="00166E87">
        <w:rPr>
          <w:smallCaps/>
          <w:szCs w:val="24"/>
        </w:rPr>
        <w:t xml:space="preserve"> Establishment </w:t>
      </w:r>
      <w:r>
        <w:rPr>
          <w:smallCaps/>
          <w:szCs w:val="24"/>
        </w:rPr>
        <w:t>→</w:t>
      </w:r>
      <w:r w:rsidRPr="00166E87">
        <w:rPr>
          <w:smallCaps/>
          <w:szCs w:val="24"/>
        </w:rPr>
        <w:t xml:space="preserve"> Established </w:t>
      </w:r>
      <w:r>
        <w:rPr>
          <w:smallCaps/>
          <w:szCs w:val="24"/>
        </w:rPr>
        <w:t xml:space="preserve">→ </w:t>
      </w:r>
      <w:r w:rsidRPr="00166E87">
        <w:rPr>
          <w:smallCaps/>
          <w:szCs w:val="24"/>
        </w:rPr>
        <w:t>Release (</w:t>
      </w:r>
      <w:r>
        <w:rPr>
          <w:smallCaps/>
          <w:szCs w:val="24"/>
        </w:rPr>
        <w:t>→</w:t>
      </w:r>
      <w:r w:rsidRPr="00166E87">
        <w:rPr>
          <w:smallCaps/>
          <w:szCs w:val="24"/>
        </w:rPr>
        <w:t xml:space="preserve"> Idle</w:t>
      </w:r>
      <w:r>
        <w:rPr>
          <w:szCs w:val="24"/>
        </w:rPr>
        <w:t>)), using a model with seven states.</w:t>
      </w:r>
    </w:p>
    <w:p w:rsidR="009B150A" w:rsidRPr="004D2E2C" w:rsidRDefault="009B150A" w:rsidP="00A56912">
      <w:pPr>
        <w:pStyle w:val="Heading2"/>
        <w:rPr>
          <w:lang w:val="en-US" w:eastAsia="ja-JP"/>
        </w:rPr>
      </w:pPr>
      <w:bookmarkStart w:id="18" w:name="_Toc341255815"/>
      <w:bookmarkStart w:id="19" w:name="_Toc341795152"/>
      <w:r w:rsidRPr="004D2E2C">
        <w:rPr>
          <w:lang w:val="en-US" w:eastAsia="ja-JP"/>
        </w:rPr>
        <w:lastRenderedPageBreak/>
        <w:t>2.</w:t>
      </w:r>
      <w:r>
        <w:rPr>
          <w:lang w:val="en-US" w:eastAsia="ja-JP"/>
        </w:rPr>
        <w:t>2</w:t>
      </w:r>
      <w:r w:rsidRPr="004D2E2C">
        <w:rPr>
          <w:lang w:val="en-US" w:eastAsia="ja-JP"/>
        </w:rPr>
        <w:tab/>
      </w:r>
      <w:r>
        <w:rPr>
          <w:lang w:val="en-US" w:eastAsia="ja-JP"/>
        </w:rPr>
        <w:t xml:space="preserve">Baseline: </w:t>
      </w:r>
      <w:r w:rsidR="002F7966">
        <w:rPr>
          <w:lang w:val="en-US" w:eastAsia="ja-JP"/>
        </w:rPr>
        <w:t xml:space="preserve">Generic </w:t>
      </w:r>
      <w:r>
        <w:rPr>
          <w:lang w:val="en-US" w:eastAsia="ja-JP"/>
        </w:rPr>
        <w:t>bearer connection state model</w:t>
      </w:r>
      <w:bookmarkEnd w:id="18"/>
      <w:bookmarkEnd w:id="19"/>
      <w:r>
        <w:rPr>
          <w:lang w:val="en-US" w:eastAsia="ja-JP"/>
        </w:rPr>
        <w:t xml:space="preserve"> </w:t>
      </w:r>
    </w:p>
    <w:p w:rsidR="00166E87" w:rsidRPr="004D2E2C" w:rsidRDefault="00166E87" w:rsidP="009B150A">
      <w:pPr>
        <w:rPr>
          <w:szCs w:val="24"/>
          <w:lang w:val="en-US"/>
        </w:rPr>
      </w:pPr>
      <w:r>
        <w:rPr>
          <w:szCs w:val="24"/>
          <w:lang w:val="en-US"/>
        </w:rPr>
        <w:t>The two AAL2 state machines are merged to a single, generic model in Figure 1:</w:t>
      </w:r>
    </w:p>
    <w:p w:rsidR="009B150A" w:rsidRPr="004D2E2C" w:rsidRDefault="00C53915" w:rsidP="009B150A">
      <w:pPr>
        <w:keepNext/>
        <w:keepLines/>
        <w:spacing w:before="240" w:after="120"/>
        <w:jc w:val="center"/>
        <w:rPr>
          <w:rFonts w:eastAsia="MS Mincho"/>
        </w:rPr>
      </w:pPr>
      <w:r>
        <w:object w:dxaOrig="9835" w:dyaOrig="10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353.25pt;mso-position-horizontal:absolute" o:ole="">
            <v:imagedata r:id="rId9" o:title=""/>
          </v:shape>
          <o:OLEObject Type="Embed" ProgID="Visio.Drawing.11" ShapeID="_x0000_i1025" DrawAspect="Content" ObjectID="_1416825834" r:id="rId10"/>
        </w:object>
      </w:r>
    </w:p>
    <w:p w:rsidR="009B150A" w:rsidRPr="004D2E2C" w:rsidRDefault="009B150A" w:rsidP="009B150A">
      <w:pPr>
        <w:keepLines/>
        <w:spacing w:before="240" w:after="120"/>
        <w:jc w:val="center"/>
        <w:rPr>
          <w:rFonts w:eastAsia="MS Mincho"/>
          <w:b/>
        </w:rPr>
      </w:pPr>
      <w:r w:rsidRPr="004D2E2C">
        <w:rPr>
          <w:rFonts w:eastAsia="MS Mincho"/>
          <w:b/>
        </w:rPr>
        <w:t xml:space="preserve">Figure 1 – </w:t>
      </w:r>
      <w:r w:rsidR="00166E87" w:rsidRPr="00166E87">
        <w:rPr>
          <w:rFonts w:eastAsia="MS Mincho"/>
          <w:b/>
        </w:rPr>
        <w:t>Generic bearer connection state model</w:t>
      </w:r>
    </w:p>
    <w:p w:rsidR="009B150A" w:rsidRPr="004D2E2C" w:rsidRDefault="00166E87" w:rsidP="009B150A">
      <w:pPr>
        <w:rPr>
          <w:szCs w:val="24"/>
        </w:rPr>
      </w:pPr>
      <w:r>
        <w:rPr>
          <w:szCs w:val="24"/>
        </w:rPr>
        <w:t>We need to check whether such a generic model could be used as common baseline for bearer indepe</w:t>
      </w:r>
      <w:r w:rsidR="00C003CA">
        <w:rPr>
          <w:szCs w:val="24"/>
        </w:rPr>
        <w:t>ndent bearer connection control</w:t>
      </w:r>
      <w:r w:rsidR="000A0693">
        <w:rPr>
          <w:szCs w:val="24"/>
        </w:rPr>
        <w:t>s</w:t>
      </w:r>
      <w:r w:rsidR="00C003CA">
        <w:rPr>
          <w:szCs w:val="24"/>
        </w:rPr>
        <w:t>. Some example bearer types are evaluated in following subsections.</w:t>
      </w:r>
    </w:p>
    <w:p w:rsidR="002F7966" w:rsidRPr="004D2E2C" w:rsidRDefault="002F7966" w:rsidP="00A56912">
      <w:pPr>
        <w:pStyle w:val="Heading2"/>
        <w:rPr>
          <w:lang w:val="en-US" w:eastAsia="ja-JP"/>
        </w:rPr>
      </w:pPr>
      <w:bookmarkStart w:id="20" w:name="_Toc341255816"/>
      <w:bookmarkStart w:id="21" w:name="_Toc341795153"/>
      <w:r w:rsidRPr="004D2E2C">
        <w:rPr>
          <w:lang w:val="en-US" w:eastAsia="ja-JP"/>
        </w:rPr>
        <w:t>2.</w:t>
      </w:r>
      <w:r>
        <w:rPr>
          <w:lang w:val="en-US" w:eastAsia="ja-JP"/>
        </w:rPr>
        <w:t>3</w:t>
      </w:r>
      <w:r w:rsidRPr="004D2E2C">
        <w:rPr>
          <w:lang w:val="en-US" w:eastAsia="ja-JP"/>
        </w:rPr>
        <w:tab/>
      </w:r>
      <w:r>
        <w:rPr>
          <w:lang w:val="en-US" w:eastAsia="ja-JP"/>
        </w:rPr>
        <w:t>Bearer connection state model for ‘TCP’</w:t>
      </w:r>
      <w:bookmarkEnd w:id="20"/>
      <w:bookmarkEnd w:id="21"/>
    </w:p>
    <w:p w:rsidR="002F7966" w:rsidRPr="004D2E2C" w:rsidRDefault="000A0693" w:rsidP="002F7966">
      <w:pPr>
        <w:rPr>
          <w:szCs w:val="24"/>
          <w:lang w:val="en-US"/>
        </w:rPr>
      </w:pPr>
      <w:bookmarkStart w:id="22" w:name="OLE_LINK10"/>
      <w:bookmarkStart w:id="23" w:name="OLE_LINK11"/>
      <w:r>
        <w:rPr>
          <w:szCs w:val="24"/>
          <w:lang w:val="en-US"/>
        </w:rPr>
        <w:t>The TCP connection state machine (see Appendix I.2) defines twelve states. Figure 2 provides a mapping attempt on the generic model from clause 2.2:</w:t>
      </w:r>
    </w:p>
    <w:bookmarkEnd w:id="22"/>
    <w:bookmarkEnd w:id="23"/>
    <w:p w:rsidR="002F7966" w:rsidRPr="004D2E2C" w:rsidRDefault="00C53915" w:rsidP="002F7966">
      <w:pPr>
        <w:keepNext/>
        <w:keepLines/>
        <w:spacing w:before="240" w:after="120"/>
        <w:jc w:val="center"/>
        <w:rPr>
          <w:rFonts w:eastAsia="MS Mincho"/>
        </w:rPr>
      </w:pPr>
      <w:r>
        <w:object w:dxaOrig="9835" w:dyaOrig="10863">
          <v:shape id="_x0000_i1026" type="#_x0000_t75" style="width:319.5pt;height:353.25pt;mso-position-horizontal:absolute" o:ole="">
            <v:imagedata r:id="rId11" o:title=""/>
          </v:shape>
          <o:OLEObject Type="Embed" ProgID="Visio.Drawing.11" ShapeID="_x0000_i1026" DrawAspect="Content" ObjectID="_1416825835" r:id="rId12"/>
        </w:object>
      </w:r>
    </w:p>
    <w:p w:rsidR="002F7966" w:rsidRPr="004D2E2C" w:rsidRDefault="002F7966" w:rsidP="002F7966">
      <w:pPr>
        <w:keepLines/>
        <w:spacing w:before="240" w:after="120"/>
        <w:jc w:val="center"/>
        <w:rPr>
          <w:rFonts w:eastAsia="MS Mincho"/>
          <w:b/>
        </w:rPr>
      </w:pPr>
      <w:r w:rsidRPr="004D2E2C">
        <w:rPr>
          <w:rFonts w:eastAsia="MS Mincho"/>
          <w:b/>
        </w:rPr>
        <w:t xml:space="preserve">Figure </w:t>
      </w:r>
      <w:r>
        <w:rPr>
          <w:rFonts w:eastAsia="MS Mincho"/>
          <w:b/>
        </w:rPr>
        <w:t>2</w:t>
      </w:r>
      <w:r w:rsidRPr="004D2E2C">
        <w:rPr>
          <w:rFonts w:eastAsia="MS Mincho"/>
          <w:b/>
        </w:rPr>
        <w:t xml:space="preserve"> – </w:t>
      </w:r>
      <w:r w:rsidR="00F67B94">
        <w:rPr>
          <w:rFonts w:eastAsia="MS Mincho"/>
          <w:b/>
        </w:rPr>
        <w:t>H.248 b</w:t>
      </w:r>
      <w:r w:rsidR="00F67B94" w:rsidRPr="00F67B94">
        <w:rPr>
          <w:rFonts w:eastAsia="MS Mincho"/>
          <w:b/>
        </w:rPr>
        <w:t>earer connection state model for ‘TCP’</w:t>
      </w:r>
    </w:p>
    <w:p w:rsidR="002F7966" w:rsidRDefault="007A2E40" w:rsidP="002F7966">
      <w:pPr>
        <w:rPr>
          <w:szCs w:val="24"/>
        </w:rPr>
      </w:pPr>
      <w:r>
        <w:rPr>
          <w:szCs w:val="24"/>
        </w:rPr>
        <w:t>Observations:</w:t>
      </w:r>
    </w:p>
    <w:p w:rsidR="007A2E40" w:rsidRDefault="007A2E40" w:rsidP="007A2E40">
      <w:pPr>
        <w:pStyle w:val="ListParagraph"/>
        <w:numPr>
          <w:ilvl w:val="0"/>
          <w:numId w:val="16"/>
        </w:numPr>
        <w:rPr>
          <w:szCs w:val="24"/>
        </w:rPr>
      </w:pPr>
      <w:r>
        <w:rPr>
          <w:szCs w:val="24"/>
        </w:rPr>
        <w:t>Establishment: passive and active is OK; active-active (= simultaneous) is also OK (because there’s no need for MGC or MG to intervene);</w:t>
      </w:r>
    </w:p>
    <w:p w:rsidR="00356A8F" w:rsidRDefault="00356A8F" w:rsidP="007A2E40">
      <w:pPr>
        <w:pStyle w:val="ListParagraph"/>
        <w:numPr>
          <w:ilvl w:val="0"/>
          <w:numId w:val="16"/>
        </w:numPr>
        <w:rPr>
          <w:szCs w:val="24"/>
        </w:rPr>
      </w:pPr>
      <w:r>
        <w:rPr>
          <w:szCs w:val="24"/>
        </w:rPr>
        <w:t xml:space="preserve">Release: multiple states to be transitioned from Established to Idle, primarily due to data acknowledgement process and two-way handshake; further: asymmetry due to </w:t>
      </w:r>
      <w:proofErr w:type="spellStart"/>
      <w:r>
        <w:rPr>
          <w:szCs w:val="24"/>
        </w:rPr>
        <w:t>oneway</w:t>
      </w:r>
      <w:proofErr w:type="spellEnd"/>
      <w:r>
        <w:rPr>
          <w:szCs w:val="24"/>
        </w:rPr>
        <w:t xml:space="preserve"> closure; again there’s no need for intervening in the various interim steps of the transitioning by H.248 entities;</w:t>
      </w:r>
    </w:p>
    <w:p w:rsidR="00356A8F" w:rsidRDefault="00356A8F" w:rsidP="007A2E40">
      <w:pPr>
        <w:pStyle w:val="ListParagraph"/>
        <w:numPr>
          <w:ilvl w:val="0"/>
          <w:numId w:val="16"/>
        </w:numPr>
        <w:rPr>
          <w:szCs w:val="24"/>
        </w:rPr>
      </w:pPr>
      <w:r>
        <w:rPr>
          <w:szCs w:val="24"/>
        </w:rPr>
        <w:t>H.248 state view: perhaps a two-state model (Idle, Established) might be sufficient? (TBC)</w:t>
      </w:r>
    </w:p>
    <w:p w:rsidR="00356A8F" w:rsidRPr="007A2E40" w:rsidRDefault="00356A8F" w:rsidP="007A2E40">
      <w:pPr>
        <w:pStyle w:val="ListParagraph"/>
        <w:numPr>
          <w:ilvl w:val="0"/>
          <w:numId w:val="16"/>
        </w:numPr>
        <w:rPr>
          <w:szCs w:val="24"/>
        </w:rPr>
      </w:pPr>
      <w:r>
        <w:rPr>
          <w:szCs w:val="24"/>
        </w:rPr>
        <w:t xml:space="preserve">Note: the </w:t>
      </w:r>
      <w:proofErr w:type="spellStart"/>
      <w:r>
        <w:rPr>
          <w:szCs w:val="24"/>
        </w:rPr>
        <w:t>oneway</w:t>
      </w:r>
      <w:proofErr w:type="spellEnd"/>
      <w:r>
        <w:rPr>
          <w:szCs w:val="24"/>
        </w:rPr>
        <w:t xml:space="preserve"> release could lead to traffic direction dependent state machines.</w:t>
      </w:r>
    </w:p>
    <w:p w:rsidR="007A2E40" w:rsidRPr="004D2E2C" w:rsidRDefault="007A2E40" w:rsidP="002F7966">
      <w:pPr>
        <w:rPr>
          <w:szCs w:val="24"/>
        </w:rPr>
      </w:pPr>
    </w:p>
    <w:p w:rsidR="002F7966" w:rsidRPr="004D2E2C" w:rsidRDefault="002F7966" w:rsidP="00A56912">
      <w:pPr>
        <w:pStyle w:val="Heading2"/>
        <w:rPr>
          <w:lang w:val="en-US" w:eastAsia="ja-JP"/>
        </w:rPr>
      </w:pPr>
      <w:bookmarkStart w:id="24" w:name="_Toc341255817"/>
      <w:bookmarkStart w:id="25" w:name="_Toc341795154"/>
      <w:r w:rsidRPr="004D2E2C">
        <w:rPr>
          <w:lang w:val="en-US" w:eastAsia="ja-JP"/>
        </w:rPr>
        <w:t>2.</w:t>
      </w:r>
      <w:r>
        <w:rPr>
          <w:lang w:val="en-US" w:eastAsia="ja-JP"/>
        </w:rPr>
        <w:t>4</w:t>
      </w:r>
      <w:r w:rsidRPr="004D2E2C">
        <w:rPr>
          <w:lang w:val="en-US" w:eastAsia="ja-JP"/>
        </w:rPr>
        <w:tab/>
      </w:r>
      <w:r>
        <w:rPr>
          <w:lang w:val="en-US" w:eastAsia="ja-JP"/>
        </w:rPr>
        <w:t>Bearer connection state model for ‘TLS’</w:t>
      </w:r>
      <w:bookmarkEnd w:id="24"/>
      <w:bookmarkEnd w:id="25"/>
    </w:p>
    <w:p w:rsidR="002F7966" w:rsidRPr="004D2E2C" w:rsidRDefault="00356A8F" w:rsidP="002F7966">
      <w:pPr>
        <w:rPr>
          <w:szCs w:val="24"/>
          <w:lang w:val="en-US"/>
        </w:rPr>
      </w:pPr>
      <w:r>
        <w:rPr>
          <w:szCs w:val="24"/>
          <w:lang w:val="en-US"/>
        </w:rPr>
        <w:t>There isn’t an explicit defined state model from the TLS protocol (see Appendix I.3). Figure 3 provides a mapping attempt of TLS session handshake procedures on the generic model:</w:t>
      </w:r>
    </w:p>
    <w:p w:rsidR="002F7966" w:rsidRPr="004D2E2C" w:rsidRDefault="00C53915" w:rsidP="002F7966">
      <w:pPr>
        <w:keepNext/>
        <w:keepLines/>
        <w:spacing w:before="240" w:after="120"/>
        <w:jc w:val="center"/>
        <w:rPr>
          <w:rFonts w:eastAsia="MS Mincho"/>
        </w:rPr>
      </w:pPr>
      <w:r>
        <w:object w:dxaOrig="9835" w:dyaOrig="10863">
          <v:shape id="_x0000_i1027" type="#_x0000_t75" style="width:319.5pt;height:353.25pt;mso-position-horizontal:absolute" o:ole="">
            <v:imagedata r:id="rId13" o:title=""/>
          </v:shape>
          <o:OLEObject Type="Embed" ProgID="Visio.Drawing.11" ShapeID="_x0000_i1027" DrawAspect="Content" ObjectID="_1416825836" r:id="rId14"/>
        </w:object>
      </w:r>
    </w:p>
    <w:p w:rsidR="002F7966" w:rsidRPr="004D2E2C" w:rsidRDefault="002F7966" w:rsidP="002F7966">
      <w:pPr>
        <w:keepLines/>
        <w:spacing w:before="240" w:after="120"/>
        <w:jc w:val="center"/>
        <w:rPr>
          <w:rFonts w:eastAsia="MS Mincho"/>
          <w:b/>
        </w:rPr>
      </w:pPr>
      <w:r w:rsidRPr="004D2E2C">
        <w:rPr>
          <w:rFonts w:eastAsia="MS Mincho"/>
          <w:b/>
        </w:rPr>
        <w:t xml:space="preserve">Figure </w:t>
      </w:r>
      <w:r>
        <w:rPr>
          <w:rFonts w:eastAsia="MS Mincho"/>
          <w:b/>
        </w:rPr>
        <w:t>3</w:t>
      </w:r>
      <w:r w:rsidRPr="004D2E2C">
        <w:rPr>
          <w:rFonts w:eastAsia="MS Mincho"/>
          <w:b/>
        </w:rPr>
        <w:t xml:space="preserve"> – </w:t>
      </w:r>
      <w:r w:rsidR="00356A8F">
        <w:rPr>
          <w:rFonts w:eastAsia="MS Mincho"/>
          <w:b/>
        </w:rPr>
        <w:t>H.248 b</w:t>
      </w:r>
      <w:r w:rsidR="00356A8F" w:rsidRPr="00F67B94">
        <w:rPr>
          <w:rFonts w:eastAsia="MS Mincho"/>
          <w:b/>
        </w:rPr>
        <w:t>earer connection state model for ‘T</w:t>
      </w:r>
      <w:r w:rsidR="00356A8F">
        <w:rPr>
          <w:rFonts w:eastAsia="MS Mincho"/>
          <w:b/>
        </w:rPr>
        <w:t>LS</w:t>
      </w:r>
      <w:r w:rsidR="00356A8F" w:rsidRPr="00F67B94">
        <w:rPr>
          <w:rFonts w:eastAsia="MS Mincho"/>
          <w:b/>
        </w:rPr>
        <w:t>’</w:t>
      </w:r>
    </w:p>
    <w:p w:rsidR="00356A8F" w:rsidRDefault="00356A8F" w:rsidP="00356A8F">
      <w:pPr>
        <w:rPr>
          <w:szCs w:val="24"/>
        </w:rPr>
      </w:pPr>
      <w:r>
        <w:rPr>
          <w:szCs w:val="24"/>
        </w:rPr>
        <w:t>Observations:</w:t>
      </w:r>
    </w:p>
    <w:p w:rsidR="00356A8F" w:rsidRDefault="00407560" w:rsidP="00356A8F">
      <w:pPr>
        <w:pStyle w:val="ListParagraph"/>
        <w:numPr>
          <w:ilvl w:val="0"/>
          <w:numId w:val="16"/>
        </w:numPr>
        <w:rPr>
          <w:szCs w:val="24"/>
        </w:rPr>
      </w:pPr>
      <w:r>
        <w:rPr>
          <w:szCs w:val="24"/>
        </w:rPr>
        <w:t>A mapping is feasible, but not that strict than for TCP due to the lack of explicitly defined state model by TLS itself</w:t>
      </w:r>
      <w:r w:rsidR="00356A8F">
        <w:rPr>
          <w:szCs w:val="24"/>
        </w:rPr>
        <w:t>;</w:t>
      </w:r>
    </w:p>
    <w:p w:rsidR="00356A8F" w:rsidRDefault="00356A8F" w:rsidP="00356A8F">
      <w:pPr>
        <w:pStyle w:val="ListParagraph"/>
        <w:numPr>
          <w:ilvl w:val="0"/>
          <w:numId w:val="16"/>
        </w:numPr>
        <w:rPr>
          <w:szCs w:val="24"/>
        </w:rPr>
      </w:pPr>
      <w:r>
        <w:rPr>
          <w:szCs w:val="24"/>
        </w:rPr>
        <w:t>H.248 state view: perhaps</w:t>
      </w:r>
      <w:r w:rsidR="00407560">
        <w:rPr>
          <w:szCs w:val="24"/>
        </w:rPr>
        <w:t xml:space="preserve"> again</w:t>
      </w:r>
      <w:r>
        <w:rPr>
          <w:szCs w:val="24"/>
        </w:rPr>
        <w:t xml:space="preserve"> a two-state model (Idle, Established) might be sufficient? (TBC)</w:t>
      </w:r>
    </w:p>
    <w:p w:rsidR="002F7966" w:rsidRDefault="002F7966" w:rsidP="002F7966"/>
    <w:p w:rsidR="002F7966" w:rsidRPr="004D2E2C" w:rsidRDefault="002F7966" w:rsidP="00A56912">
      <w:pPr>
        <w:pStyle w:val="Heading2"/>
        <w:rPr>
          <w:lang w:val="en-US" w:eastAsia="ja-JP"/>
        </w:rPr>
      </w:pPr>
      <w:bookmarkStart w:id="26" w:name="_Toc341255818"/>
      <w:bookmarkStart w:id="27" w:name="_Toc341795155"/>
      <w:r w:rsidRPr="004D2E2C">
        <w:rPr>
          <w:lang w:val="en-US" w:eastAsia="ja-JP"/>
        </w:rPr>
        <w:t>2.</w:t>
      </w:r>
      <w:r>
        <w:rPr>
          <w:lang w:val="en-US" w:eastAsia="ja-JP"/>
        </w:rPr>
        <w:t>5</w:t>
      </w:r>
      <w:r w:rsidRPr="004D2E2C">
        <w:rPr>
          <w:lang w:val="en-US" w:eastAsia="ja-JP"/>
        </w:rPr>
        <w:tab/>
      </w:r>
      <w:r>
        <w:rPr>
          <w:lang w:val="en-US" w:eastAsia="ja-JP"/>
        </w:rPr>
        <w:t>Bearer connection state model for ‘SCTP’</w:t>
      </w:r>
      <w:bookmarkEnd w:id="26"/>
      <w:bookmarkEnd w:id="27"/>
    </w:p>
    <w:p w:rsidR="002F7966" w:rsidRPr="004D2E2C" w:rsidRDefault="00407560" w:rsidP="002F7966">
      <w:pPr>
        <w:rPr>
          <w:szCs w:val="24"/>
          <w:lang w:val="en-US"/>
        </w:rPr>
      </w:pPr>
      <w:r>
        <w:rPr>
          <w:szCs w:val="24"/>
          <w:lang w:val="en-US"/>
        </w:rPr>
        <w:t>The SCTP connection state machine (see Appendix I.4) defines eight states. Figure 4 provides a mapping attempt on the generic model from clause 2.2:</w:t>
      </w:r>
    </w:p>
    <w:p w:rsidR="002F7966" w:rsidRPr="002F7966" w:rsidRDefault="00407560" w:rsidP="002F7966">
      <w:pPr>
        <w:keepNext/>
        <w:keepLines/>
        <w:spacing w:before="240" w:after="120"/>
        <w:jc w:val="center"/>
        <w:rPr>
          <w:rFonts w:eastAsia="MS Mincho"/>
          <w:lang w:val="en-US"/>
        </w:rPr>
      </w:pPr>
      <w:r>
        <w:object w:dxaOrig="9834" w:dyaOrig="10863">
          <v:shape id="_x0000_i1028" type="#_x0000_t75" style="width:319.5pt;height:353.25pt" o:ole="">
            <v:imagedata r:id="rId15" o:title=""/>
          </v:shape>
          <o:OLEObject Type="Embed" ProgID="Visio.Drawing.11" ShapeID="_x0000_i1028" DrawAspect="Content" ObjectID="_1416825837" r:id="rId16"/>
        </w:object>
      </w:r>
    </w:p>
    <w:p w:rsidR="002F7966" w:rsidRPr="004D2E2C" w:rsidRDefault="002F7966" w:rsidP="002F7966">
      <w:pPr>
        <w:keepLines/>
        <w:spacing w:before="240" w:after="120"/>
        <w:jc w:val="center"/>
        <w:rPr>
          <w:rFonts w:eastAsia="MS Mincho"/>
          <w:b/>
        </w:rPr>
      </w:pPr>
      <w:r w:rsidRPr="004D2E2C">
        <w:rPr>
          <w:rFonts w:eastAsia="MS Mincho"/>
          <w:b/>
        </w:rPr>
        <w:t xml:space="preserve">Figure </w:t>
      </w:r>
      <w:r>
        <w:rPr>
          <w:rFonts w:eastAsia="MS Mincho"/>
          <w:b/>
        </w:rPr>
        <w:t>4</w:t>
      </w:r>
      <w:r w:rsidRPr="004D2E2C">
        <w:rPr>
          <w:rFonts w:eastAsia="MS Mincho"/>
          <w:b/>
        </w:rPr>
        <w:t xml:space="preserve"> – </w:t>
      </w:r>
      <w:r w:rsidR="00407560">
        <w:rPr>
          <w:rFonts w:eastAsia="MS Mincho"/>
          <w:b/>
        </w:rPr>
        <w:t>H.248 b</w:t>
      </w:r>
      <w:r w:rsidR="00407560" w:rsidRPr="00F67B94">
        <w:rPr>
          <w:rFonts w:eastAsia="MS Mincho"/>
          <w:b/>
        </w:rPr>
        <w:t>earer connection state model for ‘</w:t>
      </w:r>
      <w:r w:rsidR="00407560">
        <w:rPr>
          <w:rFonts w:eastAsia="MS Mincho"/>
          <w:b/>
        </w:rPr>
        <w:t>SCT</w:t>
      </w:r>
      <w:r w:rsidR="00407560" w:rsidRPr="00F67B94">
        <w:rPr>
          <w:rFonts w:eastAsia="MS Mincho"/>
          <w:b/>
        </w:rPr>
        <w:t>P’</w:t>
      </w:r>
    </w:p>
    <w:p w:rsidR="006D2FE5" w:rsidRDefault="006D2FE5" w:rsidP="006D2FE5">
      <w:pPr>
        <w:rPr>
          <w:szCs w:val="24"/>
        </w:rPr>
      </w:pPr>
      <w:bookmarkStart w:id="28" w:name="OLE_LINK12"/>
      <w:bookmarkStart w:id="29" w:name="OLE_LINK13"/>
      <w:r>
        <w:rPr>
          <w:szCs w:val="24"/>
        </w:rPr>
        <w:t>Observations:</w:t>
      </w:r>
    </w:p>
    <w:p w:rsidR="006D2FE5" w:rsidRDefault="006D2FE5" w:rsidP="006D2FE5">
      <w:pPr>
        <w:pStyle w:val="ListParagraph"/>
        <w:numPr>
          <w:ilvl w:val="0"/>
          <w:numId w:val="16"/>
        </w:numPr>
        <w:rPr>
          <w:szCs w:val="24"/>
        </w:rPr>
      </w:pPr>
      <w:r>
        <w:rPr>
          <w:szCs w:val="24"/>
        </w:rPr>
        <w:t>similar than TCP, but simpler</w:t>
      </w:r>
      <w:r w:rsidR="00067522">
        <w:rPr>
          <w:szCs w:val="24"/>
        </w:rPr>
        <w:t xml:space="preserve"> (due to bidirectional concept of an SCTP association)</w:t>
      </w:r>
      <w:r>
        <w:rPr>
          <w:szCs w:val="24"/>
        </w:rPr>
        <w:t>;</w:t>
      </w:r>
    </w:p>
    <w:bookmarkEnd w:id="28"/>
    <w:bookmarkEnd w:id="29"/>
    <w:p w:rsidR="006D2FE5" w:rsidRDefault="006D2FE5" w:rsidP="006D2FE5">
      <w:pPr>
        <w:pStyle w:val="ListParagraph"/>
        <w:numPr>
          <w:ilvl w:val="0"/>
          <w:numId w:val="16"/>
        </w:numPr>
        <w:rPr>
          <w:szCs w:val="24"/>
        </w:rPr>
      </w:pPr>
      <w:r>
        <w:rPr>
          <w:szCs w:val="24"/>
        </w:rPr>
        <w:t>H.248 state view: perhaps again a two-state model (Idle, Established) might be sufficient? (TBC)</w:t>
      </w:r>
    </w:p>
    <w:p w:rsidR="002F7966" w:rsidRDefault="002F7966" w:rsidP="002F7966"/>
    <w:p w:rsidR="002F7966" w:rsidRPr="004D2E2C" w:rsidRDefault="002F7966" w:rsidP="00A56912">
      <w:pPr>
        <w:pStyle w:val="Heading2"/>
        <w:rPr>
          <w:lang w:val="en-US" w:eastAsia="ja-JP"/>
        </w:rPr>
      </w:pPr>
      <w:bookmarkStart w:id="30" w:name="_Toc341255819"/>
      <w:bookmarkStart w:id="31" w:name="_Toc341795156"/>
      <w:r w:rsidRPr="004D2E2C">
        <w:rPr>
          <w:lang w:val="en-US" w:eastAsia="ja-JP"/>
        </w:rPr>
        <w:t>2.</w:t>
      </w:r>
      <w:r>
        <w:rPr>
          <w:lang w:val="en-US" w:eastAsia="ja-JP"/>
        </w:rPr>
        <w:t>6</w:t>
      </w:r>
      <w:r w:rsidRPr="004D2E2C">
        <w:rPr>
          <w:lang w:val="en-US" w:eastAsia="ja-JP"/>
        </w:rPr>
        <w:tab/>
      </w:r>
      <w:r>
        <w:rPr>
          <w:lang w:val="en-US" w:eastAsia="ja-JP"/>
        </w:rPr>
        <w:t>Extension for “bearer connection modification”?</w:t>
      </w:r>
      <w:bookmarkEnd w:id="30"/>
      <w:bookmarkEnd w:id="31"/>
    </w:p>
    <w:p w:rsidR="002F7966" w:rsidRPr="004D2E2C" w:rsidRDefault="00067522" w:rsidP="002F7966">
      <w:pPr>
        <w:rPr>
          <w:szCs w:val="24"/>
          <w:lang w:val="en-US"/>
        </w:rPr>
      </w:pPr>
      <w:r>
        <w:rPr>
          <w:szCs w:val="24"/>
          <w:lang w:val="en-US"/>
        </w:rPr>
        <w:t>We’ve focused on the processes of bearer establishment and bearer release, but Q.1950 is also additionally differentiating the third process of possible bearer modification (during active communication phase). We would get an extended state model, see Figure 5:</w:t>
      </w:r>
    </w:p>
    <w:p w:rsidR="002F7966" w:rsidRPr="004D2E2C" w:rsidRDefault="00C53915" w:rsidP="002F7966">
      <w:pPr>
        <w:keepNext/>
        <w:keepLines/>
        <w:spacing w:before="240" w:after="120"/>
        <w:jc w:val="center"/>
        <w:rPr>
          <w:rFonts w:eastAsia="MS Mincho"/>
        </w:rPr>
      </w:pPr>
      <w:r>
        <w:object w:dxaOrig="9835" w:dyaOrig="13472">
          <v:shape id="_x0000_i1029" type="#_x0000_t75" style="width:319.5pt;height:438pt;mso-position-horizontal:absolute" o:ole="">
            <v:imagedata r:id="rId17" o:title=""/>
          </v:shape>
          <o:OLEObject Type="Embed" ProgID="Visio.Drawing.11" ShapeID="_x0000_i1029" DrawAspect="Content" ObjectID="_1416825838" r:id="rId18"/>
        </w:object>
      </w:r>
    </w:p>
    <w:p w:rsidR="002F7966" w:rsidRPr="004D2E2C" w:rsidRDefault="002F7966" w:rsidP="002F7966">
      <w:pPr>
        <w:keepLines/>
        <w:spacing w:before="240" w:after="120"/>
        <w:jc w:val="center"/>
        <w:rPr>
          <w:rFonts w:eastAsia="MS Mincho"/>
          <w:b/>
        </w:rPr>
      </w:pPr>
      <w:r w:rsidRPr="004D2E2C">
        <w:rPr>
          <w:rFonts w:eastAsia="MS Mincho"/>
          <w:b/>
        </w:rPr>
        <w:t xml:space="preserve">Figure </w:t>
      </w:r>
      <w:r>
        <w:rPr>
          <w:rFonts w:eastAsia="MS Mincho"/>
          <w:b/>
        </w:rPr>
        <w:t>5</w:t>
      </w:r>
      <w:r w:rsidRPr="004D2E2C">
        <w:rPr>
          <w:rFonts w:eastAsia="MS Mincho"/>
          <w:b/>
        </w:rPr>
        <w:t xml:space="preserve"> – </w:t>
      </w:r>
      <w:r w:rsidR="00067522">
        <w:rPr>
          <w:rFonts w:eastAsia="MS Mincho"/>
          <w:b/>
        </w:rPr>
        <w:t>Extended g</w:t>
      </w:r>
      <w:r w:rsidR="00067522" w:rsidRPr="00166E87">
        <w:rPr>
          <w:rFonts w:eastAsia="MS Mincho"/>
          <w:b/>
        </w:rPr>
        <w:t>eneric bearer connection state model</w:t>
      </w:r>
      <w:r w:rsidR="00067522">
        <w:rPr>
          <w:rFonts w:eastAsia="MS Mincho"/>
          <w:b/>
        </w:rPr>
        <w:t xml:space="preserve"> with support of modification</w:t>
      </w:r>
    </w:p>
    <w:p w:rsidR="0033382A" w:rsidRDefault="0033382A" w:rsidP="0033382A">
      <w:pPr>
        <w:rPr>
          <w:szCs w:val="24"/>
        </w:rPr>
      </w:pPr>
      <w:r>
        <w:rPr>
          <w:szCs w:val="24"/>
        </w:rPr>
        <w:t>Observations:</w:t>
      </w:r>
    </w:p>
    <w:p w:rsidR="0033382A" w:rsidRDefault="00C10774" w:rsidP="0033382A">
      <w:pPr>
        <w:pStyle w:val="ListParagraph"/>
        <w:numPr>
          <w:ilvl w:val="0"/>
          <w:numId w:val="16"/>
        </w:numPr>
        <w:rPr>
          <w:szCs w:val="24"/>
        </w:rPr>
      </w:pPr>
      <w:r>
        <w:rPr>
          <w:szCs w:val="24"/>
        </w:rPr>
        <w:t xml:space="preserve">an H.248 use case would be given e.g. when the MGC wants to be informed about successful bearer connection modification procedures (note: this information is not related to the H.248 </w:t>
      </w:r>
      <w:proofErr w:type="spellStart"/>
      <w:r>
        <w:rPr>
          <w:szCs w:val="24"/>
        </w:rPr>
        <w:t>MODIFY.reply</w:t>
      </w:r>
      <w:proofErr w:type="spellEnd"/>
      <w:r>
        <w:rPr>
          <w:szCs w:val="24"/>
        </w:rPr>
        <w:t xml:space="preserve"> command, rather the event-based H.248 </w:t>
      </w:r>
      <w:proofErr w:type="spellStart"/>
      <w:r>
        <w:rPr>
          <w:szCs w:val="24"/>
        </w:rPr>
        <w:t>NOTIFY.request</w:t>
      </w:r>
      <w:proofErr w:type="spellEnd"/>
      <w:r>
        <w:rPr>
          <w:szCs w:val="24"/>
        </w:rPr>
        <w:t xml:space="preserve"> command);</w:t>
      </w:r>
    </w:p>
    <w:p w:rsidR="00C10774" w:rsidRDefault="00C10774" w:rsidP="0033382A">
      <w:pPr>
        <w:pStyle w:val="ListParagraph"/>
        <w:numPr>
          <w:ilvl w:val="0"/>
          <w:numId w:val="16"/>
        </w:numPr>
        <w:rPr>
          <w:szCs w:val="24"/>
        </w:rPr>
      </w:pPr>
      <w:r>
        <w:rPr>
          <w:szCs w:val="24"/>
        </w:rPr>
        <w:t>however, any extension of the basic state model is probably not needed;</w:t>
      </w:r>
    </w:p>
    <w:p w:rsidR="00C10774" w:rsidRDefault="00C10774" w:rsidP="0033382A">
      <w:pPr>
        <w:pStyle w:val="ListParagraph"/>
        <w:numPr>
          <w:ilvl w:val="0"/>
          <w:numId w:val="16"/>
        </w:numPr>
        <w:rPr>
          <w:szCs w:val="24"/>
        </w:rPr>
      </w:pPr>
      <w:r>
        <w:rPr>
          <w:szCs w:val="24"/>
        </w:rPr>
        <w:t>Concerning TCP and TLS: modification process isn’t really subject of these protocols</w:t>
      </w:r>
    </w:p>
    <w:p w:rsidR="00C10774" w:rsidRDefault="00C10774" w:rsidP="0033382A">
      <w:pPr>
        <w:pStyle w:val="ListParagraph"/>
        <w:numPr>
          <w:ilvl w:val="0"/>
          <w:numId w:val="16"/>
        </w:numPr>
        <w:rPr>
          <w:szCs w:val="24"/>
        </w:rPr>
      </w:pPr>
      <w:r>
        <w:rPr>
          <w:szCs w:val="24"/>
        </w:rPr>
        <w:t xml:space="preserve">Note - possible bearer connection properties for modification: typically transport capacity or </w:t>
      </w:r>
      <w:proofErr w:type="spellStart"/>
      <w:r>
        <w:rPr>
          <w:szCs w:val="24"/>
        </w:rPr>
        <w:t>QoS</w:t>
      </w:r>
      <w:proofErr w:type="spellEnd"/>
      <w:r>
        <w:rPr>
          <w:szCs w:val="24"/>
        </w:rPr>
        <w:t xml:space="preserve"> classes, which are both out of scope of bearer control protocols for TCP, TLS, </w:t>
      </w:r>
      <w:proofErr w:type="gramStart"/>
      <w:r>
        <w:rPr>
          <w:szCs w:val="24"/>
        </w:rPr>
        <w:t>SCTP, …</w:t>
      </w:r>
      <w:proofErr w:type="gramEnd"/>
    </w:p>
    <w:p w:rsidR="002F7966" w:rsidRDefault="002F7966" w:rsidP="002F7966"/>
    <w:p w:rsidR="002F7966" w:rsidRPr="004D2E2C" w:rsidRDefault="002F7966" w:rsidP="00A56912">
      <w:pPr>
        <w:pStyle w:val="Heading2"/>
        <w:rPr>
          <w:lang w:val="en-US" w:eastAsia="ja-JP"/>
        </w:rPr>
      </w:pPr>
      <w:bookmarkStart w:id="32" w:name="_Toc341255820"/>
      <w:bookmarkStart w:id="33" w:name="_Toc341795157"/>
      <w:r w:rsidRPr="004D2E2C">
        <w:rPr>
          <w:lang w:val="en-US" w:eastAsia="ja-JP"/>
        </w:rPr>
        <w:lastRenderedPageBreak/>
        <w:t>2.</w:t>
      </w:r>
      <w:r>
        <w:rPr>
          <w:lang w:val="en-US" w:eastAsia="ja-JP"/>
        </w:rPr>
        <w:t>7</w:t>
      </w:r>
      <w:r w:rsidRPr="004D2E2C">
        <w:rPr>
          <w:lang w:val="en-US" w:eastAsia="ja-JP"/>
        </w:rPr>
        <w:tab/>
      </w:r>
      <w:r w:rsidR="004156AB">
        <w:rPr>
          <w:lang w:val="en-US" w:eastAsia="ja-JP"/>
        </w:rPr>
        <w:t>Test</w:t>
      </w:r>
      <w:r>
        <w:rPr>
          <w:lang w:val="en-US" w:eastAsia="ja-JP"/>
        </w:rPr>
        <w:t xml:space="preserve">: </w:t>
      </w:r>
      <w:r w:rsidR="004156AB">
        <w:rPr>
          <w:lang w:val="en-US" w:eastAsia="ja-JP"/>
        </w:rPr>
        <w:t xml:space="preserve">Q.1950 </w:t>
      </w:r>
      <w:proofErr w:type="spellStart"/>
      <w:r w:rsidR="004156AB">
        <w:rPr>
          <w:lang w:val="en-US" w:eastAsia="ja-JP"/>
        </w:rPr>
        <w:t>vs</w:t>
      </w:r>
      <w:proofErr w:type="spellEnd"/>
      <w:r w:rsidR="004156AB">
        <w:rPr>
          <w:lang w:val="en-US" w:eastAsia="ja-JP"/>
        </w:rPr>
        <w:t xml:space="preserve"> g</w:t>
      </w:r>
      <w:r>
        <w:rPr>
          <w:lang w:val="en-US" w:eastAsia="ja-JP"/>
        </w:rPr>
        <w:t>eneric bearer connection state model</w:t>
      </w:r>
      <w:bookmarkEnd w:id="32"/>
      <w:r w:rsidR="004156AB">
        <w:rPr>
          <w:lang w:val="en-US" w:eastAsia="ja-JP"/>
        </w:rPr>
        <w:t>?</w:t>
      </w:r>
      <w:bookmarkEnd w:id="33"/>
    </w:p>
    <w:p w:rsidR="002F7966" w:rsidRDefault="003822EA" w:rsidP="002F7966">
      <w:pPr>
        <w:rPr>
          <w:szCs w:val="24"/>
          <w:lang w:val="en-US"/>
        </w:rPr>
      </w:pPr>
      <w:r>
        <w:rPr>
          <w:szCs w:val="24"/>
          <w:lang w:val="en-US"/>
        </w:rPr>
        <w:t xml:space="preserve">We’d like to test </w:t>
      </w:r>
      <w:r w:rsidR="00CB0B54">
        <w:rPr>
          <w:szCs w:val="24"/>
          <w:lang w:val="en-US"/>
        </w:rPr>
        <w:t xml:space="preserve">possible </w:t>
      </w:r>
      <w:r>
        <w:rPr>
          <w:szCs w:val="24"/>
          <w:lang w:val="en-US"/>
        </w:rPr>
        <w:t xml:space="preserve">reuse of generic Q.1950 control capabilities for generic bearer connection control, talking into account above generic model. </w:t>
      </w:r>
      <w:r w:rsidR="00CB0B54">
        <w:rPr>
          <w:szCs w:val="24"/>
          <w:lang w:val="en-US"/>
        </w:rPr>
        <w:t>We need to consider the MG local bearer connection endpoint only, see Figure 6:</w:t>
      </w:r>
    </w:p>
    <w:p w:rsidR="004156AB" w:rsidRPr="004D2E2C" w:rsidRDefault="003822EA" w:rsidP="004156AB">
      <w:pPr>
        <w:keepNext/>
        <w:keepLines/>
        <w:spacing w:before="240" w:after="120"/>
        <w:jc w:val="center"/>
        <w:rPr>
          <w:rFonts w:eastAsia="MS Mincho"/>
        </w:rPr>
      </w:pPr>
      <w:r>
        <w:object w:dxaOrig="6501" w:dyaOrig="4124">
          <v:shape id="_x0000_i1030" type="#_x0000_t75" style="width:259.5pt;height:165pt" o:ole="">
            <v:imagedata r:id="rId19" o:title=""/>
          </v:shape>
          <o:OLEObject Type="Embed" ProgID="Visio.Drawing.11" ShapeID="_x0000_i1030" DrawAspect="Content" ObjectID="_1416825839" r:id="rId20"/>
        </w:object>
      </w:r>
    </w:p>
    <w:p w:rsidR="004156AB" w:rsidRPr="004D2E2C" w:rsidRDefault="004156AB" w:rsidP="004156AB">
      <w:pPr>
        <w:keepLines/>
        <w:spacing w:before="240" w:after="120"/>
        <w:jc w:val="center"/>
        <w:rPr>
          <w:rFonts w:eastAsia="MS Mincho"/>
          <w:b/>
        </w:rPr>
      </w:pPr>
      <w:r w:rsidRPr="004D2E2C">
        <w:rPr>
          <w:rFonts w:eastAsia="MS Mincho"/>
          <w:b/>
        </w:rPr>
        <w:t xml:space="preserve">Figure </w:t>
      </w:r>
      <w:r>
        <w:rPr>
          <w:rFonts w:eastAsia="MS Mincho"/>
          <w:b/>
        </w:rPr>
        <w:t>6</w:t>
      </w:r>
      <w:r w:rsidRPr="004D2E2C">
        <w:rPr>
          <w:rFonts w:eastAsia="MS Mincho"/>
          <w:b/>
        </w:rPr>
        <w:t xml:space="preserve"> – </w:t>
      </w:r>
      <w:r w:rsidR="003822EA">
        <w:rPr>
          <w:rFonts w:eastAsia="MS Mincho"/>
          <w:b/>
        </w:rPr>
        <w:t>Different interfaces concerning</w:t>
      </w:r>
      <w:r w:rsidR="003822EA" w:rsidRPr="003822EA">
        <w:rPr>
          <w:rFonts w:eastAsia="MS Mincho"/>
          <w:b/>
        </w:rPr>
        <w:t xml:space="preserve"> TCP bearer control</w:t>
      </w:r>
    </w:p>
    <w:p w:rsidR="004156AB" w:rsidRDefault="00CB0B54" w:rsidP="002F7966">
      <w:pPr>
        <w:rPr>
          <w:szCs w:val="24"/>
          <w:lang w:val="en-US"/>
        </w:rPr>
      </w:pPr>
      <w:r>
        <w:rPr>
          <w:szCs w:val="24"/>
          <w:lang w:val="en-US"/>
        </w:rPr>
        <w:t xml:space="preserve">Any state transitioning may be described by </w:t>
      </w:r>
      <w:r w:rsidRPr="00CB0B54">
        <w:rPr>
          <w:szCs w:val="24"/>
          <w:lang w:val="en-US"/>
        </w:rPr>
        <w:t>a</w:t>
      </w:r>
      <w:r w:rsidRPr="00CB0B54">
        <w:rPr>
          <w:i/>
          <w:szCs w:val="24"/>
          <w:lang w:val="en-US"/>
        </w:rPr>
        <w:t xml:space="preserve"> rule format</w:t>
      </w:r>
      <w:r>
        <w:rPr>
          <w:szCs w:val="24"/>
          <w:lang w:val="en-US"/>
        </w:rPr>
        <w:t xml:space="preserve">, with a set of </w:t>
      </w:r>
      <w:r w:rsidRPr="00CB0B54">
        <w:rPr>
          <w:i/>
          <w:szCs w:val="24"/>
          <w:lang w:val="en-US"/>
        </w:rPr>
        <w:t>conditions</w:t>
      </w:r>
      <w:r>
        <w:rPr>
          <w:szCs w:val="24"/>
          <w:lang w:val="en-US"/>
        </w:rPr>
        <w:t xml:space="preserve"> </w:t>
      </w:r>
      <w:r w:rsidRPr="00CB0B54">
        <w:rPr>
          <w:b/>
          <w:szCs w:val="24"/>
          <w:u w:val="single"/>
          <w:lang w:val="en-US"/>
        </w:rPr>
        <w:t>X</w:t>
      </w:r>
      <w:r>
        <w:rPr>
          <w:szCs w:val="24"/>
          <w:lang w:val="en-US"/>
        </w:rPr>
        <w:t xml:space="preserve"> related to the triggering of a state transition, and a set of (optional) </w:t>
      </w:r>
      <w:r w:rsidRPr="00CB0B54">
        <w:rPr>
          <w:i/>
          <w:szCs w:val="24"/>
          <w:lang w:val="en-US"/>
        </w:rPr>
        <w:t>actions</w:t>
      </w:r>
      <w:r>
        <w:rPr>
          <w:szCs w:val="24"/>
          <w:lang w:val="en-US"/>
        </w:rPr>
        <w:t xml:space="preserve"> </w:t>
      </w:r>
      <w:r w:rsidRPr="00CB0B54">
        <w:rPr>
          <w:b/>
          <w:szCs w:val="24"/>
          <w:u w:val="single"/>
          <w:lang w:val="en-US"/>
        </w:rPr>
        <w:t>Y</w:t>
      </w:r>
      <w:r>
        <w:rPr>
          <w:szCs w:val="24"/>
          <w:lang w:val="en-US"/>
        </w:rPr>
        <w:t xml:space="preserve"> associated with the transition:</w:t>
      </w:r>
    </w:p>
    <w:p w:rsidR="00CB0B54" w:rsidRPr="00CB0B54" w:rsidRDefault="00A42217" w:rsidP="00CB0B54">
      <w:pPr>
        <w:pStyle w:val="ListParagraph"/>
        <w:numPr>
          <w:ilvl w:val="0"/>
          <w:numId w:val="17"/>
        </w:numPr>
        <w:rPr>
          <w:szCs w:val="24"/>
          <w:lang w:val="en-US"/>
        </w:rPr>
      </w:pPr>
      <w:r>
        <w:rPr>
          <w:szCs w:val="24"/>
          <w:lang w:val="en-US"/>
        </w:rPr>
        <w:t xml:space="preserve">Elements of state transition rule </w:t>
      </w:r>
      <w:r w:rsidR="00931131" w:rsidRPr="00CB0B54">
        <w:rPr>
          <w:i/>
          <w:szCs w:val="24"/>
          <w:lang w:val="en-US"/>
        </w:rPr>
        <w:t>conditions</w:t>
      </w:r>
      <w:r w:rsidR="00931131">
        <w:rPr>
          <w:szCs w:val="24"/>
          <w:lang w:val="en-US"/>
        </w:rPr>
        <w:t xml:space="preserve"> </w:t>
      </w:r>
      <w:r w:rsidR="00931131" w:rsidRPr="00CB0B54">
        <w:rPr>
          <w:b/>
          <w:szCs w:val="24"/>
          <w:u w:val="single"/>
          <w:lang w:val="en-US"/>
        </w:rPr>
        <w:t>X</w:t>
      </w:r>
      <w:r>
        <w:rPr>
          <w:szCs w:val="24"/>
          <w:lang w:val="en-US"/>
        </w:rPr>
        <w:t>: incoming BCP signaling, incoming H.248 signaling</w:t>
      </w:r>
      <w:r w:rsidR="00931131">
        <w:rPr>
          <w:szCs w:val="24"/>
          <w:lang w:val="en-US"/>
        </w:rPr>
        <w:t>; and</w:t>
      </w:r>
    </w:p>
    <w:p w:rsidR="00931131" w:rsidRPr="00CB0B54" w:rsidRDefault="00931131" w:rsidP="00931131">
      <w:pPr>
        <w:pStyle w:val="ListParagraph"/>
        <w:numPr>
          <w:ilvl w:val="0"/>
          <w:numId w:val="17"/>
        </w:numPr>
        <w:rPr>
          <w:szCs w:val="24"/>
          <w:lang w:val="en-US"/>
        </w:rPr>
      </w:pPr>
      <w:r>
        <w:rPr>
          <w:szCs w:val="24"/>
          <w:lang w:val="en-US"/>
        </w:rPr>
        <w:t xml:space="preserve">Elements of state transition rule </w:t>
      </w:r>
      <w:r w:rsidRPr="00CB0B54">
        <w:rPr>
          <w:i/>
          <w:szCs w:val="24"/>
          <w:lang w:val="en-US"/>
        </w:rPr>
        <w:t>actions</w:t>
      </w:r>
      <w:r>
        <w:rPr>
          <w:szCs w:val="24"/>
          <w:lang w:val="en-US"/>
        </w:rPr>
        <w:t xml:space="preserve"> </w:t>
      </w:r>
      <w:r w:rsidRPr="00CB0B54">
        <w:rPr>
          <w:b/>
          <w:szCs w:val="24"/>
          <w:u w:val="single"/>
          <w:lang w:val="en-US"/>
        </w:rPr>
        <w:t>Y</w:t>
      </w:r>
      <w:r>
        <w:rPr>
          <w:szCs w:val="24"/>
          <w:lang w:val="en-US"/>
        </w:rPr>
        <w:t>: outgoing BCP signaling, outgoing H.248 signaling.</w:t>
      </w:r>
    </w:p>
    <w:p w:rsidR="002F7966" w:rsidRDefault="00931131" w:rsidP="002F7966">
      <w:pPr>
        <w:rPr>
          <w:szCs w:val="24"/>
          <w:lang w:val="en-US"/>
        </w:rPr>
      </w:pPr>
      <w:r>
        <w:rPr>
          <w:szCs w:val="24"/>
          <w:lang w:val="en-US"/>
        </w:rPr>
        <w:t xml:space="preserve">Figure 7 illustrates an initial (still incomplete) test. The H.248 tools for generic bearer connection control are the H.248.1 </w:t>
      </w:r>
      <w:r w:rsidRPr="00931131">
        <w:rPr>
          <w:i/>
          <w:szCs w:val="24"/>
          <w:lang w:val="en-US"/>
        </w:rPr>
        <w:t>generic</w:t>
      </w:r>
      <w:r>
        <w:rPr>
          <w:szCs w:val="24"/>
          <w:lang w:val="en-US"/>
        </w:rPr>
        <w:t xml:space="preserve"> (g) package and the Q.1950 </w:t>
      </w:r>
      <w:r w:rsidRPr="00931131">
        <w:rPr>
          <w:i/>
          <w:szCs w:val="24"/>
          <w:lang w:val="en-US"/>
        </w:rPr>
        <w:t>generic bearer connection</w:t>
      </w:r>
      <w:r w:rsidRPr="00931131">
        <w:rPr>
          <w:szCs w:val="24"/>
          <w:lang w:val="en-US"/>
        </w:rPr>
        <w:t xml:space="preserve"> (</w:t>
      </w:r>
      <w:proofErr w:type="spellStart"/>
      <w:proofErr w:type="gramStart"/>
      <w:r>
        <w:rPr>
          <w:szCs w:val="24"/>
          <w:lang w:val="en-US"/>
        </w:rPr>
        <w:t>gb</w:t>
      </w:r>
      <w:proofErr w:type="spellEnd"/>
      <w:proofErr w:type="gramEnd"/>
      <w:r w:rsidRPr="00931131">
        <w:rPr>
          <w:szCs w:val="24"/>
          <w:lang w:val="en-US"/>
        </w:rPr>
        <w:t>)</w:t>
      </w:r>
      <w:r>
        <w:rPr>
          <w:szCs w:val="24"/>
          <w:lang w:val="en-US"/>
        </w:rPr>
        <w:t xml:space="preserve"> </w:t>
      </w:r>
      <w:r w:rsidRPr="00931131">
        <w:rPr>
          <w:szCs w:val="24"/>
          <w:lang w:val="en-US"/>
        </w:rPr>
        <w:t>package</w:t>
      </w:r>
      <w:r>
        <w:rPr>
          <w:szCs w:val="24"/>
          <w:lang w:val="en-US"/>
        </w:rPr>
        <w:t>.</w:t>
      </w:r>
      <w:r w:rsidRPr="00931131">
        <w:rPr>
          <w:szCs w:val="24"/>
          <w:lang w:val="en-US"/>
        </w:rPr>
        <w:t xml:space="preserve"> </w:t>
      </w:r>
    </w:p>
    <w:p w:rsidR="00931131" w:rsidRPr="004D2E2C" w:rsidRDefault="00931131" w:rsidP="002F7966">
      <w:pPr>
        <w:rPr>
          <w:szCs w:val="24"/>
          <w:lang w:val="en-US"/>
        </w:rPr>
      </w:pPr>
    </w:p>
    <w:p w:rsidR="002F7966" w:rsidRPr="004D2E2C" w:rsidRDefault="00C53915" w:rsidP="002F7966">
      <w:pPr>
        <w:keepNext/>
        <w:keepLines/>
        <w:spacing w:before="240" w:after="120"/>
        <w:jc w:val="center"/>
        <w:rPr>
          <w:rFonts w:eastAsia="MS Mincho"/>
        </w:rPr>
      </w:pPr>
      <w:r>
        <w:object w:dxaOrig="9844" w:dyaOrig="14975">
          <v:shape id="_x0000_i1031" type="#_x0000_t75" style="width:321.75pt;height:489.75pt;mso-position-horizontal:absolute" o:ole="">
            <v:imagedata r:id="rId21" o:title=""/>
          </v:shape>
          <o:OLEObject Type="Embed" ProgID="Visio.Drawing.11" ShapeID="_x0000_i1031" DrawAspect="Content" ObjectID="_1416825840" r:id="rId22"/>
        </w:object>
      </w:r>
    </w:p>
    <w:p w:rsidR="002F7966" w:rsidRPr="004D2E2C" w:rsidRDefault="002F7966" w:rsidP="002F7966">
      <w:pPr>
        <w:keepLines/>
        <w:spacing w:before="240" w:after="120"/>
        <w:jc w:val="center"/>
        <w:rPr>
          <w:rFonts w:eastAsia="MS Mincho"/>
          <w:b/>
        </w:rPr>
      </w:pPr>
      <w:r w:rsidRPr="004D2E2C">
        <w:rPr>
          <w:rFonts w:eastAsia="MS Mincho"/>
          <w:b/>
        </w:rPr>
        <w:t xml:space="preserve">Figure </w:t>
      </w:r>
      <w:r w:rsidR="004156AB">
        <w:rPr>
          <w:rFonts w:eastAsia="MS Mincho"/>
          <w:b/>
        </w:rPr>
        <w:t>7</w:t>
      </w:r>
      <w:r w:rsidRPr="004D2E2C">
        <w:rPr>
          <w:rFonts w:eastAsia="MS Mincho"/>
          <w:b/>
        </w:rPr>
        <w:t xml:space="preserve"> – </w:t>
      </w:r>
      <w:r w:rsidR="00931131" w:rsidRPr="00931131">
        <w:rPr>
          <w:rFonts w:eastAsia="MS Mincho"/>
          <w:b/>
        </w:rPr>
        <w:t xml:space="preserve">Test: Q.1950 </w:t>
      </w:r>
      <w:proofErr w:type="spellStart"/>
      <w:r w:rsidR="00931131" w:rsidRPr="00931131">
        <w:rPr>
          <w:rFonts w:eastAsia="MS Mincho"/>
          <w:b/>
        </w:rPr>
        <w:t>vs</w:t>
      </w:r>
      <w:proofErr w:type="spellEnd"/>
      <w:r w:rsidR="00931131" w:rsidRPr="00931131">
        <w:rPr>
          <w:rFonts w:eastAsia="MS Mincho"/>
          <w:b/>
        </w:rPr>
        <w:t xml:space="preserve"> generic bearer connection state model</w:t>
      </w:r>
    </w:p>
    <w:p w:rsidR="002F7966" w:rsidRPr="004D2E2C" w:rsidRDefault="002F7966" w:rsidP="002F7966">
      <w:pPr>
        <w:rPr>
          <w:szCs w:val="24"/>
        </w:rPr>
      </w:pPr>
    </w:p>
    <w:p w:rsidR="002F7966" w:rsidRDefault="00A56912" w:rsidP="002F7966">
      <w:pPr>
        <w:pStyle w:val="Heading1"/>
        <w:rPr>
          <w:lang w:eastAsia="ja-JP"/>
        </w:rPr>
      </w:pPr>
      <w:bookmarkStart w:id="34" w:name="_Toc341253476"/>
      <w:bookmarkStart w:id="35" w:name="_Toc341255821"/>
      <w:bookmarkStart w:id="36" w:name="_Toc341795158"/>
      <w:r>
        <w:rPr>
          <w:lang w:eastAsia="ja-JP"/>
        </w:rPr>
        <w:t>3</w:t>
      </w:r>
      <w:r w:rsidR="002F7966">
        <w:rPr>
          <w:lang w:eastAsia="ja-JP"/>
        </w:rPr>
        <w:tab/>
        <w:t>Conclusions:</w:t>
      </w:r>
      <w:bookmarkEnd w:id="34"/>
      <w:bookmarkEnd w:id="35"/>
      <w:bookmarkEnd w:id="36"/>
    </w:p>
    <w:p w:rsidR="002F7966" w:rsidRDefault="00931131" w:rsidP="002F7966">
      <w:r>
        <w:t>The contribution does request any concrete action for existing H.248 work items, rather provide some general observations:</w:t>
      </w:r>
    </w:p>
    <w:p w:rsidR="00931131" w:rsidRDefault="00931131" w:rsidP="00931131">
      <w:pPr>
        <w:pStyle w:val="ListParagraph"/>
        <w:numPr>
          <w:ilvl w:val="0"/>
          <w:numId w:val="18"/>
        </w:numPr>
      </w:pPr>
      <w:r>
        <w:t>the g</w:t>
      </w:r>
      <w:r w:rsidRPr="00931131">
        <w:t>eneric bearer connection state model</w:t>
      </w:r>
      <w:r>
        <w:t xml:space="preserve"> (Fig. 1) would be a good starting point, if an explicit state model would be required in context of e.g. TCP, TLS, TLS/TCP, SCTP, DTLS;</w:t>
      </w:r>
    </w:p>
    <w:p w:rsidR="00931131" w:rsidRDefault="00931131" w:rsidP="00931131">
      <w:pPr>
        <w:pStyle w:val="ListParagraph"/>
        <w:numPr>
          <w:ilvl w:val="0"/>
          <w:numId w:val="18"/>
        </w:numPr>
      </w:pPr>
      <w:r>
        <w:t>this model might be further simplified to a two-state model, if there would not be any requirements to be involved from H.248 perspective (“which seems to be the case, at least for TCP and TLS”)</w:t>
      </w:r>
    </w:p>
    <w:p w:rsidR="00931131" w:rsidRDefault="00931131" w:rsidP="00931131">
      <w:pPr>
        <w:pStyle w:val="ListParagraph"/>
        <w:numPr>
          <w:ilvl w:val="0"/>
          <w:numId w:val="18"/>
        </w:numPr>
      </w:pPr>
      <w:r>
        <w:lastRenderedPageBreak/>
        <w:t>if any new H.248 properties (primarily type Property, Event and Signal) would be defined for bearer specific bearer connection control, then it would be beneficial to illustrate the underlying state model in informative text (such as an Appendix)</w:t>
      </w:r>
    </w:p>
    <w:p w:rsidR="00931131" w:rsidRDefault="00931131" w:rsidP="002F7966"/>
    <w:p w:rsidR="00F02F13" w:rsidRDefault="00F02F13" w:rsidP="002F7966"/>
    <w:p w:rsidR="00F02F13" w:rsidRPr="00F02F13" w:rsidRDefault="00F02F13" w:rsidP="00F02F13">
      <w:pPr>
        <w:pBdr>
          <w:top w:val="single" w:sz="4" w:space="1" w:color="auto"/>
        </w:pBdr>
        <w:rPr>
          <w:b/>
        </w:rPr>
      </w:pPr>
      <w:r w:rsidRPr="00F02F13">
        <w:rPr>
          <w:b/>
        </w:rPr>
        <w:t>Backup material:</w:t>
      </w:r>
    </w:p>
    <w:p w:rsidR="002F7966" w:rsidRDefault="002F7966" w:rsidP="002F7966">
      <w:pPr>
        <w:pStyle w:val="Heading1"/>
        <w:rPr>
          <w:lang w:eastAsia="ja-JP"/>
        </w:rPr>
      </w:pPr>
      <w:bookmarkStart w:id="37" w:name="_Toc341253477"/>
      <w:bookmarkStart w:id="38" w:name="_Toc341255822"/>
      <w:bookmarkStart w:id="39" w:name="_Toc341795159"/>
      <w:r>
        <w:rPr>
          <w:lang w:eastAsia="ja-JP"/>
        </w:rPr>
        <w:t xml:space="preserve">Appendix I: </w:t>
      </w:r>
      <w:bookmarkEnd w:id="37"/>
      <w:r>
        <w:rPr>
          <w:lang w:eastAsia="ja-JP"/>
        </w:rPr>
        <w:t>Technology specific state models</w:t>
      </w:r>
      <w:bookmarkEnd w:id="38"/>
      <w:bookmarkEnd w:id="39"/>
    </w:p>
    <w:p w:rsidR="002F7966" w:rsidRPr="004D2E2C" w:rsidRDefault="002F7966" w:rsidP="00A56912">
      <w:pPr>
        <w:pStyle w:val="Heading2"/>
        <w:rPr>
          <w:lang w:val="en-US" w:eastAsia="ja-JP"/>
        </w:rPr>
      </w:pPr>
      <w:bookmarkStart w:id="40" w:name="_Toc341255823"/>
      <w:bookmarkStart w:id="41" w:name="_Toc341795160"/>
      <w:r>
        <w:rPr>
          <w:lang w:val="en-US" w:eastAsia="ja-JP"/>
        </w:rPr>
        <w:t>I.1</w:t>
      </w:r>
      <w:r w:rsidRPr="004D2E2C">
        <w:rPr>
          <w:lang w:val="en-US" w:eastAsia="ja-JP"/>
        </w:rPr>
        <w:tab/>
      </w:r>
      <w:r>
        <w:rPr>
          <w:lang w:val="en-US" w:eastAsia="ja-JP"/>
        </w:rPr>
        <w:t>AAL2</w:t>
      </w:r>
      <w:bookmarkEnd w:id="40"/>
      <w:bookmarkEnd w:id="41"/>
    </w:p>
    <w:p w:rsidR="002F7966" w:rsidRDefault="00C53915" w:rsidP="002F7966">
      <w:pPr>
        <w:rPr>
          <w:szCs w:val="24"/>
          <w:lang w:val="en-US"/>
        </w:rPr>
      </w:pPr>
      <w:r>
        <w:rPr>
          <w:lang w:val="en-US"/>
        </w:rPr>
        <w:t>Ref. Q.2630.1:</w:t>
      </w:r>
    </w:p>
    <w:p w:rsidR="002F7966" w:rsidRDefault="00C53915" w:rsidP="002F7966">
      <w:pPr>
        <w:pStyle w:val="Figure0"/>
      </w:pPr>
      <w:r>
        <w:object w:dxaOrig="9361" w:dyaOrig="6404">
          <v:shape id="_x0000_i1032" type="#_x0000_t75" style="width:421.5pt;height:4in" o:ole="" o:allowoverlap="f">
            <v:imagedata r:id="rId23" o:title=""/>
          </v:shape>
          <o:OLEObject Type="Embed" ProgID="Designer.Drawing.7" ShapeID="_x0000_i1032" DrawAspect="Content" ObjectID="_1416825841" r:id="rId24"/>
        </w:object>
      </w:r>
    </w:p>
    <w:p w:rsidR="002F7966" w:rsidRDefault="002F7966" w:rsidP="002F7966">
      <w:pPr>
        <w:pStyle w:val="FigureTitle"/>
      </w:pPr>
      <w:r w:rsidRPr="002F7966">
        <w:t xml:space="preserve">Figure I.1 </w:t>
      </w:r>
      <w:r>
        <w:t xml:space="preserve">(= Fig. 8-1/Q.2630.1) – State transition diagram for the </w:t>
      </w:r>
      <w:r w:rsidRPr="009B150A">
        <w:rPr>
          <w:i/>
        </w:rPr>
        <w:t>outgoing</w:t>
      </w:r>
      <w:r>
        <w:t xml:space="preserve"> protocol procedure</w:t>
      </w:r>
    </w:p>
    <w:p w:rsidR="002F7966" w:rsidRDefault="00C53915" w:rsidP="002F7966">
      <w:pPr>
        <w:pStyle w:val="Figure0"/>
      </w:pPr>
      <w:r>
        <w:object w:dxaOrig="9035" w:dyaOrig="6346">
          <v:shape id="_x0000_i1033" type="#_x0000_t75" style="width:405.75pt;height:285pt" o:ole="" o:allowoverlap="f">
            <v:imagedata r:id="rId25" o:title=""/>
          </v:shape>
          <o:OLEObject Type="Embed" ProgID="Designer.Drawing.7" ShapeID="_x0000_i1033" DrawAspect="Content" ObjectID="_1416825842" r:id="rId26"/>
        </w:object>
      </w:r>
    </w:p>
    <w:p w:rsidR="002F7966" w:rsidRDefault="002F7966" w:rsidP="002F7966">
      <w:pPr>
        <w:pStyle w:val="FigureTitle"/>
      </w:pPr>
      <w:r w:rsidRPr="002F7966">
        <w:t>Figure I.</w:t>
      </w:r>
      <w:r w:rsidR="00A56912">
        <w:t>2</w:t>
      </w:r>
      <w:r w:rsidRPr="002F7966">
        <w:t xml:space="preserve"> </w:t>
      </w:r>
      <w:r>
        <w:t>(= Fig. 8-</w:t>
      </w:r>
      <w:r w:rsidR="00A56912">
        <w:t>3</w:t>
      </w:r>
      <w:r>
        <w:t xml:space="preserve">/Q.2630.1) – State transition diagram for the </w:t>
      </w:r>
      <w:r w:rsidRPr="009B150A">
        <w:rPr>
          <w:i/>
        </w:rPr>
        <w:t>incoming</w:t>
      </w:r>
      <w:r>
        <w:t xml:space="preserve"> protocol procedure</w:t>
      </w:r>
    </w:p>
    <w:p w:rsidR="002F7966" w:rsidRDefault="002F7966" w:rsidP="002F7966"/>
    <w:p w:rsidR="002F7966" w:rsidRPr="004D2E2C" w:rsidRDefault="002F7966" w:rsidP="00A56912">
      <w:pPr>
        <w:pStyle w:val="Heading2"/>
        <w:rPr>
          <w:lang w:val="en-US" w:eastAsia="ja-JP"/>
        </w:rPr>
      </w:pPr>
      <w:bookmarkStart w:id="42" w:name="_Toc341255824"/>
      <w:bookmarkStart w:id="43" w:name="_Toc341795161"/>
      <w:r>
        <w:rPr>
          <w:lang w:val="en-US" w:eastAsia="ja-JP"/>
        </w:rPr>
        <w:t>I.2</w:t>
      </w:r>
      <w:r w:rsidRPr="004D2E2C">
        <w:rPr>
          <w:lang w:val="en-US" w:eastAsia="ja-JP"/>
        </w:rPr>
        <w:tab/>
      </w:r>
      <w:r>
        <w:rPr>
          <w:lang w:val="en-US" w:eastAsia="ja-JP"/>
        </w:rPr>
        <w:t>TCP</w:t>
      </w:r>
      <w:bookmarkEnd w:id="42"/>
      <w:bookmarkEnd w:id="43"/>
    </w:p>
    <w:p w:rsidR="002F7966" w:rsidRDefault="00C003CA" w:rsidP="002F7966">
      <w:r>
        <w:rPr>
          <w:lang w:val="en-US"/>
        </w:rPr>
        <w:t>Ref.: Fig. 6/RFC 793:</w:t>
      </w:r>
    </w:p>
    <w:p w:rsidR="002F7966" w:rsidRDefault="00C003CA" w:rsidP="002F7966">
      <w:pPr>
        <w:keepNext/>
        <w:keepLines/>
        <w:spacing w:before="240" w:after="120"/>
        <w:jc w:val="center"/>
        <w:rPr>
          <w:rFonts w:eastAsia="MS Mincho"/>
        </w:rPr>
      </w:pPr>
      <w:r>
        <w:rPr>
          <w:rFonts w:eastAsia="MS Mincho"/>
          <w:noProof/>
          <w:lang w:val="de-DE" w:eastAsia="de-DE"/>
        </w:rPr>
        <w:lastRenderedPageBreak/>
        <w:drawing>
          <wp:inline distT="0" distB="0" distL="0" distR="0">
            <wp:extent cx="4658349" cy="5572806"/>
            <wp:effectExtent l="19050" t="0" r="8901"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4658349" cy="5572806"/>
                    </a:xfrm>
                    <a:prstGeom prst="rect">
                      <a:avLst/>
                    </a:prstGeom>
                    <a:noFill/>
                    <a:ln w="9525">
                      <a:noFill/>
                      <a:miter lim="800000"/>
                      <a:headEnd/>
                      <a:tailEnd/>
                    </a:ln>
                  </pic:spPr>
                </pic:pic>
              </a:graphicData>
            </a:graphic>
          </wp:inline>
        </w:drawing>
      </w:r>
    </w:p>
    <w:p w:rsidR="002F7966" w:rsidRPr="00F5716E" w:rsidRDefault="002F7966" w:rsidP="002F7966">
      <w:pPr>
        <w:keepLines/>
        <w:spacing w:before="240" w:after="120"/>
        <w:jc w:val="center"/>
        <w:rPr>
          <w:rFonts w:eastAsia="MS Mincho"/>
          <w:b/>
        </w:rPr>
      </w:pPr>
      <w:r w:rsidRPr="00F5716E">
        <w:rPr>
          <w:rFonts w:eastAsia="MS Mincho"/>
          <w:b/>
        </w:rPr>
        <w:t xml:space="preserve">Figure </w:t>
      </w:r>
      <w:r>
        <w:rPr>
          <w:rFonts w:eastAsia="MS Mincho"/>
          <w:b/>
        </w:rPr>
        <w:t>I.</w:t>
      </w:r>
      <w:r w:rsidR="00A56912">
        <w:rPr>
          <w:rFonts w:eastAsia="MS Mincho"/>
          <w:b/>
        </w:rPr>
        <w:t>3</w:t>
      </w:r>
      <w:r w:rsidRPr="00F5716E">
        <w:rPr>
          <w:rFonts w:eastAsia="MS Mincho"/>
          <w:b/>
        </w:rPr>
        <w:t xml:space="preserve"> – </w:t>
      </w:r>
      <w:r w:rsidR="00C003CA">
        <w:rPr>
          <w:rFonts w:eastAsia="MS Mincho"/>
          <w:b/>
        </w:rPr>
        <w:t xml:space="preserve">RFC 793: </w:t>
      </w:r>
      <w:r w:rsidR="00C003CA" w:rsidRPr="00C003CA">
        <w:rPr>
          <w:rFonts w:eastAsia="MS Mincho"/>
          <w:b/>
        </w:rPr>
        <w:t>TCP Connection State Diagram</w:t>
      </w:r>
    </w:p>
    <w:p w:rsidR="002F7966" w:rsidRDefault="00C53915" w:rsidP="002F7966">
      <w:bookmarkStart w:id="44" w:name="OLE_LINK8"/>
      <w:bookmarkStart w:id="45" w:name="OLE_LINK9"/>
      <w:r>
        <w:t>TCP: twelve states.</w:t>
      </w:r>
    </w:p>
    <w:p w:rsidR="00216307" w:rsidRPr="004D2E2C" w:rsidRDefault="00216307" w:rsidP="00216307">
      <w:pPr>
        <w:pStyle w:val="Heading2"/>
        <w:rPr>
          <w:lang w:val="en-US" w:eastAsia="ja-JP"/>
        </w:rPr>
      </w:pPr>
      <w:bookmarkStart w:id="46" w:name="_Toc341795162"/>
      <w:bookmarkStart w:id="47" w:name="_Toc341255825"/>
      <w:bookmarkEnd w:id="44"/>
      <w:bookmarkEnd w:id="45"/>
      <w:r>
        <w:rPr>
          <w:lang w:val="en-US" w:eastAsia="ja-JP"/>
        </w:rPr>
        <w:t>I.3</w:t>
      </w:r>
      <w:r w:rsidRPr="004D2E2C">
        <w:rPr>
          <w:lang w:val="en-US" w:eastAsia="ja-JP"/>
        </w:rPr>
        <w:tab/>
      </w:r>
      <w:r>
        <w:rPr>
          <w:lang w:val="en-US" w:eastAsia="ja-JP"/>
        </w:rPr>
        <w:t>TLS</w:t>
      </w:r>
      <w:bookmarkEnd w:id="46"/>
    </w:p>
    <w:p w:rsidR="00216307" w:rsidRDefault="00216307" w:rsidP="00216307">
      <w:r>
        <w:rPr>
          <w:lang w:val="en-US"/>
        </w:rPr>
        <w:t>Connection state model defined in clause 6.1/RFC 5246.</w:t>
      </w:r>
    </w:p>
    <w:p w:rsidR="002F7966" w:rsidRPr="004D2E2C" w:rsidRDefault="002F7966" w:rsidP="00A56912">
      <w:pPr>
        <w:pStyle w:val="Heading2"/>
        <w:rPr>
          <w:lang w:val="en-US" w:eastAsia="ja-JP"/>
        </w:rPr>
      </w:pPr>
      <w:bookmarkStart w:id="48" w:name="_Toc341795163"/>
      <w:r>
        <w:rPr>
          <w:lang w:val="en-US" w:eastAsia="ja-JP"/>
        </w:rPr>
        <w:t>I.</w:t>
      </w:r>
      <w:r w:rsidR="00216307">
        <w:rPr>
          <w:lang w:val="en-US" w:eastAsia="ja-JP"/>
        </w:rPr>
        <w:t>4</w:t>
      </w:r>
      <w:r w:rsidRPr="004D2E2C">
        <w:rPr>
          <w:lang w:val="en-US" w:eastAsia="ja-JP"/>
        </w:rPr>
        <w:tab/>
      </w:r>
      <w:r>
        <w:rPr>
          <w:lang w:val="en-US" w:eastAsia="ja-JP"/>
        </w:rPr>
        <w:t>SCTP</w:t>
      </w:r>
      <w:bookmarkEnd w:id="47"/>
      <w:bookmarkEnd w:id="48"/>
    </w:p>
    <w:p w:rsidR="00C53915" w:rsidRDefault="00C53915" w:rsidP="00C53915">
      <w:r>
        <w:rPr>
          <w:lang w:val="en-US"/>
        </w:rPr>
        <w:t>Ref.: Fig. 6/RFC 4960:</w:t>
      </w:r>
    </w:p>
    <w:p w:rsidR="002F7966" w:rsidRPr="00F5716E" w:rsidRDefault="00C53915" w:rsidP="002F7966">
      <w:pPr>
        <w:keepNext/>
        <w:keepLines/>
        <w:spacing w:before="240" w:after="120"/>
        <w:jc w:val="center"/>
        <w:rPr>
          <w:rFonts w:eastAsia="MS Mincho"/>
        </w:rPr>
      </w:pPr>
      <w:r>
        <w:rPr>
          <w:rFonts w:eastAsia="MS Mincho"/>
          <w:noProof/>
          <w:lang w:val="de-DE" w:eastAsia="de-DE"/>
        </w:rPr>
        <w:lastRenderedPageBreak/>
        <w:drawing>
          <wp:inline distT="0" distB="0" distL="0" distR="0">
            <wp:extent cx="4524375" cy="5474494"/>
            <wp:effectExtent l="19050" t="0" r="9525" b="0"/>
            <wp:docPr id="20" name="Picture 20" descr="D:\Documents and Settings\li64977\My Documents\Downloads\02fig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Documents and Settings\li64977\My Documents\Downloads\02fig08.gif"/>
                    <pic:cNvPicPr>
                      <a:picLocks noChangeAspect="1" noChangeArrowheads="1"/>
                    </pic:cNvPicPr>
                  </pic:nvPicPr>
                  <pic:blipFill>
                    <a:blip r:embed="rId28" cstate="print"/>
                    <a:srcRect/>
                    <a:stretch>
                      <a:fillRect/>
                    </a:stretch>
                  </pic:blipFill>
                  <pic:spPr bwMode="auto">
                    <a:xfrm>
                      <a:off x="0" y="0"/>
                      <a:ext cx="4524375" cy="5474494"/>
                    </a:xfrm>
                    <a:prstGeom prst="rect">
                      <a:avLst/>
                    </a:prstGeom>
                    <a:noFill/>
                    <a:ln w="9525">
                      <a:noFill/>
                      <a:miter lim="800000"/>
                      <a:headEnd/>
                      <a:tailEnd/>
                    </a:ln>
                  </pic:spPr>
                </pic:pic>
              </a:graphicData>
            </a:graphic>
          </wp:inline>
        </w:drawing>
      </w:r>
    </w:p>
    <w:p w:rsidR="002F7966" w:rsidRPr="00F5716E" w:rsidRDefault="002F7966" w:rsidP="002F7966">
      <w:pPr>
        <w:keepLines/>
        <w:spacing w:before="240" w:after="120"/>
        <w:jc w:val="center"/>
        <w:rPr>
          <w:rFonts w:eastAsia="MS Mincho"/>
          <w:b/>
        </w:rPr>
      </w:pPr>
      <w:r w:rsidRPr="00F5716E">
        <w:rPr>
          <w:rFonts w:eastAsia="MS Mincho"/>
          <w:b/>
        </w:rPr>
        <w:t xml:space="preserve">Figure </w:t>
      </w:r>
      <w:r>
        <w:rPr>
          <w:rFonts w:eastAsia="MS Mincho"/>
          <w:b/>
        </w:rPr>
        <w:t>I.</w:t>
      </w:r>
      <w:r w:rsidR="00216307">
        <w:rPr>
          <w:rFonts w:eastAsia="MS Mincho"/>
          <w:b/>
        </w:rPr>
        <w:t>5</w:t>
      </w:r>
      <w:r w:rsidRPr="00F5716E">
        <w:rPr>
          <w:rFonts w:eastAsia="MS Mincho"/>
          <w:b/>
        </w:rPr>
        <w:t xml:space="preserve"> – </w:t>
      </w:r>
      <w:r w:rsidR="00C53915">
        <w:rPr>
          <w:rFonts w:eastAsia="MS Mincho"/>
          <w:b/>
        </w:rPr>
        <w:t>RFC 4960/</w:t>
      </w:r>
      <w:r w:rsidR="00C53915" w:rsidRPr="00C53915">
        <w:rPr>
          <w:rFonts w:eastAsia="MS Mincho"/>
          <w:b/>
        </w:rPr>
        <w:t>Figure 3: State Transition Diagram of SCTP</w:t>
      </w:r>
    </w:p>
    <w:p w:rsidR="00C839D8" w:rsidRDefault="00C53915" w:rsidP="00264909">
      <w:r>
        <w:t>SCTP: eight states.</w:t>
      </w:r>
    </w:p>
    <w:p w:rsidR="0037415F" w:rsidRPr="008A1622" w:rsidRDefault="00BE5730" w:rsidP="00BE5730">
      <w:pPr>
        <w:jc w:val="center"/>
      </w:pPr>
      <w:r>
        <w:t>_________________</w:t>
      </w:r>
    </w:p>
    <w:sectPr w:rsidR="0037415F" w:rsidRPr="008A1622" w:rsidSect="0037415F">
      <w:headerReference w:type="default" r:id="rId29"/>
      <w:footerReference w:type="first" r:id="rId3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131" w:rsidRDefault="00931131">
      <w:r>
        <w:separator/>
      </w:r>
    </w:p>
  </w:endnote>
  <w:endnote w:type="continuationSeparator" w:id="0">
    <w:p w:rsidR="00931131" w:rsidRDefault="009311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931131" w:rsidRPr="00AE5FC4" w:rsidTr="00D45379">
      <w:trPr>
        <w:cantSplit/>
        <w:trHeight w:val="204"/>
        <w:jc w:val="center"/>
      </w:trPr>
      <w:tc>
        <w:tcPr>
          <w:tcW w:w="1617" w:type="dxa"/>
          <w:tcBorders>
            <w:top w:val="single" w:sz="12" w:space="0" w:color="auto"/>
          </w:tcBorders>
        </w:tcPr>
        <w:p w:rsidR="00931131" w:rsidRPr="00D45379" w:rsidRDefault="00931131" w:rsidP="00D45379">
          <w:pPr>
            <w:rPr>
              <w:b/>
              <w:bCs/>
              <w:sz w:val="22"/>
              <w:szCs w:val="22"/>
            </w:rPr>
          </w:pPr>
          <w:r w:rsidRPr="00D45379">
            <w:rPr>
              <w:b/>
              <w:bCs/>
              <w:sz w:val="22"/>
              <w:szCs w:val="22"/>
            </w:rPr>
            <w:t>Contact</w:t>
          </w:r>
        </w:p>
      </w:tc>
      <w:tc>
        <w:tcPr>
          <w:tcW w:w="3543" w:type="dxa"/>
          <w:tcBorders>
            <w:top w:val="single" w:sz="12" w:space="0" w:color="auto"/>
          </w:tcBorders>
        </w:tcPr>
        <w:p w:rsidR="00931131" w:rsidRPr="00D45379" w:rsidRDefault="00931131" w:rsidP="00D45379">
          <w:pPr>
            <w:pStyle w:val="Headingb"/>
            <w:spacing w:before="120"/>
            <w:rPr>
              <w:bCs/>
              <w:smallCaps/>
              <w:sz w:val="22"/>
              <w:szCs w:val="22"/>
              <w:lang w:val="de-DE"/>
            </w:rPr>
          </w:pPr>
          <w:r w:rsidRPr="00D45379">
            <w:rPr>
              <w:bCs/>
              <w:smallCaps/>
              <w:sz w:val="22"/>
              <w:szCs w:val="22"/>
              <w:lang w:val="de-DE"/>
            </w:rPr>
            <w:t>Albrecht Schwarz</w:t>
          </w:r>
        </w:p>
        <w:p w:rsidR="00931131" w:rsidRPr="00D45379" w:rsidRDefault="00931131" w:rsidP="00D45379">
          <w:pPr>
            <w:spacing w:before="0"/>
            <w:rPr>
              <w:sz w:val="22"/>
              <w:szCs w:val="22"/>
              <w:lang w:val="de-DE"/>
            </w:rPr>
          </w:pPr>
          <w:r w:rsidRPr="00D45379">
            <w:rPr>
              <w:sz w:val="22"/>
              <w:szCs w:val="22"/>
              <w:lang w:val="de-DE"/>
            </w:rPr>
            <w:t>ALCATEL-LUCENT</w:t>
          </w:r>
        </w:p>
        <w:p w:rsidR="00931131" w:rsidRPr="00D45379" w:rsidRDefault="00931131"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931131" w:rsidRPr="00D45379" w:rsidRDefault="00931131" w:rsidP="00D45379">
          <w:pPr>
            <w:rPr>
              <w:sz w:val="22"/>
              <w:szCs w:val="22"/>
            </w:rPr>
          </w:pPr>
          <w:r w:rsidRPr="00D45379">
            <w:rPr>
              <w:sz w:val="22"/>
              <w:szCs w:val="22"/>
            </w:rPr>
            <w:t xml:space="preserve">Tel: </w:t>
          </w:r>
          <w:r w:rsidRPr="00D45379">
            <w:rPr>
              <w:sz w:val="22"/>
              <w:szCs w:val="22"/>
            </w:rPr>
            <w:tab/>
            <w:t>+49-711-821-41425</w:t>
          </w:r>
        </w:p>
        <w:p w:rsidR="00931131" w:rsidRPr="00D45379" w:rsidRDefault="00931131" w:rsidP="00D45379">
          <w:pPr>
            <w:spacing w:before="0"/>
            <w:rPr>
              <w:sz w:val="22"/>
              <w:szCs w:val="22"/>
            </w:rPr>
          </w:pPr>
          <w:r w:rsidRPr="00D45379">
            <w:rPr>
              <w:sz w:val="22"/>
              <w:szCs w:val="22"/>
            </w:rPr>
            <w:t xml:space="preserve">Fax: </w:t>
          </w:r>
          <w:r w:rsidRPr="00D45379">
            <w:rPr>
              <w:sz w:val="22"/>
              <w:szCs w:val="22"/>
            </w:rPr>
            <w:tab/>
            <w:t>+49-711-821-40247</w:t>
          </w:r>
        </w:p>
        <w:p w:rsidR="00931131" w:rsidRPr="00D45379" w:rsidRDefault="00931131"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931131" w:rsidRPr="00AE5FC4" w:rsidTr="00D45379">
      <w:trPr>
        <w:cantSplit/>
        <w:trHeight w:val="204"/>
        <w:jc w:val="center"/>
      </w:trPr>
      <w:tc>
        <w:tcPr>
          <w:tcW w:w="1617" w:type="dxa"/>
          <w:tcBorders>
            <w:top w:val="single" w:sz="12" w:space="0" w:color="auto"/>
          </w:tcBorders>
        </w:tcPr>
        <w:p w:rsidR="00931131" w:rsidRPr="00D45379" w:rsidRDefault="00931131" w:rsidP="00D45379">
          <w:pPr>
            <w:rPr>
              <w:b/>
              <w:bCs/>
              <w:sz w:val="22"/>
              <w:szCs w:val="22"/>
            </w:rPr>
          </w:pPr>
          <w:r w:rsidRPr="00D45379">
            <w:rPr>
              <w:b/>
              <w:bCs/>
              <w:sz w:val="22"/>
              <w:szCs w:val="22"/>
            </w:rPr>
            <w:t>Contact</w:t>
          </w:r>
        </w:p>
      </w:tc>
      <w:tc>
        <w:tcPr>
          <w:tcW w:w="3543" w:type="dxa"/>
          <w:tcBorders>
            <w:top w:val="single" w:sz="12" w:space="0" w:color="auto"/>
          </w:tcBorders>
        </w:tcPr>
        <w:p w:rsidR="00931131" w:rsidRPr="00D45379" w:rsidRDefault="00931131" w:rsidP="00D45379">
          <w:pPr>
            <w:pStyle w:val="Headingb"/>
            <w:spacing w:before="120"/>
            <w:rPr>
              <w:bCs/>
              <w:smallCaps/>
              <w:sz w:val="22"/>
              <w:szCs w:val="22"/>
              <w:lang w:val="de-DE"/>
            </w:rPr>
          </w:pPr>
          <w:r w:rsidRPr="00D45379">
            <w:rPr>
              <w:bCs/>
              <w:smallCaps/>
              <w:sz w:val="22"/>
              <w:szCs w:val="22"/>
              <w:lang w:val="de-DE"/>
            </w:rPr>
            <w:t>Juergen Stoetzer-Bradler</w:t>
          </w:r>
        </w:p>
        <w:p w:rsidR="00931131" w:rsidRPr="00D45379" w:rsidRDefault="00931131" w:rsidP="00D45379">
          <w:pPr>
            <w:spacing w:before="0"/>
            <w:rPr>
              <w:sz w:val="22"/>
              <w:szCs w:val="22"/>
              <w:lang w:val="de-DE"/>
            </w:rPr>
          </w:pPr>
          <w:r w:rsidRPr="00D45379">
            <w:rPr>
              <w:sz w:val="22"/>
              <w:szCs w:val="22"/>
              <w:lang w:val="de-DE"/>
            </w:rPr>
            <w:t>ALCATEL-LUCENT</w:t>
          </w:r>
        </w:p>
        <w:p w:rsidR="00931131" w:rsidRPr="00D45379" w:rsidRDefault="00931131"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931131" w:rsidRPr="00D45379" w:rsidRDefault="00931131"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931131" w:rsidRPr="00D45379" w:rsidRDefault="00931131"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931131" w:rsidRPr="00D45379" w:rsidRDefault="00931131"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931131" w:rsidRPr="00AE5FC4" w:rsidTr="00D45379">
      <w:trPr>
        <w:cantSplit/>
        <w:trHeight w:val="204"/>
        <w:jc w:val="center"/>
      </w:trPr>
      <w:tc>
        <w:tcPr>
          <w:tcW w:w="1617" w:type="dxa"/>
          <w:tcBorders>
            <w:top w:val="single" w:sz="12" w:space="0" w:color="auto"/>
          </w:tcBorders>
        </w:tcPr>
        <w:p w:rsidR="00931131" w:rsidRPr="00D45379" w:rsidRDefault="00931131" w:rsidP="00D45379">
          <w:pPr>
            <w:rPr>
              <w:b/>
              <w:bCs/>
              <w:sz w:val="22"/>
              <w:szCs w:val="22"/>
            </w:rPr>
          </w:pPr>
          <w:r w:rsidRPr="00D45379">
            <w:rPr>
              <w:b/>
              <w:bCs/>
              <w:sz w:val="22"/>
              <w:szCs w:val="22"/>
            </w:rPr>
            <w:t>Contact</w:t>
          </w:r>
        </w:p>
      </w:tc>
      <w:tc>
        <w:tcPr>
          <w:tcW w:w="3543" w:type="dxa"/>
          <w:tcBorders>
            <w:top w:val="single" w:sz="12" w:space="0" w:color="auto"/>
          </w:tcBorders>
        </w:tcPr>
        <w:p w:rsidR="00931131" w:rsidRPr="00D45379" w:rsidRDefault="00931131" w:rsidP="00D45379">
          <w:pPr>
            <w:pStyle w:val="Headingb"/>
            <w:spacing w:before="120"/>
            <w:rPr>
              <w:bCs/>
              <w:smallCaps/>
              <w:sz w:val="22"/>
              <w:szCs w:val="22"/>
              <w:lang w:val="it-IT"/>
            </w:rPr>
          </w:pPr>
          <w:r w:rsidRPr="00D45379">
            <w:rPr>
              <w:bCs/>
              <w:smallCaps/>
              <w:sz w:val="22"/>
              <w:szCs w:val="22"/>
              <w:lang w:val="it-IT"/>
            </w:rPr>
            <w:t>Jens Guballa</w:t>
          </w:r>
        </w:p>
        <w:p w:rsidR="00931131" w:rsidRPr="00D45379" w:rsidRDefault="00931131" w:rsidP="00D45379">
          <w:pPr>
            <w:spacing w:before="0"/>
            <w:rPr>
              <w:sz w:val="22"/>
              <w:szCs w:val="22"/>
              <w:lang w:val="it-IT"/>
            </w:rPr>
          </w:pPr>
          <w:r w:rsidRPr="00D45379">
            <w:rPr>
              <w:sz w:val="22"/>
              <w:szCs w:val="22"/>
              <w:lang w:val="it-IT"/>
            </w:rPr>
            <w:t>ALCATEL-LUCENT</w:t>
          </w:r>
        </w:p>
        <w:p w:rsidR="00931131" w:rsidRPr="00D45379" w:rsidRDefault="00931131"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931131" w:rsidRPr="00D45379" w:rsidRDefault="00931131"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931131" w:rsidRPr="00D45379" w:rsidRDefault="00931131"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931131" w:rsidRPr="00D45379" w:rsidRDefault="00931131"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931131" w:rsidRPr="00AE5FC4" w:rsidTr="00D45379">
      <w:trPr>
        <w:cantSplit/>
        <w:trHeight w:val="204"/>
        <w:jc w:val="center"/>
      </w:trPr>
      <w:tc>
        <w:tcPr>
          <w:tcW w:w="1617" w:type="dxa"/>
          <w:tcBorders>
            <w:top w:val="single" w:sz="12" w:space="0" w:color="auto"/>
          </w:tcBorders>
        </w:tcPr>
        <w:p w:rsidR="00931131" w:rsidRPr="00D45379" w:rsidRDefault="00931131" w:rsidP="00D45379">
          <w:pPr>
            <w:rPr>
              <w:b/>
              <w:bCs/>
              <w:sz w:val="22"/>
              <w:szCs w:val="22"/>
            </w:rPr>
          </w:pPr>
          <w:r w:rsidRPr="00D45379">
            <w:rPr>
              <w:b/>
              <w:bCs/>
              <w:sz w:val="22"/>
              <w:szCs w:val="22"/>
            </w:rPr>
            <w:t>Contact:</w:t>
          </w:r>
        </w:p>
      </w:tc>
      <w:tc>
        <w:tcPr>
          <w:tcW w:w="3543" w:type="dxa"/>
          <w:tcBorders>
            <w:top w:val="single" w:sz="12" w:space="0" w:color="auto"/>
          </w:tcBorders>
        </w:tcPr>
        <w:p w:rsidR="00931131" w:rsidRPr="00D45379" w:rsidRDefault="00931131" w:rsidP="00D45379">
          <w:pPr>
            <w:pStyle w:val="Headingb"/>
            <w:spacing w:before="120"/>
            <w:rPr>
              <w:bCs/>
              <w:smallCaps/>
              <w:sz w:val="22"/>
              <w:szCs w:val="22"/>
              <w:lang w:val="en-US"/>
            </w:rPr>
          </w:pPr>
          <w:r w:rsidRPr="00D45379">
            <w:rPr>
              <w:bCs/>
              <w:smallCaps/>
              <w:sz w:val="22"/>
              <w:szCs w:val="22"/>
              <w:lang w:val="en-US"/>
            </w:rPr>
            <w:t>He Bing</w:t>
          </w:r>
        </w:p>
        <w:p w:rsidR="00931131" w:rsidRPr="00D45379" w:rsidRDefault="00931131"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931131" w:rsidRPr="00D45379" w:rsidRDefault="00931131"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931131" w:rsidRPr="00D45379" w:rsidRDefault="00931131"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931131" w:rsidRPr="00D45379" w:rsidRDefault="00931131"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931131" w:rsidRPr="00AE5FC4" w:rsidTr="00D45379">
      <w:trPr>
        <w:cantSplit/>
        <w:trHeight w:val="204"/>
        <w:jc w:val="center"/>
      </w:trPr>
      <w:tc>
        <w:tcPr>
          <w:tcW w:w="1617" w:type="dxa"/>
          <w:tcBorders>
            <w:top w:val="single" w:sz="12" w:space="0" w:color="auto"/>
          </w:tcBorders>
        </w:tcPr>
        <w:p w:rsidR="00931131" w:rsidRPr="00D45379" w:rsidRDefault="00931131" w:rsidP="00D45379">
          <w:pPr>
            <w:rPr>
              <w:b/>
              <w:bCs/>
              <w:sz w:val="22"/>
              <w:szCs w:val="22"/>
            </w:rPr>
          </w:pPr>
          <w:r w:rsidRPr="00D45379">
            <w:rPr>
              <w:b/>
              <w:bCs/>
              <w:sz w:val="22"/>
              <w:szCs w:val="22"/>
            </w:rPr>
            <w:t>Contact:</w:t>
          </w:r>
        </w:p>
      </w:tc>
      <w:tc>
        <w:tcPr>
          <w:tcW w:w="3543" w:type="dxa"/>
          <w:tcBorders>
            <w:top w:val="single" w:sz="12" w:space="0" w:color="auto"/>
          </w:tcBorders>
        </w:tcPr>
        <w:p w:rsidR="00931131" w:rsidRPr="00D45379" w:rsidRDefault="00931131" w:rsidP="00D45379">
          <w:pPr>
            <w:pStyle w:val="Headingb"/>
            <w:spacing w:before="120"/>
            <w:rPr>
              <w:bCs/>
              <w:smallCaps/>
              <w:sz w:val="22"/>
              <w:szCs w:val="22"/>
              <w:lang w:val="it-IT"/>
            </w:rPr>
          </w:pPr>
          <w:r w:rsidRPr="00D45379">
            <w:rPr>
              <w:bCs/>
              <w:smallCaps/>
              <w:sz w:val="22"/>
              <w:szCs w:val="22"/>
              <w:lang w:val="it-IT"/>
            </w:rPr>
            <w:t>Fei A Chen</w:t>
          </w:r>
        </w:p>
        <w:p w:rsidR="00931131" w:rsidRPr="00D45379" w:rsidRDefault="00931131"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931131" w:rsidRPr="00D45379" w:rsidRDefault="00931131"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931131" w:rsidRPr="00D45379" w:rsidRDefault="00931131"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931131" w:rsidRPr="00D45379" w:rsidRDefault="00931131"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931131"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31131" w:rsidRPr="0037415F" w:rsidRDefault="00931131"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31131" w:rsidRPr="0037415F" w:rsidRDefault="00931131" w:rsidP="00264909">
    <w:pPr>
      <w:spacing w:before="0"/>
      <w:rPr>
        <w:sz w:val="18"/>
      </w:rPr>
    </w:pPr>
  </w:p>
  <w:p w:rsidR="00931131" w:rsidRPr="00264909" w:rsidRDefault="00931131"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131" w:rsidRDefault="00931131">
      <w:r>
        <w:separator/>
      </w:r>
    </w:p>
  </w:footnote>
  <w:footnote w:type="continuationSeparator" w:id="0">
    <w:p w:rsidR="00931131" w:rsidRDefault="009311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F13" w:rsidRPr="00F02F13" w:rsidRDefault="00F02F13" w:rsidP="00F02F13">
    <w:pPr>
      <w:pStyle w:val="Header"/>
      <w:rPr>
        <w:lang w:val="pt-BR"/>
      </w:rPr>
    </w:pPr>
    <w:r w:rsidRPr="00F02F13">
      <w:t xml:space="preserve">- </w:t>
    </w:r>
    <w:fldSimple w:instr=" PAGE  \* MERGEFORMAT ">
      <w:r w:rsidR="006809AE">
        <w:rPr>
          <w:noProof/>
        </w:rPr>
        <w:t>13</w:t>
      </w:r>
    </w:fldSimple>
    <w:r w:rsidRPr="00F02F13">
      <w:rPr>
        <w:lang w:val="pt-BR"/>
      </w:rPr>
      <w:t xml:space="preserve"> -</w:t>
    </w:r>
  </w:p>
  <w:p w:rsidR="00F02F13" w:rsidRPr="00F02F13" w:rsidRDefault="00B628F2" w:rsidP="00F02F13">
    <w:pPr>
      <w:pStyle w:val="Header"/>
      <w:rPr>
        <w:lang w:val="pt-BR"/>
      </w:rPr>
    </w:pPr>
    <w:fldSimple w:instr=" STYLEREF  Docnumber  \* MERGEFORMAT ">
      <w:r w:rsidR="006809AE" w:rsidRPr="006809AE">
        <w:rPr>
          <w:b/>
          <w:bCs/>
          <w:noProof/>
          <w:lang w:val="en-US"/>
        </w:rPr>
        <w:t>COM 16 – C 3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041589"/>
    <w:multiLevelType w:val="hybridMultilevel"/>
    <w:tmpl w:val="DC569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9029E0"/>
    <w:multiLevelType w:val="hybridMultilevel"/>
    <w:tmpl w:val="622E0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C944DF4"/>
    <w:multiLevelType w:val="hybridMultilevel"/>
    <w:tmpl w:val="ACEA09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98A08D8"/>
    <w:multiLevelType w:val="hybridMultilevel"/>
    <w:tmpl w:val="F46468C8"/>
    <w:lvl w:ilvl="0" w:tplc="0407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8457FF3"/>
    <w:multiLevelType w:val="hybridMultilevel"/>
    <w:tmpl w:val="C5E0D7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9765FA5"/>
    <w:multiLevelType w:val="hybridMultilevel"/>
    <w:tmpl w:val="29840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B04588F"/>
    <w:multiLevelType w:val="hybridMultilevel"/>
    <w:tmpl w:val="77AEF3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12"/>
  </w:num>
  <w:num w:numId="8">
    <w:abstractNumId w:val="2"/>
  </w:num>
  <w:num w:numId="9">
    <w:abstractNumId w:val="7"/>
  </w:num>
  <w:num w:numId="10">
    <w:abstractNumId w:val="9"/>
  </w:num>
  <w:num w:numId="11">
    <w:abstractNumId w:val="6"/>
  </w:num>
  <w:num w:numId="12">
    <w:abstractNumId w:val="11"/>
  </w:num>
  <w:num w:numId="13">
    <w:abstractNumId w:val="4"/>
  </w:num>
  <w:num w:numId="14">
    <w:abstractNumId w:val="5"/>
  </w:num>
  <w:num w:numId="15">
    <w:abstractNumId w:val="1"/>
  </w:num>
  <w:num w:numId="16">
    <w:abstractNumId w:val="3"/>
  </w:num>
  <w:num w:numId="17">
    <w:abstractNumId w:val="8"/>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rsids>
    <w:rsidRoot w:val="00762E0E"/>
    <w:rsid w:val="00000350"/>
    <w:rsid w:val="00003FF2"/>
    <w:rsid w:val="0004102A"/>
    <w:rsid w:val="00067522"/>
    <w:rsid w:val="000931B6"/>
    <w:rsid w:val="000A0693"/>
    <w:rsid w:val="000B0FD4"/>
    <w:rsid w:val="00157A45"/>
    <w:rsid w:val="00166E87"/>
    <w:rsid w:val="001D2E77"/>
    <w:rsid w:val="00216307"/>
    <w:rsid w:val="002516CB"/>
    <w:rsid w:val="00264909"/>
    <w:rsid w:val="002A38CF"/>
    <w:rsid w:val="002F4D8E"/>
    <w:rsid w:val="002F7966"/>
    <w:rsid w:val="0033382A"/>
    <w:rsid w:val="003415FD"/>
    <w:rsid w:val="00356A8F"/>
    <w:rsid w:val="00372998"/>
    <w:rsid w:val="00372C45"/>
    <w:rsid w:val="0037415F"/>
    <w:rsid w:val="003822EA"/>
    <w:rsid w:val="003862EA"/>
    <w:rsid w:val="003862F8"/>
    <w:rsid w:val="00407560"/>
    <w:rsid w:val="004156AB"/>
    <w:rsid w:val="00416271"/>
    <w:rsid w:val="00423DC0"/>
    <w:rsid w:val="00434B3D"/>
    <w:rsid w:val="0047195A"/>
    <w:rsid w:val="00530FAA"/>
    <w:rsid w:val="00566E17"/>
    <w:rsid w:val="00570EA1"/>
    <w:rsid w:val="005D02FE"/>
    <w:rsid w:val="006248BE"/>
    <w:rsid w:val="006269D0"/>
    <w:rsid w:val="006273A7"/>
    <w:rsid w:val="006809AE"/>
    <w:rsid w:val="006B2828"/>
    <w:rsid w:val="006C6D67"/>
    <w:rsid w:val="006D2FE5"/>
    <w:rsid w:val="006F3143"/>
    <w:rsid w:val="0070093C"/>
    <w:rsid w:val="00703665"/>
    <w:rsid w:val="0072649E"/>
    <w:rsid w:val="007275E1"/>
    <w:rsid w:val="00762E0E"/>
    <w:rsid w:val="007A2E40"/>
    <w:rsid w:val="007D32F5"/>
    <w:rsid w:val="008038E0"/>
    <w:rsid w:val="0084495F"/>
    <w:rsid w:val="00862EA1"/>
    <w:rsid w:val="00880DA5"/>
    <w:rsid w:val="008A1622"/>
    <w:rsid w:val="00900AE6"/>
    <w:rsid w:val="00901CBB"/>
    <w:rsid w:val="00917145"/>
    <w:rsid w:val="00931131"/>
    <w:rsid w:val="00942D8B"/>
    <w:rsid w:val="00945058"/>
    <w:rsid w:val="00975218"/>
    <w:rsid w:val="009A0C72"/>
    <w:rsid w:val="009B150A"/>
    <w:rsid w:val="009C354A"/>
    <w:rsid w:val="009F50B3"/>
    <w:rsid w:val="00A1004A"/>
    <w:rsid w:val="00A42217"/>
    <w:rsid w:val="00A56912"/>
    <w:rsid w:val="00A8409F"/>
    <w:rsid w:val="00AE19C8"/>
    <w:rsid w:val="00B30F67"/>
    <w:rsid w:val="00B3728A"/>
    <w:rsid w:val="00B62243"/>
    <w:rsid w:val="00B628F2"/>
    <w:rsid w:val="00B6593B"/>
    <w:rsid w:val="00B67974"/>
    <w:rsid w:val="00B8344C"/>
    <w:rsid w:val="00BB138D"/>
    <w:rsid w:val="00BE5730"/>
    <w:rsid w:val="00C001FB"/>
    <w:rsid w:val="00C003CA"/>
    <w:rsid w:val="00C10774"/>
    <w:rsid w:val="00C53915"/>
    <w:rsid w:val="00C656E2"/>
    <w:rsid w:val="00C839D8"/>
    <w:rsid w:val="00CA3606"/>
    <w:rsid w:val="00CB0B54"/>
    <w:rsid w:val="00CB185B"/>
    <w:rsid w:val="00CC16BD"/>
    <w:rsid w:val="00CD143B"/>
    <w:rsid w:val="00CD327B"/>
    <w:rsid w:val="00CD56F3"/>
    <w:rsid w:val="00D07995"/>
    <w:rsid w:val="00D11147"/>
    <w:rsid w:val="00D45379"/>
    <w:rsid w:val="00D808BB"/>
    <w:rsid w:val="00D85FED"/>
    <w:rsid w:val="00D91334"/>
    <w:rsid w:val="00DA0AF8"/>
    <w:rsid w:val="00DB3276"/>
    <w:rsid w:val="00DC1538"/>
    <w:rsid w:val="00DD55C5"/>
    <w:rsid w:val="00DE6214"/>
    <w:rsid w:val="00DF3712"/>
    <w:rsid w:val="00DF64A7"/>
    <w:rsid w:val="00E25D2B"/>
    <w:rsid w:val="00E41C33"/>
    <w:rsid w:val="00E43AD6"/>
    <w:rsid w:val="00E65890"/>
    <w:rsid w:val="00EF3C6C"/>
    <w:rsid w:val="00F02F13"/>
    <w:rsid w:val="00F15ECA"/>
    <w:rsid w:val="00F17B56"/>
    <w:rsid w:val="00F204FB"/>
    <w:rsid w:val="00F63487"/>
    <w:rsid w:val="00F67B94"/>
    <w:rsid w:val="00F916FB"/>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uiPriority w:val="99"/>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Figure0">
    <w:name w:val="Figure_#"/>
    <w:basedOn w:val="Normal"/>
    <w:next w:val="FigureTitle"/>
    <w:rsid w:val="009B150A"/>
    <w:pPr>
      <w:keepNext/>
      <w:spacing w:before="480" w:after="120"/>
      <w:jc w:val="center"/>
    </w:pPr>
  </w:style>
  <w:style w:type="paragraph" w:customStyle="1" w:styleId="FigureTitle">
    <w:name w:val="Figure_Title"/>
    <w:basedOn w:val="Normal"/>
    <w:next w:val="Normal"/>
    <w:rsid w:val="009B150A"/>
    <w:pPr>
      <w:keepLines/>
      <w:spacing w:after="480"/>
      <w:jc w:val="center"/>
    </w:pPr>
    <w:rPr>
      <w:b/>
    </w:rPr>
  </w:style>
  <w:style w:type="paragraph" w:customStyle="1" w:styleId="Docnumber">
    <w:name w:val="Docnumber"/>
    <w:basedOn w:val="Normal"/>
    <w:rsid w:val="00F02F13"/>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822963808">
      <w:bodyDiv w:val="1"/>
      <w:marLeft w:val="0"/>
      <w:marRight w:val="0"/>
      <w:marTop w:val="0"/>
      <w:marBottom w:val="0"/>
      <w:divBdr>
        <w:top w:val="none" w:sz="0" w:space="0" w:color="auto"/>
        <w:left w:val="none" w:sz="0" w:space="0" w:color="auto"/>
        <w:bottom w:val="none" w:sz="0" w:space="0" w:color="auto"/>
        <w:right w:val="none" w:sz="0" w:space="0" w:color="auto"/>
      </w:divBdr>
    </w:div>
    <w:div w:id="956981712">
      <w:bodyDiv w:val="1"/>
      <w:marLeft w:val="0"/>
      <w:marRight w:val="0"/>
      <w:marTop w:val="0"/>
      <w:marBottom w:val="0"/>
      <w:divBdr>
        <w:top w:val="none" w:sz="0" w:space="0" w:color="auto"/>
        <w:left w:val="none" w:sz="0" w:space="0" w:color="auto"/>
        <w:bottom w:val="none" w:sz="0" w:space="0" w:color="auto"/>
        <w:right w:val="none" w:sz="0" w:space="0" w:color="auto"/>
      </w:divBdr>
    </w:div>
    <w:div w:id="1030913265">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1180856933">
      <w:bodyDiv w:val="1"/>
      <w:marLeft w:val="0"/>
      <w:marRight w:val="0"/>
      <w:marTop w:val="0"/>
      <w:marBottom w:val="0"/>
      <w:divBdr>
        <w:top w:val="none" w:sz="0" w:space="0" w:color="auto"/>
        <w:left w:val="none" w:sz="0" w:space="0" w:color="auto"/>
        <w:bottom w:val="none" w:sz="0" w:space="0" w:color="auto"/>
        <w:right w:val="none" w:sz="0" w:space="0" w:color="auto"/>
      </w:divBdr>
    </w:div>
    <w:div w:id="20669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theme" Target="theme/theme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F4DD1-5232-4082-93E0-4D5811DC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1221</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3</cp:revision>
  <cp:lastPrinted>2012-11-27T14:58:00Z</cp:lastPrinted>
  <dcterms:created xsi:type="dcterms:W3CDTF">2012-12-12T11:28:00Z</dcterms:created>
  <dcterms:modified xsi:type="dcterms:W3CDTF">2012-12-12T12:57:00Z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