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F367E9">
        <w:trPr>
          <w:cantSplit/>
        </w:trPr>
        <w:tc>
          <w:tcPr>
            <w:tcW w:w="6297" w:type="dxa"/>
            <w:gridSpan w:val="4"/>
            <w:vAlign w:val="center"/>
          </w:tcPr>
          <w:p w:rsidR="006C499C" w:rsidRPr="00F367E9" w:rsidRDefault="006C499C" w:rsidP="00677DB3">
            <w:pPr>
              <w:spacing w:before="0"/>
              <w:rPr>
                <w:b/>
                <w:smallCaps/>
                <w:sz w:val="19"/>
                <w:szCs w:val="19"/>
              </w:rPr>
            </w:pPr>
            <w:bookmarkStart w:id="0" w:name="dsg" w:colFirst="1" w:colLast="1"/>
            <w:bookmarkStart w:id="1" w:name="dtableau"/>
            <w:r w:rsidRPr="00F367E9">
              <w:rPr>
                <w:b/>
                <w:smallCaps/>
                <w:sz w:val="20"/>
                <w:szCs w:val="19"/>
              </w:rPr>
              <w:t xml:space="preserve">Rapporteur Meeting of Questions </w:t>
            </w:r>
            <w:r w:rsidR="003412C8">
              <w:rPr>
                <w:b/>
                <w:smallCaps/>
                <w:sz w:val="20"/>
                <w:szCs w:val="19"/>
              </w:rPr>
              <w:t xml:space="preserve">2, </w:t>
            </w:r>
            <w:r w:rsidR="003412C8" w:rsidRPr="00A14FB6">
              <w:rPr>
                <w:b/>
                <w:smallCaps/>
                <w:sz w:val="20"/>
                <w:szCs w:val="19"/>
              </w:rPr>
              <w:t xml:space="preserve">3, 5, </w:t>
            </w:r>
            <w:r w:rsidR="003412C8">
              <w:rPr>
                <w:b/>
                <w:smallCaps/>
                <w:sz w:val="20"/>
                <w:szCs w:val="19"/>
              </w:rPr>
              <w:t>12, 21 and 22</w:t>
            </w:r>
            <w:r w:rsidR="003412C8" w:rsidRPr="00A14FB6">
              <w:rPr>
                <w:b/>
                <w:smallCaps/>
                <w:sz w:val="20"/>
                <w:szCs w:val="19"/>
              </w:rPr>
              <w:t>/16</w:t>
            </w:r>
          </w:p>
        </w:tc>
        <w:tc>
          <w:tcPr>
            <w:tcW w:w="3626" w:type="dxa"/>
            <w:vAlign w:val="center"/>
          </w:tcPr>
          <w:p w:rsidR="006C499C" w:rsidRPr="00F367E9" w:rsidRDefault="00670689" w:rsidP="00065DFB">
            <w:pPr>
              <w:spacing w:before="0"/>
              <w:jc w:val="right"/>
              <w:rPr>
                <w:b/>
                <w:bCs/>
                <w:sz w:val="40"/>
              </w:rPr>
            </w:pPr>
            <w:r>
              <w:rPr>
                <w:b/>
                <w:bCs/>
                <w:sz w:val="40"/>
              </w:rPr>
              <w:t>TD-</w:t>
            </w:r>
            <w:r w:rsidR="00065DFB">
              <w:rPr>
                <w:b/>
                <w:bCs/>
                <w:sz w:val="40"/>
              </w:rPr>
              <w:t>10</w:t>
            </w:r>
            <w:r w:rsidR="009A69E8">
              <w:rPr>
                <w:b/>
                <w:bCs/>
                <w:sz w:val="40"/>
              </w:rPr>
              <w:t>a</w:t>
            </w:r>
          </w:p>
        </w:tc>
      </w:tr>
      <w:tr w:rsidR="006C499C" w:rsidRPr="00F367E9">
        <w:trPr>
          <w:cantSplit/>
          <w:trHeight w:val="461"/>
        </w:trPr>
        <w:tc>
          <w:tcPr>
            <w:tcW w:w="4857" w:type="dxa"/>
            <w:gridSpan w:val="3"/>
            <w:vMerge w:val="restart"/>
            <w:tcBorders>
              <w:bottom w:val="nil"/>
            </w:tcBorders>
          </w:tcPr>
          <w:p w:rsidR="006C499C" w:rsidRPr="00F367E9" w:rsidRDefault="006C499C" w:rsidP="006C499C">
            <w:pPr>
              <w:rPr>
                <w:b/>
                <w:bCs/>
                <w:sz w:val="26"/>
              </w:rPr>
            </w:pPr>
            <w:bookmarkStart w:id="2" w:name="dnum" w:colFirst="1" w:colLast="1"/>
            <w:bookmarkEnd w:id="0"/>
            <w:r w:rsidRPr="00F367E9">
              <w:rPr>
                <w:b/>
                <w:bCs/>
                <w:sz w:val="26"/>
              </w:rPr>
              <w:t>TELECOMMUNICATION</w:t>
            </w:r>
            <w:r w:rsidRPr="00F367E9">
              <w:rPr>
                <w:b/>
                <w:bCs/>
                <w:sz w:val="26"/>
              </w:rPr>
              <w:br/>
              <w:t>STANDARDIZATION SECTOR</w:t>
            </w:r>
          </w:p>
          <w:p w:rsidR="006C499C" w:rsidRPr="00F367E9" w:rsidRDefault="006C499C" w:rsidP="00D0565D">
            <w:pPr>
              <w:rPr>
                <w:smallCaps/>
                <w:sz w:val="20"/>
              </w:rPr>
            </w:pPr>
            <w:r w:rsidRPr="00F367E9">
              <w:rPr>
                <w:sz w:val="20"/>
              </w:rPr>
              <w:t>STUDY PERIOD 200</w:t>
            </w:r>
            <w:r w:rsidR="00D0565D" w:rsidRPr="00F367E9">
              <w:rPr>
                <w:sz w:val="20"/>
              </w:rPr>
              <w:t>9</w:t>
            </w:r>
            <w:r w:rsidRPr="00F367E9">
              <w:rPr>
                <w:sz w:val="20"/>
              </w:rPr>
              <w:t>-20</w:t>
            </w:r>
            <w:r w:rsidR="00D0565D" w:rsidRPr="00F367E9">
              <w:rPr>
                <w:sz w:val="20"/>
              </w:rPr>
              <w:t>12</w:t>
            </w:r>
          </w:p>
        </w:tc>
        <w:tc>
          <w:tcPr>
            <w:tcW w:w="5066" w:type="dxa"/>
            <w:gridSpan w:val="2"/>
            <w:tcBorders>
              <w:bottom w:val="nil"/>
            </w:tcBorders>
          </w:tcPr>
          <w:p w:rsidR="006C499C" w:rsidRPr="00F367E9" w:rsidRDefault="006C499C" w:rsidP="006C499C">
            <w:pPr>
              <w:jc w:val="right"/>
              <w:rPr>
                <w:b/>
                <w:bCs/>
                <w:sz w:val="40"/>
              </w:rPr>
            </w:pPr>
            <w:r w:rsidRPr="00F367E9">
              <w:rPr>
                <w:b/>
                <w:bCs/>
                <w:smallCaps/>
                <w:sz w:val="32"/>
              </w:rPr>
              <w:t>STUDY GROUP 16</w:t>
            </w:r>
          </w:p>
        </w:tc>
      </w:tr>
      <w:tr w:rsidR="006C499C" w:rsidRPr="00F367E9">
        <w:trPr>
          <w:cantSplit/>
          <w:trHeight w:val="355"/>
        </w:trPr>
        <w:tc>
          <w:tcPr>
            <w:tcW w:w="4857" w:type="dxa"/>
            <w:gridSpan w:val="3"/>
            <w:vMerge/>
            <w:tcBorders>
              <w:bottom w:val="single" w:sz="12" w:space="0" w:color="auto"/>
            </w:tcBorders>
          </w:tcPr>
          <w:p w:rsidR="006C499C" w:rsidRPr="00F367E9"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F367E9" w:rsidRDefault="006C499C" w:rsidP="006C499C">
            <w:pPr>
              <w:jc w:val="right"/>
              <w:rPr>
                <w:b/>
                <w:bCs/>
                <w:sz w:val="28"/>
              </w:rPr>
            </w:pPr>
            <w:r w:rsidRPr="00F367E9">
              <w:rPr>
                <w:b/>
                <w:bCs/>
                <w:sz w:val="28"/>
              </w:rPr>
              <w:t>Original: English</w:t>
            </w:r>
          </w:p>
        </w:tc>
      </w:tr>
      <w:tr w:rsidR="006C499C" w:rsidRPr="00F367E9" w:rsidTr="00C03EC3">
        <w:trPr>
          <w:cantSplit/>
          <w:trHeight w:val="357"/>
        </w:trPr>
        <w:tc>
          <w:tcPr>
            <w:tcW w:w="1617" w:type="dxa"/>
          </w:tcPr>
          <w:p w:rsidR="006C499C" w:rsidRPr="00F367E9" w:rsidRDefault="006C499C" w:rsidP="006C499C">
            <w:pPr>
              <w:rPr>
                <w:b/>
                <w:bCs/>
              </w:rPr>
            </w:pPr>
            <w:bookmarkStart w:id="4" w:name="dmeeting" w:colFirst="2" w:colLast="2"/>
            <w:bookmarkStart w:id="5" w:name="dbluepink" w:colFirst="1" w:colLast="1"/>
            <w:bookmarkEnd w:id="3"/>
            <w:r w:rsidRPr="00F367E9">
              <w:rPr>
                <w:b/>
                <w:bCs/>
              </w:rPr>
              <w:t>Question(s):</w:t>
            </w:r>
          </w:p>
        </w:tc>
        <w:tc>
          <w:tcPr>
            <w:tcW w:w="3030" w:type="dxa"/>
          </w:tcPr>
          <w:p w:rsidR="006C499C" w:rsidRPr="00F367E9" w:rsidRDefault="00AA5810" w:rsidP="006C499C">
            <w:r w:rsidRPr="00F367E9">
              <w:t>2</w:t>
            </w:r>
            <w:r w:rsidR="00065DFB">
              <w:t>/16</w:t>
            </w:r>
          </w:p>
        </w:tc>
        <w:tc>
          <w:tcPr>
            <w:tcW w:w="5276" w:type="dxa"/>
            <w:gridSpan w:val="3"/>
          </w:tcPr>
          <w:p w:rsidR="006C499C" w:rsidRPr="00F367E9" w:rsidRDefault="00065DFB" w:rsidP="00C03EC3">
            <w:pPr>
              <w:wordWrap w:val="0"/>
              <w:jc w:val="right"/>
              <w:rPr>
                <w:szCs w:val="24"/>
              </w:rPr>
            </w:pPr>
            <w:r w:rsidRPr="00065DFB">
              <w:rPr>
                <w:rFonts w:eastAsia="Malgun Gothic"/>
                <w:szCs w:val="24"/>
                <w:lang w:eastAsia="ko-KR"/>
              </w:rPr>
              <w:t>Brisbane, 24 - 28 September 2012</w:t>
            </w:r>
          </w:p>
        </w:tc>
      </w:tr>
      <w:tr w:rsidR="006C499C" w:rsidRPr="00F367E9">
        <w:trPr>
          <w:cantSplit/>
          <w:trHeight w:val="357"/>
        </w:trPr>
        <w:tc>
          <w:tcPr>
            <w:tcW w:w="9923" w:type="dxa"/>
            <w:gridSpan w:val="5"/>
          </w:tcPr>
          <w:p w:rsidR="006C499C" w:rsidRPr="00F367E9" w:rsidRDefault="006C499C" w:rsidP="006C499C">
            <w:pPr>
              <w:jc w:val="center"/>
              <w:rPr>
                <w:b/>
                <w:bCs/>
              </w:rPr>
            </w:pPr>
            <w:bookmarkStart w:id="6" w:name="dtitle" w:colFirst="0" w:colLast="0"/>
            <w:bookmarkEnd w:id="4"/>
            <w:bookmarkEnd w:id="5"/>
            <w:r w:rsidRPr="00F367E9">
              <w:rPr>
                <w:b/>
                <w:bCs/>
              </w:rPr>
              <w:t>RAPPORTEUR MEETING DOCUMENT</w:t>
            </w:r>
          </w:p>
        </w:tc>
      </w:tr>
      <w:tr w:rsidR="006C499C" w:rsidRPr="00F367E9">
        <w:trPr>
          <w:cantSplit/>
          <w:trHeight w:val="357"/>
        </w:trPr>
        <w:tc>
          <w:tcPr>
            <w:tcW w:w="1617" w:type="dxa"/>
          </w:tcPr>
          <w:p w:rsidR="006C499C" w:rsidRPr="00F367E9" w:rsidRDefault="006C499C" w:rsidP="006C499C">
            <w:pPr>
              <w:rPr>
                <w:b/>
                <w:bCs/>
              </w:rPr>
            </w:pPr>
            <w:bookmarkStart w:id="7" w:name="dsource" w:colFirst="1" w:colLast="1"/>
            <w:bookmarkEnd w:id="6"/>
            <w:r w:rsidRPr="00F367E9">
              <w:rPr>
                <w:b/>
                <w:bCs/>
              </w:rPr>
              <w:t>Source:</w:t>
            </w:r>
          </w:p>
        </w:tc>
        <w:tc>
          <w:tcPr>
            <w:tcW w:w="8306" w:type="dxa"/>
            <w:gridSpan w:val="4"/>
          </w:tcPr>
          <w:p w:rsidR="006C499C" w:rsidRPr="00F367E9" w:rsidRDefault="00670689" w:rsidP="006C499C">
            <w:r>
              <w:t>Rapporteur</w:t>
            </w:r>
          </w:p>
        </w:tc>
      </w:tr>
      <w:tr w:rsidR="006C499C" w:rsidRPr="00F367E9">
        <w:trPr>
          <w:cantSplit/>
          <w:trHeight w:val="357"/>
        </w:trPr>
        <w:tc>
          <w:tcPr>
            <w:tcW w:w="1617" w:type="dxa"/>
          </w:tcPr>
          <w:p w:rsidR="006C499C" w:rsidRPr="00F367E9" w:rsidRDefault="006C499C" w:rsidP="006C499C">
            <w:pPr>
              <w:spacing w:after="120"/>
            </w:pPr>
            <w:bookmarkStart w:id="8" w:name="dtitle1" w:colFirst="1" w:colLast="1"/>
            <w:bookmarkEnd w:id="7"/>
            <w:r w:rsidRPr="00F367E9">
              <w:rPr>
                <w:b/>
                <w:bCs/>
              </w:rPr>
              <w:t>Title:</w:t>
            </w:r>
          </w:p>
        </w:tc>
        <w:tc>
          <w:tcPr>
            <w:tcW w:w="8306" w:type="dxa"/>
            <w:gridSpan w:val="4"/>
          </w:tcPr>
          <w:p w:rsidR="006C499C" w:rsidRPr="00F367E9" w:rsidRDefault="00670689" w:rsidP="00481CCF">
            <w:pPr>
              <w:spacing w:after="120"/>
            </w:pPr>
            <w:r>
              <w:t>Q2</w:t>
            </w:r>
            <w:r w:rsidR="009723C8">
              <w:t>/16</w:t>
            </w:r>
            <w:r>
              <w:t xml:space="preserve"> Report</w:t>
            </w:r>
          </w:p>
        </w:tc>
      </w:tr>
      <w:tr w:rsidR="006C499C" w:rsidRPr="00F367E9">
        <w:trPr>
          <w:cantSplit/>
          <w:trHeight w:val="357"/>
        </w:trPr>
        <w:tc>
          <w:tcPr>
            <w:tcW w:w="1617" w:type="dxa"/>
            <w:tcBorders>
              <w:bottom w:val="single" w:sz="12" w:space="0" w:color="auto"/>
            </w:tcBorders>
          </w:tcPr>
          <w:p w:rsidR="006C499C" w:rsidRPr="00F367E9" w:rsidRDefault="006C499C" w:rsidP="006C499C">
            <w:pPr>
              <w:spacing w:after="120"/>
            </w:pPr>
            <w:r w:rsidRPr="00F367E9">
              <w:rPr>
                <w:b/>
                <w:bCs/>
              </w:rPr>
              <w:t>Purpose:</w:t>
            </w:r>
          </w:p>
        </w:tc>
        <w:tc>
          <w:tcPr>
            <w:tcW w:w="8306" w:type="dxa"/>
            <w:gridSpan w:val="4"/>
            <w:tcBorders>
              <w:bottom w:val="single" w:sz="12" w:space="0" w:color="auto"/>
            </w:tcBorders>
          </w:tcPr>
          <w:p w:rsidR="006C499C" w:rsidRPr="00F367E9" w:rsidRDefault="00670689" w:rsidP="006C499C">
            <w:pPr>
              <w:spacing w:after="120"/>
            </w:pPr>
            <w:r>
              <w:t>Report</w:t>
            </w:r>
          </w:p>
        </w:tc>
      </w:tr>
      <w:bookmarkEnd w:id="1"/>
      <w:bookmarkEnd w:id="8"/>
    </w:tbl>
    <w:p w:rsidR="006C499C" w:rsidRPr="00F367E9" w:rsidRDefault="006C499C" w:rsidP="006C499C"/>
    <w:p w:rsidR="006C499C" w:rsidRPr="00F367E9" w:rsidRDefault="006C499C" w:rsidP="006C499C">
      <w:pPr>
        <w:pStyle w:val="Headingb"/>
      </w:pPr>
      <w:r w:rsidRPr="00F367E9">
        <w:t>Summary</w:t>
      </w:r>
    </w:p>
    <w:p w:rsidR="006C499C" w:rsidRPr="00F367E9" w:rsidRDefault="00481CCF">
      <w:r>
        <w:t>Q</w:t>
      </w:r>
      <w:r w:rsidR="003F2137">
        <w:t xml:space="preserve">2/16 met for </w:t>
      </w:r>
      <w:r w:rsidR="003C58A8">
        <w:t>two</w:t>
      </w:r>
      <w:r w:rsidR="003F2137">
        <w:t xml:space="preserve"> sessions during the week of </w:t>
      </w:r>
      <w:r w:rsidR="00065DFB">
        <w:t>24</w:t>
      </w:r>
      <w:r w:rsidR="003F2137">
        <w:t>-</w:t>
      </w:r>
      <w:r w:rsidR="00065DFB">
        <w:t>28</w:t>
      </w:r>
      <w:r w:rsidR="003F2137">
        <w:t xml:space="preserve"> </w:t>
      </w:r>
      <w:r w:rsidR="00065DFB">
        <w:t>September</w:t>
      </w:r>
      <w:r w:rsidR="003F2137">
        <w:t xml:space="preserve"> 201</w:t>
      </w:r>
      <w:r w:rsidR="00065DFB">
        <w:t>2</w:t>
      </w:r>
      <w:r w:rsidR="003F2137">
        <w:t xml:space="preserve">.  The experts reviewed incoming liaison statements and </w:t>
      </w:r>
      <w:r w:rsidR="003C58A8">
        <w:t xml:space="preserve">16 input </w:t>
      </w:r>
      <w:r w:rsidR="003F2137">
        <w:t>contributions</w:t>
      </w:r>
      <w:r w:rsidR="003C58A8">
        <w:t xml:space="preserve">.  A significant part of the work at this meeting was preparing revised Recommendations, incorporating changes from the H.323 </w:t>
      </w:r>
      <w:proofErr w:type="spellStart"/>
      <w:r w:rsidR="003C58A8">
        <w:t>Implemnetors</w:t>
      </w:r>
      <w:proofErr w:type="spellEnd"/>
      <w:r w:rsidR="003C58A8">
        <w:t>’ Guide.  We also reviewed a contribution that discussed using H.323 as a stepping stone to enab</w:t>
      </w:r>
      <w:r w:rsidR="009A69E8">
        <w:t>le H.325-like capabilities, and prepared amendments to H.225.0 and H.323.</w:t>
      </w:r>
    </w:p>
    <w:p w:rsidR="00670689" w:rsidRDefault="00670689" w:rsidP="00670689">
      <w:pPr>
        <w:pStyle w:val="Heading1"/>
      </w:pPr>
      <w:r w:rsidRPr="00670689">
        <w:t>Objectives</w:t>
      </w:r>
    </w:p>
    <w:p w:rsidR="00065DFB" w:rsidRDefault="00065DFB" w:rsidP="00065DFB">
      <w:r>
        <w:t>The objectives for this meeting were:</w:t>
      </w:r>
    </w:p>
    <w:p w:rsidR="00065DFB" w:rsidRDefault="00065DFB" w:rsidP="00065DFB">
      <w:pPr>
        <w:pStyle w:val="Tabletext"/>
        <w:numPr>
          <w:ilvl w:val="0"/>
          <w:numId w:val="7"/>
        </w:numPr>
        <w:tabs>
          <w:tab w:val="clear" w:pos="284"/>
        </w:tabs>
      </w:pPr>
      <w:r>
        <w:t>Coordinate with other SDOs, Questions, or Study Groups</w:t>
      </w:r>
    </w:p>
    <w:p w:rsidR="00065DFB" w:rsidRDefault="00065DFB" w:rsidP="00065DFB">
      <w:pPr>
        <w:pStyle w:val="Tabletext"/>
        <w:numPr>
          <w:ilvl w:val="0"/>
          <w:numId w:val="7"/>
        </w:numPr>
        <w:tabs>
          <w:tab w:val="clear" w:pos="284"/>
        </w:tabs>
      </w:pPr>
      <w:r>
        <w:t xml:space="preserve">Review items proposed for the H.323-series </w:t>
      </w:r>
      <w:proofErr w:type="spellStart"/>
      <w:r>
        <w:t>Implementors</w:t>
      </w:r>
      <w:proofErr w:type="spellEnd"/>
      <w:r>
        <w:t>' Guide</w:t>
      </w:r>
    </w:p>
    <w:p w:rsidR="00065DFB" w:rsidRDefault="00065DFB" w:rsidP="00065DFB">
      <w:pPr>
        <w:pStyle w:val="Tabletext"/>
        <w:numPr>
          <w:ilvl w:val="0"/>
          <w:numId w:val="7"/>
        </w:numPr>
        <w:tabs>
          <w:tab w:val="clear" w:pos="284"/>
        </w:tabs>
      </w:pPr>
      <w:r>
        <w:t>Progress work on:</w:t>
      </w:r>
    </w:p>
    <w:p w:rsidR="00065DFB" w:rsidRDefault="00065DFB" w:rsidP="00065DFB">
      <w:pPr>
        <w:pStyle w:val="Tabletext"/>
        <w:numPr>
          <w:ilvl w:val="1"/>
          <w:numId w:val="7"/>
        </w:numPr>
        <w:tabs>
          <w:tab w:val="clear" w:pos="284"/>
          <w:tab w:val="clear" w:pos="567"/>
          <w:tab w:val="clear" w:pos="851"/>
          <w:tab w:val="clear" w:pos="1418"/>
          <w:tab w:val="left" w:pos="565"/>
          <w:tab w:val="left" w:pos="835"/>
        </w:tabs>
      </w:pPr>
      <w:r>
        <w:t>H.323-Series Implementers Guide Clean-Up</w:t>
      </w:r>
    </w:p>
    <w:p w:rsidR="00065DFB" w:rsidRDefault="00065DFB" w:rsidP="00065DFB">
      <w:pPr>
        <w:pStyle w:val="Tabletext"/>
        <w:numPr>
          <w:ilvl w:val="1"/>
          <w:numId w:val="7"/>
        </w:numPr>
        <w:tabs>
          <w:tab w:val="clear" w:pos="284"/>
          <w:tab w:val="clear" w:pos="567"/>
          <w:tab w:val="clear" w:pos="851"/>
          <w:tab w:val="clear" w:pos="1418"/>
          <w:tab w:val="left" w:pos="565"/>
          <w:tab w:val="left" w:pos="835"/>
        </w:tabs>
      </w:pPr>
      <w:r>
        <w:t>H.460.24 Amendment 2</w:t>
      </w:r>
    </w:p>
    <w:p w:rsidR="00065DFB" w:rsidRDefault="00065DFB" w:rsidP="00065DFB">
      <w:pPr>
        <w:pStyle w:val="Tabletext"/>
        <w:numPr>
          <w:ilvl w:val="1"/>
          <w:numId w:val="7"/>
        </w:numPr>
        <w:tabs>
          <w:tab w:val="clear" w:pos="284"/>
          <w:tab w:val="clear" w:pos="567"/>
          <w:tab w:val="clear" w:pos="851"/>
          <w:tab w:val="clear" w:pos="1418"/>
          <w:tab w:val="left" w:pos="565"/>
          <w:tab w:val="left" w:pos="835"/>
        </w:tabs>
      </w:pPr>
      <w:r>
        <w:t>H.460.SessionID</w:t>
      </w:r>
    </w:p>
    <w:p w:rsidR="00065DFB" w:rsidRDefault="00065DFB" w:rsidP="00065DFB">
      <w:pPr>
        <w:pStyle w:val="Tabletext"/>
        <w:numPr>
          <w:ilvl w:val="1"/>
          <w:numId w:val="7"/>
        </w:numPr>
        <w:tabs>
          <w:tab w:val="clear" w:pos="284"/>
          <w:tab w:val="clear" w:pos="567"/>
          <w:tab w:val="clear" w:pos="851"/>
          <w:tab w:val="clear" w:pos="1418"/>
          <w:tab w:val="left" w:pos="565"/>
          <w:tab w:val="left" w:pos="835"/>
        </w:tabs>
      </w:pPr>
      <w:r>
        <w:t>H.245v17</w:t>
      </w:r>
    </w:p>
    <w:p w:rsidR="00065DFB" w:rsidRPr="00065DFB" w:rsidRDefault="00065DFB" w:rsidP="00065DFB">
      <w:pPr>
        <w:numPr>
          <w:ilvl w:val="0"/>
          <w:numId w:val="7"/>
        </w:numPr>
      </w:pPr>
      <w:r>
        <w:t>Discussion of miscellaneous and new work items</w:t>
      </w:r>
    </w:p>
    <w:p w:rsidR="00670689" w:rsidRPr="00670689" w:rsidRDefault="00670689" w:rsidP="00670689">
      <w:pPr>
        <w:pStyle w:val="Heading1"/>
      </w:pPr>
      <w:r w:rsidRPr="00670689">
        <w:t>Documentation</w:t>
      </w:r>
    </w:p>
    <w:p w:rsidR="00670689" w:rsidRDefault="00670689" w:rsidP="00670689">
      <w:r>
        <w:t>The list of meeting contributions was reviewed (</w:t>
      </w:r>
      <w:r w:rsidRPr="00CF045E">
        <w:t>TD-02</w:t>
      </w:r>
      <w:r>
        <w:t>). The following documents were relevant to Q2/16:</w:t>
      </w:r>
    </w:p>
    <w:p w:rsidR="00670689" w:rsidRDefault="00670689" w:rsidP="00670689">
      <w:r w:rsidRPr="003A7661">
        <w:rPr>
          <w:b/>
        </w:rPr>
        <w:t>AVD:</w:t>
      </w:r>
      <w:r w:rsidR="00552D84">
        <w:t xml:space="preserve"> </w:t>
      </w:r>
      <w:r w:rsidR="00065DFB">
        <w:t xml:space="preserve">4294, 4295, 4313, 4314, 4315, 4318, 4319, 4320, 4321, 4327, </w:t>
      </w:r>
      <w:r w:rsidR="00ED0DD8">
        <w:t xml:space="preserve">4328, 4332, </w:t>
      </w:r>
      <w:r w:rsidR="00065DFB">
        <w:t>4348, 4349, 4350</w:t>
      </w:r>
      <w:r w:rsidR="00B541C5">
        <w:t>a</w:t>
      </w:r>
      <w:r w:rsidR="00065DFB">
        <w:t>, 4351</w:t>
      </w:r>
    </w:p>
    <w:p w:rsidR="00670689" w:rsidRDefault="00670689" w:rsidP="00670689">
      <w:r w:rsidRPr="003A7661">
        <w:rPr>
          <w:b/>
        </w:rPr>
        <w:t>TD:</w:t>
      </w:r>
      <w:r>
        <w:t xml:space="preserve"> </w:t>
      </w:r>
      <w:r w:rsidR="00552D84">
        <w:t>03</w:t>
      </w:r>
      <w:r w:rsidR="00065DFB">
        <w:t>, 10</w:t>
      </w:r>
      <w:r w:rsidR="009A69E8">
        <w:t>a</w:t>
      </w:r>
      <w:r w:rsidR="00657189">
        <w:t>, 27, 28</w:t>
      </w:r>
    </w:p>
    <w:p w:rsidR="00670689" w:rsidRPr="00CF5678" w:rsidRDefault="00670689" w:rsidP="00670689">
      <w:r>
        <w:t>Documents considered by Q2/16 at this meeting can be found in the AVD documents area at</w:t>
      </w:r>
      <w:r w:rsidR="00065DFB">
        <w:t xml:space="preserve"> </w:t>
      </w:r>
      <w:hyperlink r:id="rId9" w:history="1">
        <w:r w:rsidR="00065DFB" w:rsidRPr="00B2087A">
          <w:rPr>
            <w:rStyle w:val="Hyperlink"/>
          </w:rPr>
          <w:t>http://ftp3.itu.int/av-arch/avc-site/2009-2012/1209_Bri/</w:t>
        </w:r>
      </w:hyperlink>
      <w:r w:rsidR="00065DFB">
        <w:t>.</w:t>
      </w:r>
    </w:p>
    <w:p w:rsidR="00670689" w:rsidRPr="00670689" w:rsidRDefault="00670689" w:rsidP="00670689">
      <w:pPr>
        <w:pStyle w:val="Heading2"/>
      </w:pPr>
      <w:r w:rsidRPr="00670689">
        <w:t>Review of the meeting agenda</w:t>
      </w:r>
    </w:p>
    <w:p w:rsidR="00670689" w:rsidRPr="00AA6365" w:rsidRDefault="00670689" w:rsidP="00670689">
      <w:r>
        <w:t>The meeting agenda appeared in TD-03 and was approved by the meeting.</w:t>
      </w:r>
    </w:p>
    <w:p w:rsidR="00670689" w:rsidRDefault="00670689" w:rsidP="00670689">
      <w:pPr>
        <w:pStyle w:val="Heading2"/>
      </w:pPr>
      <w:r w:rsidRPr="00670689">
        <w:lastRenderedPageBreak/>
        <w:t>Incoming Liaison Statements</w:t>
      </w:r>
    </w:p>
    <w:p w:rsidR="00065DFB" w:rsidRPr="00065DFB" w:rsidRDefault="00065DFB" w:rsidP="00065DFB">
      <w:pPr>
        <w:rPr>
          <w:b/>
          <w:i/>
        </w:rPr>
      </w:pPr>
      <w:r w:rsidRPr="00BF1CEC">
        <w:rPr>
          <w:b/>
          <w:i/>
        </w:rPr>
        <w:t>AVD-4328 – LS from ITU-T SG 12 on Revision of Recommendation G.1070 [SG12]</w:t>
      </w:r>
    </w:p>
    <w:p w:rsidR="00065DFB" w:rsidRPr="00BF1CEC" w:rsidRDefault="00BF1CEC" w:rsidP="00065DFB">
      <w:r>
        <w:t>This liaison was r</w:t>
      </w:r>
      <w:r w:rsidRPr="00BF1CEC">
        <w:t>eviewed during the Q5 meeting.  Please refer to the Q5 meeting report</w:t>
      </w:r>
      <w:r>
        <w:t>.</w:t>
      </w:r>
    </w:p>
    <w:p w:rsidR="00065DFB" w:rsidRPr="00065DFB" w:rsidRDefault="00065DFB" w:rsidP="00065DFB">
      <w:pPr>
        <w:rPr>
          <w:b/>
          <w:i/>
        </w:rPr>
      </w:pPr>
      <w:r w:rsidRPr="00BF1CEC">
        <w:rPr>
          <w:b/>
          <w:i/>
        </w:rPr>
        <w:t>AVD-4332 – LS from ITU-T SG 12 about the new Recommendation ITU-T P.1301 (P.AMT) [SG12]</w:t>
      </w:r>
    </w:p>
    <w:p w:rsidR="00065DFB" w:rsidRPr="00065DFB" w:rsidRDefault="00BF1CEC" w:rsidP="00065DFB">
      <w:r>
        <w:t>This liaison was r</w:t>
      </w:r>
      <w:r w:rsidRPr="00BF1CEC">
        <w:t>eviewed during the Q5 meeting.  Please refer to the Q5 meeting report</w:t>
      </w:r>
      <w:r>
        <w:t>.</w:t>
      </w:r>
    </w:p>
    <w:p w:rsidR="00670689" w:rsidRPr="00670689" w:rsidRDefault="00670689" w:rsidP="00670689">
      <w:pPr>
        <w:pStyle w:val="Heading1"/>
      </w:pPr>
      <w:r w:rsidRPr="00670689">
        <w:t>Discussion</w:t>
      </w:r>
    </w:p>
    <w:p w:rsidR="00065DFB" w:rsidRPr="00065DFB" w:rsidRDefault="00065DFB" w:rsidP="00065DFB">
      <w:pPr>
        <w:rPr>
          <w:b/>
          <w:i/>
        </w:rPr>
      </w:pPr>
      <w:r w:rsidRPr="00BF1CEC">
        <w:rPr>
          <w:b/>
          <w:i/>
        </w:rPr>
        <w:t>AVD-4294 – Document Facility Call Transfer Method [GNU Gatekeeper Project]</w:t>
      </w:r>
    </w:p>
    <w:p w:rsidR="00712DAB" w:rsidRDefault="00BF1CEC" w:rsidP="00065DFB">
      <w:r>
        <w:t>It was agreed that this issue need to be addressed.  However, the preference was that we formalize this by putting this into the H.323 specification itself.  The contributor was requested to prepare an amendment for H.323 or H.225.0, as appropriate, for review later during the meeting.</w:t>
      </w:r>
    </w:p>
    <w:p w:rsidR="00065DFB" w:rsidRDefault="00712DAB" w:rsidP="00065DFB">
      <w:r>
        <w:t xml:space="preserve">The contributor prepared </w:t>
      </w:r>
      <w:r w:rsidR="00DF3814" w:rsidRPr="00375667">
        <w:t>TD-</w:t>
      </w:r>
      <w:r w:rsidR="00BF7672" w:rsidRPr="00375667">
        <w:t>27 and TD-28</w:t>
      </w:r>
      <w:r>
        <w:t xml:space="preserve"> containing the amendments for H.323 and H.22</w:t>
      </w:r>
      <w:r w:rsidR="009A69E8">
        <w:t>5</w:t>
      </w:r>
      <w:r>
        <w:t>.0, respectively</w:t>
      </w:r>
      <w:r w:rsidR="00DF3814">
        <w:t>.</w:t>
      </w:r>
    </w:p>
    <w:p w:rsidR="00375667" w:rsidRDefault="00375667" w:rsidP="00065DFB">
      <w:r w:rsidRPr="00EE05ED">
        <w:t>It was agreed to accept TD</w:t>
      </w:r>
      <w:r w:rsidR="00EE05ED">
        <w:t>-27 and TD-28 as the basis for</w:t>
      </w:r>
      <w:r w:rsidRPr="00EE05ED">
        <w:t xml:space="preserve"> amendments to H.323 and H.225.0.  Simon Horne kindly offered to serve as editor.</w:t>
      </w:r>
    </w:p>
    <w:p w:rsidR="00065DFB" w:rsidRPr="00065DFB" w:rsidRDefault="00065DFB" w:rsidP="00065DFB">
      <w:pPr>
        <w:rPr>
          <w:b/>
          <w:i/>
        </w:rPr>
      </w:pPr>
      <w:r w:rsidRPr="007B63D8">
        <w:rPr>
          <w:b/>
          <w:i/>
        </w:rPr>
        <w:t>AVD-4295 – Proposed draft revised H.460.7 “Digit maps within H.323 systems” [Cisco Norway]</w:t>
      </w:r>
    </w:p>
    <w:p w:rsidR="00065DFB" w:rsidRDefault="00090EC9" w:rsidP="00065DFB">
      <w:r w:rsidRPr="00712DAB">
        <w:t xml:space="preserve">It was agreed to use this text as the basis of a revised H.460.7.  Mr </w:t>
      </w:r>
      <w:proofErr w:type="spellStart"/>
      <w:r w:rsidRPr="00712DAB">
        <w:t>Luthi</w:t>
      </w:r>
      <w:proofErr w:type="spellEnd"/>
      <w:r w:rsidRPr="00712DAB">
        <w:t xml:space="preserve"> kindly agreed to serve as the editor.</w:t>
      </w:r>
    </w:p>
    <w:p w:rsidR="00065DFB" w:rsidRPr="00065DFB" w:rsidRDefault="00065DFB" w:rsidP="00065DFB">
      <w:pPr>
        <w:rPr>
          <w:b/>
          <w:i/>
        </w:rPr>
      </w:pPr>
      <w:r w:rsidRPr="00DD74DE">
        <w:rPr>
          <w:b/>
          <w:i/>
        </w:rPr>
        <w:t>AVD-4313 – Using H.323 as a stepping stone to H.325 Functionality [</w:t>
      </w:r>
      <w:proofErr w:type="spellStart"/>
      <w:r w:rsidRPr="00DD74DE">
        <w:rPr>
          <w:b/>
          <w:i/>
        </w:rPr>
        <w:t>Spranto</w:t>
      </w:r>
      <w:proofErr w:type="spellEnd"/>
      <w:r w:rsidRPr="00DD74DE">
        <w:rPr>
          <w:b/>
          <w:i/>
        </w:rPr>
        <w:t>]</w:t>
      </w:r>
    </w:p>
    <w:p w:rsidR="00065DFB" w:rsidRDefault="00875E07" w:rsidP="00065DFB">
      <w:r>
        <w:t>Th</w:t>
      </w:r>
      <w:r w:rsidR="00B44BA6">
        <w:t>is was an interesting proposal.  It would be a pragmatic means of evolving H.323 in order to realize the kinds of functionality that has been proposed for H.325.  The contributor was encouraged by the experts to continue the progression of the idea.  We look forward to future contributions on this topic.</w:t>
      </w:r>
    </w:p>
    <w:p w:rsidR="00065DFB" w:rsidRPr="00065DFB" w:rsidRDefault="00065DFB" w:rsidP="00065DFB">
      <w:pPr>
        <w:rPr>
          <w:b/>
          <w:i/>
        </w:rPr>
      </w:pPr>
      <w:r w:rsidRPr="00090EC9">
        <w:rPr>
          <w:b/>
          <w:i/>
        </w:rPr>
        <w:t xml:space="preserve">AVD-4314 – H.460.24amd2 </w:t>
      </w:r>
      <w:proofErr w:type="gramStart"/>
      <w:r w:rsidRPr="00090EC9">
        <w:rPr>
          <w:b/>
          <w:i/>
        </w:rPr>
        <w:t>Improving</w:t>
      </w:r>
      <w:proofErr w:type="gramEnd"/>
      <w:r w:rsidRPr="00090EC9">
        <w:rPr>
          <w:b/>
          <w:i/>
        </w:rPr>
        <w:t xml:space="preserve"> support for a multiplexed media mode for point to point media [</w:t>
      </w:r>
      <w:proofErr w:type="spellStart"/>
      <w:r w:rsidRPr="00090EC9">
        <w:rPr>
          <w:b/>
          <w:i/>
        </w:rPr>
        <w:t>Spranto</w:t>
      </w:r>
      <w:proofErr w:type="spellEnd"/>
      <w:r w:rsidRPr="00090EC9">
        <w:rPr>
          <w:b/>
          <w:i/>
        </w:rPr>
        <w:t>]</w:t>
      </w:r>
    </w:p>
    <w:p w:rsidR="00090EC9" w:rsidRDefault="003F3E83" w:rsidP="00065DFB">
      <w:r>
        <w:t xml:space="preserve">It was suggested that, with respect to the ASN.1 change at the end of ASN.1 that we clearly show that the new </w:t>
      </w:r>
      <w:proofErr w:type="spellStart"/>
      <w:r>
        <w:t>multiplexID</w:t>
      </w:r>
      <w:proofErr w:type="spellEnd"/>
      <w:r>
        <w:t xml:space="preserve"> field comes after the extension marker that was already in the original text.  This contribution shows the extension marker deleted and then reinserted.</w:t>
      </w:r>
    </w:p>
    <w:p w:rsidR="00065DFB" w:rsidRPr="00065DFB" w:rsidRDefault="00065DFB" w:rsidP="00065DFB">
      <w:pPr>
        <w:rPr>
          <w:b/>
          <w:i/>
        </w:rPr>
      </w:pPr>
      <w:r w:rsidRPr="005E7805">
        <w:rPr>
          <w:b/>
          <w:i/>
        </w:rPr>
        <w:t>AVD-4315 – Proposed draft revised H.460.18 “Traversal of H.323 signalling across network address translators and firewalls” [</w:t>
      </w:r>
      <w:r w:rsidR="007749AC">
        <w:rPr>
          <w:b/>
          <w:i/>
        </w:rPr>
        <w:t>Cisco</w:t>
      </w:r>
      <w:r w:rsidRPr="005E7805">
        <w:rPr>
          <w:b/>
          <w:i/>
        </w:rPr>
        <w:t xml:space="preserve"> Norway]</w:t>
      </w:r>
    </w:p>
    <w:p w:rsidR="00A36167" w:rsidRDefault="00A36167" w:rsidP="00A36167">
      <w:r>
        <w:t>It was noted there was a typo in section 8.1.  “</w:t>
      </w:r>
      <w:proofErr w:type="spellStart"/>
      <w:r>
        <w:t>SupporteFeatures</w:t>
      </w:r>
      <w:proofErr w:type="spellEnd"/>
      <w:r>
        <w:t>” should be “</w:t>
      </w:r>
      <w:proofErr w:type="spellStart"/>
      <w:r>
        <w:t>SupportedFeatures</w:t>
      </w:r>
      <w:proofErr w:type="spellEnd"/>
      <w:r>
        <w:t xml:space="preserve">”.  </w:t>
      </w:r>
      <w:r w:rsidRPr="007749AC">
        <w:t xml:space="preserve">It was agreed to use this text as the basis of a revised H.460.18.  Mr </w:t>
      </w:r>
      <w:proofErr w:type="spellStart"/>
      <w:r w:rsidRPr="007749AC">
        <w:t>Luthi</w:t>
      </w:r>
      <w:proofErr w:type="spellEnd"/>
      <w:r w:rsidRPr="007749AC">
        <w:t xml:space="preserve"> kindly agreed to serve as the editor.</w:t>
      </w:r>
    </w:p>
    <w:p w:rsidR="00065DFB" w:rsidRPr="00065DFB" w:rsidRDefault="00065DFB" w:rsidP="00065DFB">
      <w:pPr>
        <w:rPr>
          <w:b/>
          <w:i/>
        </w:rPr>
      </w:pPr>
      <w:r w:rsidRPr="00A36167">
        <w:rPr>
          <w:b/>
          <w:i/>
        </w:rPr>
        <w:t>AVD-4318 – Deletion of Section 5.8 of the H.323 IG [Cisco]</w:t>
      </w:r>
    </w:p>
    <w:p w:rsidR="00065DFB" w:rsidRDefault="006233DB" w:rsidP="00065DFB">
      <w:r>
        <w:t xml:space="preserve">It was agreed to remove that section from the H.323 </w:t>
      </w:r>
      <w:proofErr w:type="spellStart"/>
      <w:r>
        <w:t>Implementor’s</w:t>
      </w:r>
      <w:proofErr w:type="spellEnd"/>
      <w:r>
        <w:t xml:space="preserve"> Guide.  Simon Horne volunteered to take the role of the H.323 IG editor.</w:t>
      </w:r>
    </w:p>
    <w:p w:rsidR="00065DFB" w:rsidRPr="00065DFB" w:rsidRDefault="00065DFB" w:rsidP="00065DFB">
      <w:pPr>
        <w:rPr>
          <w:b/>
          <w:i/>
        </w:rPr>
      </w:pPr>
      <w:r w:rsidRPr="00E302A5">
        <w:rPr>
          <w:b/>
          <w:i/>
        </w:rPr>
        <w:t>AVD-4319 – Proposed Revised Recommendation H.460.1 [Cisco]</w:t>
      </w:r>
    </w:p>
    <w:p w:rsidR="00065DFB" w:rsidRDefault="00E302A5" w:rsidP="00065DFB">
      <w:r w:rsidRPr="002F44D7">
        <w:t>It was agreed to use this text as the basis of a revised H.460.1.  Mr Jones will serve as the editor.</w:t>
      </w:r>
    </w:p>
    <w:p w:rsidR="00065DFB" w:rsidRPr="00065DFB" w:rsidRDefault="00065DFB" w:rsidP="00065DFB">
      <w:pPr>
        <w:rPr>
          <w:b/>
          <w:i/>
        </w:rPr>
      </w:pPr>
      <w:r w:rsidRPr="00E302A5">
        <w:rPr>
          <w:b/>
          <w:i/>
        </w:rPr>
        <w:t>AVD-4320 – Proposed Revised Recommendation H.460.2 [Cisco]</w:t>
      </w:r>
    </w:p>
    <w:p w:rsidR="00065DFB" w:rsidRDefault="00E302A5" w:rsidP="00065DFB">
      <w:r>
        <w:lastRenderedPageBreak/>
        <w:t>Noting this text makes no normative references to the supplements that have been withdrawn, it was agreed to remove the references to the withdrawn text.  Section 4 refers to those references.  It was suggested to spell Q.769.1 out and make a reference there.  The second line of section 4 would then need no explicit reference.</w:t>
      </w:r>
      <w:r w:rsidR="00533CE9">
        <w:t xml:space="preserve"> </w:t>
      </w:r>
      <w:r w:rsidR="00533CE9" w:rsidRPr="002F44D7">
        <w:t>It was agreed to use this text as the basis of a revised H.460.2.  Mr Jones will serve as the editor.</w:t>
      </w:r>
    </w:p>
    <w:p w:rsidR="00065DFB" w:rsidRPr="00065DFB" w:rsidRDefault="00065DFB" w:rsidP="00065DFB">
      <w:pPr>
        <w:rPr>
          <w:b/>
          <w:i/>
        </w:rPr>
      </w:pPr>
      <w:r w:rsidRPr="004C61F2">
        <w:rPr>
          <w:b/>
          <w:i/>
        </w:rPr>
        <w:t>AVD-4321 – Proposed Revised Recommendation H.460.6 [Cisco</w:t>
      </w:r>
      <w:proofErr w:type="gramStart"/>
      <w:r w:rsidRPr="004C61F2">
        <w:rPr>
          <w:b/>
          <w:i/>
        </w:rPr>
        <w:t>]</w:t>
      </w:r>
      <w:proofErr w:type="gramEnd"/>
      <w:r w:rsidRPr="00065DFB">
        <w:rPr>
          <w:b/>
          <w:i/>
        </w:rPr>
        <w:br/>
      </w:r>
      <w:r w:rsidR="004C61F2" w:rsidRPr="002F44D7">
        <w:t>It was agreed to use this text as the basis of a revised H.460.6.  Mr Jones will serve as the editor.</w:t>
      </w:r>
    </w:p>
    <w:p w:rsidR="00065DFB" w:rsidRPr="00065DFB" w:rsidRDefault="00065DFB" w:rsidP="00065DFB">
      <w:pPr>
        <w:rPr>
          <w:b/>
          <w:i/>
        </w:rPr>
      </w:pPr>
      <w:r w:rsidRPr="00E70794">
        <w:rPr>
          <w:b/>
          <w:i/>
        </w:rPr>
        <w:t>AVD-4327 – Proposed draft revised H.460.19 “Traversal of H.323 media across network address translators and firewalls” [Cisco Norway]</w:t>
      </w:r>
    </w:p>
    <w:p w:rsidR="00065DFB" w:rsidRDefault="0014059F" w:rsidP="00065DFB">
      <w:r>
        <w:t>As agreed in the meeting, the bulleted list in section 1 will be written as text as it was originally, not as a list.</w:t>
      </w:r>
      <w:r w:rsidR="00B51AEC">
        <w:t xml:space="preserve"> </w:t>
      </w:r>
      <w:r w:rsidR="00B51AEC" w:rsidRPr="00CA2C12">
        <w:t xml:space="preserve">It was agreed to use this text as the basis of a revised H.460.19.  Mr </w:t>
      </w:r>
      <w:proofErr w:type="spellStart"/>
      <w:r w:rsidR="00B51AEC" w:rsidRPr="00CA2C12">
        <w:t>Luthi</w:t>
      </w:r>
      <w:proofErr w:type="spellEnd"/>
      <w:r w:rsidR="00B51AEC" w:rsidRPr="00CA2C12">
        <w:t xml:space="preserve"> kindly agreed to serve as the editor.</w:t>
      </w:r>
    </w:p>
    <w:p w:rsidR="00065DFB" w:rsidRPr="00777E12" w:rsidRDefault="00065DFB" w:rsidP="00065DFB">
      <w:pPr>
        <w:rPr>
          <w:b/>
          <w:i/>
        </w:rPr>
      </w:pPr>
      <w:r w:rsidRPr="00777E12">
        <w:rPr>
          <w:b/>
          <w:i/>
        </w:rPr>
        <w:t>AVD-4348 – Proposed Revised Recommendation H.450.8 [Cisco]</w:t>
      </w:r>
    </w:p>
    <w:p w:rsidR="00065DFB" w:rsidRPr="00777E12" w:rsidRDefault="0042436F" w:rsidP="00065DFB">
      <w:r w:rsidRPr="00777E12">
        <w:t xml:space="preserve">It was agreed to use this text as the basis of a revised H.450.8.  Ms </w:t>
      </w:r>
      <w:proofErr w:type="spellStart"/>
      <w:r w:rsidRPr="00777E12">
        <w:t>Parveen</w:t>
      </w:r>
      <w:proofErr w:type="spellEnd"/>
      <w:r w:rsidRPr="00777E12">
        <w:t xml:space="preserve"> kindly agreed to serve as the editor.</w:t>
      </w:r>
    </w:p>
    <w:p w:rsidR="00065DFB" w:rsidRPr="00777E12" w:rsidRDefault="00065DFB" w:rsidP="00065DFB">
      <w:pPr>
        <w:rPr>
          <w:b/>
          <w:i/>
        </w:rPr>
      </w:pPr>
      <w:r w:rsidRPr="00777E12">
        <w:rPr>
          <w:b/>
          <w:i/>
        </w:rPr>
        <w:t>AVD-4349 – Proposed Revised Recommendation H.450.7 [Cisco]</w:t>
      </w:r>
    </w:p>
    <w:p w:rsidR="00065DFB" w:rsidRPr="00777E12" w:rsidRDefault="0042436F" w:rsidP="00065DFB">
      <w:r w:rsidRPr="00777E12">
        <w:t xml:space="preserve">It was noted that a period was misplaced at the end of the sentence in Clause 7.1.1.  With that correction, it was agreed to use this text as the basis of a revised H.450.7.  Ms </w:t>
      </w:r>
      <w:proofErr w:type="spellStart"/>
      <w:r w:rsidRPr="00777E12">
        <w:t>Parveen</w:t>
      </w:r>
      <w:proofErr w:type="spellEnd"/>
      <w:r w:rsidRPr="00777E12">
        <w:t xml:space="preserve"> kindly agreed to serve as the editor.</w:t>
      </w:r>
    </w:p>
    <w:p w:rsidR="00065DFB" w:rsidRPr="00777E12" w:rsidRDefault="00065DFB" w:rsidP="00065DFB">
      <w:pPr>
        <w:rPr>
          <w:b/>
          <w:i/>
        </w:rPr>
      </w:pPr>
      <w:r w:rsidRPr="00777E12">
        <w:rPr>
          <w:b/>
          <w:i/>
        </w:rPr>
        <w:t>AVD-4350</w:t>
      </w:r>
      <w:r w:rsidR="00B541C5" w:rsidRPr="00777E12">
        <w:rPr>
          <w:b/>
          <w:i/>
        </w:rPr>
        <w:t>a</w:t>
      </w:r>
      <w:r w:rsidRPr="00777E12">
        <w:rPr>
          <w:b/>
          <w:i/>
        </w:rPr>
        <w:t xml:space="preserve"> – Proposed Revised Recommendation H.450.5 [Cisco]</w:t>
      </w:r>
    </w:p>
    <w:p w:rsidR="008E5600" w:rsidRPr="00777E12" w:rsidRDefault="008E5600" w:rsidP="00065DFB">
      <w:r w:rsidRPr="00777E12">
        <w:t>T</w:t>
      </w:r>
      <w:r w:rsidR="00E94816" w:rsidRPr="00777E12">
        <w:t>here are two errata documents published.</w:t>
      </w:r>
      <w:r w:rsidRPr="00777E12">
        <w:t xml:space="preserve"> One is in ITU boilerplate and does not matter.  One replaces a section of the document.  </w:t>
      </w:r>
      <w:r w:rsidR="0042436F" w:rsidRPr="00777E12">
        <w:t>The Rapporteur</w:t>
      </w:r>
      <w:r w:rsidRPr="00777E12">
        <w:t xml:space="preserve"> asked </w:t>
      </w:r>
      <w:r w:rsidR="0042436F" w:rsidRPr="00777E12">
        <w:t xml:space="preserve">Ms </w:t>
      </w:r>
      <w:proofErr w:type="spellStart"/>
      <w:r w:rsidR="0042436F" w:rsidRPr="00777E12">
        <w:t>Parveen</w:t>
      </w:r>
      <w:proofErr w:type="spellEnd"/>
      <w:r w:rsidR="0042436F" w:rsidRPr="00777E12">
        <w:t xml:space="preserve"> </w:t>
      </w:r>
      <w:r w:rsidRPr="00777E12">
        <w:t>to revi</w:t>
      </w:r>
      <w:r w:rsidR="0042436F" w:rsidRPr="00777E12">
        <w:t>se the text to include Errata 2, which is present in AVD-4350a.</w:t>
      </w:r>
    </w:p>
    <w:p w:rsidR="0042436F" w:rsidRPr="00777E12" w:rsidRDefault="0058307F" w:rsidP="00065DFB">
      <w:r w:rsidRPr="00777E12">
        <w:t xml:space="preserve">It was agreed to use this text as the basis of a revised H.450.5.  Ms </w:t>
      </w:r>
      <w:proofErr w:type="spellStart"/>
      <w:r w:rsidRPr="00777E12">
        <w:t>Parveen</w:t>
      </w:r>
      <w:proofErr w:type="spellEnd"/>
      <w:r w:rsidRPr="00777E12">
        <w:t xml:space="preserve"> kindly agreed to serve as the editor.</w:t>
      </w:r>
    </w:p>
    <w:p w:rsidR="009C5C70" w:rsidRPr="00777E12" w:rsidRDefault="00065DFB" w:rsidP="00065DFB">
      <w:pPr>
        <w:rPr>
          <w:b/>
          <w:i/>
        </w:rPr>
      </w:pPr>
      <w:r w:rsidRPr="00777E12">
        <w:rPr>
          <w:b/>
          <w:i/>
        </w:rPr>
        <w:t>AVD-4351 – Proposed Revised Recommendation H.450.4 [Cisco]</w:t>
      </w:r>
    </w:p>
    <w:p w:rsidR="00065DFB" w:rsidRPr="00777E12" w:rsidRDefault="00777E12" w:rsidP="00065DFB">
      <w:r w:rsidRPr="00777E12">
        <w:t>The arrows that appear in Section 9.2.1 should be replaced with bullet points to be consistent with all other Recommendations.</w:t>
      </w:r>
    </w:p>
    <w:p w:rsidR="00777E12" w:rsidRDefault="00777E12" w:rsidP="00777E12">
      <w:r w:rsidRPr="00777E12">
        <w:t xml:space="preserve">It was agreed to use this text as the basis of a revised H.450.4.  Ms </w:t>
      </w:r>
      <w:proofErr w:type="spellStart"/>
      <w:r w:rsidRPr="00777E12">
        <w:t>Parveen</w:t>
      </w:r>
      <w:proofErr w:type="spellEnd"/>
      <w:r w:rsidRPr="00777E12">
        <w:t xml:space="preserve"> kindly agreed to serve as the editor.</w:t>
      </w:r>
    </w:p>
    <w:p w:rsidR="00670689" w:rsidRPr="00670689" w:rsidRDefault="00EA2A8A" w:rsidP="00670689">
      <w:pPr>
        <w:pStyle w:val="Heading1"/>
      </w:pPr>
      <w:r>
        <w:t>I</w:t>
      </w:r>
      <w:r w:rsidR="00526E20">
        <w:t>n</w:t>
      </w:r>
      <w:r w:rsidR="00670689" w:rsidRPr="00670689">
        <w:t>tellectual property statements</w:t>
      </w:r>
    </w:p>
    <w:p w:rsidR="00670689" w:rsidRDefault="00670689" w:rsidP="00670689">
      <w:r>
        <w:t>Members were reminded to make disclosures of known patents to the ITU Secretariat as defined in the IPR policy in a timely manner. Nobody indicat</w:t>
      </w:r>
      <w:r w:rsidR="00526E20">
        <w:t>ed</w:t>
      </w:r>
      <w:r>
        <w:t xml:space="preserve"> having knowledge of patents or pending patent applications, the use of which may be required to implement Recommendations being considered during the meeting.</w:t>
      </w:r>
    </w:p>
    <w:p w:rsidR="00670689" w:rsidRPr="00670689" w:rsidRDefault="00670689" w:rsidP="00670689">
      <w:pPr>
        <w:pStyle w:val="Heading1"/>
      </w:pPr>
      <w:r w:rsidRPr="00670689">
        <w:t>Presentation of reports</w:t>
      </w:r>
    </w:p>
    <w:p w:rsidR="00670689" w:rsidRDefault="00670689" w:rsidP="00670689">
      <w:r>
        <w:t>The draft report for Q2/16 was reviewed and the experts accepted its content. T</w:t>
      </w:r>
      <w:r w:rsidR="00481CCF">
        <w:t>he report can be found in TD-1</w:t>
      </w:r>
      <w:r w:rsidR="009A69E8">
        <w:t>0a</w:t>
      </w:r>
      <w:bookmarkStart w:id="9" w:name="_GoBack"/>
      <w:bookmarkEnd w:id="9"/>
      <w:r>
        <w:t>.</w:t>
      </w:r>
    </w:p>
    <w:p w:rsidR="00670689" w:rsidRDefault="00670689" w:rsidP="00670689">
      <w:pPr>
        <w:pStyle w:val="Heading1"/>
      </w:pPr>
      <w:r w:rsidRPr="00670689">
        <w:lastRenderedPageBreak/>
        <w:t>Outgoing liaison statements</w:t>
      </w:r>
    </w:p>
    <w:p w:rsidR="00EA2A8A" w:rsidRPr="00EA2A8A" w:rsidRDefault="00EA2A8A" w:rsidP="00EA2A8A">
      <w:proofErr w:type="gramStart"/>
      <w:r>
        <w:t>None.</w:t>
      </w:r>
      <w:proofErr w:type="gramEnd"/>
    </w:p>
    <w:p w:rsidR="00670689" w:rsidRDefault="00670689" w:rsidP="00670689">
      <w:pPr>
        <w:pStyle w:val="Heading1"/>
      </w:pPr>
      <w:r>
        <w:t>Work Programme</w:t>
      </w:r>
    </w:p>
    <w:p w:rsidR="00065DFB" w:rsidRDefault="00065DFB" w:rsidP="002054C6"/>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01"/>
        <w:gridCol w:w="3705"/>
        <w:gridCol w:w="1795"/>
        <w:gridCol w:w="1280"/>
        <w:gridCol w:w="1958"/>
      </w:tblGrid>
      <w:tr w:rsidR="00065DFB" w:rsidRPr="00ED3DFF" w:rsidTr="00BF1CEC">
        <w:trPr>
          <w:cantSplit/>
          <w:tblHeader/>
          <w:jc w:val="center"/>
        </w:trPr>
        <w:tc>
          <w:tcPr>
            <w:tcW w:w="1101" w:type="dxa"/>
            <w:tcBorders>
              <w:top w:val="single" w:sz="12" w:space="0" w:color="auto"/>
              <w:bottom w:val="single" w:sz="12" w:space="0" w:color="auto"/>
            </w:tcBorders>
            <w:shd w:val="clear" w:color="auto" w:fill="auto"/>
            <w:vAlign w:val="center"/>
          </w:tcPr>
          <w:p w:rsidR="00065DFB" w:rsidRPr="00ED3DFF" w:rsidRDefault="00065DFB" w:rsidP="00BF1CEC">
            <w:pPr>
              <w:pStyle w:val="Tablehead"/>
              <w:rPr>
                <w:sz w:val="20"/>
              </w:rPr>
            </w:pPr>
            <w:r w:rsidRPr="00ED3DFF">
              <w:rPr>
                <w:sz w:val="20"/>
              </w:rPr>
              <w:t>Acronym</w:t>
            </w:r>
          </w:p>
        </w:tc>
        <w:tc>
          <w:tcPr>
            <w:tcW w:w="3705" w:type="dxa"/>
            <w:tcBorders>
              <w:top w:val="single" w:sz="12" w:space="0" w:color="auto"/>
              <w:bottom w:val="single" w:sz="12" w:space="0" w:color="auto"/>
            </w:tcBorders>
            <w:shd w:val="clear" w:color="auto" w:fill="auto"/>
            <w:vAlign w:val="center"/>
          </w:tcPr>
          <w:p w:rsidR="00065DFB" w:rsidRPr="00ED3DFF" w:rsidRDefault="00065DFB" w:rsidP="00BF1CEC">
            <w:pPr>
              <w:pStyle w:val="Tablehead"/>
              <w:rPr>
                <w:sz w:val="20"/>
              </w:rPr>
            </w:pPr>
            <w:r w:rsidRPr="00ED3DFF">
              <w:rPr>
                <w:sz w:val="20"/>
              </w:rPr>
              <w:t>Title</w:t>
            </w:r>
          </w:p>
        </w:tc>
        <w:tc>
          <w:tcPr>
            <w:tcW w:w="1795" w:type="dxa"/>
            <w:tcBorders>
              <w:top w:val="single" w:sz="12" w:space="0" w:color="auto"/>
              <w:bottom w:val="single" w:sz="12" w:space="0" w:color="auto"/>
            </w:tcBorders>
            <w:shd w:val="clear" w:color="auto" w:fill="auto"/>
            <w:vAlign w:val="center"/>
          </w:tcPr>
          <w:p w:rsidR="00065DFB" w:rsidRPr="00ED3DFF" w:rsidRDefault="00065DFB" w:rsidP="00BF1CEC">
            <w:pPr>
              <w:pStyle w:val="Tablehead"/>
              <w:rPr>
                <w:sz w:val="20"/>
              </w:rPr>
            </w:pPr>
            <w:r w:rsidRPr="00ED3DFF">
              <w:rPr>
                <w:sz w:val="20"/>
              </w:rPr>
              <w:t>Editor</w:t>
            </w:r>
          </w:p>
        </w:tc>
        <w:tc>
          <w:tcPr>
            <w:tcW w:w="1280" w:type="dxa"/>
            <w:tcBorders>
              <w:top w:val="single" w:sz="12" w:space="0" w:color="auto"/>
              <w:bottom w:val="single" w:sz="12" w:space="0" w:color="auto"/>
            </w:tcBorders>
            <w:shd w:val="clear" w:color="auto" w:fill="auto"/>
            <w:vAlign w:val="center"/>
          </w:tcPr>
          <w:p w:rsidR="00065DFB" w:rsidRPr="00ED3DFF" w:rsidRDefault="00065DFB" w:rsidP="00BF1CEC">
            <w:pPr>
              <w:pStyle w:val="Tablehead"/>
              <w:rPr>
                <w:sz w:val="20"/>
              </w:rPr>
            </w:pPr>
            <w:r w:rsidRPr="00ED3DFF">
              <w:rPr>
                <w:sz w:val="20"/>
              </w:rPr>
              <w:t>Consent / Approval</w:t>
            </w:r>
          </w:p>
        </w:tc>
        <w:tc>
          <w:tcPr>
            <w:tcW w:w="1958" w:type="dxa"/>
            <w:tcBorders>
              <w:top w:val="single" w:sz="12" w:space="0" w:color="auto"/>
              <w:bottom w:val="single" w:sz="12" w:space="0" w:color="auto"/>
            </w:tcBorders>
            <w:shd w:val="clear" w:color="auto" w:fill="auto"/>
            <w:vAlign w:val="center"/>
          </w:tcPr>
          <w:p w:rsidR="00065DFB" w:rsidRPr="00ED3DFF" w:rsidRDefault="00065DFB" w:rsidP="00BF1CEC">
            <w:pPr>
              <w:pStyle w:val="Tablehead"/>
              <w:rPr>
                <w:sz w:val="20"/>
              </w:rPr>
            </w:pPr>
            <w:r w:rsidRPr="00ED3DFF">
              <w:rPr>
                <w:sz w:val="20"/>
              </w:rPr>
              <w:t>Reference</w:t>
            </w:r>
          </w:p>
        </w:tc>
      </w:tr>
      <w:tr w:rsidR="00065DFB" w:rsidRPr="00ED3DFF" w:rsidTr="00BF1CEC">
        <w:trPr>
          <w:cantSplit/>
          <w:jc w:val="center"/>
        </w:trPr>
        <w:tc>
          <w:tcPr>
            <w:tcW w:w="1101"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H.245</w:t>
            </w:r>
          </w:p>
        </w:tc>
        <w:tc>
          <w:tcPr>
            <w:tcW w:w="3705" w:type="dxa"/>
            <w:tcBorders>
              <w:top w:val="single" w:sz="4" w:space="0" w:color="auto"/>
              <w:bottom w:val="single" w:sz="4" w:space="0" w:color="auto"/>
            </w:tcBorders>
            <w:shd w:val="clear" w:color="auto" w:fill="auto"/>
          </w:tcPr>
          <w:p w:rsidR="00065DFB" w:rsidRPr="00ED3DFF" w:rsidRDefault="00065DFB" w:rsidP="00BF1CEC">
            <w:pPr>
              <w:pStyle w:val="Tabletext"/>
              <w:rPr>
                <w:sz w:val="20"/>
              </w:rPr>
            </w:pPr>
            <w:r w:rsidRPr="00ED3DFF">
              <w:rPr>
                <w:sz w:val="20"/>
              </w:rPr>
              <w:t>Revised Rec. H.245 “Control protocol for multimedia communication” (Rev.)</w:t>
            </w:r>
          </w:p>
        </w:tc>
        <w:tc>
          <w:tcPr>
            <w:tcW w:w="1795"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M. Nilsson (BT)</w:t>
            </w:r>
          </w:p>
        </w:tc>
        <w:tc>
          <w:tcPr>
            <w:tcW w:w="1280"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2013-01</w:t>
            </w:r>
          </w:p>
        </w:tc>
        <w:tc>
          <w:tcPr>
            <w:tcW w:w="1958" w:type="dxa"/>
            <w:tcBorders>
              <w:top w:val="single" w:sz="4" w:space="0" w:color="auto"/>
              <w:bottom w:val="single" w:sz="4" w:space="0" w:color="auto"/>
            </w:tcBorders>
            <w:shd w:val="clear" w:color="auto" w:fill="auto"/>
          </w:tcPr>
          <w:p w:rsidR="00065DFB" w:rsidRPr="00ED3DFF" w:rsidRDefault="00065DFB" w:rsidP="00C932A1">
            <w:pPr>
              <w:pStyle w:val="Tabletext"/>
              <w:jc w:val="center"/>
              <w:rPr>
                <w:sz w:val="20"/>
              </w:rPr>
            </w:pPr>
            <w:r w:rsidRPr="00ED3DFF">
              <w:rPr>
                <w:sz w:val="20"/>
              </w:rPr>
              <w:t>H.245 + TD-23 (2011/07) + TD 644/WP2 (2011</w:t>
            </w:r>
            <w:r w:rsidR="00C932A1">
              <w:rPr>
                <w:sz w:val="20"/>
              </w:rPr>
              <w:t>/</w:t>
            </w:r>
            <w:r w:rsidRPr="00ED3DFF">
              <w:rPr>
                <w:sz w:val="20"/>
              </w:rPr>
              <w:t>11)</w:t>
            </w:r>
          </w:p>
        </w:tc>
      </w:tr>
      <w:tr w:rsidR="00065DFB" w:rsidRPr="00ED3DFF" w:rsidTr="00BF1CEC">
        <w:trPr>
          <w:cantSplit/>
          <w:jc w:val="center"/>
        </w:trPr>
        <w:tc>
          <w:tcPr>
            <w:tcW w:w="1101"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H.323-Series IG</w:t>
            </w:r>
          </w:p>
        </w:tc>
        <w:tc>
          <w:tcPr>
            <w:tcW w:w="3705" w:type="dxa"/>
            <w:tcBorders>
              <w:top w:val="single" w:sz="4" w:space="0" w:color="auto"/>
              <w:bottom w:val="single" w:sz="4" w:space="0" w:color="auto"/>
            </w:tcBorders>
            <w:shd w:val="clear" w:color="auto" w:fill="auto"/>
          </w:tcPr>
          <w:p w:rsidR="00065DFB" w:rsidRPr="00ED3DFF" w:rsidRDefault="00065DFB" w:rsidP="00BF1CEC">
            <w:pPr>
              <w:pStyle w:val="Tabletext"/>
              <w:rPr>
                <w:sz w:val="20"/>
              </w:rPr>
            </w:pPr>
            <w:r w:rsidRPr="00ED3DFF">
              <w:rPr>
                <w:sz w:val="20"/>
              </w:rPr>
              <w:t xml:space="preserve">H.323-Series </w:t>
            </w:r>
            <w:proofErr w:type="spellStart"/>
            <w:r w:rsidRPr="00ED3DFF">
              <w:rPr>
                <w:sz w:val="20"/>
              </w:rPr>
              <w:t>Implementors</w:t>
            </w:r>
            <w:proofErr w:type="spellEnd"/>
            <w:r w:rsidRPr="00ED3DFF">
              <w:rPr>
                <w:sz w:val="20"/>
              </w:rPr>
              <w:t xml:space="preserve"> Guide (Rev.)</w:t>
            </w:r>
          </w:p>
        </w:tc>
        <w:tc>
          <w:tcPr>
            <w:tcW w:w="1795"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Pr>
                <w:sz w:val="20"/>
              </w:rPr>
              <w:t>TBD</w:t>
            </w:r>
          </w:p>
        </w:tc>
        <w:tc>
          <w:tcPr>
            <w:tcW w:w="1280"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05/2012</w:t>
            </w:r>
          </w:p>
        </w:tc>
        <w:tc>
          <w:tcPr>
            <w:tcW w:w="1958"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IG + TD-23 (2011/07)</w:t>
            </w:r>
          </w:p>
        </w:tc>
      </w:tr>
      <w:tr w:rsidR="00065DFB" w:rsidRPr="00ED3DFF" w:rsidTr="00BF1CEC">
        <w:trPr>
          <w:cantSplit/>
          <w:jc w:val="center"/>
        </w:trPr>
        <w:tc>
          <w:tcPr>
            <w:tcW w:w="1101"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H.460.SessionID</w:t>
            </w:r>
          </w:p>
        </w:tc>
        <w:tc>
          <w:tcPr>
            <w:tcW w:w="3705" w:type="dxa"/>
            <w:tcBorders>
              <w:top w:val="single" w:sz="4" w:space="0" w:color="auto"/>
              <w:bottom w:val="single" w:sz="4" w:space="0" w:color="auto"/>
            </w:tcBorders>
            <w:shd w:val="clear" w:color="auto" w:fill="auto"/>
          </w:tcPr>
          <w:p w:rsidR="00065DFB" w:rsidRPr="00ED3DFF" w:rsidRDefault="00065DFB" w:rsidP="00BF1CEC">
            <w:pPr>
              <w:pStyle w:val="Tabletext"/>
              <w:rPr>
                <w:sz w:val="20"/>
              </w:rPr>
            </w:pPr>
            <w:r w:rsidRPr="00ED3DFF">
              <w:rPr>
                <w:sz w:val="20"/>
              </w:rPr>
              <w:t>End-to-End Session Identifier for H.323 Systems (New)</w:t>
            </w:r>
          </w:p>
        </w:tc>
        <w:tc>
          <w:tcPr>
            <w:tcW w:w="1795"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P. Jones (Cisco)</w:t>
            </w:r>
          </w:p>
        </w:tc>
        <w:tc>
          <w:tcPr>
            <w:tcW w:w="1280"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2013-11</w:t>
            </w:r>
          </w:p>
        </w:tc>
        <w:tc>
          <w:tcPr>
            <w:tcW w:w="1958"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COM16-C.552 (2011/03)</w:t>
            </w:r>
          </w:p>
        </w:tc>
      </w:tr>
      <w:tr w:rsidR="00065DFB" w:rsidRPr="00ED3DFF" w:rsidTr="00712DAB">
        <w:trPr>
          <w:cantSplit/>
          <w:jc w:val="center"/>
        </w:trPr>
        <w:tc>
          <w:tcPr>
            <w:tcW w:w="1101"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H.460.24 Am 2</w:t>
            </w:r>
          </w:p>
        </w:tc>
        <w:tc>
          <w:tcPr>
            <w:tcW w:w="3705" w:type="dxa"/>
            <w:tcBorders>
              <w:top w:val="single" w:sz="4" w:space="0" w:color="auto"/>
              <w:bottom w:val="single" w:sz="4" w:space="0" w:color="auto"/>
            </w:tcBorders>
            <w:shd w:val="clear" w:color="auto" w:fill="auto"/>
          </w:tcPr>
          <w:p w:rsidR="00065DFB" w:rsidRPr="00ED3DFF" w:rsidRDefault="00065DFB" w:rsidP="00BF1CEC">
            <w:pPr>
              <w:pStyle w:val="Tabletext"/>
              <w:rPr>
                <w:sz w:val="20"/>
              </w:rPr>
            </w:pPr>
            <w:r w:rsidRPr="00ED3DFF">
              <w:rPr>
                <w:sz w:val="20"/>
              </w:rPr>
              <w:t>Point-to-point media through network address translators and firewalls within ITU-T H.323 systems (New)</w:t>
            </w:r>
          </w:p>
        </w:tc>
        <w:tc>
          <w:tcPr>
            <w:tcW w:w="1795"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S. Horne (</w:t>
            </w:r>
            <w:proofErr w:type="spellStart"/>
            <w:r w:rsidRPr="00ED3DFF">
              <w:rPr>
                <w:sz w:val="20"/>
              </w:rPr>
              <w:t>Spranto</w:t>
            </w:r>
            <w:proofErr w:type="spellEnd"/>
            <w:r w:rsidRPr="00ED3DFF">
              <w:rPr>
                <w:sz w:val="20"/>
              </w:rPr>
              <w:t>)</w:t>
            </w:r>
          </w:p>
        </w:tc>
        <w:tc>
          <w:tcPr>
            <w:tcW w:w="1280"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2013-01</w:t>
            </w:r>
          </w:p>
        </w:tc>
        <w:tc>
          <w:tcPr>
            <w:tcW w:w="1958" w:type="dxa"/>
            <w:tcBorders>
              <w:top w:val="single" w:sz="4" w:space="0" w:color="auto"/>
              <w:bottom w:val="single" w:sz="4" w:space="0" w:color="auto"/>
            </w:tcBorders>
            <w:shd w:val="clear" w:color="auto" w:fill="auto"/>
          </w:tcPr>
          <w:p w:rsidR="00065DFB" w:rsidRPr="00ED3DFF" w:rsidRDefault="00065DFB" w:rsidP="00BF1CEC">
            <w:pPr>
              <w:pStyle w:val="Tabletext"/>
              <w:jc w:val="center"/>
              <w:rPr>
                <w:sz w:val="20"/>
              </w:rPr>
            </w:pPr>
            <w:r w:rsidRPr="00ED3DFF">
              <w:rPr>
                <w:sz w:val="20"/>
              </w:rPr>
              <w:t>COM16-C.854 (2012/04)</w:t>
            </w:r>
          </w:p>
        </w:tc>
      </w:tr>
      <w:tr w:rsidR="00712DAB" w:rsidRPr="00ED3DFF" w:rsidTr="00712DAB">
        <w:trPr>
          <w:cantSplit/>
          <w:jc w:val="center"/>
        </w:trPr>
        <w:tc>
          <w:tcPr>
            <w:tcW w:w="1101" w:type="dxa"/>
            <w:tcBorders>
              <w:top w:val="single" w:sz="4" w:space="0" w:color="auto"/>
              <w:bottom w:val="single" w:sz="4" w:space="0" w:color="auto"/>
            </w:tcBorders>
            <w:shd w:val="clear" w:color="auto" w:fill="auto"/>
          </w:tcPr>
          <w:p w:rsidR="00712DAB" w:rsidRPr="00ED3DFF" w:rsidRDefault="00712DAB" w:rsidP="00BF1CEC">
            <w:pPr>
              <w:pStyle w:val="Tabletext"/>
              <w:jc w:val="center"/>
              <w:rPr>
                <w:sz w:val="20"/>
              </w:rPr>
            </w:pPr>
            <w:r>
              <w:rPr>
                <w:sz w:val="20"/>
              </w:rPr>
              <w:t>H.460.7</w:t>
            </w:r>
          </w:p>
        </w:tc>
        <w:tc>
          <w:tcPr>
            <w:tcW w:w="3705" w:type="dxa"/>
            <w:tcBorders>
              <w:top w:val="single" w:sz="4" w:space="0" w:color="auto"/>
              <w:bottom w:val="single" w:sz="4" w:space="0" w:color="auto"/>
            </w:tcBorders>
            <w:shd w:val="clear" w:color="auto" w:fill="auto"/>
          </w:tcPr>
          <w:p w:rsidR="00712DAB" w:rsidRPr="00ED3DFF" w:rsidRDefault="00712DAB" w:rsidP="00BF1CEC">
            <w:pPr>
              <w:pStyle w:val="Tabletext"/>
              <w:rPr>
                <w:sz w:val="20"/>
              </w:rPr>
            </w:pPr>
            <w:r w:rsidRPr="00712DAB">
              <w:rPr>
                <w:sz w:val="20"/>
              </w:rPr>
              <w:t>Digit maps within H.323 systems</w:t>
            </w:r>
            <w:r w:rsidR="007749AC">
              <w:rPr>
                <w:sz w:val="20"/>
              </w:rPr>
              <w:t xml:space="preserve"> (Rev)</w:t>
            </w:r>
          </w:p>
        </w:tc>
        <w:tc>
          <w:tcPr>
            <w:tcW w:w="1795" w:type="dxa"/>
            <w:tcBorders>
              <w:top w:val="single" w:sz="4" w:space="0" w:color="auto"/>
              <w:bottom w:val="single" w:sz="4" w:space="0" w:color="auto"/>
            </w:tcBorders>
            <w:shd w:val="clear" w:color="auto" w:fill="auto"/>
          </w:tcPr>
          <w:p w:rsidR="00712DAB" w:rsidRPr="00ED3DFF" w:rsidRDefault="00712DAB" w:rsidP="00BF1CEC">
            <w:pPr>
              <w:pStyle w:val="Tabletext"/>
              <w:jc w:val="center"/>
              <w:rPr>
                <w:sz w:val="20"/>
              </w:rPr>
            </w:pPr>
            <w:r>
              <w:rPr>
                <w:sz w:val="20"/>
              </w:rPr>
              <w:t xml:space="preserve">P. </w:t>
            </w:r>
            <w:proofErr w:type="spellStart"/>
            <w:r>
              <w:rPr>
                <w:sz w:val="20"/>
              </w:rPr>
              <w:t>Luthi</w:t>
            </w:r>
            <w:proofErr w:type="spellEnd"/>
            <w:r>
              <w:rPr>
                <w:sz w:val="20"/>
              </w:rPr>
              <w:t xml:space="preserve"> (Cisco</w:t>
            </w:r>
            <w:r w:rsidR="002F44D7">
              <w:rPr>
                <w:sz w:val="20"/>
              </w:rPr>
              <w:t xml:space="preserve"> Norway</w:t>
            </w:r>
            <w:r>
              <w:rPr>
                <w:sz w:val="20"/>
              </w:rPr>
              <w:t>)</w:t>
            </w:r>
          </w:p>
        </w:tc>
        <w:tc>
          <w:tcPr>
            <w:tcW w:w="1280" w:type="dxa"/>
            <w:tcBorders>
              <w:top w:val="single" w:sz="4" w:space="0" w:color="auto"/>
              <w:bottom w:val="single" w:sz="4" w:space="0" w:color="auto"/>
            </w:tcBorders>
            <w:shd w:val="clear" w:color="auto" w:fill="auto"/>
          </w:tcPr>
          <w:p w:rsidR="00712DAB" w:rsidRPr="00ED3DFF" w:rsidRDefault="00712DAB" w:rsidP="00BF1CEC">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712DAB" w:rsidRPr="00ED3DFF" w:rsidRDefault="00712DAB" w:rsidP="00BF1CEC">
            <w:pPr>
              <w:pStyle w:val="Tabletext"/>
              <w:jc w:val="center"/>
              <w:rPr>
                <w:sz w:val="20"/>
              </w:rPr>
            </w:pPr>
            <w:r>
              <w:rPr>
                <w:sz w:val="20"/>
              </w:rPr>
              <w:t>AVD-4295</w:t>
            </w:r>
          </w:p>
        </w:tc>
      </w:tr>
      <w:tr w:rsidR="007749AC" w:rsidRPr="00ED3DFF" w:rsidTr="007749AC">
        <w:trPr>
          <w:cantSplit/>
          <w:jc w:val="center"/>
        </w:trPr>
        <w:tc>
          <w:tcPr>
            <w:tcW w:w="1101" w:type="dxa"/>
            <w:tcBorders>
              <w:top w:val="single" w:sz="4" w:space="0" w:color="auto"/>
              <w:bottom w:val="single" w:sz="4" w:space="0" w:color="auto"/>
            </w:tcBorders>
            <w:shd w:val="clear" w:color="auto" w:fill="auto"/>
          </w:tcPr>
          <w:p w:rsidR="007749AC" w:rsidRDefault="007749AC" w:rsidP="00BF1CEC">
            <w:pPr>
              <w:pStyle w:val="Tabletext"/>
              <w:jc w:val="center"/>
              <w:rPr>
                <w:sz w:val="20"/>
              </w:rPr>
            </w:pPr>
            <w:r>
              <w:rPr>
                <w:sz w:val="20"/>
              </w:rPr>
              <w:t>H.460.18</w:t>
            </w:r>
          </w:p>
        </w:tc>
        <w:tc>
          <w:tcPr>
            <w:tcW w:w="3705" w:type="dxa"/>
            <w:tcBorders>
              <w:top w:val="single" w:sz="4" w:space="0" w:color="auto"/>
              <w:bottom w:val="single" w:sz="4" w:space="0" w:color="auto"/>
            </w:tcBorders>
            <w:shd w:val="clear" w:color="auto" w:fill="auto"/>
          </w:tcPr>
          <w:p w:rsidR="007749AC" w:rsidRPr="00712DAB" w:rsidRDefault="007749AC" w:rsidP="00BF1CEC">
            <w:pPr>
              <w:pStyle w:val="Tabletext"/>
              <w:rPr>
                <w:sz w:val="20"/>
              </w:rPr>
            </w:pPr>
            <w:r w:rsidRPr="007749AC">
              <w:rPr>
                <w:sz w:val="20"/>
              </w:rPr>
              <w:t>Traversal of H.323 signalling across network address translators and firewalls</w:t>
            </w:r>
            <w:r>
              <w:rPr>
                <w:sz w:val="20"/>
              </w:rPr>
              <w:t xml:space="preserve"> (Rev)</w:t>
            </w:r>
          </w:p>
        </w:tc>
        <w:tc>
          <w:tcPr>
            <w:tcW w:w="1795" w:type="dxa"/>
            <w:tcBorders>
              <w:top w:val="single" w:sz="4" w:space="0" w:color="auto"/>
              <w:bottom w:val="single" w:sz="4" w:space="0" w:color="auto"/>
            </w:tcBorders>
            <w:shd w:val="clear" w:color="auto" w:fill="auto"/>
          </w:tcPr>
          <w:p w:rsidR="007749AC" w:rsidRPr="00ED3DFF" w:rsidRDefault="007749AC" w:rsidP="002F44D7">
            <w:pPr>
              <w:pStyle w:val="Tabletext"/>
              <w:jc w:val="center"/>
              <w:rPr>
                <w:sz w:val="20"/>
              </w:rPr>
            </w:pPr>
            <w:r>
              <w:rPr>
                <w:sz w:val="20"/>
              </w:rPr>
              <w:t xml:space="preserve">P. </w:t>
            </w:r>
            <w:proofErr w:type="spellStart"/>
            <w:r>
              <w:rPr>
                <w:sz w:val="20"/>
              </w:rPr>
              <w:t>Luthi</w:t>
            </w:r>
            <w:proofErr w:type="spellEnd"/>
            <w:r>
              <w:rPr>
                <w:sz w:val="20"/>
              </w:rPr>
              <w:t xml:space="preserve"> (Cisco</w:t>
            </w:r>
            <w:r w:rsidR="002F44D7">
              <w:rPr>
                <w:sz w:val="20"/>
              </w:rPr>
              <w:t xml:space="preserve"> Norway</w:t>
            </w:r>
            <w:r>
              <w:rPr>
                <w:sz w:val="20"/>
              </w:rPr>
              <w:t>)</w:t>
            </w:r>
          </w:p>
        </w:tc>
        <w:tc>
          <w:tcPr>
            <w:tcW w:w="1280" w:type="dxa"/>
            <w:tcBorders>
              <w:top w:val="single" w:sz="4" w:space="0" w:color="auto"/>
              <w:bottom w:val="single" w:sz="4" w:space="0" w:color="auto"/>
            </w:tcBorders>
            <w:shd w:val="clear" w:color="auto" w:fill="auto"/>
          </w:tcPr>
          <w:p w:rsidR="007749AC" w:rsidRPr="00ED3DFF" w:rsidRDefault="007749AC"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7749AC" w:rsidRPr="00ED3DFF" w:rsidRDefault="007749AC" w:rsidP="002F44D7">
            <w:pPr>
              <w:pStyle w:val="Tabletext"/>
              <w:jc w:val="center"/>
              <w:rPr>
                <w:sz w:val="20"/>
              </w:rPr>
            </w:pPr>
            <w:r>
              <w:rPr>
                <w:sz w:val="20"/>
              </w:rPr>
              <w:t>AVD-4315</w:t>
            </w:r>
          </w:p>
        </w:tc>
      </w:tr>
      <w:tr w:rsidR="007749AC" w:rsidRPr="00ED3DFF" w:rsidTr="006B7787">
        <w:trPr>
          <w:cantSplit/>
          <w:jc w:val="center"/>
        </w:trPr>
        <w:tc>
          <w:tcPr>
            <w:tcW w:w="1101" w:type="dxa"/>
            <w:tcBorders>
              <w:top w:val="single" w:sz="4" w:space="0" w:color="auto"/>
              <w:bottom w:val="single" w:sz="4" w:space="0" w:color="auto"/>
            </w:tcBorders>
            <w:shd w:val="clear" w:color="auto" w:fill="auto"/>
          </w:tcPr>
          <w:p w:rsidR="007749AC" w:rsidRDefault="006B7787" w:rsidP="00BF1CEC">
            <w:pPr>
              <w:pStyle w:val="Tabletext"/>
              <w:jc w:val="center"/>
              <w:rPr>
                <w:sz w:val="20"/>
              </w:rPr>
            </w:pPr>
            <w:r>
              <w:rPr>
                <w:sz w:val="20"/>
              </w:rPr>
              <w:t>H.323 IG</w:t>
            </w:r>
          </w:p>
        </w:tc>
        <w:tc>
          <w:tcPr>
            <w:tcW w:w="3705" w:type="dxa"/>
            <w:tcBorders>
              <w:top w:val="single" w:sz="4" w:space="0" w:color="auto"/>
              <w:bottom w:val="single" w:sz="4" w:space="0" w:color="auto"/>
            </w:tcBorders>
            <w:shd w:val="clear" w:color="auto" w:fill="auto"/>
          </w:tcPr>
          <w:p w:rsidR="007749AC" w:rsidRPr="007749AC" w:rsidRDefault="006B7787" w:rsidP="00BF1CEC">
            <w:pPr>
              <w:pStyle w:val="Tabletext"/>
              <w:rPr>
                <w:sz w:val="20"/>
              </w:rPr>
            </w:pPr>
            <w:proofErr w:type="spellStart"/>
            <w:r w:rsidRPr="006B7787">
              <w:rPr>
                <w:sz w:val="20"/>
              </w:rPr>
              <w:t>Implementors</w:t>
            </w:r>
            <w:proofErr w:type="spellEnd"/>
            <w:r w:rsidRPr="006B7787">
              <w:rPr>
                <w:sz w:val="20"/>
              </w:rPr>
              <w:t>’ Guide for Recommendations of the H.323 System</w:t>
            </w:r>
          </w:p>
        </w:tc>
        <w:tc>
          <w:tcPr>
            <w:tcW w:w="1795" w:type="dxa"/>
            <w:tcBorders>
              <w:top w:val="single" w:sz="4" w:space="0" w:color="auto"/>
              <w:bottom w:val="single" w:sz="4" w:space="0" w:color="auto"/>
            </w:tcBorders>
            <w:shd w:val="clear" w:color="auto" w:fill="auto"/>
          </w:tcPr>
          <w:p w:rsidR="007749AC" w:rsidRDefault="006B7787" w:rsidP="002F44D7">
            <w:pPr>
              <w:pStyle w:val="Tabletext"/>
              <w:jc w:val="center"/>
              <w:rPr>
                <w:sz w:val="20"/>
              </w:rPr>
            </w:pPr>
            <w:r>
              <w:rPr>
                <w:sz w:val="20"/>
              </w:rPr>
              <w:t>S. Horne (</w:t>
            </w:r>
            <w:proofErr w:type="spellStart"/>
            <w:r>
              <w:rPr>
                <w:sz w:val="20"/>
              </w:rPr>
              <w:t>Spranto</w:t>
            </w:r>
            <w:proofErr w:type="spellEnd"/>
            <w:r>
              <w:rPr>
                <w:sz w:val="20"/>
              </w:rPr>
              <w:t>)</w:t>
            </w:r>
          </w:p>
        </w:tc>
        <w:tc>
          <w:tcPr>
            <w:tcW w:w="1280" w:type="dxa"/>
            <w:tcBorders>
              <w:top w:val="single" w:sz="4" w:space="0" w:color="auto"/>
              <w:bottom w:val="single" w:sz="4" w:space="0" w:color="auto"/>
            </w:tcBorders>
            <w:shd w:val="clear" w:color="auto" w:fill="auto"/>
          </w:tcPr>
          <w:p w:rsidR="007749AC" w:rsidRDefault="006B7787"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7749AC" w:rsidRDefault="006B7787" w:rsidP="002F44D7">
            <w:pPr>
              <w:pStyle w:val="Tabletext"/>
              <w:jc w:val="center"/>
              <w:rPr>
                <w:sz w:val="20"/>
              </w:rPr>
            </w:pPr>
            <w:r>
              <w:rPr>
                <w:sz w:val="20"/>
              </w:rPr>
              <w:t>None</w:t>
            </w:r>
          </w:p>
        </w:tc>
      </w:tr>
      <w:tr w:rsidR="006B7787" w:rsidRPr="00ED3DFF" w:rsidTr="002F44D7">
        <w:trPr>
          <w:cantSplit/>
          <w:jc w:val="center"/>
        </w:trPr>
        <w:tc>
          <w:tcPr>
            <w:tcW w:w="1101" w:type="dxa"/>
            <w:tcBorders>
              <w:top w:val="single" w:sz="4" w:space="0" w:color="auto"/>
              <w:bottom w:val="single" w:sz="4" w:space="0" w:color="auto"/>
            </w:tcBorders>
            <w:shd w:val="clear" w:color="auto" w:fill="auto"/>
          </w:tcPr>
          <w:p w:rsidR="006B7787" w:rsidRDefault="002F44D7" w:rsidP="00BF1CEC">
            <w:pPr>
              <w:pStyle w:val="Tabletext"/>
              <w:jc w:val="center"/>
              <w:rPr>
                <w:sz w:val="20"/>
              </w:rPr>
            </w:pPr>
            <w:r>
              <w:rPr>
                <w:sz w:val="20"/>
              </w:rPr>
              <w:t>H.460.1</w:t>
            </w:r>
          </w:p>
        </w:tc>
        <w:tc>
          <w:tcPr>
            <w:tcW w:w="3705" w:type="dxa"/>
            <w:tcBorders>
              <w:top w:val="single" w:sz="4" w:space="0" w:color="auto"/>
              <w:bottom w:val="single" w:sz="4" w:space="0" w:color="auto"/>
            </w:tcBorders>
            <w:shd w:val="clear" w:color="auto" w:fill="auto"/>
          </w:tcPr>
          <w:p w:rsidR="006B7787" w:rsidRPr="006B7787" w:rsidRDefault="002F44D7" w:rsidP="00BF1CEC">
            <w:pPr>
              <w:pStyle w:val="Tabletext"/>
              <w:rPr>
                <w:sz w:val="20"/>
              </w:rPr>
            </w:pPr>
            <w:r w:rsidRPr="002F44D7">
              <w:rPr>
                <w:sz w:val="20"/>
              </w:rPr>
              <w:t>Guidelines for the use of the generic extensible framework</w:t>
            </w:r>
            <w:r>
              <w:rPr>
                <w:sz w:val="20"/>
              </w:rPr>
              <w:t xml:space="preserve"> (Rev)</w:t>
            </w:r>
          </w:p>
        </w:tc>
        <w:tc>
          <w:tcPr>
            <w:tcW w:w="1795" w:type="dxa"/>
            <w:tcBorders>
              <w:top w:val="single" w:sz="4" w:space="0" w:color="auto"/>
              <w:bottom w:val="single" w:sz="4" w:space="0" w:color="auto"/>
            </w:tcBorders>
            <w:shd w:val="clear" w:color="auto" w:fill="auto"/>
          </w:tcPr>
          <w:p w:rsidR="006B7787" w:rsidRDefault="002F44D7" w:rsidP="002F44D7">
            <w:pPr>
              <w:pStyle w:val="Tabletext"/>
              <w:jc w:val="center"/>
              <w:rPr>
                <w:sz w:val="20"/>
              </w:rPr>
            </w:pPr>
            <w:r>
              <w:rPr>
                <w:sz w:val="20"/>
              </w:rPr>
              <w:t>P. Jones (Cisco)</w:t>
            </w:r>
          </w:p>
        </w:tc>
        <w:tc>
          <w:tcPr>
            <w:tcW w:w="1280" w:type="dxa"/>
            <w:tcBorders>
              <w:top w:val="single" w:sz="4" w:space="0" w:color="auto"/>
              <w:bottom w:val="single" w:sz="4" w:space="0" w:color="auto"/>
            </w:tcBorders>
            <w:shd w:val="clear" w:color="auto" w:fill="auto"/>
          </w:tcPr>
          <w:p w:rsidR="006B7787" w:rsidRDefault="002F44D7"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6B7787" w:rsidRDefault="002F44D7" w:rsidP="002F44D7">
            <w:pPr>
              <w:pStyle w:val="Tabletext"/>
              <w:jc w:val="center"/>
              <w:rPr>
                <w:sz w:val="20"/>
              </w:rPr>
            </w:pPr>
            <w:r>
              <w:rPr>
                <w:sz w:val="20"/>
              </w:rPr>
              <w:t>AVD-4319</w:t>
            </w:r>
          </w:p>
        </w:tc>
      </w:tr>
      <w:tr w:rsidR="002F44D7" w:rsidRPr="00ED3DFF" w:rsidTr="002F44D7">
        <w:trPr>
          <w:cantSplit/>
          <w:jc w:val="center"/>
        </w:trPr>
        <w:tc>
          <w:tcPr>
            <w:tcW w:w="1101" w:type="dxa"/>
            <w:tcBorders>
              <w:top w:val="single" w:sz="4" w:space="0" w:color="auto"/>
              <w:bottom w:val="single" w:sz="4" w:space="0" w:color="auto"/>
            </w:tcBorders>
            <w:shd w:val="clear" w:color="auto" w:fill="auto"/>
          </w:tcPr>
          <w:p w:rsidR="002F44D7" w:rsidRDefault="002F44D7" w:rsidP="00BF1CEC">
            <w:pPr>
              <w:pStyle w:val="Tabletext"/>
              <w:jc w:val="center"/>
              <w:rPr>
                <w:sz w:val="20"/>
              </w:rPr>
            </w:pPr>
            <w:r>
              <w:rPr>
                <w:sz w:val="20"/>
              </w:rPr>
              <w:t>H.460.2</w:t>
            </w:r>
          </w:p>
        </w:tc>
        <w:tc>
          <w:tcPr>
            <w:tcW w:w="3705" w:type="dxa"/>
            <w:tcBorders>
              <w:top w:val="single" w:sz="4" w:space="0" w:color="auto"/>
              <w:bottom w:val="single" w:sz="4" w:space="0" w:color="auto"/>
            </w:tcBorders>
            <w:shd w:val="clear" w:color="auto" w:fill="auto"/>
          </w:tcPr>
          <w:p w:rsidR="002F44D7" w:rsidRPr="002F44D7" w:rsidRDefault="002F44D7" w:rsidP="00BF1CEC">
            <w:pPr>
              <w:pStyle w:val="Tabletext"/>
              <w:rPr>
                <w:sz w:val="20"/>
              </w:rPr>
            </w:pPr>
            <w:r w:rsidRPr="002F44D7">
              <w:rPr>
                <w:sz w:val="20"/>
              </w:rPr>
              <w:t>Number Portability interworking between H.323 and SCN networks</w:t>
            </w:r>
            <w:r>
              <w:rPr>
                <w:sz w:val="20"/>
              </w:rPr>
              <w:t xml:space="preserve"> (Rev)</w:t>
            </w:r>
          </w:p>
        </w:tc>
        <w:tc>
          <w:tcPr>
            <w:tcW w:w="1795"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P. Jones (Cisco)</w:t>
            </w:r>
          </w:p>
        </w:tc>
        <w:tc>
          <w:tcPr>
            <w:tcW w:w="1280"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AVD-4320</w:t>
            </w:r>
          </w:p>
        </w:tc>
      </w:tr>
      <w:tr w:rsidR="002F44D7" w:rsidRPr="00ED3DFF" w:rsidTr="002F44D7">
        <w:trPr>
          <w:cantSplit/>
          <w:jc w:val="center"/>
        </w:trPr>
        <w:tc>
          <w:tcPr>
            <w:tcW w:w="1101" w:type="dxa"/>
            <w:tcBorders>
              <w:top w:val="single" w:sz="4" w:space="0" w:color="auto"/>
              <w:bottom w:val="single" w:sz="4" w:space="0" w:color="auto"/>
            </w:tcBorders>
            <w:shd w:val="clear" w:color="auto" w:fill="auto"/>
          </w:tcPr>
          <w:p w:rsidR="002F44D7" w:rsidRDefault="002F44D7" w:rsidP="00BF1CEC">
            <w:pPr>
              <w:pStyle w:val="Tabletext"/>
              <w:jc w:val="center"/>
              <w:rPr>
                <w:sz w:val="20"/>
              </w:rPr>
            </w:pPr>
            <w:r>
              <w:rPr>
                <w:sz w:val="20"/>
              </w:rPr>
              <w:t>H.460.6</w:t>
            </w:r>
          </w:p>
        </w:tc>
        <w:tc>
          <w:tcPr>
            <w:tcW w:w="3705" w:type="dxa"/>
            <w:tcBorders>
              <w:top w:val="single" w:sz="4" w:space="0" w:color="auto"/>
              <w:bottom w:val="single" w:sz="4" w:space="0" w:color="auto"/>
            </w:tcBorders>
            <w:shd w:val="clear" w:color="auto" w:fill="auto"/>
          </w:tcPr>
          <w:p w:rsidR="002F44D7" w:rsidRPr="002F44D7" w:rsidRDefault="002F44D7" w:rsidP="00BF1CEC">
            <w:pPr>
              <w:pStyle w:val="Tabletext"/>
              <w:rPr>
                <w:sz w:val="20"/>
              </w:rPr>
            </w:pPr>
            <w:r w:rsidRPr="002F44D7">
              <w:rPr>
                <w:sz w:val="20"/>
              </w:rPr>
              <w:t>Extended Fast Connect feature</w:t>
            </w:r>
            <w:r>
              <w:rPr>
                <w:sz w:val="20"/>
              </w:rPr>
              <w:t xml:space="preserve"> (Rev)</w:t>
            </w:r>
          </w:p>
        </w:tc>
        <w:tc>
          <w:tcPr>
            <w:tcW w:w="1795"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P. Jones (Cisco)</w:t>
            </w:r>
          </w:p>
        </w:tc>
        <w:tc>
          <w:tcPr>
            <w:tcW w:w="1280"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AVD-4321</w:t>
            </w:r>
          </w:p>
        </w:tc>
      </w:tr>
      <w:tr w:rsidR="002F44D7" w:rsidRPr="00ED3DFF" w:rsidTr="00CA2C12">
        <w:trPr>
          <w:cantSplit/>
          <w:jc w:val="center"/>
        </w:trPr>
        <w:tc>
          <w:tcPr>
            <w:tcW w:w="1101" w:type="dxa"/>
            <w:tcBorders>
              <w:top w:val="single" w:sz="4" w:space="0" w:color="auto"/>
              <w:bottom w:val="single" w:sz="4" w:space="0" w:color="auto"/>
            </w:tcBorders>
            <w:shd w:val="clear" w:color="auto" w:fill="auto"/>
          </w:tcPr>
          <w:p w:rsidR="002F44D7" w:rsidRDefault="002F44D7" w:rsidP="00BF1CEC">
            <w:pPr>
              <w:pStyle w:val="Tabletext"/>
              <w:jc w:val="center"/>
              <w:rPr>
                <w:sz w:val="20"/>
              </w:rPr>
            </w:pPr>
            <w:r>
              <w:rPr>
                <w:sz w:val="20"/>
              </w:rPr>
              <w:t>H.460.19</w:t>
            </w:r>
          </w:p>
        </w:tc>
        <w:tc>
          <w:tcPr>
            <w:tcW w:w="3705" w:type="dxa"/>
            <w:tcBorders>
              <w:top w:val="single" w:sz="4" w:space="0" w:color="auto"/>
              <w:bottom w:val="single" w:sz="4" w:space="0" w:color="auto"/>
            </w:tcBorders>
            <w:shd w:val="clear" w:color="auto" w:fill="auto"/>
          </w:tcPr>
          <w:p w:rsidR="002F44D7" w:rsidRPr="002F44D7" w:rsidRDefault="002F44D7" w:rsidP="00BF1CEC">
            <w:pPr>
              <w:pStyle w:val="Tabletext"/>
              <w:rPr>
                <w:sz w:val="20"/>
              </w:rPr>
            </w:pPr>
            <w:r w:rsidRPr="002F44D7">
              <w:rPr>
                <w:sz w:val="20"/>
              </w:rPr>
              <w:t>Traversal of H.323 media across network address translators and firewalls</w:t>
            </w:r>
            <w:r>
              <w:rPr>
                <w:sz w:val="20"/>
              </w:rPr>
              <w:t xml:space="preserve"> (Rev)</w:t>
            </w:r>
          </w:p>
        </w:tc>
        <w:tc>
          <w:tcPr>
            <w:tcW w:w="1795"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 xml:space="preserve">Patrick </w:t>
            </w:r>
            <w:proofErr w:type="spellStart"/>
            <w:r>
              <w:rPr>
                <w:sz w:val="20"/>
              </w:rPr>
              <w:t>Luthi</w:t>
            </w:r>
            <w:proofErr w:type="spellEnd"/>
            <w:r>
              <w:rPr>
                <w:sz w:val="20"/>
              </w:rPr>
              <w:t xml:space="preserve"> (Cisco </w:t>
            </w:r>
            <w:proofErr w:type="spellStart"/>
            <w:r>
              <w:rPr>
                <w:sz w:val="20"/>
              </w:rPr>
              <w:t>Norwary</w:t>
            </w:r>
            <w:proofErr w:type="spellEnd"/>
            <w:r>
              <w:rPr>
                <w:sz w:val="20"/>
              </w:rPr>
              <w:t>)</w:t>
            </w:r>
          </w:p>
        </w:tc>
        <w:tc>
          <w:tcPr>
            <w:tcW w:w="1280"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2F44D7" w:rsidRDefault="002F44D7" w:rsidP="002F44D7">
            <w:pPr>
              <w:pStyle w:val="Tabletext"/>
              <w:jc w:val="center"/>
              <w:rPr>
                <w:sz w:val="20"/>
              </w:rPr>
            </w:pPr>
            <w:r>
              <w:rPr>
                <w:sz w:val="20"/>
              </w:rPr>
              <w:t>AVD-</w:t>
            </w:r>
            <w:r w:rsidR="00CA2C12">
              <w:rPr>
                <w:sz w:val="20"/>
              </w:rPr>
              <w:t>4327</w:t>
            </w:r>
          </w:p>
        </w:tc>
      </w:tr>
      <w:tr w:rsidR="00CA2C12" w:rsidRPr="00ED3DFF" w:rsidTr="00CA2C12">
        <w:trPr>
          <w:cantSplit/>
          <w:jc w:val="center"/>
        </w:trPr>
        <w:tc>
          <w:tcPr>
            <w:tcW w:w="1101" w:type="dxa"/>
            <w:tcBorders>
              <w:top w:val="single" w:sz="4" w:space="0" w:color="auto"/>
              <w:bottom w:val="single" w:sz="4" w:space="0" w:color="auto"/>
            </w:tcBorders>
            <w:shd w:val="clear" w:color="auto" w:fill="auto"/>
          </w:tcPr>
          <w:p w:rsidR="00CA2C12" w:rsidRDefault="00CA2C12" w:rsidP="00CA2C12">
            <w:pPr>
              <w:pStyle w:val="Tabletext"/>
              <w:jc w:val="center"/>
              <w:rPr>
                <w:sz w:val="20"/>
              </w:rPr>
            </w:pPr>
            <w:r>
              <w:rPr>
                <w:sz w:val="20"/>
              </w:rPr>
              <w:t>H.450.4</w:t>
            </w:r>
          </w:p>
        </w:tc>
        <w:tc>
          <w:tcPr>
            <w:tcW w:w="3705" w:type="dxa"/>
            <w:tcBorders>
              <w:top w:val="single" w:sz="4" w:space="0" w:color="auto"/>
              <w:bottom w:val="single" w:sz="4" w:space="0" w:color="auto"/>
            </w:tcBorders>
            <w:shd w:val="clear" w:color="auto" w:fill="auto"/>
          </w:tcPr>
          <w:p w:rsidR="00CA2C12" w:rsidRPr="002F44D7" w:rsidRDefault="00CA2C12" w:rsidP="00BF1CEC">
            <w:pPr>
              <w:pStyle w:val="Tabletext"/>
              <w:rPr>
                <w:sz w:val="20"/>
              </w:rPr>
            </w:pPr>
            <w:r w:rsidRPr="00CA2C12">
              <w:rPr>
                <w:sz w:val="20"/>
              </w:rPr>
              <w:t>Call hold supplementary service for H.323</w:t>
            </w:r>
            <w:r>
              <w:rPr>
                <w:sz w:val="20"/>
              </w:rPr>
              <w:t xml:space="preserve"> (Rev)</w:t>
            </w:r>
          </w:p>
        </w:tc>
        <w:tc>
          <w:tcPr>
            <w:tcW w:w="1795" w:type="dxa"/>
            <w:tcBorders>
              <w:top w:val="single" w:sz="4" w:space="0" w:color="auto"/>
              <w:bottom w:val="single" w:sz="4" w:space="0" w:color="auto"/>
            </w:tcBorders>
            <w:shd w:val="clear" w:color="auto" w:fill="auto"/>
          </w:tcPr>
          <w:p w:rsidR="00CA2C12" w:rsidRDefault="006805EB" w:rsidP="006805EB">
            <w:pPr>
              <w:pStyle w:val="Tabletext"/>
              <w:jc w:val="center"/>
              <w:rPr>
                <w:sz w:val="20"/>
              </w:rPr>
            </w:pPr>
            <w:r>
              <w:rPr>
                <w:sz w:val="20"/>
              </w:rPr>
              <w:t xml:space="preserve">A. </w:t>
            </w:r>
            <w:proofErr w:type="spellStart"/>
            <w:r w:rsidRPr="006805EB">
              <w:rPr>
                <w:sz w:val="20"/>
              </w:rPr>
              <w:t>Parveen</w:t>
            </w:r>
            <w:proofErr w:type="spellEnd"/>
            <w:r w:rsidRPr="006805EB">
              <w:rPr>
                <w:sz w:val="20"/>
              </w:rPr>
              <w:t xml:space="preserve"> (Cisco)</w:t>
            </w:r>
          </w:p>
        </w:tc>
        <w:tc>
          <w:tcPr>
            <w:tcW w:w="1280"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AVD-4351</w:t>
            </w:r>
          </w:p>
        </w:tc>
      </w:tr>
      <w:tr w:rsidR="00CA2C12" w:rsidRPr="00ED3DFF" w:rsidTr="00CA2C12">
        <w:trPr>
          <w:cantSplit/>
          <w:jc w:val="center"/>
        </w:trPr>
        <w:tc>
          <w:tcPr>
            <w:tcW w:w="1101" w:type="dxa"/>
            <w:tcBorders>
              <w:top w:val="single" w:sz="4" w:space="0" w:color="auto"/>
              <w:bottom w:val="single" w:sz="4" w:space="0" w:color="auto"/>
            </w:tcBorders>
            <w:shd w:val="clear" w:color="auto" w:fill="auto"/>
          </w:tcPr>
          <w:p w:rsidR="00CA2C12" w:rsidRDefault="00CA2C12" w:rsidP="00E94816">
            <w:pPr>
              <w:pStyle w:val="Tabletext"/>
              <w:jc w:val="center"/>
              <w:rPr>
                <w:sz w:val="20"/>
              </w:rPr>
            </w:pPr>
            <w:r>
              <w:rPr>
                <w:sz w:val="20"/>
              </w:rPr>
              <w:t>H.450.5</w:t>
            </w:r>
          </w:p>
        </w:tc>
        <w:tc>
          <w:tcPr>
            <w:tcW w:w="3705" w:type="dxa"/>
            <w:tcBorders>
              <w:top w:val="single" w:sz="4" w:space="0" w:color="auto"/>
              <w:bottom w:val="single" w:sz="4" w:space="0" w:color="auto"/>
            </w:tcBorders>
            <w:shd w:val="clear" w:color="auto" w:fill="auto"/>
          </w:tcPr>
          <w:p w:rsidR="00CA2C12" w:rsidRPr="002F44D7" w:rsidRDefault="00CA2C12" w:rsidP="00BF1CEC">
            <w:pPr>
              <w:pStyle w:val="Tabletext"/>
              <w:rPr>
                <w:sz w:val="20"/>
              </w:rPr>
            </w:pPr>
            <w:r w:rsidRPr="00CA2C12">
              <w:rPr>
                <w:sz w:val="20"/>
              </w:rPr>
              <w:t>Call park and call pickup supplementary services for H.323</w:t>
            </w:r>
            <w:r>
              <w:rPr>
                <w:sz w:val="20"/>
              </w:rPr>
              <w:t xml:space="preserve"> (Rev)</w:t>
            </w:r>
          </w:p>
        </w:tc>
        <w:tc>
          <w:tcPr>
            <w:tcW w:w="1795"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 xml:space="preserve">A. </w:t>
            </w:r>
            <w:proofErr w:type="spellStart"/>
            <w:r w:rsidRPr="006805EB">
              <w:rPr>
                <w:sz w:val="20"/>
              </w:rPr>
              <w:t>Parveen</w:t>
            </w:r>
            <w:proofErr w:type="spellEnd"/>
            <w:r w:rsidRPr="006805EB">
              <w:rPr>
                <w:sz w:val="20"/>
              </w:rPr>
              <w:t xml:space="preserve"> (Cisco)</w:t>
            </w:r>
          </w:p>
        </w:tc>
        <w:tc>
          <w:tcPr>
            <w:tcW w:w="1280"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AVD-4350a</w:t>
            </w:r>
          </w:p>
        </w:tc>
      </w:tr>
      <w:tr w:rsidR="00CA2C12" w:rsidRPr="00ED3DFF" w:rsidTr="00CA2C12">
        <w:trPr>
          <w:cantSplit/>
          <w:jc w:val="center"/>
        </w:trPr>
        <w:tc>
          <w:tcPr>
            <w:tcW w:w="1101" w:type="dxa"/>
            <w:tcBorders>
              <w:top w:val="single" w:sz="4" w:space="0" w:color="auto"/>
              <w:bottom w:val="single" w:sz="4" w:space="0" w:color="auto"/>
            </w:tcBorders>
            <w:shd w:val="clear" w:color="auto" w:fill="auto"/>
          </w:tcPr>
          <w:p w:rsidR="00CA2C12" w:rsidRDefault="00CA2C12" w:rsidP="00E94816">
            <w:pPr>
              <w:pStyle w:val="Tabletext"/>
              <w:jc w:val="center"/>
              <w:rPr>
                <w:sz w:val="20"/>
              </w:rPr>
            </w:pPr>
            <w:r>
              <w:rPr>
                <w:sz w:val="20"/>
              </w:rPr>
              <w:t>H.450.7</w:t>
            </w:r>
          </w:p>
        </w:tc>
        <w:tc>
          <w:tcPr>
            <w:tcW w:w="3705" w:type="dxa"/>
            <w:tcBorders>
              <w:top w:val="single" w:sz="4" w:space="0" w:color="auto"/>
              <w:bottom w:val="single" w:sz="4" w:space="0" w:color="auto"/>
            </w:tcBorders>
            <w:shd w:val="clear" w:color="auto" w:fill="auto"/>
          </w:tcPr>
          <w:p w:rsidR="00CA2C12" w:rsidRPr="002F44D7" w:rsidRDefault="00CA2C12" w:rsidP="00BF1CEC">
            <w:pPr>
              <w:pStyle w:val="Tabletext"/>
              <w:rPr>
                <w:sz w:val="20"/>
              </w:rPr>
            </w:pPr>
            <w:r w:rsidRPr="00CA2C12">
              <w:rPr>
                <w:sz w:val="20"/>
              </w:rPr>
              <w:t>Message waiting indication supplementary service for H.323</w:t>
            </w:r>
            <w:r>
              <w:rPr>
                <w:sz w:val="20"/>
              </w:rPr>
              <w:t xml:space="preserve"> (Rev)</w:t>
            </w:r>
          </w:p>
        </w:tc>
        <w:tc>
          <w:tcPr>
            <w:tcW w:w="1795"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 xml:space="preserve">A. </w:t>
            </w:r>
            <w:proofErr w:type="spellStart"/>
            <w:r w:rsidRPr="006805EB">
              <w:rPr>
                <w:sz w:val="20"/>
              </w:rPr>
              <w:t>Parveen</w:t>
            </w:r>
            <w:proofErr w:type="spellEnd"/>
            <w:r w:rsidRPr="006805EB">
              <w:rPr>
                <w:sz w:val="20"/>
              </w:rPr>
              <w:t xml:space="preserve"> (Cisco)</w:t>
            </w:r>
          </w:p>
        </w:tc>
        <w:tc>
          <w:tcPr>
            <w:tcW w:w="1280"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AVD-4349</w:t>
            </w:r>
          </w:p>
        </w:tc>
      </w:tr>
      <w:tr w:rsidR="00CA2C12" w:rsidRPr="00ED3DFF" w:rsidTr="003C58A8">
        <w:trPr>
          <w:cantSplit/>
          <w:jc w:val="center"/>
        </w:trPr>
        <w:tc>
          <w:tcPr>
            <w:tcW w:w="1101" w:type="dxa"/>
            <w:tcBorders>
              <w:top w:val="single" w:sz="4" w:space="0" w:color="auto"/>
              <w:bottom w:val="single" w:sz="4" w:space="0" w:color="auto"/>
            </w:tcBorders>
            <w:shd w:val="clear" w:color="auto" w:fill="auto"/>
          </w:tcPr>
          <w:p w:rsidR="00CA2C12" w:rsidRDefault="00CA2C12" w:rsidP="00E94816">
            <w:pPr>
              <w:pStyle w:val="Tabletext"/>
              <w:jc w:val="center"/>
              <w:rPr>
                <w:sz w:val="20"/>
              </w:rPr>
            </w:pPr>
            <w:r>
              <w:rPr>
                <w:sz w:val="20"/>
              </w:rPr>
              <w:t>H.450.8</w:t>
            </w:r>
          </w:p>
        </w:tc>
        <w:tc>
          <w:tcPr>
            <w:tcW w:w="3705" w:type="dxa"/>
            <w:tcBorders>
              <w:top w:val="single" w:sz="4" w:space="0" w:color="auto"/>
              <w:bottom w:val="single" w:sz="4" w:space="0" w:color="auto"/>
            </w:tcBorders>
            <w:shd w:val="clear" w:color="auto" w:fill="auto"/>
          </w:tcPr>
          <w:p w:rsidR="00CA2C12" w:rsidRPr="002F44D7" w:rsidRDefault="00CA2C12" w:rsidP="00BF1CEC">
            <w:pPr>
              <w:pStyle w:val="Tabletext"/>
              <w:rPr>
                <w:sz w:val="20"/>
              </w:rPr>
            </w:pPr>
            <w:r w:rsidRPr="00CA2C12">
              <w:rPr>
                <w:sz w:val="20"/>
              </w:rPr>
              <w:t>Name identification supplementary service for H.323</w:t>
            </w:r>
            <w:r>
              <w:rPr>
                <w:sz w:val="20"/>
              </w:rPr>
              <w:t xml:space="preserve"> (Rev)</w:t>
            </w:r>
          </w:p>
        </w:tc>
        <w:tc>
          <w:tcPr>
            <w:tcW w:w="1795"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 xml:space="preserve">A. </w:t>
            </w:r>
            <w:proofErr w:type="spellStart"/>
            <w:r w:rsidRPr="006805EB">
              <w:rPr>
                <w:sz w:val="20"/>
              </w:rPr>
              <w:t>Parveen</w:t>
            </w:r>
            <w:proofErr w:type="spellEnd"/>
            <w:r w:rsidRPr="006805EB">
              <w:rPr>
                <w:sz w:val="20"/>
              </w:rPr>
              <w:t xml:space="preserve"> (Cisco)</w:t>
            </w:r>
          </w:p>
        </w:tc>
        <w:tc>
          <w:tcPr>
            <w:tcW w:w="1280"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CA2C12" w:rsidRDefault="006805EB" w:rsidP="002F44D7">
            <w:pPr>
              <w:pStyle w:val="Tabletext"/>
              <w:jc w:val="center"/>
              <w:rPr>
                <w:sz w:val="20"/>
              </w:rPr>
            </w:pPr>
            <w:r>
              <w:rPr>
                <w:sz w:val="20"/>
              </w:rPr>
              <w:t>AVD-4348</w:t>
            </w:r>
          </w:p>
        </w:tc>
      </w:tr>
      <w:tr w:rsidR="003C58A8" w:rsidRPr="00ED3DFF" w:rsidTr="003C58A8">
        <w:trPr>
          <w:cantSplit/>
          <w:jc w:val="center"/>
        </w:trPr>
        <w:tc>
          <w:tcPr>
            <w:tcW w:w="1101" w:type="dxa"/>
            <w:tcBorders>
              <w:top w:val="single" w:sz="4" w:space="0" w:color="auto"/>
              <w:bottom w:val="single" w:sz="4" w:space="0" w:color="auto"/>
            </w:tcBorders>
            <w:shd w:val="clear" w:color="auto" w:fill="auto"/>
          </w:tcPr>
          <w:p w:rsidR="003C58A8" w:rsidRDefault="003C58A8" w:rsidP="003C58A8">
            <w:pPr>
              <w:pStyle w:val="Tabletext"/>
              <w:jc w:val="center"/>
              <w:rPr>
                <w:sz w:val="20"/>
              </w:rPr>
            </w:pPr>
            <w:r>
              <w:rPr>
                <w:sz w:val="20"/>
              </w:rPr>
              <w:t>H.323 Am 1</w:t>
            </w:r>
          </w:p>
        </w:tc>
        <w:tc>
          <w:tcPr>
            <w:tcW w:w="3705" w:type="dxa"/>
            <w:tcBorders>
              <w:top w:val="single" w:sz="4" w:space="0" w:color="auto"/>
              <w:bottom w:val="single" w:sz="4" w:space="0" w:color="auto"/>
            </w:tcBorders>
            <w:shd w:val="clear" w:color="auto" w:fill="auto"/>
          </w:tcPr>
          <w:p w:rsidR="003C58A8" w:rsidRPr="00CA2C12" w:rsidRDefault="00C932A1" w:rsidP="00BF1CEC">
            <w:pPr>
              <w:pStyle w:val="Tabletext"/>
              <w:rPr>
                <w:sz w:val="20"/>
              </w:rPr>
            </w:pPr>
            <w:r w:rsidRPr="00C932A1">
              <w:rPr>
                <w:sz w:val="20"/>
              </w:rPr>
              <w:t>Packet-based multimedia communications systems</w:t>
            </w:r>
            <w:r w:rsidR="00EE05ED">
              <w:rPr>
                <w:sz w:val="20"/>
              </w:rPr>
              <w:t xml:space="preserve"> – Amendment 1</w:t>
            </w:r>
          </w:p>
        </w:tc>
        <w:tc>
          <w:tcPr>
            <w:tcW w:w="1795" w:type="dxa"/>
            <w:tcBorders>
              <w:top w:val="single" w:sz="4" w:space="0" w:color="auto"/>
              <w:bottom w:val="single" w:sz="4" w:space="0" w:color="auto"/>
            </w:tcBorders>
            <w:shd w:val="clear" w:color="auto" w:fill="auto"/>
          </w:tcPr>
          <w:p w:rsidR="003C58A8" w:rsidRDefault="00C932A1" w:rsidP="002F44D7">
            <w:pPr>
              <w:pStyle w:val="Tabletext"/>
              <w:jc w:val="center"/>
              <w:rPr>
                <w:sz w:val="20"/>
              </w:rPr>
            </w:pPr>
            <w:r>
              <w:rPr>
                <w:sz w:val="20"/>
              </w:rPr>
              <w:t>S. Horne (</w:t>
            </w:r>
            <w:proofErr w:type="spellStart"/>
            <w:r>
              <w:rPr>
                <w:sz w:val="20"/>
              </w:rPr>
              <w:t>Spranto</w:t>
            </w:r>
            <w:proofErr w:type="spellEnd"/>
            <w:r>
              <w:rPr>
                <w:sz w:val="20"/>
              </w:rPr>
              <w:t>)</w:t>
            </w:r>
          </w:p>
        </w:tc>
        <w:tc>
          <w:tcPr>
            <w:tcW w:w="1280" w:type="dxa"/>
            <w:tcBorders>
              <w:top w:val="single" w:sz="4" w:space="0" w:color="auto"/>
              <w:bottom w:val="single" w:sz="4" w:space="0" w:color="auto"/>
            </w:tcBorders>
            <w:shd w:val="clear" w:color="auto" w:fill="auto"/>
          </w:tcPr>
          <w:p w:rsidR="003C58A8" w:rsidRDefault="00C932A1" w:rsidP="002F44D7">
            <w:pPr>
              <w:pStyle w:val="Tabletext"/>
              <w:jc w:val="center"/>
              <w:rPr>
                <w:sz w:val="20"/>
              </w:rPr>
            </w:pPr>
            <w:r>
              <w:rPr>
                <w:sz w:val="20"/>
              </w:rPr>
              <w:t>2013-01</w:t>
            </w:r>
          </w:p>
        </w:tc>
        <w:tc>
          <w:tcPr>
            <w:tcW w:w="1958" w:type="dxa"/>
            <w:tcBorders>
              <w:top w:val="single" w:sz="4" w:space="0" w:color="auto"/>
              <w:bottom w:val="single" w:sz="4" w:space="0" w:color="auto"/>
            </w:tcBorders>
            <w:shd w:val="clear" w:color="auto" w:fill="auto"/>
          </w:tcPr>
          <w:p w:rsidR="003C58A8" w:rsidRDefault="00C932A1" w:rsidP="002F44D7">
            <w:pPr>
              <w:pStyle w:val="Tabletext"/>
              <w:jc w:val="center"/>
              <w:rPr>
                <w:sz w:val="20"/>
              </w:rPr>
            </w:pPr>
            <w:r>
              <w:rPr>
                <w:sz w:val="20"/>
              </w:rPr>
              <w:t>TD-27 (2012/09)</w:t>
            </w:r>
          </w:p>
        </w:tc>
      </w:tr>
      <w:tr w:rsidR="003C58A8" w:rsidRPr="00ED3DFF" w:rsidTr="00BF1CEC">
        <w:trPr>
          <w:cantSplit/>
          <w:jc w:val="center"/>
        </w:trPr>
        <w:tc>
          <w:tcPr>
            <w:tcW w:w="1101" w:type="dxa"/>
            <w:tcBorders>
              <w:top w:val="single" w:sz="4" w:space="0" w:color="auto"/>
            </w:tcBorders>
            <w:shd w:val="clear" w:color="auto" w:fill="auto"/>
          </w:tcPr>
          <w:p w:rsidR="003C58A8" w:rsidRDefault="003C58A8" w:rsidP="003C58A8">
            <w:pPr>
              <w:pStyle w:val="Tabletext"/>
              <w:jc w:val="center"/>
              <w:rPr>
                <w:sz w:val="20"/>
              </w:rPr>
            </w:pPr>
            <w:r>
              <w:rPr>
                <w:sz w:val="20"/>
              </w:rPr>
              <w:t>H.225.0 Am 1</w:t>
            </w:r>
          </w:p>
        </w:tc>
        <w:tc>
          <w:tcPr>
            <w:tcW w:w="3705" w:type="dxa"/>
            <w:tcBorders>
              <w:top w:val="single" w:sz="4" w:space="0" w:color="auto"/>
            </w:tcBorders>
            <w:shd w:val="clear" w:color="auto" w:fill="auto"/>
          </w:tcPr>
          <w:p w:rsidR="003C58A8" w:rsidRPr="00CA2C12" w:rsidRDefault="00EE05ED" w:rsidP="00BF1CEC">
            <w:pPr>
              <w:pStyle w:val="Tabletext"/>
              <w:rPr>
                <w:sz w:val="20"/>
              </w:rPr>
            </w:pPr>
            <w:r w:rsidRPr="00EE05ED">
              <w:rPr>
                <w:sz w:val="20"/>
              </w:rPr>
              <w:t xml:space="preserve">Call signalling protocols and media stream </w:t>
            </w:r>
            <w:proofErr w:type="spellStart"/>
            <w:r w:rsidRPr="00EE05ED">
              <w:rPr>
                <w:sz w:val="20"/>
              </w:rPr>
              <w:t>packetization</w:t>
            </w:r>
            <w:proofErr w:type="spellEnd"/>
            <w:r w:rsidRPr="00EE05ED">
              <w:rPr>
                <w:sz w:val="20"/>
              </w:rPr>
              <w:t xml:space="preserve"> for packet-based multimedia communication systems</w:t>
            </w:r>
            <w:r>
              <w:rPr>
                <w:sz w:val="20"/>
              </w:rPr>
              <w:t xml:space="preserve"> – Amendment 1</w:t>
            </w:r>
          </w:p>
        </w:tc>
        <w:tc>
          <w:tcPr>
            <w:tcW w:w="1795" w:type="dxa"/>
            <w:tcBorders>
              <w:top w:val="single" w:sz="4" w:space="0" w:color="auto"/>
            </w:tcBorders>
            <w:shd w:val="clear" w:color="auto" w:fill="auto"/>
          </w:tcPr>
          <w:p w:rsidR="003C58A8" w:rsidRDefault="00C932A1" w:rsidP="002F44D7">
            <w:pPr>
              <w:pStyle w:val="Tabletext"/>
              <w:jc w:val="center"/>
              <w:rPr>
                <w:sz w:val="20"/>
              </w:rPr>
            </w:pPr>
            <w:r>
              <w:rPr>
                <w:sz w:val="20"/>
              </w:rPr>
              <w:t>S. Horne (</w:t>
            </w:r>
            <w:proofErr w:type="spellStart"/>
            <w:r>
              <w:rPr>
                <w:sz w:val="20"/>
              </w:rPr>
              <w:t>Spranto</w:t>
            </w:r>
            <w:proofErr w:type="spellEnd"/>
            <w:r>
              <w:rPr>
                <w:sz w:val="20"/>
              </w:rPr>
              <w:t>)</w:t>
            </w:r>
          </w:p>
        </w:tc>
        <w:tc>
          <w:tcPr>
            <w:tcW w:w="1280" w:type="dxa"/>
            <w:tcBorders>
              <w:top w:val="single" w:sz="4" w:space="0" w:color="auto"/>
            </w:tcBorders>
            <w:shd w:val="clear" w:color="auto" w:fill="auto"/>
          </w:tcPr>
          <w:p w:rsidR="003C58A8" w:rsidRDefault="003C58A8" w:rsidP="002F44D7">
            <w:pPr>
              <w:pStyle w:val="Tabletext"/>
              <w:jc w:val="center"/>
              <w:rPr>
                <w:sz w:val="20"/>
              </w:rPr>
            </w:pPr>
          </w:p>
        </w:tc>
        <w:tc>
          <w:tcPr>
            <w:tcW w:w="1958" w:type="dxa"/>
            <w:tcBorders>
              <w:top w:val="single" w:sz="4" w:space="0" w:color="auto"/>
            </w:tcBorders>
            <w:shd w:val="clear" w:color="auto" w:fill="auto"/>
          </w:tcPr>
          <w:p w:rsidR="003C58A8" w:rsidRDefault="00C932A1" w:rsidP="002F44D7">
            <w:pPr>
              <w:pStyle w:val="Tabletext"/>
              <w:jc w:val="center"/>
              <w:rPr>
                <w:sz w:val="20"/>
              </w:rPr>
            </w:pPr>
            <w:r>
              <w:rPr>
                <w:sz w:val="20"/>
              </w:rPr>
              <w:t>TD-28 (2012/09)</w:t>
            </w:r>
          </w:p>
        </w:tc>
      </w:tr>
    </w:tbl>
    <w:p w:rsidR="006C499C" w:rsidRPr="00F367E9" w:rsidRDefault="006C499C"/>
    <w:p w:rsidR="006C499C" w:rsidRPr="00F367E9" w:rsidRDefault="006C499C" w:rsidP="00EA2A8A">
      <w:pPr>
        <w:jc w:val="center"/>
      </w:pPr>
      <w:r w:rsidRPr="00F367E9">
        <w:t>__________________</w:t>
      </w:r>
    </w:p>
    <w:sectPr w:rsidR="006C499C" w:rsidRPr="00F367E9"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8A8" w:rsidRDefault="003C58A8">
      <w:r>
        <w:separator/>
      </w:r>
    </w:p>
  </w:endnote>
  <w:endnote w:type="continuationSeparator" w:id="0">
    <w:p w:rsidR="003C58A8" w:rsidRDefault="003C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3C58A8" w:rsidRPr="00F331C5">
      <w:trPr>
        <w:cantSplit/>
        <w:trHeight w:val="204"/>
      </w:trPr>
      <w:tc>
        <w:tcPr>
          <w:tcW w:w="1617" w:type="dxa"/>
          <w:tcBorders>
            <w:top w:val="single" w:sz="12" w:space="0" w:color="auto"/>
            <w:bottom w:val="single" w:sz="12" w:space="0" w:color="auto"/>
          </w:tcBorders>
        </w:tcPr>
        <w:p w:rsidR="003C58A8" w:rsidRPr="00F331C5" w:rsidRDefault="003C58A8"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3C58A8" w:rsidRPr="00AA5810" w:rsidRDefault="003C58A8" w:rsidP="006C499C">
          <w:pPr>
            <w:rPr>
              <w:sz w:val="20"/>
            </w:rPr>
          </w:pPr>
          <w:r w:rsidRPr="00AA5810">
            <w:rPr>
              <w:sz w:val="20"/>
            </w:rPr>
            <w:t>Paul E. Jones</w:t>
          </w:r>
        </w:p>
        <w:p w:rsidR="003C58A8" w:rsidRPr="00AA5810" w:rsidRDefault="003C58A8" w:rsidP="006C499C">
          <w:pPr>
            <w:spacing w:before="0"/>
            <w:rPr>
              <w:sz w:val="20"/>
            </w:rPr>
          </w:pPr>
          <w:r w:rsidRPr="00AA5810">
            <w:rPr>
              <w:sz w:val="20"/>
            </w:rPr>
            <w:t>Cisco Systems, Inc.</w:t>
          </w:r>
        </w:p>
        <w:p w:rsidR="003C58A8" w:rsidRPr="00F331C5" w:rsidRDefault="003C58A8" w:rsidP="006C499C">
          <w:pPr>
            <w:spacing w:before="0"/>
            <w:rPr>
              <w:sz w:val="20"/>
            </w:rPr>
          </w:pPr>
          <w:r>
            <w:rPr>
              <w:sz w:val="20"/>
            </w:rPr>
            <w:t>USA</w:t>
          </w:r>
        </w:p>
      </w:tc>
      <w:tc>
        <w:tcPr>
          <w:tcW w:w="3912" w:type="dxa"/>
          <w:tcBorders>
            <w:top w:val="single" w:sz="12" w:space="0" w:color="auto"/>
            <w:bottom w:val="single" w:sz="12" w:space="0" w:color="auto"/>
          </w:tcBorders>
        </w:tcPr>
        <w:p w:rsidR="003C58A8" w:rsidRPr="00F331C5" w:rsidRDefault="003C58A8" w:rsidP="006C499C">
          <w:pPr>
            <w:rPr>
              <w:sz w:val="20"/>
            </w:rPr>
          </w:pPr>
          <w:r w:rsidRPr="00F331C5">
            <w:rPr>
              <w:sz w:val="20"/>
            </w:rPr>
            <w:t>Tel:</w:t>
          </w:r>
          <w:r>
            <w:rPr>
              <w:sz w:val="20"/>
            </w:rPr>
            <w:tab/>
          </w:r>
          <w:r w:rsidRPr="00F331C5">
            <w:rPr>
              <w:sz w:val="20"/>
            </w:rPr>
            <w:t>+</w:t>
          </w:r>
          <w:r>
            <w:rPr>
              <w:sz w:val="20"/>
            </w:rPr>
            <w:t>1 919 476 2048</w:t>
          </w:r>
        </w:p>
        <w:p w:rsidR="003C58A8" w:rsidRPr="00F331C5" w:rsidRDefault="003C58A8" w:rsidP="00AA5810">
          <w:pPr>
            <w:spacing w:before="0"/>
            <w:rPr>
              <w:sz w:val="20"/>
            </w:rPr>
          </w:pPr>
          <w:r w:rsidRPr="00F331C5">
            <w:rPr>
              <w:sz w:val="20"/>
            </w:rPr>
            <w:t>Email:</w:t>
          </w:r>
          <w:r>
            <w:rPr>
              <w:sz w:val="20"/>
            </w:rPr>
            <w:tab/>
            <w:t>paulej@packetizer.com</w:t>
          </w:r>
        </w:p>
      </w:tc>
    </w:tr>
    <w:bookmarkEnd w:id="10"/>
  </w:tbl>
  <w:p w:rsidR="003C58A8" w:rsidRPr="00981DCE" w:rsidRDefault="003C58A8"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8A8" w:rsidRDefault="003C58A8">
      <w:r>
        <w:separator/>
      </w:r>
    </w:p>
  </w:footnote>
  <w:footnote w:type="continuationSeparator" w:id="0">
    <w:p w:rsidR="003C58A8" w:rsidRDefault="003C5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8A8" w:rsidRPr="00981DCE" w:rsidRDefault="003C58A8"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9A69E8">
      <w:rPr>
        <w:noProof/>
      </w:rPr>
      <w:t>2</w:t>
    </w:r>
    <w:r w:rsidRPr="00981DCE">
      <w:fldChar w:fldCharType="end"/>
    </w:r>
    <w:r w:rsidRPr="00981DCE">
      <w:t xml:space="preserve"> -</w:t>
    </w:r>
  </w:p>
  <w:p w:rsidR="003C58A8" w:rsidRPr="00711FE1" w:rsidRDefault="003C58A8" w:rsidP="006C499C">
    <w:pPr>
      <w:pStyle w:val="Header"/>
    </w:pPr>
    <w:r>
      <w:t>TD-10</w:t>
    </w:r>
    <w:r w:rsidR="009A69E8">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49838D9"/>
    <w:multiLevelType w:val="multilevel"/>
    <w:tmpl w:val="E05823D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58FB6009"/>
    <w:multiLevelType w:val="hybridMultilevel"/>
    <w:tmpl w:val="2EE43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1201">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689"/>
    <w:rsid w:val="00024503"/>
    <w:rsid w:val="0003582C"/>
    <w:rsid w:val="00065DFB"/>
    <w:rsid w:val="00090EC9"/>
    <w:rsid w:val="00112181"/>
    <w:rsid w:val="0014059F"/>
    <w:rsid w:val="0015585B"/>
    <w:rsid w:val="00157CE6"/>
    <w:rsid w:val="00172327"/>
    <w:rsid w:val="001A56CD"/>
    <w:rsid w:val="001D76EA"/>
    <w:rsid w:val="002054C6"/>
    <w:rsid w:val="002444E1"/>
    <w:rsid w:val="002F1A16"/>
    <w:rsid w:val="002F44D7"/>
    <w:rsid w:val="00313F90"/>
    <w:rsid w:val="003412C8"/>
    <w:rsid w:val="00375667"/>
    <w:rsid w:val="003C58A8"/>
    <w:rsid w:val="003F2137"/>
    <w:rsid w:val="003F3E83"/>
    <w:rsid w:val="0042436F"/>
    <w:rsid w:val="00481CCF"/>
    <w:rsid w:val="004A3E11"/>
    <w:rsid w:val="004C61F2"/>
    <w:rsid w:val="005267E7"/>
    <w:rsid w:val="00526E20"/>
    <w:rsid w:val="00533CE9"/>
    <w:rsid w:val="00552D84"/>
    <w:rsid w:val="0058307F"/>
    <w:rsid w:val="005B72CA"/>
    <w:rsid w:val="005C19CC"/>
    <w:rsid w:val="005E7805"/>
    <w:rsid w:val="00602AA7"/>
    <w:rsid w:val="006233DB"/>
    <w:rsid w:val="006469E2"/>
    <w:rsid w:val="006547FC"/>
    <w:rsid w:val="00657189"/>
    <w:rsid w:val="0067042E"/>
    <w:rsid w:val="00670689"/>
    <w:rsid w:val="00677DB3"/>
    <w:rsid w:val="006805EB"/>
    <w:rsid w:val="00682BBD"/>
    <w:rsid w:val="0068394C"/>
    <w:rsid w:val="006B3E61"/>
    <w:rsid w:val="006B7787"/>
    <w:rsid w:val="006C499C"/>
    <w:rsid w:val="006E68A9"/>
    <w:rsid w:val="006F3EE7"/>
    <w:rsid w:val="00712DAB"/>
    <w:rsid w:val="0074008E"/>
    <w:rsid w:val="007570DD"/>
    <w:rsid w:val="00762E0E"/>
    <w:rsid w:val="0077413D"/>
    <w:rsid w:val="007749AC"/>
    <w:rsid w:val="00777E12"/>
    <w:rsid w:val="007B331C"/>
    <w:rsid w:val="007B63D8"/>
    <w:rsid w:val="007F681B"/>
    <w:rsid w:val="00801C8C"/>
    <w:rsid w:val="0081772E"/>
    <w:rsid w:val="00871D96"/>
    <w:rsid w:val="00875E07"/>
    <w:rsid w:val="00891D47"/>
    <w:rsid w:val="008E5600"/>
    <w:rsid w:val="009026BC"/>
    <w:rsid w:val="00937BCE"/>
    <w:rsid w:val="009723C8"/>
    <w:rsid w:val="009A69E8"/>
    <w:rsid w:val="009A767A"/>
    <w:rsid w:val="009C5C70"/>
    <w:rsid w:val="009C724D"/>
    <w:rsid w:val="00A36167"/>
    <w:rsid w:val="00A65213"/>
    <w:rsid w:val="00AA5810"/>
    <w:rsid w:val="00AC05A9"/>
    <w:rsid w:val="00AC26B2"/>
    <w:rsid w:val="00AE68B3"/>
    <w:rsid w:val="00AF0FC1"/>
    <w:rsid w:val="00B123A1"/>
    <w:rsid w:val="00B12E25"/>
    <w:rsid w:val="00B44BA6"/>
    <w:rsid w:val="00B51AEC"/>
    <w:rsid w:val="00B541C5"/>
    <w:rsid w:val="00BF1CEC"/>
    <w:rsid w:val="00BF7672"/>
    <w:rsid w:val="00C03EC3"/>
    <w:rsid w:val="00C2315B"/>
    <w:rsid w:val="00C27061"/>
    <w:rsid w:val="00C32A21"/>
    <w:rsid w:val="00C63EC2"/>
    <w:rsid w:val="00C932A1"/>
    <w:rsid w:val="00CA2C12"/>
    <w:rsid w:val="00CC111E"/>
    <w:rsid w:val="00CC667A"/>
    <w:rsid w:val="00CD0CDF"/>
    <w:rsid w:val="00D0565D"/>
    <w:rsid w:val="00DB1662"/>
    <w:rsid w:val="00DD2D45"/>
    <w:rsid w:val="00DD74DE"/>
    <w:rsid w:val="00DF3814"/>
    <w:rsid w:val="00E0427F"/>
    <w:rsid w:val="00E302A5"/>
    <w:rsid w:val="00E70794"/>
    <w:rsid w:val="00E94816"/>
    <w:rsid w:val="00EA2134"/>
    <w:rsid w:val="00EA2A8A"/>
    <w:rsid w:val="00EB6B2D"/>
    <w:rsid w:val="00ED0DD8"/>
    <w:rsid w:val="00EE05ED"/>
    <w:rsid w:val="00F367E9"/>
    <w:rsid w:val="00F36CBA"/>
    <w:rsid w:val="00F4027B"/>
    <w:rsid w:val="00F932EC"/>
    <w:rsid w:val="00FA2B2B"/>
    <w:rsid w:val="00FF2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basedOn w:val="DefaultParagraphFont"/>
    <w:link w:val="Heading1"/>
    <w:rsid w:val="00670689"/>
    <w:rPr>
      <w:b/>
      <w:sz w:val="24"/>
      <w:lang w:val="en-GB"/>
    </w:rPr>
  </w:style>
  <w:style w:type="character" w:customStyle="1" w:styleId="Heading2Char">
    <w:name w:val="Heading 2 Char"/>
    <w:basedOn w:val="DefaultParagraphFont"/>
    <w:link w:val="Heading2"/>
    <w:rsid w:val="00670689"/>
    <w:rPr>
      <w:b/>
      <w:sz w:val="24"/>
      <w:lang w:val="en-GB"/>
    </w:rPr>
  </w:style>
  <w:style w:type="character" w:styleId="Hyperlink">
    <w:name w:val="Hyperlink"/>
    <w:rsid w:val="00670689"/>
    <w:rPr>
      <w:color w:val="0000FF"/>
      <w:u w:val="single"/>
    </w:rPr>
  </w:style>
  <w:style w:type="paragraph" w:styleId="EndnoteText">
    <w:name w:val="endnote text"/>
    <w:basedOn w:val="Normal"/>
    <w:link w:val="EndnoteTextChar"/>
    <w:rsid w:val="00C32A21"/>
    <w:pPr>
      <w:spacing w:before="0"/>
    </w:pPr>
    <w:rPr>
      <w:sz w:val="20"/>
    </w:rPr>
  </w:style>
  <w:style w:type="character" w:customStyle="1" w:styleId="EndnoteTextChar">
    <w:name w:val="Endnote Text Char"/>
    <w:basedOn w:val="DefaultParagraphFont"/>
    <w:link w:val="EndnoteText"/>
    <w:rsid w:val="00C32A21"/>
    <w:rPr>
      <w:lang w:val="en-GB"/>
    </w:rPr>
  </w:style>
  <w:style w:type="character" w:styleId="EndnoteReference">
    <w:name w:val="endnote reference"/>
    <w:basedOn w:val="DefaultParagraphFont"/>
    <w:rsid w:val="00C32A21"/>
    <w:rPr>
      <w:vertAlign w:val="superscript"/>
    </w:rPr>
  </w:style>
  <w:style w:type="character" w:customStyle="1" w:styleId="TabletextChar">
    <w:name w:val="Table_text Char"/>
    <w:link w:val="Tabletext"/>
    <w:locked/>
    <w:rsid w:val="00065DFB"/>
    <w:rPr>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basedOn w:val="DefaultParagraphFont"/>
    <w:link w:val="Heading1"/>
    <w:rsid w:val="00670689"/>
    <w:rPr>
      <w:b/>
      <w:sz w:val="24"/>
      <w:lang w:val="en-GB"/>
    </w:rPr>
  </w:style>
  <w:style w:type="character" w:customStyle="1" w:styleId="Heading2Char">
    <w:name w:val="Heading 2 Char"/>
    <w:basedOn w:val="DefaultParagraphFont"/>
    <w:link w:val="Heading2"/>
    <w:rsid w:val="00670689"/>
    <w:rPr>
      <w:b/>
      <w:sz w:val="24"/>
      <w:lang w:val="en-GB"/>
    </w:rPr>
  </w:style>
  <w:style w:type="character" w:styleId="Hyperlink">
    <w:name w:val="Hyperlink"/>
    <w:rsid w:val="00670689"/>
    <w:rPr>
      <w:color w:val="0000FF"/>
      <w:u w:val="single"/>
    </w:rPr>
  </w:style>
  <w:style w:type="paragraph" w:styleId="EndnoteText">
    <w:name w:val="endnote text"/>
    <w:basedOn w:val="Normal"/>
    <w:link w:val="EndnoteTextChar"/>
    <w:rsid w:val="00C32A21"/>
    <w:pPr>
      <w:spacing w:before="0"/>
    </w:pPr>
    <w:rPr>
      <w:sz w:val="20"/>
    </w:rPr>
  </w:style>
  <w:style w:type="character" w:customStyle="1" w:styleId="EndnoteTextChar">
    <w:name w:val="Endnote Text Char"/>
    <w:basedOn w:val="DefaultParagraphFont"/>
    <w:link w:val="EndnoteText"/>
    <w:rsid w:val="00C32A21"/>
    <w:rPr>
      <w:lang w:val="en-GB"/>
    </w:rPr>
  </w:style>
  <w:style w:type="character" w:styleId="EndnoteReference">
    <w:name w:val="endnote reference"/>
    <w:basedOn w:val="DefaultParagraphFont"/>
    <w:rsid w:val="00C32A21"/>
    <w:rPr>
      <w:vertAlign w:val="superscript"/>
    </w:rPr>
  </w:style>
  <w:style w:type="character" w:customStyle="1" w:styleId="TabletextChar">
    <w:name w:val="Table_text Char"/>
    <w:link w:val="Tabletext"/>
    <w:locked/>
    <w:rsid w:val="00065DFB"/>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45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ftp3.itu.int/av-arch/avc-site/2009-2012/1209_Br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T:\Standards%20Work\ITU\2009\201107%20-%20ITU-T%20SG16%20WP2%20-%20Andover\Contribution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EE290-B394-4510-BFC6-07CBFCAE2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template.dotx</Template>
  <TotalTime>318</TotalTime>
  <Pages>4</Pages>
  <Words>1388</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9068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68</cp:revision>
  <cp:lastPrinted>2002-08-01T12:30:00Z</cp:lastPrinted>
  <dcterms:created xsi:type="dcterms:W3CDTF">2011-07-18T13:33:00Z</dcterms:created>
  <dcterms:modified xsi:type="dcterms:W3CDTF">2012-09-27T23:10:00Z</dcterms:modified>
</cp:coreProperties>
</file>