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417"/>
        <w:gridCol w:w="200"/>
        <w:gridCol w:w="3360"/>
        <w:gridCol w:w="480"/>
        <w:gridCol w:w="1121"/>
        <w:gridCol w:w="3345"/>
      </w:tblGrid>
      <w:tr w:rsidR="00BA52C5" w:rsidRPr="00BA52C5" w14:paraId="3080F376" w14:textId="77777777">
        <w:trPr>
          <w:cantSplit/>
        </w:trPr>
        <w:tc>
          <w:tcPr>
            <w:tcW w:w="1417" w:type="dxa"/>
            <w:vMerge w:val="restart"/>
          </w:tcPr>
          <w:p w14:paraId="4792FFAD" w14:textId="07FD6A2C" w:rsidR="00BA52C5" w:rsidRPr="00BA52C5" w:rsidRDefault="00BA52C5" w:rsidP="00BA52C5">
            <w:bookmarkStart w:id="0" w:name="InsertLogo"/>
            <w:bookmarkStart w:id="1" w:name="dnum" w:colFirst="2" w:colLast="2"/>
            <w:bookmarkStart w:id="2" w:name="dtableau"/>
            <w:bookmarkEnd w:id="0"/>
            <w:r w:rsidRPr="00BA52C5">
              <w:rPr>
                <w:b/>
                <w:noProof/>
                <w:sz w:val="36"/>
                <w:lang w:val="en-US" w:eastAsia="zh-CN"/>
              </w:rPr>
              <w:drawing>
                <wp:inline distT="0" distB="0" distL="0" distR="0" wp14:anchorId="1FDECC6A" wp14:editId="4154BB5A">
                  <wp:extent cx="771525" cy="838200"/>
                  <wp:effectExtent l="19050" t="0" r="9525" b="0"/>
                  <wp:docPr id="3" name="Picture 3"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9"/>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14:paraId="6D6759A6" w14:textId="77777777" w:rsidR="00BA52C5" w:rsidRPr="00BA52C5" w:rsidRDefault="00BA52C5" w:rsidP="00BA52C5">
            <w:pPr>
              <w:rPr>
                <w:sz w:val="20"/>
              </w:rPr>
            </w:pPr>
            <w:r w:rsidRPr="00BA52C5">
              <w:rPr>
                <w:sz w:val="20"/>
              </w:rPr>
              <w:t>INTERNATIONAL TELECOMMUNICATION UNION</w:t>
            </w:r>
          </w:p>
        </w:tc>
        <w:tc>
          <w:tcPr>
            <w:tcW w:w="3345" w:type="dxa"/>
          </w:tcPr>
          <w:p w14:paraId="30E73249" w14:textId="4FD7035E" w:rsidR="00BA52C5" w:rsidRPr="00BA52C5" w:rsidRDefault="00BA52C5" w:rsidP="00BA52C5">
            <w:pPr>
              <w:jc w:val="right"/>
              <w:rPr>
                <w:b/>
                <w:sz w:val="28"/>
              </w:rPr>
            </w:pPr>
            <w:r>
              <w:rPr>
                <w:b/>
                <w:sz w:val="28"/>
              </w:rPr>
              <w:t>COM 12 – C 340 – E</w:t>
            </w:r>
          </w:p>
        </w:tc>
      </w:tr>
      <w:tr w:rsidR="00BA52C5" w:rsidRPr="00BA52C5" w14:paraId="05EE9B4E" w14:textId="77777777">
        <w:trPr>
          <w:cantSplit/>
          <w:trHeight w:val="355"/>
        </w:trPr>
        <w:tc>
          <w:tcPr>
            <w:tcW w:w="1417" w:type="dxa"/>
            <w:vMerge/>
          </w:tcPr>
          <w:p w14:paraId="5E08C0A5" w14:textId="77777777" w:rsidR="00BA52C5" w:rsidRPr="00BA52C5" w:rsidRDefault="00BA52C5" w:rsidP="00BA52C5">
            <w:bookmarkStart w:id="3" w:name="ddate" w:colFirst="2" w:colLast="2"/>
            <w:bookmarkEnd w:id="1"/>
          </w:p>
        </w:tc>
        <w:tc>
          <w:tcPr>
            <w:tcW w:w="4040" w:type="dxa"/>
            <w:gridSpan w:val="3"/>
            <w:vMerge w:val="restart"/>
          </w:tcPr>
          <w:p w14:paraId="10D35E6C" w14:textId="77777777" w:rsidR="00BA52C5" w:rsidRPr="00BA52C5" w:rsidRDefault="00BA52C5" w:rsidP="00BA52C5">
            <w:pPr>
              <w:rPr>
                <w:b/>
                <w:bCs/>
                <w:sz w:val="26"/>
              </w:rPr>
            </w:pPr>
            <w:r w:rsidRPr="00BA52C5">
              <w:rPr>
                <w:b/>
                <w:bCs/>
                <w:sz w:val="26"/>
              </w:rPr>
              <w:t>TELECOMMUNICATION</w:t>
            </w:r>
            <w:r w:rsidRPr="00BA52C5">
              <w:rPr>
                <w:b/>
                <w:bCs/>
                <w:sz w:val="26"/>
              </w:rPr>
              <w:br/>
              <w:t>STANDARDIZATION SECTOR</w:t>
            </w:r>
          </w:p>
          <w:p w14:paraId="17DA1EF7" w14:textId="38210C11" w:rsidR="00BA52C5" w:rsidRPr="00BA52C5" w:rsidRDefault="00BA52C5" w:rsidP="00BA52C5">
            <w:pPr>
              <w:rPr>
                <w:smallCaps/>
                <w:sz w:val="20"/>
              </w:rPr>
            </w:pPr>
            <w:r w:rsidRPr="00BA52C5">
              <w:rPr>
                <w:sz w:val="20"/>
              </w:rPr>
              <w:t xml:space="preserve">STUDY PERIOD </w:t>
            </w:r>
            <w:r>
              <w:rPr>
                <w:sz w:val="20"/>
              </w:rPr>
              <w:t>2009-2012</w:t>
            </w:r>
          </w:p>
        </w:tc>
        <w:tc>
          <w:tcPr>
            <w:tcW w:w="4466" w:type="dxa"/>
            <w:gridSpan w:val="2"/>
          </w:tcPr>
          <w:p w14:paraId="25E2B962" w14:textId="06A91E25" w:rsidR="00BA52C5" w:rsidRPr="00BA52C5" w:rsidRDefault="00BA52C5" w:rsidP="00BA52C5">
            <w:pPr>
              <w:jc w:val="right"/>
              <w:rPr>
                <w:b/>
                <w:bCs/>
                <w:sz w:val="28"/>
              </w:rPr>
            </w:pPr>
            <w:r>
              <w:rPr>
                <w:b/>
                <w:bCs/>
                <w:sz w:val="28"/>
              </w:rPr>
              <w:t>May 2012</w:t>
            </w:r>
          </w:p>
        </w:tc>
      </w:tr>
      <w:tr w:rsidR="00BA52C5" w:rsidRPr="00BA52C5" w14:paraId="00D2AFE6" w14:textId="77777777">
        <w:trPr>
          <w:cantSplit/>
          <w:trHeight w:val="780"/>
        </w:trPr>
        <w:tc>
          <w:tcPr>
            <w:tcW w:w="1417" w:type="dxa"/>
            <w:vMerge/>
            <w:tcBorders>
              <w:bottom w:val="single" w:sz="12" w:space="0" w:color="auto"/>
            </w:tcBorders>
          </w:tcPr>
          <w:p w14:paraId="2DC8A361" w14:textId="77777777" w:rsidR="00BA52C5" w:rsidRPr="00BA52C5" w:rsidRDefault="00BA52C5" w:rsidP="00BA52C5">
            <w:bookmarkStart w:id="4" w:name="dorlang" w:colFirst="2" w:colLast="2"/>
            <w:bookmarkEnd w:id="3"/>
          </w:p>
        </w:tc>
        <w:tc>
          <w:tcPr>
            <w:tcW w:w="4040" w:type="dxa"/>
            <w:gridSpan w:val="3"/>
            <w:vMerge/>
            <w:tcBorders>
              <w:bottom w:val="single" w:sz="12" w:space="0" w:color="auto"/>
            </w:tcBorders>
          </w:tcPr>
          <w:p w14:paraId="053081E1" w14:textId="77777777" w:rsidR="00BA52C5" w:rsidRPr="00BA52C5" w:rsidRDefault="00BA52C5" w:rsidP="00BA52C5">
            <w:pPr>
              <w:rPr>
                <w:b/>
                <w:bCs/>
                <w:sz w:val="26"/>
              </w:rPr>
            </w:pPr>
          </w:p>
        </w:tc>
        <w:tc>
          <w:tcPr>
            <w:tcW w:w="4466" w:type="dxa"/>
            <w:gridSpan w:val="2"/>
            <w:tcBorders>
              <w:bottom w:val="single" w:sz="12" w:space="0" w:color="auto"/>
            </w:tcBorders>
            <w:vAlign w:val="center"/>
          </w:tcPr>
          <w:p w14:paraId="1D74A2BC" w14:textId="77777777" w:rsidR="00BA52C5" w:rsidRDefault="00BA52C5" w:rsidP="00BA52C5">
            <w:pPr>
              <w:jc w:val="right"/>
              <w:rPr>
                <w:b/>
                <w:bCs/>
                <w:sz w:val="28"/>
              </w:rPr>
            </w:pPr>
            <w:r>
              <w:rPr>
                <w:b/>
                <w:bCs/>
                <w:sz w:val="28"/>
              </w:rPr>
              <w:t>English only</w:t>
            </w:r>
          </w:p>
          <w:p w14:paraId="30F34CB6" w14:textId="1E93D533" w:rsidR="00BA52C5" w:rsidRPr="00BA52C5" w:rsidRDefault="00BA52C5" w:rsidP="00BA52C5">
            <w:pPr>
              <w:jc w:val="right"/>
              <w:rPr>
                <w:b/>
                <w:bCs/>
                <w:sz w:val="28"/>
              </w:rPr>
            </w:pPr>
            <w:r>
              <w:rPr>
                <w:b/>
                <w:bCs/>
                <w:sz w:val="28"/>
              </w:rPr>
              <w:t>Original: English</w:t>
            </w:r>
          </w:p>
        </w:tc>
      </w:tr>
      <w:tr w:rsidR="00BA52C5" w:rsidRPr="00BA52C5" w14:paraId="5DB11E7E" w14:textId="77777777">
        <w:trPr>
          <w:cantSplit/>
          <w:trHeight w:val="357"/>
        </w:trPr>
        <w:tc>
          <w:tcPr>
            <w:tcW w:w="1617" w:type="dxa"/>
            <w:gridSpan w:val="2"/>
          </w:tcPr>
          <w:p w14:paraId="2DB2AC80" w14:textId="77777777" w:rsidR="00BA52C5" w:rsidRPr="00BA52C5" w:rsidRDefault="00BA52C5" w:rsidP="00BA52C5">
            <w:pPr>
              <w:rPr>
                <w:b/>
                <w:bCs/>
              </w:rPr>
            </w:pPr>
            <w:bookmarkStart w:id="5" w:name="dmeeting" w:colFirst="2" w:colLast="2"/>
            <w:bookmarkStart w:id="6" w:name="dbluepink" w:colFirst="1" w:colLast="1"/>
            <w:bookmarkEnd w:id="4"/>
            <w:r w:rsidRPr="00BA52C5">
              <w:rPr>
                <w:b/>
                <w:bCs/>
              </w:rPr>
              <w:t>Question(s):</w:t>
            </w:r>
          </w:p>
        </w:tc>
        <w:tc>
          <w:tcPr>
            <w:tcW w:w="3360" w:type="dxa"/>
          </w:tcPr>
          <w:p w14:paraId="3A9068D8" w14:textId="72BCA4FB" w:rsidR="00BA52C5" w:rsidRPr="00BA52C5" w:rsidRDefault="00BA52C5" w:rsidP="00BA52C5">
            <w:r w:rsidRPr="00BA52C5">
              <w:t>18</w:t>
            </w:r>
            <w:r>
              <w:t>/12</w:t>
            </w:r>
          </w:p>
        </w:tc>
        <w:tc>
          <w:tcPr>
            <w:tcW w:w="4946" w:type="dxa"/>
            <w:gridSpan w:val="3"/>
          </w:tcPr>
          <w:p w14:paraId="5112EA3E" w14:textId="77777777" w:rsidR="00BA52C5" w:rsidRPr="00BA52C5" w:rsidRDefault="00BA52C5" w:rsidP="00BA52C5">
            <w:pPr>
              <w:jc w:val="right"/>
            </w:pPr>
          </w:p>
        </w:tc>
      </w:tr>
      <w:tr w:rsidR="00BA52C5" w:rsidRPr="00BA52C5" w14:paraId="64BFE65F" w14:textId="77777777">
        <w:trPr>
          <w:cantSplit/>
          <w:trHeight w:val="357"/>
        </w:trPr>
        <w:tc>
          <w:tcPr>
            <w:tcW w:w="9923" w:type="dxa"/>
            <w:gridSpan w:val="6"/>
          </w:tcPr>
          <w:p w14:paraId="6EEBBD09" w14:textId="2C618C66" w:rsidR="00BA52C5" w:rsidRPr="00BA52C5" w:rsidRDefault="00BA52C5" w:rsidP="00BA52C5">
            <w:pPr>
              <w:jc w:val="center"/>
              <w:rPr>
                <w:b/>
                <w:bCs/>
              </w:rPr>
            </w:pPr>
            <w:bookmarkStart w:id="7" w:name="dtitle" w:colFirst="0" w:colLast="0"/>
            <w:bookmarkEnd w:id="5"/>
            <w:bookmarkEnd w:id="6"/>
            <w:r w:rsidRPr="00BA52C5">
              <w:rPr>
                <w:b/>
                <w:bCs/>
              </w:rPr>
              <w:t>STUDY GROUP 12 – CONTRIBUTION 340</w:t>
            </w:r>
          </w:p>
        </w:tc>
      </w:tr>
      <w:tr w:rsidR="00BA52C5" w:rsidRPr="00BA52C5" w14:paraId="30CD53ED" w14:textId="77777777">
        <w:trPr>
          <w:cantSplit/>
          <w:trHeight w:val="357"/>
        </w:trPr>
        <w:tc>
          <w:tcPr>
            <w:tcW w:w="1617" w:type="dxa"/>
            <w:gridSpan w:val="2"/>
          </w:tcPr>
          <w:p w14:paraId="30F5BE21" w14:textId="77777777" w:rsidR="00BA52C5" w:rsidRPr="00BA52C5" w:rsidRDefault="00BA52C5" w:rsidP="00BA52C5">
            <w:pPr>
              <w:rPr>
                <w:b/>
                <w:bCs/>
              </w:rPr>
            </w:pPr>
            <w:bookmarkStart w:id="8" w:name="dsource" w:colFirst="1" w:colLast="1"/>
            <w:bookmarkEnd w:id="7"/>
            <w:r w:rsidRPr="00BA52C5">
              <w:rPr>
                <w:b/>
                <w:bCs/>
              </w:rPr>
              <w:t>Source:</w:t>
            </w:r>
          </w:p>
        </w:tc>
        <w:tc>
          <w:tcPr>
            <w:tcW w:w="8306" w:type="dxa"/>
            <w:gridSpan w:val="4"/>
          </w:tcPr>
          <w:p w14:paraId="5E8BB5E1" w14:textId="095DFB52" w:rsidR="00BA52C5" w:rsidRPr="00BA52C5" w:rsidRDefault="00BA52C5" w:rsidP="00BA52C5">
            <w:r w:rsidRPr="00BA52C5">
              <w:t>Deutsche Telekom AG</w:t>
            </w:r>
          </w:p>
        </w:tc>
      </w:tr>
      <w:tr w:rsidR="00BA52C5" w:rsidRPr="00BA52C5" w14:paraId="6E0D1C23" w14:textId="77777777">
        <w:trPr>
          <w:cantSplit/>
          <w:trHeight w:val="357"/>
        </w:trPr>
        <w:tc>
          <w:tcPr>
            <w:tcW w:w="1617" w:type="dxa"/>
            <w:gridSpan w:val="2"/>
            <w:tcBorders>
              <w:bottom w:val="single" w:sz="12" w:space="0" w:color="auto"/>
            </w:tcBorders>
          </w:tcPr>
          <w:p w14:paraId="5019871C" w14:textId="77777777" w:rsidR="00BA52C5" w:rsidRPr="00BA52C5" w:rsidRDefault="00BA52C5" w:rsidP="00BA52C5">
            <w:pPr>
              <w:spacing w:after="120"/>
            </w:pPr>
            <w:bookmarkStart w:id="9" w:name="dtitle1" w:colFirst="1" w:colLast="1"/>
            <w:bookmarkEnd w:id="8"/>
            <w:r w:rsidRPr="00BA52C5">
              <w:rPr>
                <w:b/>
                <w:bCs/>
              </w:rPr>
              <w:t>Title:</w:t>
            </w:r>
          </w:p>
        </w:tc>
        <w:tc>
          <w:tcPr>
            <w:tcW w:w="8306" w:type="dxa"/>
            <w:gridSpan w:val="4"/>
            <w:tcBorders>
              <w:bottom w:val="single" w:sz="12" w:space="0" w:color="auto"/>
            </w:tcBorders>
          </w:tcPr>
          <w:p w14:paraId="7E61191B" w14:textId="757F36AD" w:rsidR="00BA52C5" w:rsidRPr="00BA52C5" w:rsidRDefault="00BA52C5" w:rsidP="00BA52C5">
            <w:pPr>
              <w:spacing w:after="120"/>
            </w:pPr>
            <w:r w:rsidRPr="00BA52C5">
              <w:t>Methodology for the assessment of audiovisual quality for simulated video calls</w:t>
            </w:r>
          </w:p>
        </w:tc>
      </w:tr>
      <w:bookmarkEnd w:id="2"/>
      <w:bookmarkEnd w:id="9"/>
    </w:tbl>
    <w:p w14:paraId="6AE4C1D3" w14:textId="77777777" w:rsidR="00EC5E80" w:rsidRDefault="00EC5E80" w:rsidP="00A95001">
      <w:pPr>
        <w:jc w:val="center"/>
        <w:rPr>
          <w:b/>
          <w:sz w:val="28"/>
          <w:szCs w:val="28"/>
        </w:rPr>
      </w:pPr>
    </w:p>
    <w:p w14:paraId="64ECB0D7" w14:textId="77777777" w:rsidR="00762E0E" w:rsidRDefault="00A95001" w:rsidP="00A95001">
      <w:pPr>
        <w:jc w:val="center"/>
        <w:rPr>
          <w:b/>
          <w:sz w:val="28"/>
          <w:szCs w:val="28"/>
        </w:rPr>
      </w:pPr>
      <w:r w:rsidRPr="00A95001">
        <w:rPr>
          <w:b/>
          <w:sz w:val="28"/>
          <w:szCs w:val="28"/>
        </w:rPr>
        <w:t>Summary</w:t>
      </w:r>
    </w:p>
    <w:p w14:paraId="674910C7" w14:textId="5592286A" w:rsidR="004B42CE" w:rsidRDefault="00A95001" w:rsidP="00EC5E80">
      <w:pPr>
        <w:tabs>
          <w:tab w:val="clear" w:pos="794"/>
          <w:tab w:val="clear" w:pos="1191"/>
          <w:tab w:val="clear" w:pos="1588"/>
          <w:tab w:val="clear" w:pos="1985"/>
        </w:tabs>
        <w:overflowPunct/>
        <w:spacing w:before="0"/>
        <w:jc w:val="both"/>
        <w:textAlignment w:val="auto"/>
        <w:rPr>
          <w:szCs w:val="24"/>
          <w:lang w:eastAsia="de-DE"/>
        </w:rPr>
      </w:pPr>
      <w:r>
        <w:rPr>
          <w:szCs w:val="24"/>
        </w:rPr>
        <w:t xml:space="preserve">This contribution </w:t>
      </w:r>
      <w:r w:rsidR="002D5D37">
        <w:rPr>
          <w:szCs w:val="24"/>
        </w:rPr>
        <w:t>propose</w:t>
      </w:r>
      <w:r w:rsidR="00753F9C">
        <w:rPr>
          <w:szCs w:val="24"/>
        </w:rPr>
        <w:t>s</w:t>
      </w:r>
      <w:r w:rsidR="005403F2">
        <w:rPr>
          <w:szCs w:val="24"/>
        </w:rPr>
        <w:t xml:space="preserve"> an experimental methodology for assessing the quality of </w:t>
      </w:r>
      <w:r w:rsidR="00DE7BAF">
        <w:rPr>
          <w:szCs w:val="24"/>
        </w:rPr>
        <w:t>si</w:t>
      </w:r>
      <w:r w:rsidR="005403F2">
        <w:rPr>
          <w:szCs w:val="24"/>
        </w:rPr>
        <w:t>mulated video calls</w:t>
      </w:r>
      <w:r w:rsidR="003B2483">
        <w:rPr>
          <w:szCs w:val="24"/>
          <w:lang w:eastAsia="de-DE"/>
        </w:rPr>
        <w:t>.</w:t>
      </w:r>
      <w:r w:rsidR="005403F2">
        <w:rPr>
          <w:szCs w:val="24"/>
          <w:lang w:eastAsia="de-DE"/>
        </w:rPr>
        <w:t xml:space="preserve"> T</w:t>
      </w:r>
      <w:r w:rsidR="00DE7BAF">
        <w:rPr>
          <w:szCs w:val="24"/>
          <w:lang w:eastAsia="de-DE"/>
        </w:rPr>
        <w:t xml:space="preserve">his approach is based on a methodology that was previously developed for speech telephony and was standardized by ETSI. Results proving the accuracy of the method for video calls are presented in the document. This </w:t>
      </w:r>
      <w:r w:rsidR="00DE7BAF" w:rsidRPr="00DE7BAF">
        <w:rPr>
          <w:szCs w:val="24"/>
          <w:lang w:eastAsia="de-DE"/>
        </w:rPr>
        <w:t xml:space="preserve">contribution </w:t>
      </w:r>
      <w:r w:rsidR="00DE7BAF">
        <w:rPr>
          <w:szCs w:val="24"/>
          <w:lang w:eastAsia="de-DE"/>
        </w:rPr>
        <w:t>provide</w:t>
      </w:r>
      <w:r w:rsidR="00DD2B4A">
        <w:rPr>
          <w:szCs w:val="24"/>
          <w:lang w:eastAsia="de-DE"/>
        </w:rPr>
        <w:t>s</w:t>
      </w:r>
      <w:r w:rsidR="00DE7BAF">
        <w:rPr>
          <w:szCs w:val="24"/>
          <w:lang w:eastAsia="de-DE"/>
        </w:rPr>
        <w:t xml:space="preserve"> a basis for</w:t>
      </w:r>
      <w:r w:rsidR="00DE7BAF" w:rsidRPr="00DE7BAF">
        <w:rPr>
          <w:szCs w:val="24"/>
          <w:lang w:eastAsia="de-DE"/>
        </w:rPr>
        <w:t xml:space="preserve"> discussion</w:t>
      </w:r>
      <w:r w:rsidR="00DD2B4A">
        <w:rPr>
          <w:szCs w:val="24"/>
          <w:lang w:eastAsia="de-DE"/>
        </w:rPr>
        <w:t xml:space="preserve"> concerning the potential</w:t>
      </w:r>
      <w:r w:rsidR="00DE7BAF" w:rsidRPr="00DE7BAF">
        <w:rPr>
          <w:szCs w:val="24"/>
          <w:lang w:eastAsia="de-DE"/>
        </w:rPr>
        <w:t xml:space="preserve"> definition of a new ITU standard for assessment and prediction of the overall quality of entire video calls.</w:t>
      </w:r>
    </w:p>
    <w:p w14:paraId="791598FA" w14:textId="77777777" w:rsidR="00EC5E80" w:rsidRDefault="00EC5E80" w:rsidP="00EC5E80">
      <w:pPr>
        <w:tabs>
          <w:tab w:val="clear" w:pos="794"/>
          <w:tab w:val="clear" w:pos="1191"/>
          <w:tab w:val="clear" w:pos="1588"/>
          <w:tab w:val="clear" w:pos="1985"/>
        </w:tabs>
        <w:overflowPunct/>
        <w:spacing w:before="0"/>
        <w:jc w:val="both"/>
        <w:textAlignment w:val="auto"/>
        <w:rPr>
          <w:szCs w:val="24"/>
          <w:lang w:eastAsia="de-DE"/>
        </w:rPr>
      </w:pPr>
    </w:p>
    <w:p w14:paraId="4C9AA43C" w14:textId="77777777" w:rsidR="004B42CE" w:rsidRPr="004B42CE" w:rsidRDefault="004B42CE" w:rsidP="002D5D37">
      <w:pPr>
        <w:tabs>
          <w:tab w:val="clear" w:pos="1985"/>
          <w:tab w:val="left" w:pos="8850"/>
        </w:tabs>
        <w:rPr>
          <w:b/>
          <w:szCs w:val="24"/>
        </w:rPr>
      </w:pPr>
      <w:r w:rsidRPr="004B42CE">
        <w:rPr>
          <w:b/>
          <w:szCs w:val="24"/>
        </w:rPr>
        <w:t>1. Introduction</w:t>
      </w:r>
    </w:p>
    <w:p w14:paraId="4B3AA369" w14:textId="614C94D4" w:rsidR="00471948" w:rsidRPr="002468D5" w:rsidRDefault="00704416" w:rsidP="0092787C">
      <w:pPr>
        <w:pStyle w:val="NormalJustified"/>
      </w:pPr>
      <w:r w:rsidRPr="00704416">
        <w:t>Voice and video quality perception is an important topic for packet-based networks. For the evaluation of quality, subjective test methodologies, such as P.800 or P.910, but also objective models, such as P.863, G.107, J.341, G.1070, are recommended by ITU-T. However, both of the approaches were designed with the focus on assessment of short signal samples (</w:t>
      </w:r>
      <w:r w:rsidR="00F5074D">
        <w:t>typical duration of 8 to</w:t>
      </w:r>
      <w:r w:rsidRPr="00704416">
        <w:t xml:space="preserve"> 12 s). Thi</w:t>
      </w:r>
      <w:r w:rsidR="005E1E98">
        <w:t>s test duration is insufficient</w:t>
      </w:r>
      <w:r w:rsidRPr="00704416">
        <w:t xml:space="preserve"> when the quality of </w:t>
      </w:r>
      <w:r w:rsidR="005E1E98">
        <w:t xml:space="preserve">entire </w:t>
      </w:r>
      <w:r w:rsidRPr="00704416">
        <w:t>voice and video calls has to be addressed. Effects such as how users remember the quality (i.e. the "</w:t>
      </w:r>
      <w:proofErr w:type="spellStart"/>
      <w:r w:rsidRPr="00704416">
        <w:t>recency</w:t>
      </w:r>
      <w:proofErr w:type="spellEnd"/>
      <w:r w:rsidRPr="00704416">
        <w:t xml:space="preserve"> effect") have to be taken in</w:t>
      </w:r>
      <w:r w:rsidR="00F5074D">
        <w:t>to</w:t>
      </w:r>
      <w:r w:rsidRPr="00704416">
        <w:t xml:space="preserve"> consideration. So far, only one methodology that is focused on listening-quality of voice calls has been standardized in ETSI TR 102 506 (STQ). In this contribution, we present how that methodology was applied for</w:t>
      </w:r>
      <w:r w:rsidR="00F5074D">
        <w:t xml:space="preserve"> the estimation of video-</w:t>
      </w:r>
      <w:r w:rsidRPr="00704416">
        <w:t xml:space="preserve">telephony calls. The methodology is summarized, and some examples of test scenarios are presented. Finally, the judgements of video call quality are compared with quality estimates that were obtained according to the modelling approach proposed by ETSI. Pearson correlation above </w:t>
      </w:r>
      <w:r w:rsidR="00BD64E8">
        <w:t>0.96</w:t>
      </w:r>
      <w:r w:rsidRPr="00704416">
        <w:t xml:space="preserve"> and root mean square error (RMSE) below </w:t>
      </w:r>
      <w:r w:rsidR="00BD64E8">
        <w:t>0.27</w:t>
      </w:r>
      <w:r w:rsidRPr="00704416">
        <w:t xml:space="preserve"> f</w:t>
      </w:r>
      <w:r w:rsidR="00F5074D">
        <w:t>or two data sets were achieved. The presented methodology can therefore be efficiently used for assessing the quality of video calls based the quality of short samples.</w:t>
      </w:r>
      <w:r w:rsidR="005403F2">
        <w:t xml:space="preserve"> </w:t>
      </w:r>
    </w:p>
    <w:p w14:paraId="42105AEA" w14:textId="77777777" w:rsidR="00704416" w:rsidRDefault="00704416" w:rsidP="00704416">
      <w:pPr>
        <w:tabs>
          <w:tab w:val="clear" w:pos="794"/>
          <w:tab w:val="clear" w:pos="1191"/>
          <w:tab w:val="clear" w:pos="1588"/>
          <w:tab w:val="clear" w:pos="1985"/>
        </w:tabs>
        <w:overflowPunct/>
        <w:autoSpaceDE/>
        <w:autoSpaceDN/>
        <w:adjustRightInd/>
        <w:spacing w:before="0"/>
        <w:textAlignment w:val="auto"/>
      </w:pPr>
    </w:p>
    <w:p w14:paraId="6F08FB74" w14:textId="2B5DA1AE" w:rsidR="004B42CE" w:rsidRPr="00704416" w:rsidRDefault="004B42CE" w:rsidP="00704416">
      <w:pPr>
        <w:tabs>
          <w:tab w:val="clear" w:pos="794"/>
          <w:tab w:val="clear" w:pos="1191"/>
          <w:tab w:val="clear" w:pos="1588"/>
          <w:tab w:val="clear" w:pos="1985"/>
        </w:tabs>
        <w:overflowPunct/>
        <w:autoSpaceDE/>
        <w:autoSpaceDN/>
        <w:adjustRightInd/>
        <w:spacing w:before="0"/>
        <w:textAlignment w:val="auto"/>
        <w:rPr>
          <w:szCs w:val="24"/>
          <w:highlight w:val="yellow"/>
          <w:lang w:eastAsia="de-DE"/>
        </w:rPr>
      </w:pPr>
      <w:r w:rsidRPr="00D82D94">
        <w:rPr>
          <w:b/>
        </w:rPr>
        <w:t xml:space="preserve">2. </w:t>
      </w:r>
      <w:r w:rsidR="00D8586E">
        <w:rPr>
          <w:b/>
        </w:rPr>
        <w:t xml:space="preserve">Description of the </w:t>
      </w:r>
      <w:r w:rsidR="006F3971">
        <w:rPr>
          <w:b/>
        </w:rPr>
        <w:t>methodology</w:t>
      </w:r>
    </w:p>
    <w:p w14:paraId="0AEC7EDA" w14:textId="15E4704B" w:rsidR="00BD64E8" w:rsidRDefault="008468EA" w:rsidP="004B42CE">
      <w:pPr>
        <w:pStyle w:val="NormalJustified"/>
      </w:pPr>
      <w:r>
        <w:lastRenderedPageBreak/>
        <w:t>The</w:t>
      </w:r>
      <w:r w:rsidRPr="008468EA">
        <w:t xml:space="preserve"> call quality experiment</w:t>
      </w:r>
      <w:r>
        <w:t xml:space="preserve"> presented in this contribution </w:t>
      </w:r>
      <w:r w:rsidRPr="008468EA">
        <w:t xml:space="preserve">was based on a procedure defined in ETSI TR 102 506 v.1.2.1 </w:t>
      </w:r>
      <w:r>
        <w:t>[3]</w:t>
      </w:r>
      <w:r w:rsidR="005E1E98">
        <w:t>, but here applied to audiovisual transmission scenarios</w:t>
      </w:r>
      <w:r w:rsidRPr="008468EA">
        <w:t>. The test consisted of emulated phone calls, whereas call emulation consisted of five samples presented in a meaningful order to test participants.  After each of the first four samples, subjects were asked to orally answer a content-related question.  After the last sample, the audiovisual quality of the emulated video call was judged on a</w:t>
      </w:r>
      <w:r w:rsidR="005E1E98">
        <w:t>n</w:t>
      </w:r>
      <w:r w:rsidRPr="008468EA">
        <w:t xml:space="preserve"> </w:t>
      </w:r>
      <w:r w:rsidR="00A349BF">
        <w:t>11</w:t>
      </w:r>
      <w:r w:rsidRPr="008468EA">
        <w:t xml:space="preserve">-point MOS scale. The test samples and pauses for answering the questions were approx. 9 s long, </w:t>
      </w:r>
      <w:r>
        <w:t>and an emulated call took app. 9</w:t>
      </w:r>
      <w:r w:rsidR="005E1E98">
        <w:t>0 seconds.</w:t>
      </w:r>
    </w:p>
    <w:p w14:paraId="15838429" w14:textId="77777777" w:rsidR="008468EA" w:rsidRDefault="008468EA" w:rsidP="004B42CE">
      <w:pPr>
        <w:pStyle w:val="NormalJustified"/>
      </w:pPr>
    </w:p>
    <w:p w14:paraId="297106B6" w14:textId="5777817B" w:rsidR="00BD64E8" w:rsidRPr="00BD64E8" w:rsidRDefault="00BD64E8" w:rsidP="00BD64E8">
      <w:pPr>
        <w:pStyle w:val="NormalJustified"/>
        <w:rPr>
          <w:b/>
        </w:rPr>
      </w:pPr>
      <w:r w:rsidRPr="00BD64E8">
        <w:rPr>
          <w:b/>
        </w:rPr>
        <w:t>2.</w:t>
      </w:r>
      <w:r>
        <w:rPr>
          <w:b/>
        </w:rPr>
        <w:t>1</w:t>
      </w:r>
      <w:r w:rsidRPr="00BD64E8">
        <w:rPr>
          <w:b/>
        </w:rPr>
        <w:t xml:space="preserve"> Experimental methodology</w:t>
      </w:r>
    </w:p>
    <w:p w14:paraId="701B4F9A" w14:textId="77777777" w:rsidR="00BD64E8" w:rsidRPr="00BD64E8" w:rsidRDefault="00BD64E8" w:rsidP="00BD64E8">
      <w:pPr>
        <w:pStyle w:val="NormalJustified"/>
        <w:rPr>
          <w:lang w:val="en-US"/>
        </w:rPr>
      </w:pPr>
      <w:r w:rsidRPr="00BD64E8">
        <w:rPr>
          <w:lang w:val="en-US"/>
        </w:rPr>
        <w:t>Two subjective audiovisual quality experiments were carried out in order to assess the dialog-end judgments based on individual short samples.</w:t>
      </w:r>
    </w:p>
    <w:p w14:paraId="62C9BED4" w14:textId="0CC431C5" w:rsidR="00BD64E8" w:rsidRPr="00BD64E8" w:rsidRDefault="00BD64E8" w:rsidP="00BD64E8">
      <w:pPr>
        <w:pStyle w:val="NormalJustified"/>
        <w:rPr>
          <w:lang w:val="en-US"/>
        </w:rPr>
      </w:pPr>
      <w:r w:rsidRPr="00BD64E8">
        <w:rPr>
          <w:lang w:val="en-US"/>
        </w:rPr>
        <w:t>In the first experiment, the quality of short audiovisual samples was evaluated. The content of these samples was classical "head and shoulder" video-telephony scene with a fixed background. In each sample, a speaker uttered one or two sentences</w:t>
      </w:r>
      <w:r w:rsidR="00A349BF">
        <w:rPr>
          <w:lang w:val="en-US"/>
        </w:rPr>
        <w:t xml:space="preserve"> related to a certain task, such as to making an appoin</w:t>
      </w:r>
      <w:r w:rsidR="00745545">
        <w:rPr>
          <w:lang w:val="en-US"/>
        </w:rPr>
        <w:t xml:space="preserve">tment with a doctor, ordering </w:t>
      </w:r>
      <w:r w:rsidR="00A349BF">
        <w:rPr>
          <w:lang w:val="en-US"/>
        </w:rPr>
        <w:t>kitchen equipment, or reporting from a party</w:t>
      </w:r>
      <w:r w:rsidRPr="00BD64E8">
        <w:rPr>
          <w:lang w:val="en-US"/>
        </w:rPr>
        <w:t>. Each sample was about 9 s of length in order to be in line with ITU-T Rec. P.911 [2] for the subjective evaluation of audiovisual stimuli. After each video clip, the test participants are asked to rate the audiovisual, the video and audio qualities in that specific order, as instructed in ITU-T Rec. P.911. For that purpose, an 11-point ACR scale was defined in ITU-T Rec. P.910 [1] was used.</w:t>
      </w:r>
    </w:p>
    <w:p w14:paraId="70AABCD4" w14:textId="28CD9753" w:rsidR="00BD64E8" w:rsidRPr="00BD64E8" w:rsidRDefault="00BD64E8" w:rsidP="00BD64E8">
      <w:pPr>
        <w:pStyle w:val="NormalJustified"/>
        <w:rPr>
          <w:lang w:val="en-US"/>
        </w:rPr>
      </w:pPr>
      <w:r w:rsidRPr="00BD64E8">
        <w:rPr>
          <w:lang w:val="en-US"/>
        </w:rPr>
        <w:t xml:space="preserve">In the second experiment, the quality of simulated videophone conversations was evaluated. A simulated videophone conversation was constructed as a set of five consecutive couples of short video clips used in the first experiment. </w:t>
      </w:r>
      <w:r w:rsidR="005E1E98">
        <w:rPr>
          <w:lang w:val="en-US"/>
        </w:rPr>
        <w:t xml:space="preserve">The samples were linked by the content. </w:t>
      </w:r>
      <w:r w:rsidRPr="00BD64E8">
        <w:rPr>
          <w:lang w:val="en-US"/>
        </w:rPr>
        <w:t xml:space="preserve">Participants are asked to watch each clip and then to verbally answer a question about the audiovisual content of the clip. The question could be related to the auditory content only, to the video content only, or to the audiovisual one, that is to say, a question that could be answered by using clues from both visual and auditory channels. The questions asked to the participants after each sample of the simulated dialogs and the corresponding answers were presented on the computer screen after each sample. They were directly related to the audiovisual content of the short samples and could easily be answered. The </w:t>
      </w:r>
      <w:r w:rsidR="005E1E98">
        <w:rPr>
          <w:lang w:val="en-US"/>
        </w:rPr>
        <w:t>number of multiple choice answer options</w:t>
      </w:r>
      <w:r w:rsidRPr="00BD64E8">
        <w:rPr>
          <w:lang w:val="en-US"/>
        </w:rPr>
        <w:t xml:space="preserve"> varied between 3 and 5. As explained in [4], the questions were introduced to let people pay attention to the content before rating the quality.</w:t>
      </w:r>
    </w:p>
    <w:p w14:paraId="611B0DD8" w14:textId="62146574" w:rsidR="00BD64E8" w:rsidRPr="00BD64E8" w:rsidRDefault="00BD64E8" w:rsidP="00BD64E8">
      <w:pPr>
        <w:pStyle w:val="NormalJustified"/>
        <w:rPr>
          <w:lang w:val="en-US"/>
        </w:rPr>
      </w:pPr>
      <w:r w:rsidRPr="00BD64E8">
        <w:rPr>
          <w:lang w:val="en-US"/>
        </w:rPr>
        <w:t xml:space="preserve">For each sample, we used a set of different questions in order to prevent people from memorizing the answers. The </w:t>
      </w:r>
      <w:r w:rsidR="005E1E98">
        <w:rPr>
          <w:lang w:val="en-US"/>
        </w:rPr>
        <w:t>position of the right answer</w:t>
      </w:r>
      <w:r w:rsidRPr="00BD64E8">
        <w:rPr>
          <w:lang w:val="en-US"/>
        </w:rPr>
        <w:t xml:space="preserve"> w</w:t>
      </w:r>
      <w:r w:rsidR="005E1E98">
        <w:rPr>
          <w:lang w:val="en-US"/>
        </w:rPr>
        <w:t>as</w:t>
      </w:r>
      <w:r w:rsidRPr="00BD64E8">
        <w:rPr>
          <w:lang w:val="en-US"/>
        </w:rPr>
        <w:t xml:space="preserve"> also randomly changed in order to avoid participants answering mechanically. The video clips and the time period allowed to answer each question </w:t>
      </w:r>
      <w:r w:rsidR="005E1E98">
        <w:rPr>
          <w:lang w:val="en-US"/>
        </w:rPr>
        <w:t>were</w:t>
      </w:r>
      <w:r w:rsidRPr="00BD64E8">
        <w:rPr>
          <w:lang w:val="en-US"/>
        </w:rPr>
        <w:t xml:space="preserve"> of the same length (9 s), leading to a total duration of 90 s. At the end of each simulated conversation, test participants rated the audiovisual quality of the entire dialog using the same scale as the first experiment. </w:t>
      </w:r>
    </w:p>
    <w:p w14:paraId="65EF08D5" w14:textId="35235500" w:rsidR="00BD64E8" w:rsidRPr="00BD64E8" w:rsidRDefault="005E1E98" w:rsidP="00BD64E8">
      <w:pPr>
        <w:pStyle w:val="NormalJustified"/>
        <w:rPr>
          <w:lang w:val="en-US"/>
        </w:rPr>
      </w:pPr>
      <w:r>
        <w:rPr>
          <w:lang w:val="en-US"/>
        </w:rPr>
        <w:t>Participants</w:t>
      </w:r>
      <w:r w:rsidR="00BD64E8" w:rsidRPr="00BD64E8">
        <w:rPr>
          <w:lang w:val="en-US"/>
        </w:rPr>
        <w:t xml:space="preserve"> had to watch 60 stimuli composed of 15 quality profiles applied on 4 speakers. As each profile had a total duration of 90 s, the test was about 90 min long</w:t>
      </w:r>
      <w:r>
        <w:rPr>
          <w:lang w:val="en-US"/>
        </w:rPr>
        <w:t>,</w:t>
      </w:r>
      <w:r w:rsidR="00BD64E8" w:rsidRPr="00BD64E8">
        <w:rPr>
          <w:lang w:val="en-US"/>
        </w:rPr>
        <w:t xml:space="preserve"> thus c</w:t>
      </w:r>
      <w:r w:rsidR="00251EE4">
        <w:rPr>
          <w:lang w:val="en-US"/>
        </w:rPr>
        <w:t>onducted in two sessions of 45</w:t>
      </w:r>
      <w:r w:rsidR="00BD64E8" w:rsidRPr="00BD64E8">
        <w:rPr>
          <w:lang w:val="en-US"/>
        </w:rPr>
        <w:t xml:space="preserve"> min, with a break in between (to limit the fatigue).</w:t>
      </w:r>
    </w:p>
    <w:p w14:paraId="1E32CCC4" w14:textId="45EF1A14" w:rsidR="00BD64E8" w:rsidRPr="00BD64E8" w:rsidRDefault="00BD64E8" w:rsidP="00BD64E8">
      <w:pPr>
        <w:pStyle w:val="NormalJustified"/>
        <w:rPr>
          <w:lang w:val="en-US"/>
        </w:rPr>
      </w:pPr>
      <w:r w:rsidRPr="00BD64E8">
        <w:rPr>
          <w:lang w:val="en-US"/>
        </w:rPr>
        <w:t xml:space="preserve">The test participants were thus asked to </w:t>
      </w:r>
      <w:r w:rsidR="005E1E98">
        <w:rPr>
          <w:lang w:val="en-US"/>
        </w:rPr>
        <w:t>show up</w:t>
      </w:r>
      <w:r w:rsidRPr="00BD64E8">
        <w:rPr>
          <w:lang w:val="en-US"/>
        </w:rPr>
        <w:t xml:space="preserve"> twice, i.e. once for each experiment. All of them received monetary compensation and w</w:t>
      </w:r>
      <w:r>
        <w:rPr>
          <w:lang w:val="en-US"/>
        </w:rPr>
        <w:t>ere not experienced assessors.</w:t>
      </w:r>
    </w:p>
    <w:p w14:paraId="6F427B6E" w14:textId="77777777" w:rsidR="00B317FB" w:rsidRPr="00B317FB" w:rsidRDefault="00B317FB" w:rsidP="00B317FB">
      <w:pPr>
        <w:pStyle w:val="NormalJustified"/>
      </w:pPr>
    </w:p>
    <w:p w14:paraId="5A2E829B" w14:textId="010E8A11" w:rsidR="00B317FB" w:rsidRDefault="00B317FB" w:rsidP="000C13D1">
      <w:pPr>
        <w:pStyle w:val="NormalJustified"/>
        <w:ind w:firstLine="567"/>
        <w:rPr>
          <w:lang w:val="en-US"/>
        </w:rPr>
      </w:pPr>
      <w:r w:rsidRPr="00B317FB">
        <w:rPr>
          <w:b/>
          <w:lang w:val="en-US"/>
        </w:rPr>
        <w:t>2.</w:t>
      </w:r>
      <w:r w:rsidR="00F17FEE">
        <w:rPr>
          <w:b/>
          <w:lang w:val="en-US"/>
        </w:rPr>
        <w:t>2</w:t>
      </w:r>
      <w:r w:rsidRPr="00B317FB">
        <w:rPr>
          <w:b/>
          <w:lang w:val="en-US"/>
        </w:rPr>
        <w:tab/>
      </w:r>
      <w:r>
        <w:rPr>
          <w:b/>
          <w:lang w:val="en-US"/>
        </w:rPr>
        <w:t>Quality profiles</w:t>
      </w:r>
    </w:p>
    <w:p w14:paraId="771724C4" w14:textId="00CD0394" w:rsidR="000C13D1" w:rsidRDefault="000C13D1" w:rsidP="00251EE4">
      <w:pPr>
        <w:pStyle w:val="NormalJustified"/>
        <w:rPr>
          <w:lang w:val="en-US"/>
        </w:rPr>
      </w:pPr>
      <w:r w:rsidRPr="000C13D1">
        <w:rPr>
          <w:lang w:val="en-US"/>
        </w:rPr>
        <w:t xml:space="preserve">In order to obtain dialogs with different temporal quality profiles, we concatenated short samples with </w:t>
      </w:r>
      <w:r w:rsidR="005E1E98">
        <w:rPr>
          <w:lang w:val="en-US"/>
        </w:rPr>
        <w:t xml:space="preserve">different </w:t>
      </w:r>
      <w:r w:rsidRPr="000C13D1">
        <w:rPr>
          <w:lang w:val="en-US"/>
        </w:rPr>
        <w:t>targeted level</w:t>
      </w:r>
      <w:r w:rsidR="005E1E98">
        <w:rPr>
          <w:lang w:val="en-US"/>
        </w:rPr>
        <w:t>s</w:t>
      </w:r>
      <w:r w:rsidRPr="000C13D1">
        <w:rPr>
          <w:lang w:val="en-US"/>
        </w:rPr>
        <w:t xml:space="preserve"> of quality</w:t>
      </w:r>
      <w:r w:rsidR="005E1E98">
        <w:rPr>
          <w:lang w:val="en-US"/>
        </w:rPr>
        <w:t xml:space="preserve"> to form a so-called “quality profile”</w:t>
      </w:r>
      <w:r w:rsidRPr="000C13D1">
        <w:rPr>
          <w:lang w:val="en-US"/>
        </w:rPr>
        <w:t>. We used the type</w:t>
      </w:r>
      <w:r w:rsidR="005E1E98">
        <w:rPr>
          <w:lang w:val="en-US"/>
        </w:rPr>
        <w:t>s</w:t>
      </w:r>
      <w:r w:rsidRPr="000C13D1">
        <w:rPr>
          <w:lang w:val="en-US"/>
        </w:rPr>
        <w:t xml:space="preserve"> of temporal quality profiles defined by ETSI STQ </w:t>
      </w:r>
      <w:r w:rsidR="00B317FB">
        <w:rPr>
          <w:lang w:val="en-US"/>
        </w:rPr>
        <w:t>[</w:t>
      </w:r>
      <w:r w:rsidR="00DE093A">
        <w:rPr>
          <w:lang w:val="en-US"/>
        </w:rPr>
        <w:t>3</w:t>
      </w:r>
      <w:r w:rsidR="00B317FB">
        <w:rPr>
          <w:lang w:val="en-US"/>
        </w:rPr>
        <w:t>]</w:t>
      </w:r>
      <w:r w:rsidRPr="000C13D1">
        <w:rPr>
          <w:lang w:val="en-US"/>
        </w:rPr>
        <w:t xml:space="preserve">, see Figure </w:t>
      </w:r>
      <w:r w:rsidR="00DE093A">
        <w:rPr>
          <w:lang w:val="en-US"/>
        </w:rPr>
        <w:t>1</w:t>
      </w:r>
      <w:r w:rsidRPr="000C13D1">
        <w:rPr>
          <w:lang w:val="en-US"/>
        </w:rPr>
        <w:t xml:space="preserve">. The profiles contained constant good, middle and poor qualities (profiles 1 to 3), constantly rising and constantly decreasing quality (profiles 4 to 5), constantly good quality with a single strong degradation at the beginning, in the middle or in the end (profiles 6 to 8), constantly good with a moderate degradation in the middle (profile 9), and constantly good but falling in the end or rising at the beginning (profiles 10 and 11). Those profiles are said to be symmetric in the sense that both audio and video are degraded with a comparable relative perceptual intensity. We also combined the ETSI profiles in an asymmetric way. We had a constantly rising video quality combined with constantly poor audio (profile 12) and the other way round (profile 15). On the opposite, we combined constantly rising video quality with constantly good audio quality (profile 13) and the other way round (profile 14). Details of the asymmetric profiles are presented in Figure </w:t>
      </w:r>
      <w:r w:rsidR="00DE093A">
        <w:rPr>
          <w:lang w:val="en-US"/>
        </w:rPr>
        <w:t>2</w:t>
      </w:r>
      <w:r w:rsidRPr="000C13D1">
        <w:rPr>
          <w:lang w:val="en-US"/>
        </w:rPr>
        <w:t>.</w:t>
      </w:r>
    </w:p>
    <w:p w14:paraId="35059C1A" w14:textId="77777777" w:rsidR="00DE093A" w:rsidRDefault="00DE093A" w:rsidP="00DE093A">
      <w:pPr>
        <w:pStyle w:val="NormalJustified"/>
        <w:rPr>
          <w:lang w:val="en-US"/>
        </w:rPr>
      </w:pPr>
    </w:p>
    <w:p w14:paraId="4F943B41" w14:textId="77777777" w:rsidR="00DE093A" w:rsidRDefault="00DE093A" w:rsidP="00DE093A">
      <w:pPr>
        <w:pStyle w:val="NormalJustified"/>
        <w:keepNext/>
        <w:jc w:val="center"/>
      </w:pPr>
      <w:r>
        <w:rPr>
          <w:noProof/>
          <w:lang w:val="en-US" w:eastAsia="zh-CN"/>
        </w:rPr>
        <w:drawing>
          <wp:inline distT="0" distB="0" distL="0" distR="0" wp14:anchorId="663FA26B" wp14:editId="27F20F75">
            <wp:extent cx="3032682" cy="1981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mmetric_quality_profiles.jpg"/>
                    <pic:cNvPicPr/>
                  </pic:nvPicPr>
                  <pic:blipFill>
                    <a:blip r:embed="rId10">
                      <a:extLst>
                        <a:ext uri="{28A0092B-C50C-407E-A947-70E740481C1C}">
                          <a14:useLocalDpi xmlns:a14="http://schemas.microsoft.com/office/drawing/2010/main" val="0"/>
                        </a:ext>
                      </a:extLst>
                    </a:blip>
                    <a:stretch>
                      <a:fillRect/>
                    </a:stretch>
                  </pic:blipFill>
                  <pic:spPr>
                    <a:xfrm>
                      <a:off x="0" y="0"/>
                      <a:ext cx="3036233" cy="1983520"/>
                    </a:xfrm>
                    <a:prstGeom prst="rect">
                      <a:avLst/>
                    </a:prstGeom>
                  </pic:spPr>
                </pic:pic>
              </a:graphicData>
            </a:graphic>
          </wp:inline>
        </w:drawing>
      </w:r>
    </w:p>
    <w:p w14:paraId="33425016" w14:textId="10655D87" w:rsidR="00DE093A" w:rsidRDefault="00DE093A" w:rsidP="00DE093A">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Schematic representation of symmetric quality profiles</w:t>
      </w:r>
    </w:p>
    <w:p w14:paraId="04D42811" w14:textId="77777777" w:rsidR="00DE093A" w:rsidRDefault="00DE093A" w:rsidP="00DE093A">
      <w:pPr>
        <w:pStyle w:val="NormalJustified"/>
        <w:jc w:val="center"/>
        <w:rPr>
          <w:lang w:val="en-US"/>
        </w:rPr>
      </w:pPr>
    </w:p>
    <w:p w14:paraId="5A11D92F" w14:textId="77777777" w:rsidR="00DE093A" w:rsidRDefault="00DE093A" w:rsidP="00DE093A">
      <w:pPr>
        <w:pStyle w:val="NormalJustified"/>
        <w:jc w:val="center"/>
        <w:rPr>
          <w:lang w:val="en-US"/>
        </w:rPr>
      </w:pPr>
    </w:p>
    <w:p w14:paraId="5DB8433F" w14:textId="77777777" w:rsidR="00DE093A" w:rsidRDefault="00DE093A" w:rsidP="00DE093A">
      <w:pPr>
        <w:pStyle w:val="NormalJustified"/>
        <w:keepNext/>
        <w:ind w:firstLine="567"/>
        <w:jc w:val="center"/>
      </w:pPr>
      <w:r>
        <w:rPr>
          <w:noProof/>
          <w:lang w:val="en-US" w:eastAsia="zh-CN"/>
        </w:rPr>
        <w:drawing>
          <wp:inline distT="0" distB="0" distL="0" distR="0" wp14:anchorId="63A300E3" wp14:editId="7F65F0CF">
            <wp:extent cx="1987200" cy="200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ymmetric_quality_profiles.jpg"/>
                    <pic:cNvPicPr/>
                  </pic:nvPicPr>
                  <pic:blipFill>
                    <a:blip r:embed="rId11">
                      <a:extLst>
                        <a:ext uri="{28A0092B-C50C-407E-A947-70E740481C1C}">
                          <a14:useLocalDpi xmlns:a14="http://schemas.microsoft.com/office/drawing/2010/main" val="0"/>
                        </a:ext>
                      </a:extLst>
                    </a:blip>
                    <a:stretch>
                      <a:fillRect/>
                    </a:stretch>
                  </pic:blipFill>
                  <pic:spPr>
                    <a:xfrm>
                      <a:off x="0" y="0"/>
                      <a:ext cx="1987200" cy="2008800"/>
                    </a:xfrm>
                    <a:prstGeom prst="rect">
                      <a:avLst/>
                    </a:prstGeom>
                  </pic:spPr>
                </pic:pic>
              </a:graphicData>
            </a:graphic>
          </wp:inline>
        </w:drawing>
      </w:r>
    </w:p>
    <w:p w14:paraId="030186FA" w14:textId="0413DEDF" w:rsidR="00AB249C" w:rsidRDefault="00DE093A" w:rsidP="00704416">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Schematic representation of asymmetric quality profiles</w:t>
      </w:r>
    </w:p>
    <w:p w14:paraId="4943C848" w14:textId="77777777" w:rsidR="00AB249C" w:rsidRDefault="00AB249C" w:rsidP="00AB249C">
      <w:pPr>
        <w:pStyle w:val="NormalJustified"/>
        <w:rPr>
          <w:lang w:val="en-US"/>
        </w:rPr>
      </w:pPr>
    </w:p>
    <w:p w14:paraId="663613AE" w14:textId="77777777" w:rsidR="00F17FEE" w:rsidRPr="00F17FEE" w:rsidRDefault="00F17FEE" w:rsidP="00F17FEE">
      <w:pPr>
        <w:pStyle w:val="NormalJustified"/>
        <w:rPr>
          <w:lang w:val="en-US"/>
        </w:rPr>
      </w:pPr>
    </w:p>
    <w:p w14:paraId="439DF16C" w14:textId="5BF6BCE2" w:rsidR="00F17FEE" w:rsidRPr="00F17FEE" w:rsidRDefault="00F17FEE" w:rsidP="00F17FEE">
      <w:pPr>
        <w:pStyle w:val="NormalJustified"/>
        <w:rPr>
          <w:b/>
          <w:lang w:val="en-US"/>
        </w:rPr>
      </w:pPr>
      <w:r w:rsidRPr="00F17FEE">
        <w:rPr>
          <w:b/>
          <w:lang w:val="en-US"/>
        </w:rPr>
        <w:t>2.</w:t>
      </w:r>
      <w:r>
        <w:rPr>
          <w:b/>
          <w:lang w:val="en-US"/>
        </w:rPr>
        <w:t>3</w:t>
      </w:r>
      <w:r w:rsidRPr="00F17FEE">
        <w:rPr>
          <w:b/>
          <w:lang w:val="en-US"/>
        </w:rPr>
        <w:t xml:space="preserve"> Specifications of the audiovisual stimuli</w:t>
      </w:r>
    </w:p>
    <w:p w14:paraId="0FE345E4" w14:textId="437E505B" w:rsidR="00F17FEE" w:rsidRDefault="00F17FEE" w:rsidP="00F17FEE">
      <w:pPr>
        <w:pStyle w:val="NormalJustified"/>
        <w:rPr>
          <w:lang w:val="en-US"/>
        </w:rPr>
      </w:pPr>
      <w:r w:rsidRPr="00F17FEE">
        <w:rPr>
          <w:lang w:val="en-US"/>
        </w:rPr>
        <w:t>Audiovisual clips were composed of at least four speakers balanced in gender, comprising different scene backgrounds and conversation topics. Those clips involve</w:t>
      </w:r>
      <w:r w:rsidR="00251EE4">
        <w:rPr>
          <w:lang w:val="en-US"/>
        </w:rPr>
        <w:t>d</w:t>
      </w:r>
      <w:r w:rsidRPr="00F17FEE">
        <w:rPr>
          <w:lang w:val="en-US"/>
        </w:rPr>
        <w:t xml:space="preserve"> the video channel by the means of visual cues (i.e. showing objects to the camera, pointing dates on a wall calendar, body gestures), so that the test participants had to pay attention to the video channel. We used four different topics (kitchen purchase, car rental, birthday party storytelling and making a doctor appointment). Each topic was assigned to a single speaker and each conversation was composed of 10 sentences cut in two sets of five consecutive samples, leading to a final set of 8 source stimuli sequences.</w:t>
      </w:r>
    </w:p>
    <w:p w14:paraId="0F4424B0" w14:textId="77777777" w:rsidR="00F17FEE" w:rsidRPr="00F17FEE" w:rsidRDefault="00F17FEE" w:rsidP="00F17FEE">
      <w:pPr>
        <w:pStyle w:val="NormalJustified"/>
        <w:rPr>
          <w:lang w:val="en-US"/>
        </w:rPr>
      </w:pPr>
      <w:r w:rsidRPr="00F17FEE">
        <w:rPr>
          <w:lang w:val="en-US"/>
        </w:rPr>
        <w:t>Each sentence part of a simulated conversation (short sample) was recorded in raw format (uncompressed planar YUV 4:2:0) with a VGA (640x480) resolution and a frame rate of 25 frames per second. The audio recordings were made using a sampling frequency of 16 kHz and 8 bit quantization.</w:t>
      </w:r>
    </w:p>
    <w:p w14:paraId="23941724" w14:textId="313F7C84" w:rsidR="00F17FEE" w:rsidRPr="00AB249C" w:rsidRDefault="00F17FEE" w:rsidP="00F17FEE">
      <w:pPr>
        <w:pStyle w:val="NormalJustified"/>
        <w:rPr>
          <w:lang w:val="en-US"/>
        </w:rPr>
      </w:pPr>
      <w:r w:rsidRPr="00F17FEE">
        <w:rPr>
          <w:lang w:val="en-US"/>
        </w:rPr>
        <w:t xml:space="preserve">Once recorded, the samples were degraded with different levels of impairments. Videos were encoded using the H.264 codec with different encoding bit rates. Additional information loss was introduced by dropping data packets of streamed video with a fixed packet loss rate using a network </w:t>
      </w:r>
      <w:r w:rsidR="00251EE4">
        <w:rPr>
          <w:lang w:val="en-US"/>
        </w:rPr>
        <w:t>emulator</w:t>
      </w:r>
      <w:r w:rsidRPr="00F17FEE">
        <w:rPr>
          <w:lang w:val="en-US"/>
        </w:rPr>
        <w:t xml:space="preserve"> with a random loss distribution. For the audio channel, encoding degradations were introduced by using different speech codecs: A narrowband (GSM-EFR) and a wideband codec (AMR-WB). Network frame loss was simulated using the same packet loss emulation tool. Each sample was artificially degraded with five equidistant targeted levels of quality - covering the entire quality range - for both the audio and video channels leading to 25 possible predefined combinations of audio and video quality levels for each sample.</w:t>
      </w:r>
    </w:p>
    <w:p w14:paraId="3B995F35" w14:textId="220C14AC" w:rsidR="00A318DC" w:rsidRPr="00A318DC" w:rsidRDefault="00DC6257" w:rsidP="00A318DC">
      <w:pPr>
        <w:rPr>
          <w:b/>
          <w:szCs w:val="24"/>
        </w:rPr>
      </w:pPr>
      <w:r>
        <w:rPr>
          <w:b/>
          <w:szCs w:val="24"/>
        </w:rPr>
        <w:t xml:space="preserve">3. </w:t>
      </w:r>
      <w:r w:rsidR="00BD64E8">
        <w:rPr>
          <w:b/>
          <w:szCs w:val="24"/>
        </w:rPr>
        <w:t>Experimental r</w:t>
      </w:r>
      <w:r w:rsidR="006F3971">
        <w:rPr>
          <w:b/>
          <w:szCs w:val="24"/>
        </w:rPr>
        <w:t>esults</w:t>
      </w:r>
    </w:p>
    <w:p w14:paraId="07E13732" w14:textId="4753C306" w:rsidR="005065B3" w:rsidRDefault="00B90507" w:rsidP="00B90507">
      <w:pPr>
        <w:spacing w:before="0"/>
        <w:jc w:val="both"/>
      </w:pPr>
      <w:r>
        <w:t>In this section, the performances of two models for predicting the dialog-final judgments are presented. The first approach referred as “average” consist</w:t>
      </w:r>
      <w:r w:rsidR="00251EE4">
        <w:t>s</w:t>
      </w:r>
      <w:r>
        <w:t xml:space="preserve"> of </w:t>
      </w:r>
      <w:r w:rsidR="000E09C9">
        <w:t>predicting the</w:t>
      </w:r>
      <w:r>
        <w:t xml:space="preserve"> </w:t>
      </w:r>
      <w:r w:rsidR="000E09C9">
        <w:t xml:space="preserve">call-final </w:t>
      </w:r>
      <w:r>
        <w:t xml:space="preserve">quality of </w:t>
      </w:r>
      <w:r w:rsidR="000E09C9">
        <w:t xml:space="preserve">the audiovisual </w:t>
      </w:r>
      <w:r>
        <w:t xml:space="preserve">call </w:t>
      </w:r>
      <w:r w:rsidR="000E09C9">
        <w:t xml:space="preserve">by using the </w:t>
      </w:r>
      <w:r>
        <w:t xml:space="preserve">average of the </w:t>
      </w:r>
      <w:r w:rsidR="00644AA2">
        <w:t xml:space="preserve">audiovisual scores obtained for each short sample </w:t>
      </w:r>
      <w:r w:rsidR="000E09C9">
        <w:t xml:space="preserve">which is </w:t>
      </w:r>
      <w:r w:rsidR="00644AA2">
        <w:t xml:space="preserve">constituent of that call. The second approach was standardized </w:t>
      </w:r>
      <w:r w:rsidR="00251EE4">
        <w:t>by</w:t>
      </w:r>
      <w:r w:rsidR="00644AA2">
        <w:t xml:space="preserve"> the </w:t>
      </w:r>
      <w:r w:rsidR="00644AA2" w:rsidRPr="00644AA2">
        <w:rPr>
          <w:lang w:val="en-US"/>
        </w:rPr>
        <w:t>ETSI STQ [3]</w:t>
      </w:r>
      <w:r w:rsidR="00644AA2">
        <w:rPr>
          <w:lang w:val="en-US"/>
        </w:rPr>
        <w:t xml:space="preserve"> and consists of taking a weighted average of the individual scores as an estimate of the end-quality. The weights take into account the temporal location of the impairments </w:t>
      </w:r>
      <w:r w:rsidR="000E09C9">
        <w:rPr>
          <w:lang w:val="en-US"/>
        </w:rPr>
        <w:t xml:space="preserve">in relationship to the call-final instance (samples being close to the judgment point-in-time receive a higher weighting than long-ago samples), </w:t>
      </w:r>
      <w:r w:rsidR="00644AA2">
        <w:t>as well as the magnitude of those impairments.</w:t>
      </w:r>
    </w:p>
    <w:p w14:paraId="528F36F6" w14:textId="4E9AC8BD" w:rsidR="00644AA2" w:rsidRDefault="00644AA2" w:rsidP="00B90507">
      <w:pPr>
        <w:spacing w:before="0"/>
        <w:jc w:val="both"/>
      </w:pPr>
      <w:r>
        <w:t>Those two models originally developed for speech</w:t>
      </w:r>
      <w:r w:rsidR="000E09C9">
        <w:t>-only calls nevertheless</w:t>
      </w:r>
      <w:r>
        <w:t xml:space="preserve"> produce high correlation when applied to audiovisual samples of a simulated video call</w:t>
      </w:r>
      <w:r w:rsidR="000E09C9">
        <w:t>,</w:t>
      </w:r>
      <w:r w:rsidR="00251EE4">
        <w:t xml:space="preserve"> as shown below in Table 1</w:t>
      </w:r>
      <w:r>
        <w:t>.</w:t>
      </w:r>
    </w:p>
    <w:p w14:paraId="6D6EA2CC" w14:textId="77777777" w:rsidR="00B90507" w:rsidRDefault="00B90507" w:rsidP="00B90507">
      <w:pPr>
        <w:spacing w:before="0"/>
        <w:jc w:val="both"/>
      </w:pPr>
    </w:p>
    <w:p w14:paraId="75F7E83E" w14:textId="4A4F7AA4" w:rsidR="00B90507" w:rsidRDefault="00B90507" w:rsidP="00B90507">
      <w:pPr>
        <w:pStyle w:val="Caption"/>
        <w:keepNext/>
        <w:jc w:val="center"/>
      </w:pPr>
      <w:proofErr w:type="gramStart"/>
      <w:r>
        <w:t xml:space="preserve">Table </w:t>
      </w:r>
      <w:r>
        <w:fldChar w:fldCharType="begin"/>
      </w:r>
      <w:r>
        <w:instrText xml:space="preserve"> SEQ Table \* ARABIC </w:instrText>
      </w:r>
      <w:r>
        <w:fldChar w:fldCharType="separate"/>
      </w:r>
      <w:r>
        <w:rPr>
          <w:noProof/>
        </w:rPr>
        <w:t>1</w:t>
      </w:r>
      <w:r>
        <w:fldChar w:fldCharType="end"/>
      </w:r>
      <w:r>
        <w:t>: Performance</w:t>
      </w:r>
      <w:r w:rsidR="00644AA2">
        <w:t>s</w:t>
      </w:r>
      <w:r>
        <w:t xml:space="preserve"> of temporal integration</w:t>
      </w:r>
      <w:r w:rsidR="00BD64E8">
        <w:t xml:space="preserve"> models</w:t>
      </w:r>
      <w:r>
        <w:t xml:space="preserve"> for predicting dialog-final judgments </w:t>
      </w:r>
      <w:r w:rsidR="00644AA2">
        <w:t>for two different</w:t>
      </w:r>
      <w:r w:rsidR="00BD64E8">
        <w:t xml:space="preserve"> </w:t>
      </w:r>
      <w:r>
        <w:t>dataset</w:t>
      </w:r>
      <w:r w:rsidR="00644AA2">
        <w:t>s</w:t>
      </w:r>
      <w:r>
        <w:t>.</w:t>
      </w:r>
      <w:proofErr w:type="gramEnd"/>
      <w:r>
        <w:t xml:space="preserve"> Two different </w:t>
      </w:r>
      <w:r w:rsidR="00256904">
        <w:t>modelling approaches</w:t>
      </w:r>
      <w:r>
        <w:t xml:space="preserve"> are compared, i.e. simple averaging and the ETSI model</w:t>
      </w:r>
      <w:r w:rsidR="00256904">
        <w:t>.</w:t>
      </w:r>
    </w:p>
    <w:tbl>
      <w:tblPr>
        <w:tblStyle w:val="TableGrid"/>
        <w:tblW w:w="0" w:type="auto"/>
        <w:jc w:val="center"/>
        <w:tblLook w:val="04A0" w:firstRow="1" w:lastRow="0" w:firstColumn="1" w:lastColumn="0" w:noHBand="0" w:noVBand="1"/>
      </w:tblPr>
      <w:tblGrid>
        <w:gridCol w:w="1407"/>
        <w:gridCol w:w="1408"/>
        <w:gridCol w:w="1408"/>
        <w:gridCol w:w="1408"/>
        <w:gridCol w:w="1408"/>
      </w:tblGrid>
      <w:tr w:rsidR="00B90507" w14:paraId="61B69609" w14:textId="77777777" w:rsidTr="00B90507">
        <w:trPr>
          <w:jc w:val="center"/>
        </w:trPr>
        <w:tc>
          <w:tcPr>
            <w:tcW w:w="1407" w:type="dxa"/>
          </w:tcPr>
          <w:p w14:paraId="5C2A9FDE" w14:textId="77777777" w:rsidR="00B90507" w:rsidRDefault="00B90507" w:rsidP="00B90507">
            <w:pPr>
              <w:spacing w:before="0"/>
              <w:jc w:val="center"/>
            </w:pPr>
          </w:p>
        </w:tc>
        <w:tc>
          <w:tcPr>
            <w:tcW w:w="2816" w:type="dxa"/>
            <w:gridSpan w:val="2"/>
          </w:tcPr>
          <w:p w14:paraId="48A4504A" w14:textId="30115D8C" w:rsidR="00B90507" w:rsidRDefault="00644AA2" w:rsidP="00B90507">
            <w:pPr>
              <w:spacing w:before="0"/>
              <w:jc w:val="center"/>
            </w:pPr>
            <w:r>
              <w:t>D</w:t>
            </w:r>
            <w:r w:rsidR="00B90507">
              <w:t>ataset</w:t>
            </w:r>
            <w:r>
              <w:t xml:space="preserve"> I</w:t>
            </w:r>
          </w:p>
        </w:tc>
        <w:tc>
          <w:tcPr>
            <w:tcW w:w="2816" w:type="dxa"/>
            <w:gridSpan w:val="2"/>
          </w:tcPr>
          <w:p w14:paraId="09624150" w14:textId="79E56AA6" w:rsidR="00B90507" w:rsidRDefault="00644AA2" w:rsidP="00B90507">
            <w:pPr>
              <w:spacing w:before="0"/>
              <w:jc w:val="center"/>
            </w:pPr>
            <w:r>
              <w:t>D</w:t>
            </w:r>
            <w:r w:rsidR="00B90507">
              <w:t>ataset</w:t>
            </w:r>
            <w:r>
              <w:t xml:space="preserve"> II</w:t>
            </w:r>
          </w:p>
        </w:tc>
      </w:tr>
      <w:tr w:rsidR="00B90507" w14:paraId="25400A90" w14:textId="77777777" w:rsidTr="00B90507">
        <w:trPr>
          <w:jc w:val="center"/>
        </w:trPr>
        <w:tc>
          <w:tcPr>
            <w:tcW w:w="1407" w:type="dxa"/>
          </w:tcPr>
          <w:p w14:paraId="34A6D35A" w14:textId="65C0A700" w:rsidR="00B90507" w:rsidRDefault="00B90507" w:rsidP="00B90507">
            <w:pPr>
              <w:spacing w:before="0"/>
              <w:jc w:val="center"/>
            </w:pPr>
          </w:p>
        </w:tc>
        <w:tc>
          <w:tcPr>
            <w:tcW w:w="1408" w:type="dxa"/>
          </w:tcPr>
          <w:p w14:paraId="7F06F5BD" w14:textId="2DC023FA" w:rsidR="00B90507" w:rsidRDefault="00B90507" w:rsidP="00B90507">
            <w:pPr>
              <w:spacing w:before="0"/>
              <w:jc w:val="center"/>
            </w:pPr>
            <w:r>
              <w:t>Correlation</w:t>
            </w:r>
          </w:p>
        </w:tc>
        <w:tc>
          <w:tcPr>
            <w:tcW w:w="1408" w:type="dxa"/>
          </w:tcPr>
          <w:p w14:paraId="490E4FE4" w14:textId="3F3106D6" w:rsidR="00B90507" w:rsidRDefault="00B90507" w:rsidP="00B90507">
            <w:pPr>
              <w:spacing w:before="0"/>
              <w:jc w:val="center"/>
            </w:pPr>
            <w:r>
              <w:t>RMSE</w:t>
            </w:r>
          </w:p>
        </w:tc>
        <w:tc>
          <w:tcPr>
            <w:tcW w:w="1408" w:type="dxa"/>
          </w:tcPr>
          <w:p w14:paraId="451BBDD0" w14:textId="5574C329" w:rsidR="00B90507" w:rsidRDefault="00B90507" w:rsidP="00B90507">
            <w:pPr>
              <w:spacing w:before="0"/>
              <w:jc w:val="center"/>
            </w:pPr>
            <w:r w:rsidRPr="00B90507">
              <w:t>Correlation</w:t>
            </w:r>
          </w:p>
        </w:tc>
        <w:tc>
          <w:tcPr>
            <w:tcW w:w="1408" w:type="dxa"/>
          </w:tcPr>
          <w:p w14:paraId="544DA230" w14:textId="5C7C7664" w:rsidR="00B90507" w:rsidRDefault="00B90507" w:rsidP="00B90507">
            <w:pPr>
              <w:spacing w:before="0"/>
              <w:jc w:val="center"/>
            </w:pPr>
            <w:r w:rsidRPr="00B90507">
              <w:t>RMSE</w:t>
            </w:r>
          </w:p>
        </w:tc>
      </w:tr>
      <w:tr w:rsidR="00B90507" w14:paraId="444AB686" w14:textId="77777777" w:rsidTr="00B90507">
        <w:trPr>
          <w:jc w:val="center"/>
        </w:trPr>
        <w:tc>
          <w:tcPr>
            <w:tcW w:w="1407" w:type="dxa"/>
          </w:tcPr>
          <w:p w14:paraId="24E200A5" w14:textId="524FE75D" w:rsidR="00B90507" w:rsidRDefault="00B90507" w:rsidP="00B90507">
            <w:pPr>
              <w:spacing w:before="0"/>
              <w:jc w:val="center"/>
            </w:pPr>
            <w:r>
              <w:t>average</w:t>
            </w:r>
          </w:p>
        </w:tc>
        <w:tc>
          <w:tcPr>
            <w:tcW w:w="1408" w:type="dxa"/>
          </w:tcPr>
          <w:p w14:paraId="0D3F749D" w14:textId="4F41FD81" w:rsidR="00B90507" w:rsidRDefault="00B90507" w:rsidP="00B90507">
            <w:pPr>
              <w:spacing w:before="0"/>
              <w:jc w:val="center"/>
            </w:pPr>
            <w:r>
              <w:t>0.93</w:t>
            </w:r>
          </w:p>
        </w:tc>
        <w:tc>
          <w:tcPr>
            <w:tcW w:w="1408" w:type="dxa"/>
          </w:tcPr>
          <w:p w14:paraId="56696720" w14:textId="7181AEDB" w:rsidR="00B90507" w:rsidRDefault="00B90507" w:rsidP="00B90507">
            <w:pPr>
              <w:spacing w:before="0"/>
              <w:jc w:val="center"/>
            </w:pPr>
            <w:r>
              <w:t>0.29</w:t>
            </w:r>
          </w:p>
        </w:tc>
        <w:tc>
          <w:tcPr>
            <w:tcW w:w="1408" w:type="dxa"/>
          </w:tcPr>
          <w:p w14:paraId="24A62A64" w14:textId="20F2E57C" w:rsidR="00B90507" w:rsidRDefault="00B90507" w:rsidP="00B90507">
            <w:pPr>
              <w:spacing w:before="0"/>
              <w:jc w:val="center"/>
            </w:pPr>
            <w:r>
              <w:t>0.94</w:t>
            </w:r>
          </w:p>
        </w:tc>
        <w:tc>
          <w:tcPr>
            <w:tcW w:w="1408" w:type="dxa"/>
          </w:tcPr>
          <w:p w14:paraId="15B50A29" w14:textId="29BDBB48" w:rsidR="00B90507" w:rsidRDefault="00B90507" w:rsidP="00B90507">
            <w:pPr>
              <w:spacing w:before="0"/>
              <w:jc w:val="center"/>
            </w:pPr>
            <w:r>
              <w:t>0.24</w:t>
            </w:r>
          </w:p>
        </w:tc>
      </w:tr>
      <w:tr w:rsidR="00B90507" w14:paraId="521D63B1" w14:textId="77777777" w:rsidTr="00B90507">
        <w:trPr>
          <w:jc w:val="center"/>
        </w:trPr>
        <w:tc>
          <w:tcPr>
            <w:tcW w:w="1407" w:type="dxa"/>
          </w:tcPr>
          <w:p w14:paraId="014904CE" w14:textId="5E6BB9B8" w:rsidR="00B90507" w:rsidRDefault="00B90507" w:rsidP="00B90507">
            <w:pPr>
              <w:spacing w:before="0"/>
              <w:jc w:val="center"/>
            </w:pPr>
            <w:r>
              <w:t>ETSI</w:t>
            </w:r>
          </w:p>
        </w:tc>
        <w:tc>
          <w:tcPr>
            <w:tcW w:w="1408" w:type="dxa"/>
          </w:tcPr>
          <w:p w14:paraId="694A094E" w14:textId="31A7129C" w:rsidR="00B90507" w:rsidRDefault="00B90507" w:rsidP="00B90507">
            <w:pPr>
              <w:spacing w:before="0"/>
              <w:jc w:val="center"/>
            </w:pPr>
            <w:r>
              <w:t>0.96</w:t>
            </w:r>
          </w:p>
        </w:tc>
        <w:tc>
          <w:tcPr>
            <w:tcW w:w="1408" w:type="dxa"/>
          </w:tcPr>
          <w:p w14:paraId="5853F790" w14:textId="171DECA4" w:rsidR="00B90507" w:rsidRDefault="00B90507" w:rsidP="00B90507">
            <w:pPr>
              <w:spacing w:before="0"/>
              <w:jc w:val="center"/>
            </w:pPr>
            <w:r>
              <w:t>0.27</w:t>
            </w:r>
          </w:p>
        </w:tc>
        <w:tc>
          <w:tcPr>
            <w:tcW w:w="1408" w:type="dxa"/>
          </w:tcPr>
          <w:p w14:paraId="284D28C7" w14:textId="215A8C1B" w:rsidR="00B90507" w:rsidRDefault="00B90507" w:rsidP="00B90507">
            <w:pPr>
              <w:spacing w:before="0"/>
              <w:jc w:val="center"/>
            </w:pPr>
            <w:r>
              <w:t>0.97</w:t>
            </w:r>
          </w:p>
        </w:tc>
        <w:tc>
          <w:tcPr>
            <w:tcW w:w="1408" w:type="dxa"/>
          </w:tcPr>
          <w:p w14:paraId="33222F7D" w14:textId="6EC679F7" w:rsidR="00B90507" w:rsidRDefault="00B90507" w:rsidP="00B90507">
            <w:pPr>
              <w:spacing w:before="0"/>
              <w:jc w:val="center"/>
            </w:pPr>
            <w:r>
              <w:t>0.15</w:t>
            </w:r>
          </w:p>
        </w:tc>
      </w:tr>
    </w:tbl>
    <w:p w14:paraId="6D7789C0" w14:textId="77777777" w:rsidR="005403F2" w:rsidRDefault="005403F2" w:rsidP="00D80052">
      <w:pPr>
        <w:spacing w:before="0"/>
      </w:pPr>
    </w:p>
    <w:p w14:paraId="1DEC8DE0" w14:textId="77777777" w:rsidR="005403F2" w:rsidRDefault="005403F2" w:rsidP="00D80052">
      <w:pPr>
        <w:spacing w:before="0"/>
      </w:pPr>
    </w:p>
    <w:p w14:paraId="0E4D2B87" w14:textId="24076DC3" w:rsidR="004B42CE" w:rsidRPr="004B42CE" w:rsidRDefault="006F3971" w:rsidP="004B42CE">
      <w:pPr>
        <w:rPr>
          <w:b/>
          <w:szCs w:val="24"/>
        </w:rPr>
      </w:pPr>
      <w:r>
        <w:rPr>
          <w:b/>
          <w:szCs w:val="24"/>
        </w:rPr>
        <w:t>4</w:t>
      </w:r>
      <w:r w:rsidR="004B42CE" w:rsidRPr="004B42CE">
        <w:rPr>
          <w:b/>
          <w:szCs w:val="24"/>
        </w:rPr>
        <w:t>. Conclusion</w:t>
      </w:r>
    </w:p>
    <w:p w14:paraId="1F2A372F" w14:textId="77777777" w:rsidR="000E09C9" w:rsidRDefault="00644AA2" w:rsidP="000E09C9">
      <w:pPr>
        <w:tabs>
          <w:tab w:val="clear" w:pos="794"/>
          <w:tab w:val="clear" w:pos="1191"/>
          <w:tab w:val="clear" w:pos="1588"/>
          <w:tab w:val="clear" w:pos="1985"/>
        </w:tabs>
        <w:overflowPunct/>
        <w:spacing w:before="0"/>
        <w:jc w:val="both"/>
        <w:textAlignment w:val="auto"/>
        <w:rPr>
          <w:szCs w:val="24"/>
          <w:lang w:eastAsia="de-DE"/>
        </w:rPr>
      </w:pPr>
      <w:r w:rsidRPr="00644AA2">
        <w:rPr>
          <w:szCs w:val="24"/>
          <w:lang w:eastAsia="de-DE"/>
        </w:rPr>
        <w:t xml:space="preserve">This contribution addressed </w:t>
      </w:r>
      <w:r>
        <w:rPr>
          <w:szCs w:val="24"/>
          <w:lang w:eastAsia="de-DE"/>
        </w:rPr>
        <w:t xml:space="preserve">the </w:t>
      </w:r>
      <w:r w:rsidRPr="00644AA2">
        <w:rPr>
          <w:szCs w:val="24"/>
          <w:lang w:eastAsia="de-DE"/>
        </w:rPr>
        <w:t>assessment and prediction of the overall quality of video telephony calls in packet-based networks. It was presented how the overall video call quality can be tested based on a</w:t>
      </w:r>
      <w:r w:rsidR="000E09C9">
        <w:rPr>
          <w:szCs w:val="24"/>
          <w:lang w:eastAsia="de-DE"/>
        </w:rPr>
        <w:t xml:space="preserve"> modified version of the</w:t>
      </w:r>
      <w:r w:rsidRPr="00644AA2">
        <w:rPr>
          <w:szCs w:val="24"/>
          <w:lang w:eastAsia="de-DE"/>
        </w:rPr>
        <w:t xml:space="preserve"> methodology </w:t>
      </w:r>
      <w:r w:rsidR="000E09C9">
        <w:rPr>
          <w:szCs w:val="24"/>
          <w:lang w:eastAsia="de-DE"/>
        </w:rPr>
        <w:t xml:space="preserve">described in ETSI TR 102 506 (STQ), </w:t>
      </w:r>
      <w:r w:rsidRPr="00644AA2">
        <w:rPr>
          <w:szCs w:val="24"/>
          <w:lang w:eastAsia="de-DE"/>
        </w:rPr>
        <w:t xml:space="preserve">that has been standardized for </w:t>
      </w:r>
      <w:r w:rsidR="000E09C9">
        <w:rPr>
          <w:szCs w:val="24"/>
          <w:lang w:eastAsia="de-DE"/>
        </w:rPr>
        <w:t xml:space="preserve">the </w:t>
      </w:r>
      <w:r w:rsidRPr="00644AA2">
        <w:rPr>
          <w:szCs w:val="24"/>
          <w:lang w:eastAsia="de-DE"/>
        </w:rPr>
        <w:t xml:space="preserve">assessment of listening-only quality of telephone calls. Based on the observed </w:t>
      </w:r>
      <w:r w:rsidR="00BD64E8">
        <w:rPr>
          <w:szCs w:val="24"/>
          <w:lang w:eastAsia="de-DE"/>
        </w:rPr>
        <w:t>experimental</w:t>
      </w:r>
      <w:r w:rsidRPr="00644AA2">
        <w:rPr>
          <w:szCs w:val="24"/>
          <w:lang w:eastAsia="de-DE"/>
        </w:rPr>
        <w:t xml:space="preserve"> results this contribution is intended to trigger a discussion on a definition of a new ITU </w:t>
      </w:r>
      <w:r w:rsidR="000E09C9">
        <w:rPr>
          <w:szCs w:val="24"/>
          <w:lang w:eastAsia="de-DE"/>
        </w:rPr>
        <w:t>recommendation</w:t>
      </w:r>
      <w:r w:rsidRPr="00644AA2">
        <w:rPr>
          <w:szCs w:val="24"/>
          <w:lang w:eastAsia="de-DE"/>
        </w:rPr>
        <w:t xml:space="preserve"> for </w:t>
      </w:r>
      <w:r w:rsidR="000E09C9">
        <w:rPr>
          <w:szCs w:val="24"/>
          <w:lang w:eastAsia="de-DE"/>
        </w:rPr>
        <w:t xml:space="preserve">the </w:t>
      </w:r>
      <w:r w:rsidRPr="00644AA2">
        <w:rPr>
          <w:szCs w:val="24"/>
          <w:lang w:eastAsia="de-DE"/>
        </w:rPr>
        <w:t>assessment and prediction of the overall quality of entire video calls.</w:t>
      </w:r>
    </w:p>
    <w:p w14:paraId="77DD4E8E" w14:textId="77777777" w:rsidR="000E09C9" w:rsidRDefault="000E09C9" w:rsidP="000E09C9">
      <w:pPr>
        <w:tabs>
          <w:tab w:val="clear" w:pos="794"/>
          <w:tab w:val="clear" w:pos="1191"/>
          <w:tab w:val="clear" w:pos="1588"/>
          <w:tab w:val="clear" w:pos="1985"/>
        </w:tabs>
        <w:overflowPunct/>
        <w:spacing w:before="0"/>
        <w:jc w:val="both"/>
        <w:textAlignment w:val="auto"/>
        <w:rPr>
          <w:b/>
          <w:szCs w:val="24"/>
        </w:rPr>
      </w:pPr>
    </w:p>
    <w:p w14:paraId="18C356A5" w14:textId="0D365165" w:rsidR="004B42CE" w:rsidRPr="000E09C9" w:rsidRDefault="001C1827" w:rsidP="000E09C9">
      <w:pPr>
        <w:tabs>
          <w:tab w:val="clear" w:pos="794"/>
          <w:tab w:val="clear" w:pos="1191"/>
          <w:tab w:val="clear" w:pos="1588"/>
          <w:tab w:val="clear" w:pos="1985"/>
        </w:tabs>
        <w:overflowPunct/>
        <w:spacing w:before="0"/>
        <w:jc w:val="both"/>
        <w:textAlignment w:val="auto"/>
        <w:rPr>
          <w:szCs w:val="24"/>
          <w:lang w:eastAsia="de-DE"/>
        </w:rPr>
      </w:pPr>
      <w:r>
        <w:rPr>
          <w:b/>
          <w:szCs w:val="24"/>
        </w:rPr>
        <w:t>Bibliography</w:t>
      </w:r>
    </w:p>
    <w:p w14:paraId="5154D9DF" w14:textId="77777777" w:rsidR="00A1576E" w:rsidRPr="004B42CE" w:rsidRDefault="00A1576E" w:rsidP="00FC34B1">
      <w:pPr>
        <w:tabs>
          <w:tab w:val="clear" w:pos="794"/>
          <w:tab w:val="clear" w:pos="1191"/>
          <w:tab w:val="clear" w:pos="1588"/>
          <w:tab w:val="clear" w:pos="1985"/>
        </w:tabs>
        <w:overflowPunct/>
        <w:spacing w:before="0"/>
        <w:jc w:val="center"/>
        <w:textAlignment w:val="auto"/>
        <w:rPr>
          <w:b/>
          <w:szCs w:val="24"/>
        </w:rPr>
      </w:pPr>
    </w:p>
    <w:p w14:paraId="46A15FDB" w14:textId="5248C7F3" w:rsidR="003F1CE3" w:rsidRPr="003F1CE3" w:rsidRDefault="00DE093A" w:rsidP="009E58CB">
      <w:pPr>
        <w:tabs>
          <w:tab w:val="clear" w:pos="794"/>
          <w:tab w:val="clear" w:pos="1191"/>
          <w:tab w:val="clear" w:pos="1588"/>
          <w:tab w:val="clear" w:pos="1985"/>
        </w:tabs>
        <w:overflowPunct/>
        <w:spacing w:before="0"/>
        <w:ind w:left="560" w:hanging="560"/>
        <w:jc w:val="both"/>
        <w:textAlignment w:val="auto"/>
        <w:rPr>
          <w:szCs w:val="24"/>
          <w:lang w:eastAsia="de-DE"/>
        </w:rPr>
      </w:pPr>
      <w:r>
        <w:rPr>
          <w:szCs w:val="24"/>
          <w:lang w:eastAsia="de-DE"/>
        </w:rPr>
        <w:t>[1</w:t>
      </w:r>
      <w:r w:rsidR="00C22AF3">
        <w:rPr>
          <w:szCs w:val="24"/>
          <w:lang w:eastAsia="de-DE"/>
        </w:rPr>
        <w:t>]</w:t>
      </w:r>
      <w:r w:rsidR="00C22AF3">
        <w:rPr>
          <w:szCs w:val="24"/>
          <w:lang w:eastAsia="de-DE"/>
        </w:rPr>
        <w:tab/>
      </w:r>
      <w:r w:rsidR="003F1CE3" w:rsidRPr="003F1CE3">
        <w:rPr>
          <w:szCs w:val="24"/>
          <w:lang w:eastAsia="de-DE"/>
        </w:rPr>
        <w:t>ITU-T Recommendation P.910, “Subjective video quality assessment</w:t>
      </w:r>
      <w:r w:rsidR="003F1CE3">
        <w:rPr>
          <w:szCs w:val="24"/>
          <w:lang w:eastAsia="de-DE"/>
        </w:rPr>
        <w:t xml:space="preserve"> </w:t>
      </w:r>
      <w:r w:rsidR="003F1CE3" w:rsidRPr="003F1CE3">
        <w:rPr>
          <w:szCs w:val="24"/>
          <w:lang w:eastAsia="de-DE"/>
        </w:rPr>
        <w:t>meth</w:t>
      </w:r>
      <w:r w:rsidR="004B5D06">
        <w:rPr>
          <w:szCs w:val="24"/>
          <w:lang w:eastAsia="de-DE"/>
        </w:rPr>
        <w:t>ods for multimedia applications</w:t>
      </w:r>
      <w:r w:rsidR="00223A66">
        <w:rPr>
          <w:szCs w:val="24"/>
          <w:lang w:eastAsia="de-DE"/>
        </w:rPr>
        <w:t>,</w:t>
      </w:r>
      <w:r w:rsidR="003F1CE3" w:rsidRPr="003F1CE3">
        <w:rPr>
          <w:szCs w:val="24"/>
          <w:lang w:eastAsia="de-DE"/>
        </w:rPr>
        <w:t xml:space="preserve">” International </w:t>
      </w:r>
      <w:r w:rsidR="00ED6EC1">
        <w:rPr>
          <w:szCs w:val="24"/>
          <w:lang w:eastAsia="de-DE"/>
        </w:rPr>
        <w:t>T</w:t>
      </w:r>
      <w:r w:rsidR="003F1CE3" w:rsidRPr="003F1CE3">
        <w:rPr>
          <w:szCs w:val="24"/>
          <w:lang w:eastAsia="de-DE"/>
        </w:rPr>
        <w:t>elecommunication</w:t>
      </w:r>
      <w:r w:rsidR="003F1CE3">
        <w:rPr>
          <w:szCs w:val="24"/>
          <w:lang w:eastAsia="de-DE"/>
        </w:rPr>
        <w:t xml:space="preserve"> </w:t>
      </w:r>
      <w:r w:rsidR="003F1CE3" w:rsidRPr="003F1CE3">
        <w:rPr>
          <w:szCs w:val="24"/>
          <w:lang w:eastAsia="de-DE"/>
        </w:rPr>
        <w:t>Union, Geneva, Sep. 1998.</w:t>
      </w:r>
    </w:p>
    <w:p w14:paraId="3B61AB6D" w14:textId="08D8A9E2" w:rsidR="00ED6EC1" w:rsidRDefault="00DE093A" w:rsidP="009E58CB">
      <w:pPr>
        <w:tabs>
          <w:tab w:val="clear" w:pos="794"/>
          <w:tab w:val="clear" w:pos="1191"/>
          <w:tab w:val="clear" w:pos="1588"/>
          <w:tab w:val="clear" w:pos="1985"/>
        </w:tabs>
        <w:overflowPunct/>
        <w:spacing w:before="0"/>
        <w:ind w:left="560" w:hanging="560"/>
        <w:jc w:val="both"/>
        <w:textAlignment w:val="auto"/>
        <w:rPr>
          <w:szCs w:val="24"/>
          <w:lang w:eastAsia="de-DE"/>
        </w:rPr>
      </w:pPr>
      <w:r>
        <w:rPr>
          <w:szCs w:val="24"/>
          <w:lang w:eastAsia="de-DE"/>
        </w:rPr>
        <w:t>[2</w:t>
      </w:r>
      <w:r w:rsidR="00ED6EC1" w:rsidRPr="00ED6EC1">
        <w:rPr>
          <w:szCs w:val="24"/>
          <w:lang w:eastAsia="de-DE"/>
        </w:rPr>
        <w:t>]</w:t>
      </w:r>
      <w:r w:rsidR="00ED6EC1" w:rsidRPr="00ED6EC1">
        <w:rPr>
          <w:szCs w:val="24"/>
          <w:lang w:eastAsia="de-DE"/>
        </w:rPr>
        <w:tab/>
      </w:r>
      <w:r w:rsidR="00ED6EC1">
        <w:rPr>
          <w:szCs w:val="24"/>
          <w:lang w:eastAsia="de-DE"/>
        </w:rPr>
        <w:t>ITU-T Recommendation P.911</w:t>
      </w:r>
      <w:r w:rsidR="00ED6EC1" w:rsidRPr="00ED6EC1">
        <w:rPr>
          <w:szCs w:val="24"/>
          <w:lang w:eastAsia="de-DE"/>
        </w:rPr>
        <w:t xml:space="preserve">, “Subjective </w:t>
      </w:r>
      <w:r w:rsidR="00ED6EC1">
        <w:rPr>
          <w:szCs w:val="24"/>
          <w:lang w:eastAsia="de-DE"/>
        </w:rPr>
        <w:t xml:space="preserve">audiovisual </w:t>
      </w:r>
      <w:r w:rsidR="00ED6EC1" w:rsidRPr="00ED6EC1">
        <w:rPr>
          <w:szCs w:val="24"/>
          <w:lang w:eastAsia="de-DE"/>
        </w:rPr>
        <w:t>quality assessment methods for multimedi</w:t>
      </w:r>
      <w:r w:rsidR="004B5D06">
        <w:rPr>
          <w:szCs w:val="24"/>
          <w:lang w:eastAsia="de-DE"/>
        </w:rPr>
        <w:t>a applications</w:t>
      </w:r>
      <w:r w:rsidR="00223A66">
        <w:rPr>
          <w:szCs w:val="24"/>
          <w:lang w:eastAsia="de-DE"/>
        </w:rPr>
        <w:t>,</w:t>
      </w:r>
      <w:r w:rsidR="00ED6EC1">
        <w:rPr>
          <w:szCs w:val="24"/>
          <w:lang w:eastAsia="de-DE"/>
        </w:rPr>
        <w:t>” International T</w:t>
      </w:r>
      <w:r w:rsidR="00ED6EC1" w:rsidRPr="00ED6EC1">
        <w:rPr>
          <w:szCs w:val="24"/>
          <w:lang w:eastAsia="de-DE"/>
        </w:rPr>
        <w:t xml:space="preserve">elecommunication </w:t>
      </w:r>
      <w:r w:rsidR="00ED6EC1">
        <w:rPr>
          <w:szCs w:val="24"/>
          <w:lang w:eastAsia="de-DE"/>
        </w:rPr>
        <w:t>Union, Geneva, Dec</w:t>
      </w:r>
      <w:r w:rsidR="00ED6EC1" w:rsidRPr="00ED6EC1">
        <w:rPr>
          <w:szCs w:val="24"/>
          <w:lang w:eastAsia="de-DE"/>
        </w:rPr>
        <w:t>. 1998.</w:t>
      </w:r>
    </w:p>
    <w:p w14:paraId="09A5749C" w14:textId="7BBB3A73" w:rsidR="00DE093A" w:rsidRDefault="00DE093A" w:rsidP="00DE093A">
      <w:pPr>
        <w:tabs>
          <w:tab w:val="clear" w:pos="794"/>
          <w:tab w:val="clear" w:pos="1191"/>
          <w:tab w:val="clear" w:pos="1588"/>
          <w:tab w:val="clear" w:pos="1985"/>
        </w:tabs>
        <w:overflowPunct/>
        <w:spacing w:before="0"/>
        <w:ind w:left="560" w:hanging="560"/>
        <w:jc w:val="both"/>
        <w:textAlignment w:val="auto"/>
        <w:rPr>
          <w:szCs w:val="24"/>
          <w:lang w:val="en-US" w:eastAsia="de-DE"/>
        </w:rPr>
      </w:pPr>
      <w:r>
        <w:rPr>
          <w:szCs w:val="24"/>
          <w:lang w:val="en-US" w:eastAsia="de-DE"/>
        </w:rPr>
        <w:t>[3]</w:t>
      </w:r>
      <w:r>
        <w:rPr>
          <w:szCs w:val="24"/>
          <w:lang w:val="en-US" w:eastAsia="de-DE"/>
        </w:rPr>
        <w:tab/>
      </w:r>
      <w:r w:rsidRPr="00DE093A">
        <w:rPr>
          <w:szCs w:val="24"/>
          <w:lang w:val="en-US" w:eastAsia="de-DE"/>
        </w:rPr>
        <w:t>ETSI TR 102 506: Speech Processing, Transmission and Quality Aspects</w:t>
      </w:r>
      <w:r>
        <w:rPr>
          <w:szCs w:val="24"/>
          <w:lang w:val="en-US" w:eastAsia="de-DE"/>
        </w:rPr>
        <w:t xml:space="preserve"> </w:t>
      </w:r>
      <w:r w:rsidRPr="00DE093A">
        <w:rPr>
          <w:szCs w:val="24"/>
          <w:lang w:val="en-US" w:eastAsia="de-DE"/>
        </w:rPr>
        <w:t xml:space="preserve">(STQ); </w:t>
      </w:r>
      <w:r>
        <w:rPr>
          <w:szCs w:val="24"/>
          <w:lang w:val="en-US" w:eastAsia="de-DE"/>
        </w:rPr>
        <w:t>“</w:t>
      </w:r>
      <w:r w:rsidRPr="00DE093A">
        <w:rPr>
          <w:szCs w:val="24"/>
          <w:lang w:val="en-US" w:eastAsia="de-DE"/>
        </w:rPr>
        <w:t>Estimating Speech Quality per Call</w:t>
      </w:r>
      <w:r>
        <w:rPr>
          <w:szCs w:val="24"/>
          <w:lang w:val="en-US" w:eastAsia="de-DE"/>
        </w:rPr>
        <w:t>”</w:t>
      </w:r>
      <w:r w:rsidRPr="00DE093A">
        <w:rPr>
          <w:szCs w:val="24"/>
          <w:lang w:val="en-US" w:eastAsia="de-DE"/>
        </w:rPr>
        <w:t>.</w:t>
      </w:r>
    </w:p>
    <w:p w14:paraId="7FE20654" w14:textId="24E92967" w:rsidR="00133196" w:rsidRDefault="00DE093A" w:rsidP="00C03A1D">
      <w:pPr>
        <w:tabs>
          <w:tab w:val="clear" w:pos="794"/>
          <w:tab w:val="clear" w:pos="1191"/>
          <w:tab w:val="clear" w:pos="1588"/>
          <w:tab w:val="clear" w:pos="1985"/>
        </w:tabs>
        <w:overflowPunct/>
        <w:spacing w:before="0"/>
        <w:ind w:left="560" w:hanging="560"/>
        <w:jc w:val="both"/>
        <w:textAlignment w:val="auto"/>
        <w:rPr>
          <w:szCs w:val="24"/>
          <w:lang w:val="en-US" w:eastAsia="de-DE"/>
        </w:rPr>
      </w:pPr>
      <w:r>
        <w:rPr>
          <w:szCs w:val="24"/>
          <w:lang w:val="en-US" w:eastAsia="de-DE"/>
        </w:rPr>
        <w:t>[4]</w:t>
      </w:r>
      <w:r>
        <w:rPr>
          <w:szCs w:val="24"/>
          <w:lang w:val="en-US" w:eastAsia="de-DE"/>
        </w:rPr>
        <w:tab/>
      </w:r>
      <w:r w:rsidR="00704416">
        <w:rPr>
          <w:szCs w:val="24"/>
          <w:lang w:val="en-US" w:eastAsia="de-DE"/>
        </w:rPr>
        <w:t xml:space="preserve">B. Weiss, S. </w:t>
      </w:r>
      <w:proofErr w:type="spellStart"/>
      <w:r w:rsidR="00704416">
        <w:rPr>
          <w:szCs w:val="24"/>
          <w:lang w:val="en-US" w:eastAsia="de-DE"/>
        </w:rPr>
        <w:t>Mö</w:t>
      </w:r>
      <w:r w:rsidRPr="00DE093A">
        <w:rPr>
          <w:szCs w:val="24"/>
          <w:lang w:val="en-US" w:eastAsia="de-DE"/>
        </w:rPr>
        <w:t>ller</w:t>
      </w:r>
      <w:proofErr w:type="spellEnd"/>
      <w:r w:rsidRPr="00DE093A">
        <w:rPr>
          <w:szCs w:val="24"/>
          <w:lang w:val="en-US" w:eastAsia="de-DE"/>
        </w:rPr>
        <w:t xml:space="preserve">, A. Raake, J. Berger, and R. </w:t>
      </w:r>
      <w:proofErr w:type="spellStart"/>
      <w:r w:rsidRPr="00DE093A">
        <w:rPr>
          <w:szCs w:val="24"/>
          <w:lang w:val="en-US" w:eastAsia="de-DE"/>
        </w:rPr>
        <w:t>Ullmann</w:t>
      </w:r>
      <w:proofErr w:type="spellEnd"/>
      <w:r w:rsidRPr="00DE093A">
        <w:rPr>
          <w:szCs w:val="24"/>
          <w:lang w:val="en-US" w:eastAsia="de-DE"/>
        </w:rPr>
        <w:t>, “Modeling</w:t>
      </w:r>
      <w:r>
        <w:rPr>
          <w:szCs w:val="24"/>
          <w:lang w:val="en-US" w:eastAsia="de-DE"/>
        </w:rPr>
        <w:t xml:space="preserve"> </w:t>
      </w:r>
      <w:r w:rsidRPr="00DE093A">
        <w:rPr>
          <w:szCs w:val="24"/>
          <w:lang w:val="en-US" w:eastAsia="de-DE"/>
        </w:rPr>
        <w:t>Call Quality for Time-Varying Transmission Characteristics Using Simulated</w:t>
      </w:r>
      <w:r>
        <w:rPr>
          <w:szCs w:val="24"/>
          <w:lang w:val="en-US" w:eastAsia="de-DE"/>
        </w:rPr>
        <w:t xml:space="preserve"> </w:t>
      </w:r>
      <w:r w:rsidRPr="00DE093A">
        <w:rPr>
          <w:szCs w:val="24"/>
          <w:lang w:val="en-US" w:eastAsia="de-DE"/>
        </w:rPr>
        <w:t xml:space="preserve">Conversational Structures,” </w:t>
      </w:r>
      <w:proofErr w:type="spellStart"/>
      <w:r w:rsidRPr="00DE093A">
        <w:rPr>
          <w:iCs/>
          <w:szCs w:val="24"/>
          <w:lang w:val="en-US" w:eastAsia="de-DE"/>
        </w:rPr>
        <w:t>Acta</w:t>
      </w:r>
      <w:proofErr w:type="spellEnd"/>
      <w:r w:rsidRPr="00DE093A">
        <w:rPr>
          <w:iCs/>
          <w:szCs w:val="24"/>
          <w:lang w:val="en-US" w:eastAsia="de-DE"/>
        </w:rPr>
        <w:t xml:space="preserve"> </w:t>
      </w:r>
      <w:proofErr w:type="spellStart"/>
      <w:r w:rsidRPr="00DE093A">
        <w:rPr>
          <w:iCs/>
          <w:szCs w:val="24"/>
          <w:lang w:val="en-US" w:eastAsia="de-DE"/>
        </w:rPr>
        <w:t>Acustica</w:t>
      </w:r>
      <w:proofErr w:type="spellEnd"/>
      <w:r w:rsidRPr="00DE093A">
        <w:rPr>
          <w:iCs/>
          <w:szCs w:val="24"/>
          <w:lang w:val="en-US" w:eastAsia="de-DE"/>
        </w:rPr>
        <w:t xml:space="preserve"> united with </w:t>
      </w:r>
      <w:proofErr w:type="spellStart"/>
      <w:r w:rsidRPr="00DE093A">
        <w:rPr>
          <w:iCs/>
          <w:szCs w:val="24"/>
          <w:lang w:val="en-US" w:eastAsia="de-DE"/>
        </w:rPr>
        <w:t>Acustica</w:t>
      </w:r>
      <w:proofErr w:type="spellEnd"/>
      <w:r w:rsidRPr="00DE093A">
        <w:rPr>
          <w:szCs w:val="24"/>
          <w:lang w:val="en-US" w:eastAsia="de-DE"/>
        </w:rPr>
        <w:t>,</w:t>
      </w:r>
      <w:r>
        <w:rPr>
          <w:szCs w:val="24"/>
          <w:lang w:val="en-US" w:eastAsia="de-DE"/>
        </w:rPr>
        <w:t xml:space="preserve"> </w:t>
      </w:r>
      <w:r w:rsidRPr="00DE093A">
        <w:rPr>
          <w:szCs w:val="24"/>
          <w:lang w:val="en-US" w:eastAsia="de-DE"/>
        </w:rPr>
        <w:t>vol. 95, no. 6, pp. 1140–1151, Dec. 2009.</w:t>
      </w:r>
    </w:p>
    <w:p w14:paraId="62EA58C7" w14:textId="77777777" w:rsidR="00BA52C5" w:rsidRDefault="00BA52C5" w:rsidP="00C03A1D">
      <w:pPr>
        <w:tabs>
          <w:tab w:val="clear" w:pos="794"/>
          <w:tab w:val="clear" w:pos="1191"/>
          <w:tab w:val="clear" w:pos="1588"/>
          <w:tab w:val="clear" w:pos="1985"/>
        </w:tabs>
        <w:overflowPunct/>
        <w:spacing w:before="0"/>
        <w:ind w:left="560" w:hanging="560"/>
        <w:jc w:val="both"/>
        <w:textAlignment w:val="auto"/>
        <w:rPr>
          <w:szCs w:val="24"/>
          <w:lang w:val="en-US" w:eastAsia="de-DE"/>
        </w:rPr>
      </w:pPr>
    </w:p>
    <w:p w14:paraId="535CBAC2" w14:textId="277596F8" w:rsidR="00BA52C5" w:rsidRPr="00C03A1D" w:rsidRDefault="00BA52C5" w:rsidP="00BA52C5">
      <w:pPr>
        <w:tabs>
          <w:tab w:val="clear" w:pos="794"/>
          <w:tab w:val="clear" w:pos="1191"/>
          <w:tab w:val="clear" w:pos="1588"/>
          <w:tab w:val="clear" w:pos="1985"/>
        </w:tabs>
        <w:overflowPunct/>
        <w:spacing w:before="0"/>
        <w:ind w:left="560" w:hanging="560"/>
        <w:jc w:val="center"/>
        <w:textAlignment w:val="auto"/>
        <w:rPr>
          <w:szCs w:val="24"/>
          <w:lang w:val="en-US" w:eastAsia="de-DE"/>
        </w:rPr>
      </w:pPr>
      <w:r>
        <w:rPr>
          <w:szCs w:val="24"/>
          <w:lang w:val="en-US" w:eastAsia="de-DE"/>
        </w:rPr>
        <w:t>_______________</w:t>
      </w:r>
    </w:p>
    <w:sectPr w:rsidR="00BA52C5" w:rsidRPr="00C03A1D" w:rsidSect="00BA52C5">
      <w:headerReference w:type="even" r:id="rId12"/>
      <w:headerReference w:type="default" r:id="rId13"/>
      <w:footerReference w:type="even" r:id="rId14"/>
      <w:footerReference w:type="default" r:id="rId15"/>
      <w:headerReference w:type="first" r:id="rId16"/>
      <w:footerReference w:type="first" r:id="rId17"/>
      <w:type w:val="continuous"/>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74FA9B" w14:textId="77777777" w:rsidR="00BD4755" w:rsidRDefault="00BD4755">
      <w:r>
        <w:separator/>
      </w:r>
    </w:p>
  </w:endnote>
  <w:endnote w:type="continuationSeparator" w:id="0">
    <w:p w14:paraId="5F869863" w14:textId="77777777" w:rsidR="00BD4755" w:rsidRDefault="00BD4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56E874" w14:textId="77777777" w:rsidR="009A31BC" w:rsidRDefault="009A31B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CE64C7" w14:textId="023E6CF8" w:rsidR="00BA52C5" w:rsidRPr="00BA52C5" w:rsidRDefault="00BA52C5" w:rsidP="00BA52C5">
    <w:pPr>
      <w:pStyle w:val="Footer"/>
      <w:rPr>
        <w:lang w:val="fr-CH"/>
      </w:rPr>
    </w:pPr>
    <w:r w:rsidRPr="00BA52C5">
      <w:rPr>
        <w:lang w:val="fr-CH"/>
      </w:rPr>
      <w:t>ITU-T\COM-T\COM12\C\340E.DOC</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BA52C5" w:rsidRPr="00BA52C5" w14:paraId="21EE21CA" w14:textId="77777777" w:rsidTr="00BA52C5">
      <w:trPr>
        <w:cantSplit/>
        <w:trHeight w:val="204"/>
        <w:jc w:val="center"/>
      </w:trPr>
      <w:tc>
        <w:tcPr>
          <w:tcW w:w="1617" w:type="dxa"/>
          <w:tcBorders>
            <w:top w:val="single" w:sz="12" w:space="0" w:color="auto"/>
          </w:tcBorders>
        </w:tcPr>
        <w:p w14:paraId="27E18FE0" w14:textId="77777777" w:rsidR="00BA52C5" w:rsidRPr="00BA52C5" w:rsidRDefault="00BA52C5" w:rsidP="008E44E1">
          <w:pPr>
            <w:rPr>
              <w:b/>
              <w:bCs/>
              <w:sz w:val="22"/>
            </w:rPr>
          </w:pPr>
          <w:bookmarkStart w:id="11" w:name="dcontact"/>
          <w:bookmarkStart w:id="12" w:name="dcontent1" w:colFirst="1" w:colLast="1"/>
          <w:r w:rsidRPr="00BA52C5">
            <w:rPr>
              <w:b/>
              <w:bCs/>
              <w:sz w:val="22"/>
            </w:rPr>
            <w:t>Contact:</w:t>
          </w:r>
        </w:p>
      </w:tc>
      <w:tc>
        <w:tcPr>
          <w:tcW w:w="4394" w:type="dxa"/>
          <w:tcBorders>
            <w:top w:val="single" w:sz="12" w:space="0" w:color="auto"/>
          </w:tcBorders>
        </w:tcPr>
        <w:p w14:paraId="13593A67" w14:textId="77777777" w:rsidR="00BA52C5" w:rsidRPr="00BA52C5" w:rsidRDefault="00BA52C5" w:rsidP="008E44E1">
          <w:pPr>
            <w:rPr>
              <w:sz w:val="22"/>
              <w:lang w:val="de-DE"/>
            </w:rPr>
          </w:pPr>
          <w:r w:rsidRPr="00BA52C5">
            <w:rPr>
              <w:sz w:val="22"/>
              <w:lang w:val="de-DE"/>
            </w:rPr>
            <w:t>Benjamin Belmudez</w:t>
          </w:r>
        </w:p>
        <w:p w14:paraId="61223378" w14:textId="77777777" w:rsidR="00BA52C5" w:rsidRPr="00BA52C5" w:rsidRDefault="00BA52C5" w:rsidP="008E44E1">
          <w:pPr>
            <w:spacing w:before="0"/>
            <w:rPr>
              <w:sz w:val="22"/>
              <w:lang w:val="de-DE"/>
            </w:rPr>
          </w:pPr>
          <w:r w:rsidRPr="00BA52C5">
            <w:rPr>
              <w:sz w:val="22"/>
              <w:lang w:val="de-DE"/>
            </w:rPr>
            <w:t>Telekom Innovation Laboratories</w:t>
          </w:r>
        </w:p>
        <w:p w14:paraId="781D6951" w14:textId="77777777" w:rsidR="00BA52C5" w:rsidRPr="00BA52C5" w:rsidRDefault="00BA52C5" w:rsidP="008E44E1">
          <w:pPr>
            <w:spacing w:before="0"/>
            <w:rPr>
              <w:sz w:val="22"/>
              <w:lang w:val="de-DE"/>
            </w:rPr>
          </w:pPr>
          <w:r w:rsidRPr="00BA52C5">
            <w:rPr>
              <w:sz w:val="22"/>
              <w:lang w:val="de-DE"/>
            </w:rPr>
            <w:t>Germany</w:t>
          </w:r>
        </w:p>
      </w:tc>
      <w:tc>
        <w:tcPr>
          <w:tcW w:w="3912" w:type="dxa"/>
          <w:tcBorders>
            <w:top w:val="single" w:sz="12" w:space="0" w:color="auto"/>
          </w:tcBorders>
        </w:tcPr>
        <w:p w14:paraId="1B5E49C1" w14:textId="77777777" w:rsidR="00BA52C5" w:rsidRPr="00BA52C5" w:rsidRDefault="00BA52C5" w:rsidP="008E44E1">
          <w:pPr>
            <w:rPr>
              <w:sz w:val="22"/>
            </w:rPr>
          </w:pPr>
          <w:r w:rsidRPr="00BA52C5">
            <w:rPr>
              <w:sz w:val="22"/>
            </w:rPr>
            <w:t>Tel: +4915781917416</w:t>
          </w:r>
        </w:p>
        <w:p w14:paraId="0B403839" w14:textId="77777777" w:rsidR="00BA52C5" w:rsidRPr="00BA52C5" w:rsidRDefault="00BA52C5" w:rsidP="008E44E1">
          <w:pPr>
            <w:spacing w:before="0"/>
            <w:rPr>
              <w:sz w:val="22"/>
            </w:rPr>
          </w:pPr>
          <w:r w:rsidRPr="00BA52C5">
            <w:rPr>
              <w:sz w:val="22"/>
            </w:rPr>
            <w:t>Fax:</w:t>
          </w:r>
        </w:p>
        <w:p w14:paraId="39B9A4A5" w14:textId="77777777" w:rsidR="00BA52C5" w:rsidRPr="00BA52C5" w:rsidRDefault="00BA52C5" w:rsidP="008E44E1">
          <w:pPr>
            <w:spacing w:before="0"/>
            <w:rPr>
              <w:sz w:val="22"/>
            </w:rPr>
          </w:pPr>
          <w:r w:rsidRPr="00BA52C5">
            <w:rPr>
              <w:sz w:val="22"/>
            </w:rPr>
            <w:t xml:space="preserve">Email: </w:t>
          </w:r>
          <w:hyperlink r:id="rId1" w:history="1">
            <w:r w:rsidRPr="00BA52C5">
              <w:rPr>
                <w:rStyle w:val="Hyperlink"/>
                <w:sz w:val="22"/>
              </w:rPr>
              <w:t>ben.belmudez@gmail.com</w:t>
            </w:r>
          </w:hyperlink>
          <w:r w:rsidRPr="00BA52C5">
            <w:rPr>
              <w:sz w:val="22"/>
            </w:rPr>
            <w:t xml:space="preserve"> </w:t>
          </w:r>
        </w:p>
      </w:tc>
    </w:tr>
    <w:tr w:rsidR="00BA52C5" w:rsidRPr="00BA52C5" w14:paraId="64D09328" w14:textId="77777777" w:rsidTr="00BA52C5">
      <w:trPr>
        <w:cantSplit/>
        <w:trHeight w:val="204"/>
        <w:jc w:val="center"/>
      </w:trPr>
      <w:tc>
        <w:tcPr>
          <w:tcW w:w="1617" w:type="dxa"/>
          <w:tcBorders>
            <w:top w:val="single" w:sz="12" w:space="0" w:color="auto"/>
          </w:tcBorders>
        </w:tcPr>
        <w:p w14:paraId="491BE692" w14:textId="77777777" w:rsidR="00BA52C5" w:rsidRPr="00BA52C5" w:rsidRDefault="00BA52C5" w:rsidP="008E44E1">
          <w:pPr>
            <w:rPr>
              <w:b/>
              <w:bCs/>
              <w:sz w:val="22"/>
            </w:rPr>
          </w:pPr>
          <w:bookmarkStart w:id="13" w:name="dcontent" w:colFirst="1" w:colLast="1"/>
          <w:bookmarkStart w:id="14" w:name="dcontent2" w:colFirst="1" w:colLast="1"/>
          <w:bookmarkEnd w:id="11"/>
          <w:bookmarkEnd w:id="12"/>
          <w:r w:rsidRPr="00BA52C5">
            <w:rPr>
              <w:b/>
              <w:bCs/>
              <w:sz w:val="22"/>
            </w:rPr>
            <w:t>Contact:</w:t>
          </w:r>
        </w:p>
      </w:tc>
      <w:tc>
        <w:tcPr>
          <w:tcW w:w="4394" w:type="dxa"/>
          <w:tcBorders>
            <w:top w:val="single" w:sz="12" w:space="0" w:color="auto"/>
          </w:tcBorders>
        </w:tcPr>
        <w:p w14:paraId="4E6937DE" w14:textId="77777777" w:rsidR="00BA52C5" w:rsidRPr="00BA52C5" w:rsidRDefault="00BA52C5" w:rsidP="008E44E1">
          <w:pPr>
            <w:rPr>
              <w:sz w:val="22"/>
              <w:lang w:val="de-DE"/>
            </w:rPr>
          </w:pPr>
          <w:r w:rsidRPr="00BA52C5">
            <w:rPr>
              <w:sz w:val="22"/>
              <w:lang w:val="de-DE"/>
            </w:rPr>
            <w:t>Blazej Lewcio</w:t>
          </w:r>
        </w:p>
        <w:p w14:paraId="35912EC5" w14:textId="77777777" w:rsidR="00BA52C5" w:rsidRPr="00BA52C5" w:rsidRDefault="00BA52C5" w:rsidP="008E44E1">
          <w:pPr>
            <w:spacing w:before="0"/>
            <w:rPr>
              <w:sz w:val="22"/>
              <w:lang w:val="de-DE"/>
            </w:rPr>
          </w:pPr>
          <w:r w:rsidRPr="00BA52C5">
            <w:rPr>
              <w:sz w:val="22"/>
              <w:lang w:val="de-DE"/>
            </w:rPr>
            <w:t>Telekom Innovation Laboratories</w:t>
          </w:r>
        </w:p>
        <w:p w14:paraId="1DBBFD5B" w14:textId="77777777" w:rsidR="00BA52C5" w:rsidRPr="00BA52C5" w:rsidRDefault="00BA52C5" w:rsidP="008E44E1">
          <w:pPr>
            <w:spacing w:before="0"/>
            <w:rPr>
              <w:sz w:val="22"/>
              <w:lang w:val="de-DE"/>
            </w:rPr>
          </w:pPr>
          <w:r w:rsidRPr="00BA52C5">
            <w:rPr>
              <w:sz w:val="22"/>
              <w:lang w:val="de-DE"/>
            </w:rPr>
            <w:t>Germany</w:t>
          </w:r>
        </w:p>
      </w:tc>
      <w:tc>
        <w:tcPr>
          <w:tcW w:w="3912" w:type="dxa"/>
          <w:tcBorders>
            <w:top w:val="single" w:sz="12" w:space="0" w:color="auto"/>
          </w:tcBorders>
        </w:tcPr>
        <w:p w14:paraId="4FF351F7" w14:textId="77777777" w:rsidR="00BA52C5" w:rsidRPr="00BA52C5" w:rsidRDefault="00BA52C5" w:rsidP="008E44E1">
          <w:pPr>
            <w:rPr>
              <w:sz w:val="22"/>
              <w:lang w:val="de-DE"/>
            </w:rPr>
          </w:pPr>
          <w:r w:rsidRPr="00BA52C5">
            <w:rPr>
              <w:sz w:val="22"/>
              <w:lang w:val="de-DE"/>
            </w:rPr>
            <w:t>Tel:+4930835358343</w:t>
          </w:r>
        </w:p>
        <w:p w14:paraId="449C5CA1" w14:textId="77777777" w:rsidR="00BA52C5" w:rsidRPr="00BA52C5" w:rsidRDefault="00BA52C5" w:rsidP="008E44E1">
          <w:pPr>
            <w:spacing w:before="0"/>
            <w:rPr>
              <w:sz w:val="22"/>
              <w:lang w:val="fr-FR"/>
            </w:rPr>
          </w:pPr>
          <w:r w:rsidRPr="00BA52C5">
            <w:rPr>
              <w:sz w:val="22"/>
              <w:lang w:val="fr-FR"/>
            </w:rPr>
            <w:t>Fax:</w:t>
          </w:r>
        </w:p>
        <w:p w14:paraId="3D9A558B" w14:textId="77777777" w:rsidR="00BA52C5" w:rsidRPr="00BA52C5" w:rsidRDefault="00BA52C5" w:rsidP="008E44E1">
          <w:pPr>
            <w:spacing w:before="0"/>
            <w:rPr>
              <w:sz w:val="22"/>
              <w:lang w:val="fr-FR"/>
            </w:rPr>
          </w:pPr>
          <w:r w:rsidRPr="00BA52C5">
            <w:rPr>
              <w:sz w:val="22"/>
              <w:lang w:val="fr-FR"/>
            </w:rPr>
            <w:t xml:space="preserve">Email: </w:t>
          </w:r>
          <w:hyperlink r:id="rId2" w:history="1">
            <w:r w:rsidRPr="00BA52C5">
              <w:rPr>
                <w:rStyle w:val="Hyperlink"/>
                <w:sz w:val="22"/>
                <w:lang w:val="fr-FR"/>
              </w:rPr>
              <w:t>blazej.lewcio@telekom.de</w:t>
            </w:r>
          </w:hyperlink>
        </w:p>
      </w:tc>
    </w:tr>
    <w:tr w:rsidR="00BA52C5" w:rsidRPr="00BA52C5" w14:paraId="454C99DA" w14:textId="77777777" w:rsidTr="00BA52C5">
      <w:trPr>
        <w:cantSplit/>
        <w:trHeight w:val="204"/>
        <w:jc w:val="center"/>
      </w:trPr>
      <w:tc>
        <w:tcPr>
          <w:tcW w:w="1617" w:type="dxa"/>
          <w:tcBorders>
            <w:top w:val="single" w:sz="12" w:space="0" w:color="auto"/>
          </w:tcBorders>
        </w:tcPr>
        <w:p w14:paraId="614C676B" w14:textId="77777777" w:rsidR="00BA52C5" w:rsidRPr="00BA52C5" w:rsidRDefault="00BA52C5" w:rsidP="008E44E1">
          <w:pPr>
            <w:spacing w:before="0"/>
            <w:rPr>
              <w:b/>
              <w:bCs/>
              <w:sz w:val="22"/>
              <w:szCs w:val="24"/>
            </w:rPr>
          </w:pPr>
          <w:bookmarkStart w:id="15" w:name="dcontent3" w:colFirst="1" w:colLast="1"/>
          <w:bookmarkEnd w:id="13"/>
          <w:bookmarkEnd w:id="14"/>
          <w:r w:rsidRPr="00BA52C5">
            <w:rPr>
              <w:b/>
              <w:bCs/>
              <w:sz w:val="22"/>
              <w:szCs w:val="24"/>
            </w:rPr>
            <w:t>Contact:</w:t>
          </w:r>
        </w:p>
      </w:tc>
      <w:tc>
        <w:tcPr>
          <w:tcW w:w="4394" w:type="dxa"/>
          <w:tcBorders>
            <w:top w:val="single" w:sz="12" w:space="0" w:color="auto"/>
          </w:tcBorders>
        </w:tcPr>
        <w:p w14:paraId="4B286862" w14:textId="77777777" w:rsidR="00BA52C5" w:rsidRPr="00BA52C5" w:rsidRDefault="00BA52C5" w:rsidP="008E44E1">
          <w:pPr>
            <w:spacing w:before="0"/>
            <w:rPr>
              <w:sz w:val="22"/>
              <w:szCs w:val="24"/>
              <w:lang w:val="de-DE"/>
            </w:rPr>
          </w:pPr>
          <w:r w:rsidRPr="00BA52C5">
            <w:rPr>
              <w:sz w:val="22"/>
              <w:szCs w:val="24"/>
              <w:lang w:val="de-DE"/>
            </w:rPr>
            <w:t>Sebastian Möller</w:t>
          </w:r>
        </w:p>
        <w:p w14:paraId="683962BF" w14:textId="77777777" w:rsidR="00BA52C5" w:rsidRPr="00BA52C5" w:rsidRDefault="00BA52C5" w:rsidP="008E44E1">
          <w:pPr>
            <w:spacing w:before="0"/>
            <w:rPr>
              <w:sz w:val="22"/>
              <w:szCs w:val="24"/>
              <w:lang w:val="de-DE"/>
            </w:rPr>
          </w:pPr>
          <w:r w:rsidRPr="00BA52C5">
            <w:rPr>
              <w:sz w:val="22"/>
              <w:szCs w:val="24"/>
              <w:lang w:val="de-DE"/>
            </w:rPr>
            <w:t>Telekom Innovation Laboratories</w:t>
          </w:r>
        </w:p>
        <w:p w14:paraId="75CE7856" w14:textId="52D57B5C" w:rsidR="00BA52C5" w:rsidRPr="00BA52C5" w:rsidRDefault="00BA52C5" w:rsidP="00BA52C5">
          <w:pPr>
            <w:spacing w:before="0"/>
            <w:rPr>
              <w:sz w:val="22"/>
              <w:szCs w:val="24"/>
              <w:lang w:val="de-DE"/>
            </w:rPr>
          </w:pPr>
          <w:r w:rsidRPr="00BA52C5">
            <w:rPr>
              <w:sz w:val="22"/>
              <w:szCs w:val="24"/>
              <w:lang w:val="de-DE"/>
            </w:rPr>
            <w:t>Germany</w:t>
          </w:r>
        </w:p>
      </w:tc>
      <w:tc>
        <w:tcPr>
          <w:tcW w:w="3912" w:type="dxa"/>
          <w:tcBorders>
            <w:top w:val="single" w:sz="12" w:space="0" w:color="auto"/>
          </w:tcBorders>
        </w:tcPr>
        <w:p w14:paraId="0CEB79A6" w14:textId="77777777" w:rsidR="00BA52C5" w:rsidRPr="00BA52C5" w:rsidRDefault="00BA52C5" w:rsidP="008E44E1">
          <w:pPr>
            <w:spacing w:before="0"/>
            <w:rPr>
              <w:sz w:val="22"/>
              <w:szCs w:val="24"/>
              <w:lang w:val="de-DE"/>
            </w:rPr>
          </w:pPr>
          <w:r w:rsidRPr="00BA52C5">
            <w:rPr>
              <w:sz w:val="22"/>
              <w:szCs w:val="24"/>
              <w:lang w:val="de-DE"/>
            </w:rPr>
            <w:t>Tel:+</w:t>
          </w:r>
          <w:r w:rsidRPr="00BA52C5">
            <w:rPr>
              <w:sz w:val="22"/>
              <w:lang w:val="de-DE"/>
            </w:rPr>
            <w:t xml:space="preserve"> </w:t>
          </w:r>
          <w:r w:rsidRPr="00BA52C5">
            <w:rPr>
              <w:sz w:val="22"/>
              <w:szCs w:val="24"/>
              <w:lang w:val="de-DE"/>
            </w:rPr>
            <w:t>491759319299</w:t>
          </w:r>
        </w:p>
        <w:p w14:paraId="40A69944" w14:textId="77777777" w:rsidR="00BA52C5" w:rsidRPr="00BA52C5" w:rsidRDefault="00BA52C5" w:rsidP="008E44E1">
          <w:pPr>
            <w:spacing w:before="0"/>
            <w:rPr>
              <w:sz w:val="22"/>
              <w:szCs w:val="24"/>
              <w:lang w:val="fr-FR"/>
            </w:rPr>
          </w:pPr>
          <w:r w:rsidRPr="00BA52C5">
            <w:rPr>
              <w:sz w:val="22"/>
              <w:szCs w:val="24"/>
              <w:lang w:val="fr-FR"/>
            </w:rPr>
            <w:t>Fax:</w:t>
          </w:r>
        </w:p>
        <w:p w14:paraId="525295E0" w14:textId="77777777" w:rsidR="00BA52C5" w:rsidRPr="00BA52C5" w:rsidRDefault="00BA52C5" w:rsidP="008E44E1">
          <w:pPr>
            <w:spacing w:before="0"/>
            <w:rPr>
              <w:sz w:val="22"/>
              <w:szCs w:val="24"/>
              <w:lang w:val="fr-FR"/>
            </w:rPr>
          </w:pPr>
          <w:r w:rsidRPr="00BA52C5">
            <w:rPr>
              <w:sz w:val="22"/>
              <w:szCs w:val="24"/>
              <w:lang w:val="fr-FR"/>
            </w:rPr>
            <w:t xml:space="preserve">Email: </w:t>
          </w:r>
          <w:hyperlink r:id="rId3" w:history="1">
            <w:r w:rsidRPr="00BA52C5">
              <w:rPr>
                <w:rStyle w:val="Hyperlink"/>
                <w:sz w:val="22"/>
                <w:szCs w:val="24"/>
                <w:lang w:val="fr-FR"/>
              </w:rPr>
              <w:t>sebastian.möller@telekom.de</w:t>
            </w:r>
          </w:hyperlink>
        </w:p>
      </w:tc>
    </w:tr>
    <w:bookmarkEnd w:id="15"/>
    <w:tr w:rsidR="00BA52C5" w:rsidRPr="00BA52C5" w14:paraId="0A76656D" w14:textId="77777777" w:rsidTr="00BA52C5">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3FCBD9FC" w14:textId="77777777" w:rsidR="00BA52C5" w:rsidRPr="00BA52C5" w:rsidRDefault="00BA52C5" w:rsidP="00BA52C5">
          <w:pPr>
            <w:spacing w:before="0"/>
            <w:rPr>
              <w:sz w:val="18"/>
            </w:rPr>
          </w:pPr>
          <w:r w:rsidRPr="00BA52C5">
            <w:rPr>
              <w:b/>
              <w:bCs/>
              <w:sz w:val="18"/>
            </w:rPr>
            <w:t>Attention:</w:t>
          </w:r>
          <w:r w:rsidRPr="00BA52C5">
            <w:rPr>
              <w:sz w:val="18"/>
            </w:rPr>
            <w:t xml:space="preserve"> This is not a publication made available to the public, but </w:t>
          </w:r>
          <w:r w:rsidRPr="00BA52C5">
            <w:rPr>
              <w:b/>
              <w:bCs/>
              <w:sz w:val="18"/>
            </w:rPr>
            <w:t>an internal ITU-T Document</w:t>
          </w:r>
          <w:r w:rsidRPr="00BA52C5">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7B1DC802" w14:textId="77777777" w:rsidR="00BA52C5" w:rsidRPr="00BA52C5" w:rsidRDefault="00BA52C5" w:rsidP="00BA52C5">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1ADF55" w14:textId="77777777" w:rsidR="00BD4755" w:rsidRDefault="00BD4755">
      <w:r>
        <w:separator/>
      </w:r>
    </w:p>
  </w:footnote>
  <w:footnote w:type="continuationSeparator" w:id="0">
    <w:p w14:paraId="1723261F" w14:textId="77777777" w:rsidR="00BD4755" w:rsidRDefault="00BD47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84A286" w14:textId="77777777" w:rsidR="009A31BC" w:rsidRDefault="009A31B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08753C" w14:textId="0DF8DF7E" w:rsidR="006930AE" w:rsidRPr="00BA52C5" w:rsidRDefault="00BA52C5" w:rsidP="00BA52C5">
    <w:pPr>
      <w:pStyle w:val="Header"/>
    </w:pPr>
    <w:r w:rsidRPr="00BA52C5">
      <w:t xml:space="preserve">- </w:t>
    </w:r>
    <w:r w:rsidRPr="00BA52C5">
      <w:fldChar w:fldCharType="begin"/>
    </w:r>
    <w:r w:rsidRPr="00BA52C5">
      <w:instrText xml:space="preserve"> PAGE  \* MERGEFORMAT </w:instrText>
    </w:r>
    <w:r w:rsidRPr="00BA52C5">
      <w:fldChar w:fldCharType="separate"/>
    </w:r>
    <w:r w:rsidR="009A31BC">
      <w:rPr>
        <w:noProof/>
      </w:rPr>
      <w:t>5</w:t>
    </w:r>
    <w:r w:rsidRPr="00BA52C5">
      <w:fldChar w:fldCharType="end"/>
    </w:r>
    <w:r w:rsidRPr="00BA52C5">
      <w:t xml:space="preserve"> -</w:t>
    </w:r>
  </w:p>
  <w:p w14:paraId="1FA28FDC" w14:textId="3A75AF68" w:rsidR="00BA52C5" w:rsidRPr="00BA52C5" w:rsidRDefault="00BA52C5" w:rsidP="00BA52C5">
    <w:pPr>
      <w:pStyle w:val="Header"/>
      <w:spacing w:after="240"/>
    </w:pPr>
    <w:r w:rsidRPr="00BA52C5">
      <w:t>COM 12 – C 340 –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9EEDA" w14:textId="7438B3DB" w:rsidR="009A31BC" w:rsidRPr="009A31BC" w:rsidRDefault="009A31BC" w:rsidP="009A31BC">
    <w:pPr>
      <w:tabs>
        <w:tab w:val="clear" w:pos="794"/>
        <w:tab w:val="clear" w:pos="1191"/>
        <w:tab w:val="clear" w:pos="1588"/>
        <w:tab w:val="clear" w:pos="1985"/>
      </w:tabs>
      <w:spacing w:before="0" w:after="240"/>
      <w:jc w:val="center"/>
      <w:rPr>
        <w:rFonts w:eastAsia="Malgun Gothic"/>
        <w:bCs/>
        <w:sz w:val="20"/>
      </w:rPr>
    </w:pPr>
    <w:r w:rsidRPr="009A31BC">
      <w:rPr>
        <w:rFonts w:eastAsia="Malgun Gothic"/>
        <w:bCs/>
        <w:sz w:val="20"/>
      </w:rPr>
      <w:t>Attachment 2 to</w:t>
    </w:r>
    <w:r w:rsidRPr="009A31BC">
      <w:rPr>
        <w:rFonts w:eastAsia="Malgun Gothic"/>
        <w:bCs/>
        <w:sz w:val="20"/>
      </w:rPr>
      <w:br/>
      <w:t xml:space="preserve">TD </w:t>
    </w:r>
    <w:r w:rsidRPr="009A31BC">
      <w:rPr>
        <w:rFonts w:eastAsia="Malgun Gothic"/>
        <w:bCs/>
        <w:sz w:val="20"/>
      </w:rPr>
      <w:t>01</w:t>
    </w:r>
    <w:r>
      <w:rPr>
        <w:rFonts w:eastAsia="Malgun Gothic"/>
        <w:bCs/>
        <w:sz w:val="20"/>
      </w:rPr>
      <w:t>9</w:t>
    </w:r>
    <w:bookmarkStart w:id="10" w:name="_GoBack"/>
    <w:bookmarkEnd w:id="10"/>
    <w:r w:rsidRPr="009A31BC">
      <w:rPr>
        <w:rFonts w:eastAsia="Malgun Gothic"/>
        <w:bCs/>
        <w:sz w:val="20"/>
      </w:rPr>
      <w:t xml:space="preserve"> (GEN/16)</w:t>
    </w:r>
  </w:p>
  <w:p w14:paraId="5E6C6B4D" w14:textId="77777777" w:rsidR="009A31BC" w:rsidRDefault="009A31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40A453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AB13BE9"/>
    <w:multiLevelType w:val="hybridMultilevel"/>
    <w:tmpl w:val="601EE266"/>
    <w:lvl w:ilvl="0" w:tplc="9DBCB030">
      <w:start w:val="1"/>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
    <w:nsid w:val="2114441D"/>
    <w:multiLevelType w:val="hybridMultilevel"/>
    <w:tmpl w:val="9AF64EEA"/>
    <w:lvl w:ilvl="0" w:tplc="9DBCB030">
      <w:start w:val="1"/>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nsid w:val="24580B2D"/>
    <w:multiLevelType w:val="hybridMultilevel"/>
    <w:tmpl w:val="BC8CD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6D67F56"/>
    <w:multiLevelType w:val="hybridMultilevel"/>
    <w:tmpl w:val="409E4DFE"/>
    <w:lvl w:ilvl="0" w:tplc="DF86A2B4">
      <w:start w:val="1"/>
      <w:numFmt w:val="lowerLetter"/>
      <w:lvlText w:val="%1."/>
      <w:lvlJc w:val="left"/>
      <w:pPr>
        <w:ind w:left="1497" w:hanging="360"/>
      </w:pPr>
      <w:rPr>
        <w:rFonts w:hint="default"/>
      </w:rPr>
    </w:lvl>
    <w:lvl w:ilvl="1" w:tplc="04090019" w:tentative="1">
      <w:start w:val="1"/>
      <w:numFmt w:val="lowerLetter"/>
      <w:lvlText w:val="%2."/>
      <w:lvlJc w:val="left"/>
      <w:pPr>
        <w:ind w:left="2217" w:hanging="360"/>
      </w:pPr>
    </w:lvl>
    <w:lvl w:ilvl="2" w:tplc="0409001B" w:tentative="1">
      <w:start w:val="1"/>
      <w:numFmt w:val="lowerRoman"/>
      <w:lvlText w:val="%3."/>
      <w:lvlJc w:val="right"/>
      <w:pPr>
        <w:ind w:left="2937" w:hanging="180"/>
      </w:pPr>
    </w:lvl>
    <w:lvl w:ilvl="3" w:tplc="0409000F" w:tentative="1">
      <w:start w:val="1"/>
      <w:numFmt w:val="decimal"/>
      <w:lvlText w:val="%4."/>
      <w:lvlJc w:val="left"/>
      <w:pPr>
        <w:ind w:left="3657" w:hanging="360"/>
      </w:pPr>
    </w:lvl>
    <w:lvl w:ilvl="4" w:tplc="04090019" w:tentative="1">
      <w:start w:val="1"/>
      <w:numFmt w:val="lowerLetter"/>
      <w:lvlText w:val="%5."/>
      <w:lvlJc w:val="left"/>
      <w:pPr>
        <w:ind w:left="4377" w:hanging="360"/>
      </w:pPr>
    </w:lvl>
    <w:lvl w:ilvl="5" w:tplc="0409001B" w:tentative="1">
      <w:start w:val="1"/>
      <w:numFmt w:val="lowerRoman"/>
      <w:lvlText w:val="%6."/>
      <w:lvlJc w:val="right"/>
      <w:pPr>
        <w:ind w:left="5097" w:hanging="180"/>
      </w:pPr>
    </w:lvl>
    <w:lvl w:ilvl="6" w:tplc="0409000F" w:tentative="1">
      <w:start w:val="1"/>
      <w:numFmt w:val="decimal"/>
      <w:lvlText w:val="%7."/>
      <w:lvlJc w:val="left"/>
      <w:pPr>
        <w:ind w:left="5817" w:hanging="360"/>
      </w:pPr>
    </w:lvl>
    <w:lvl w:ilvl="7" w:tplc="04090019" w:tentative="1">
      <w:start w:val="1"/>
      <w:numFmt w:val="lowerLetter"/>
      <w:lvlText w:val="%8."/>
      <w:lvlJc w:val="left"/>
      <w:pPr>
        <w:ind w:left="6537" w:hanging="360"/>
      </w:pPr>
    </w:lvl>
    <w:lvl w:ilvl="8" w:tplc="0409001B" w:tentative="1">
      <w:start w:val="1"/>
      <w:numFmt w:val="lowerRoman"/>
      <w:lvlText w:val="%9."/>
      <w:lvlJc w:val="right"/>
      <w:pPr>
        <w:ind w:left="7257" w:hanging="180"/>
      </w:pPr>
    </w:lvl>
  </w:abstractNum>
  <w:abstractNum w:abstractNumId="6">
    <w:nsid w:val="3BBD756B"/>
    <w:multiLevelType w:val="hybridMultilevel"/>
    <w:tmpl w:val="2828FE26"/>
    <w:lvl w:ilvl="0" w:tplc="57F843E0">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7ED8698A"/>
    <w:multiLevelType w:val="hybridMultilevel"/>
    <w:tmpl w:val="CC72D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num>
  <w:num w:numId="3">
    <w:abstractNumId w:val="1"/>
  </w:num>
  <w:num w:numId="4">
    <w:abstractNumId w:val="1"/>
  </w:num>
  <w:num w:numId="5">
    <w:abstractNumId w:val="1"/>
  </w:num>
  <w:num w:numId="6">
    <w:abstractNumId w:val="6"/>
  </w:num>
  <w:num w:numId="7">
    <w:abstractNumId w:val="5"/>
  </w:num>
  <w:num w:numId="8">
    <w:abstractNumId w:val="7"/>
  </w:num>
  <w:num w:numId="9">
    <w:abstractNumId w:val="4"/>
  </w:num>
  <w:num w:numId="10">
    <w:abstractNumId w:val="2"/>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7447"/>
    <w:rsid w:val="0000749B"/>
    <w:rsid w:val="0001065A"/>
    <w:rsid w:val="000111FD"/>
    <w:rsid w:val="00015742"/>
    <w:rsid w:val="00033F9F"/>
    <w:rsid w:val="00047062"/>
    <w:rsid w:val="00053063"/>
    <w:rsid w:val="00057AAB"/>
    <w:rsid w:val="0006182F"/>
    <w:rsid w:val="00062F5C"/>
    <w:rsid w:val="00065C11"/>
    <w:rsid w:val="00065F75"/>
    <w:rsid w:val="0007454B"/>
    <w:rsid w:val="00080EC1"/>
    <w:rsid w:val="000861CA"/>
    <w:rsid w:val="00096C67"/>
    <w:rsid w:val="000A0F7D"/>
    <w:rsid w:val="000A3E56"/>
    <w:rsid w:val="000A52DA"/>
    <w:rsid w:val="000B2DDB"/>
    <w:rsid w:val="000B4E1B"/>
    <w:rsid w:val="000B64EA"/>
    <w:rsid w:val="000C13D1"/>
    <w:rsid w:val="000C141E"/>
    <w:rsid w:val="000C4A56"/>
    <w:rsid w:val="000D724B"/>
    <w:rsid w:val="000E09C9"/>
    <w:rsid w:val="000E3F16"/>
    <w:rsid w:val="000E54D9"/>
    <w:rsid w:val="000F7291"/>
    <w:rsid w:val="00110025"/>
    <w:rsid w:val="00111DFA"/>
    <w:rsid w:val="00133196"/>
    <w:rsid w:val="00133C0B"/>
    <w:rsid w:val="001351BB"/>
    <w:rsid w:val="00145366"/>
    <w:rsid w:val="00150434"/>
    <w:rsid w:val="001574D2"/>
    <w:rsid w:val="00164E2B"/>
    <w:rsid w:val="00171308"/>
    <w:rsid w:val="00182480"/>
    <w:rsid w:val="00191306"/>
    <w:rsid w:val="001A1D29"/>
    <w:rsid w:val="001A54B0"/>
    <w:rsid w:val="001A6613"/>
    <w:rsid w:val="001C1827"/>
    <w:rsid w:val="001E1C99"/>
    <w:rsid w:val="001E7AEC"/>
    <w:rsid w:val="001F1E23"/>
    <w:rsid w:val="001F4999"/>
    <w:rsid w:val="001F7110"/>
    <w:rsid w:val="002007D7"/>
    <w:rsid w:val="002053DF"/>
    <w:rsid w:val="00223A66"/>
    <w:rsid w:val="00233688"/>
    <w:rsid w:val="00237CAB"/>
    <w:rsid w:val="002468D5"/>
    <w:rsid w:val="00251AA9"/>
    <w:rsid w:val="00251CAF"/>
    <w:rsid w:val="00251EE4"/>
    <w:rsid w:val="00255A81"/>
    <w:rsid w:val="00256904"/>
    <w:rsid w:val="00263180"/>
    <w:rsid w:val="00291406"/>
    <w:rsid w:val="00296D93"/>
    <w:rsid w:val="002A1281"/>
    <w:rsid w:val="002A18A4"/>
    <w:rsid w:val="002A2223"/>
    <w:rsid w:val="002B2A8F"/>
    <w:rsid w:val="002C1738"/>
    <w:rsid w:val="002C2572"/>
    <w:rsid w:val="002D5D37"/>
    <w:rsid w:val="00306C90"/>
    <w:rsid w:val="00320BBE"/>
    <w:rsid w:val="003348D7"/>
    <w:rsid w:val="00337022"/>
    <w:rsid w:val="003412CE"/>
    <w:rsid w:val="00355E27"/>
    <w:rsid w:val="00367F24"/>
    <w:rsid w:val="0037461C"/>
    <w:rsid w:val="00377ACD"/>
    <w:rsid w:val="00380224"/>
    <w:rsid w:val="00381D2F"/>
    <w:rsid w:val="003824D5"/>
    <w:rsid w:val="00382BC5"/>
    <w:rsid w:val="0038557B"/>
    <w:rsid w:val="00394484"/>
    <w:rsid w:val="003A449E"/>
    <w:rsid w:val="003A493F"/>
    <w:rsid w:val="003A72A5"/>
    <w:rsid w:val="003A7381"/>
    <w:rsid w:val="003B2483"/>
    <w:rsid w:val="003B3218"/>
    <w:rsid w:val="003C25A7"/>
    <w:rsid w:val="003C70D4"/>
    <w:rsid w:val="003D6525"/>
    <w:rsid w:val="003E1BFB"/>
    <w:rsid w:val="003E4194"/>
    <w:rsid w:val="003E4B9F"/>
    <w:rsid w:val="003F1410"/>
    <w:rsid w:val="003F1CE3"/>
    <w:rsid w:val="00405B2E"/>
    <w:rsid w:val="00414344"/>
    <w:rsid w:val="00422830"/>
    <w:rsid w:val="00427B94"/>
    <w:rsid w:val="004362D3"/>
    <w:rsid w:val="00447A71"/>
    <w:rsid w:val="004506DF"/>
    <w:rsid w:val="00450DA8"/>
    <w:rsid w:val="00455913"/>
    <w:rsid w:val="00471948"/>
    <w:rsid w:val="00492467"/>
    <w:rsid w:val="004B42CE"/>
    <w:rsid w:val="004B54E6"/>
    <w:rsid w:val="004B5D06"/>
    <w:rsid w:val="004B68ED"/>
    <w:rsid w:val="004D5E46"/>
    <w:rsid w:val="004E0276"/>
    <w:rsid w:val="004E3BC0"/>
    <w:rsid w:val="004E6496"/>
    <w:rsid w:val="004F1176"/>
    <w:rsid w:val="004F1609"/>
    <w:rsid w:val="00500680"/>
    <w:rsid w:val="00503398"/>
    <w:rsid w:val="005065B3"/>
    <w:rsid w:val="005104D4"/>
    <w:rsid w:val="005264E0"/>
    <w:rsid w:val="005265DB"/>
    <w:rsid w:val="00527123"/>
    <w:rsid w:val="0053034C"/>
    <w:rsid w:val="005403F2"/>
    <w:rsid w:val="00552878"/>
    <w:rsid w:val="00571334"/>
    <w:rsid w:val="00576747"/>
    <w:rsid w:val="00577654"/>
    <w:rsid w:val="00580CD2"/>
    <w:rsid w:val="00580E1E"/>
    <w:rsid w:val="005868ED"/>
    <w:rsid w:val="005A20DC"/>
    <w:rsid w:val="005A43DF"/>
    <w:rsid w:val="005B2730"/>
    <w:rsid w:val="005B5B40"/>
    <w:rsid w:val="005C37EB"/>
    <w:rsid w:val="005D02FE"/>
    <w:rsid w:val="005E1E98"/>
    <w:rsid w:val="005E5C3A"/>
    <w:rsid w:val="005F21E4"/>
    <w:rsid w:val="005F5058"/>
    <w:rsid w:val="005F52D9"/>
    <w:rsid w:val="00605E65"/>
    <w:rsid w:val="00607777"/>
    <w:rsid w:val="00617E42"/>
    <w:rsid w:val="00620B38"/>
    <w:rsid w:val="00631AFE"/>
    <w:rsid w:val="00635E49"/>
    <w:rsid w:val="006416D0"/>
    <w:rsid w:val="00642207"/>
    <w:rsid w:val="00644AA2"/>
    <w:rsid w:val="006529EC"/>
    <w:rsid w:val="00656CA1"/>
    <w:rsid w:val="00674528"/>
    <w:rsid w:val="00674E49"/>
    <w:rsid w:val="00681C86"/>
    <w:rsid w:val="006901F3"/>
    <w:rsid w:val="00691B2E"/>
    <w:rsid w:val="00691CF7"/>
    <w:rsid w:val="006930AE"/>
    <w:rsid w:val="006A6DB3"/>
    <w:rsid w:val="006B05DC"/>
    <w:rsid w:val="006B1CAA"/>
    <w:rsid w:val="006B79FD"/>
    <w:rsid w:val="006D0400"/>
    <w:rsid w:val="006D0674"/>
    <w:rsid w:val="006D3F76"/>
    <w:rsid w:val="006D75B8"/>
    <w:rsid w:val="006E06FC"/>
    <w:rsid w:val="006F1590"/>
    <w:rsid w:val="006F3971"/>
    <w:rsid w:val="0070385A"/>
    <w:rsid w:val="00704416"/>
    <w:rsid w:val="00704B5D"/>
    <w:rsid w:val="0070510F"/>
    <w:rsid w:val="00721AF7"/>
    <w:rsid w:val="0072384A"/>
    <w:rsid w:val="00723FD9"/>
    <w:rsid w:val="00735081"/>
    <w:rsid w:val="007423B1"/>
    <w:rsid w:val="00743542"/>
    <w:rsid w:val="00745545"/>
    <w:rsid w:val="00753F9C"/>
    <w:rsid w:val="007565E4"/>
    <w:rsid w:val="00762E0E"/>
    <w:rsid w:val="0077638E"/>
    <w:rsid w:val="00787E4B"/>
    <w:rsid w:val="00796E97"/>
    <w:rsid w:val="007A3E45"/>
    <w:rsid w:val="007B20EB"/>
    <w:rsid w:val="007B72AE"/>
    <w:rsid w:val="007C0B8B"/>
    <w:rsid w:val="007C1D33"/>
    <w:rsid w:val="007C282C"/>
    <w:rsid w:val="007C5DB6"/>
    <w:rsid w:val="007E4793"/>
    <w:rsid w:val="007E72A8"/>
    <w:rsid w:val="007F075A"/>
    <w:rsid w:val="008067BB"/>
    <w:rsid w:val="008121EC"/>
    <w:rsid w:val="008468EA"/>
    <w:rsid w:val="00856D4F"/>
    <w:rsid w:val="00873E06"/>
    <w:rsid w:val="00874BF7"/>
    <w:rsid w:val="00886E10"/>
    <w:rsid w:val="008970D4"/>
    <w:rsid w:val="008A793C"/>
    <w:rsid w:val="008B7A5D"/>
    <w:rsid w:val="008C03C9"/>
    <w:rsid w:val="008D771B"/>
    <w:rsid w:val="008E79D0"/>
    <w:rsid w:val="008F2A1B"/>
    <w:rsid w:val="00901505"/>
    <w:rsid w:val="009048BA"/>
    <w:rsid w:val="00921633"/>
    <w:rsid w:val="00921944"/>
    <w:rsid w:val="00925885"/>
    <w:rsid w:val="0092622E"/>
    <w:rsid w:val="0092787C"/>
    <w:rsid w:val="009306A0"/>
    <w:rsid w:val="00931B5F"/>
    <w:rsid w:val="00932AE9"/>
    <w:rsid w:val="0093488A"/>
    <w:rsid w:val="009373B2"/>
    <w:rsid w:val="009429C9"/>
    <w:rsid w:val="009431E1"/>
    <w:rsid w:val="00947517"/>
    <w:rsid w:val="00947E26"/>
    <w:rsid w:val="00954D69"/>
    <w:rsid w:val="00955FB9"/>
    <w:rsid w:val="00956205"/>
    <w:rsid w:val="009634C0"/>
    <w:rsid w:val="00970A37"/>
    <w:rsid w:val="00970DD6"/>
    <w:rsid w:val="00971C13"/>
    <w:rsid w:val="009960A1"/>
    <w:rsid w:val="009A0E4C"/>
    <w:rsid w:val="009A31BC"/>
    <w:rsid w:val="009B5C2D"/>
    <w:rsid w:val="009B6F54"/>
    <w:rsid w:val="009C40B6"/>
    <w:rsid w:val="009D2C16"/>
    <w:rsid w:val="009E58CB"/>
    <w:rsid w:val="009E6AC2"/>
    <w:rsid w:val="009F1979"/>
    <w:rsid w:val="009F631C"/>
    <w:rsid w:val="00A032F6"/>
    <w:rsid w:val="00A12FC6"/>
    <w:rsid w:val="00A13D13"/>
    <w:rsid w:val="00A1576E"/>
    <w:rsid w:val="00A158FC"/>
    <w:rsid w:val="00A24E2C"/>
    <w:rsid w:val="00A318DC"/>
    <w:rsid w:val="00A333C6"/>
    <w:rsid w:val="00A3353F"/>
    <w:rsid w:val="00A349BF"/>
    <w:rsid w:val="00A353DD"/>
    <w:rsid w:val="00A36AC1"/>
    <w:rsid w:val="00A37306"/>
    <w:rsid w:val="00A432FB"/>
    <w:rsid w:val="00A45C6A"/>
    <w:rsid w:val="00A4616D"/>
    <w:rsid w:val="00A53091"/>
    <w:rsid w:val="00A53291"/>
    <w:rsid w:val="00A5334E"/>
    <w:rsid w:val="00A54157"/>
    <w:rsid w:val="00A64D77"/>
    <w:rsid w:val="00A71121"/>
    <w:rsid w:val="00A72D3F"/>
    <w:rsid w:val="00A77BD8"/>
    <w:rsid w:val="00A8164A"/>
    <w:rsid w:val="00A83670"/>
    <w:rsid w:val="00A843AF"/>
    <w:rsid w:val="00A95001"/>
    <w:rsid w:val="00A960FF"/>
    <w:rsid w:val="00AA00E3"/>
    <w:rsid w:val="00AB249C"/>
    <w:rsid w:val="00AC00B0"/>
    <w:rsid w:val="00AD33F2"/>
    <w:rsid w:val="00AE19D8"/>
    <w:rsid w:val="00AE2B4B"/>
    <w:rsid w:val="00AE612C"/>
    <w:rsid w:val="00AF3705"/>
    <w:rsid w:val="00AF41EC"/>
    <w:rsid w:val="00B109D0"/>
    <w:rsid w:val="00B15B89"/>
    <w:rsid w:val="00B21E4E"/>
    <w:rsid w:val="00B23972"/>
    <w:rsid w:val="00B30604"/>
    <w:rsid w:val="00B317FB"/>
    <w:rsid w:val="00B34D81"/>
    <w:rsid w:val="00B461E4"/>
    <w:rsid w:val="00B47FD7"/>
    <w:rsid w:val="00B90507"/>
    <w:rsid w:val="00B921C4"/>
    <w:rsid w:val="00BA52C5"/>
    <w:rsid w:val="00BD2498"/>
    <w:rsid w:val="00BD33DD"/>
    <w:rsid w:val="00BD465F"/>
    <w:rsid w:val="00BD4755"/>
    <w:rsid w:val="00BD4C76"/>
    <w:rsid w:val="00BD64E8"/>
    <w:rsid w:val="00BE3390"/>
    <w:rsid w:val="00BF0087"/>
    <w:rsid w:val="00BF2F93"/>
    <w:rsid w:val="00C007CD"/>
    <w:rsid w:val="00C03A1D"/>
    <w:rsid w:val="00C05ED8"/>
    <w:rsid w:val="00C062D5"/>
    <w:rsid w:val="00C139D3"/>
    <w:rsid w:val="00C22A80"/>
    <w:rsid w:val="00C22AF3"/>
    <w:rsid w:val="00C25DD1"/>
    <w:rsid w:val="00C33685"/>
    <w:rsid w:val="00C33DA5"/>
    <w:rsid w:val="00C43606"/>
    <w:rsid w:val="00C47F3A"/>
    <w:rsid w:val="00C54682"/>
    <w:rsid w:val="00C64F2F"/>
    <w:rsid w:val="00C66E1A"/>
    <w:rsid w:val="00C73CA2"/>
    <w:rsid w:val="00C831A6"/>
    <w:rsid w:val="00CA3882"/>
    <w:rsid w:val="00CB3E66"/>
    <w:rsid w:val="00CC14BF"/>
    <w:rsid w:val="00CC2A95"/>
    <w:rsid w:val="00CC2DB9"/>
    <w:rsid w:val="00CD3090"/>
    <w:rsid w:val="00CD5642"/>
    <w:rsid w:val="00CE38B4"/>
    <w:rsid w:val="00CF4967"/>
    <w:rsid w:val="00CF774A"/>
    <w:rsid w:val="00D23057"/>
    <w:rsid w:val="00D23E36"/>
    <w:rsid w:val="00D30B55"/>
    <w:rsid w:val="00D3248F"/>
    <w:rsid w:val="00D40A81"/>
    <w:rsid w:val="00D43CDB"/>
    <w:rsid w:val="00D5027F"/>
    <w:rsid w:val="00D57984"/>
    <w:rsid w:val="00D6018C"/>
    <w:rsid w:val="00D62C94"/>
    <w:rsid w:val="00D672FC"/>
    <w:rsid w:val="00D80052"/>
    <w:rsid w:val="00D814BA"/>
    <w:rsid w:val="00D82D94"/>
    <w:rsid w:val="00D8586E"/>
    <w:rsid w:val="00D95E28"/>
    <w:rsid w:val="00DA1824"/>
    <w:rsid w:val="00DA2442"/>
    <w:rsid w:val="00DA31C3"/>
    <w:rsid w:val="00DA3504"/>
    <w:rsid w:val="00DC6257"/>
    <w:rsid w:val="00DC715C"/>
    <w:rsid w:val="00DC7A5B"/>
    <w:rsid w:val="00DD2B4A"/>
    <w:rsid w:val="00DE093A"/>
    <w:rsid w:val="00DE14DE"/>
    <w:rsid w:val="00DE7BAF"/>
    <w:rsid w:val="00E0150E"/>
    <w:rsid w:val="00E07733"/>
    <w:rsid w:val="00E07F19"/>
    <w:rsid w:val="00E112B7"/>
    <w:rsid w:val="00E11389"/>
    <w:rsid w:val="00E13664"/>
    <w:rsid w:val="00E2003A"/>
    <w:rsid w:val="00E27F7C"/>
    <w:rsid w:val="00E46F31"/>
    <w:rsid w:val="00E57D50"/>
    <w:rsid w:val="00E6002D"/>
    <w:rsid w:val="00E666F5"/>
    <w:rsid w:val="00E66EE5"/>
    <w:rsid w:val="00E67154"/>
    <w:rsid w:val="00E71556"/>
    <w:rsid w:val="00E721BE"/>
    <w:rsid w:val="00E73D61"/>
    <w:rsid w:val="00E74006"/>
    <w:rsid w:val="00E76DFD"/>
    <w:rsid w:val="00E95266"/>
    <w:rsid w:val="00EC090D"/>
    <w:rsid w:val="00EC5E80"/>
    <w:rsid w:val="00EC6D3D"/>
    <w:rsid w:val="00ED1028"/>
    <w:rsid w:val="00ED1B41"/>
    <w:rsid w:val="00ED27C5"/>
    <w:rsid w:val="00ED2F56"/>
    <w:rsid w:val="00ED6E89"/>
    <w:rsid w:val="00ED6EC1"/>
    <w:rsid w:val="00ED747D"/>
    <w:rsid w:val="00EE415F"/>
    <w:rsid w:val="00F008B3"/>
    <w:rsid w:val="00F0253B"/>
    <w:rsid w:val="00F17FEE"/>
    <w:rsid w:val="00F40DDB"/>
    <w:rsid w:val="00F47866"/>
    <w:rsid w:val="00F5074D"/>
    <w:rsid w:val="00F51889"/>
    <w:rsid w:val="00F665CB"/>
    <w:rsid w:val="00F827AA"/>
    <w:rsid w:val="00F85E6F"/>
    <w:rsid w:val="00F94A28"/>
    <w:rsid w:val="00FA1702"/>
    <w:rsid w:val="00FA200B"/>
    <w:rsid w:val="00FA31D5"/>
    <w:rsid w:val="00FA57E9"/>
    <w:rsid w:val="00FB1ADB"/>
    <w:rsid w:val="00FC34B1"/>
    <w:rsid w:val="00FD3EAE"/>
    <w:rsid w:val="00FD5255"/>
    <w:rsid w:val="00FE029D"/>
    <w:rsid w:val="00FE1A1B"/>
    <w:rsid w:val="00FE4998"/>
    <w:rsid w:val="00FF0225"/>
    <w:rsid w:val="00FF2A9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D976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uiPriority w:val="99"/>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NormalJustified">
    <w:name w:val="Normal + Justified"/>
    <w:basedOn w:val="Normal"/>
    <w:rsid w:val="004B42CE"/>
    <w:pPr>
      <w:tabs>
        <w:tab w:val="clear" w:pos="794"/>
        <w:tab w:val="clear" w:pos="1191"/>
        <w:tab w:val="clear" w:pos="1588"/>
        <w:tab w:val="clear" w:pos="1985"/>
      </w:tabs>
      <w:overflowPunct/>
      <w:spacing w:before="0"/>
      <w:jc w:val="both"/>
      <w:textAlignment w:val="auto"/>
    </w:pPr>
    <w:rPr>
      <w:szCs w:val="24"/>
      <w:lang w:eastAsia="de-DE"/>
    </w:rPr>
  </w:style>
  <w:style w:type="paragraph" w:styleId="Caption">
    <w:name w:val="caption"/>
    <w:basedOn w:val="Normal"/>
    <w:next w:val="Normal"/>
    <w:qFormat/>
    <w:rsid w:val="007C1D33"/>
    <w:rPr>
      <w:b/>
      <w:bCs/>
      <w:sz w:val="20"/>
    </w:rPr>
  </w:style>
  <w:style w:type="paragraph" w:styleId="BalloonText">
    <w:name w:val="Balloon Text"/>
    <w:basedOn w:val="Normal"/>
    <w:semiHidden/>
    <w:rsid w:val="00A158FC"/>
    <w:rPr>
      <w:rFonts w:ascii="Tahoma" w:hAnsi="Tahoma" w:cs="Tahoma"/>
      <w:sz w:val="16"/>
      <w:szCs w:val="16"/>
    </w:rPr>
  </w:style>
  <w:style w:type="character" w:customStyle="1" w:styleId="CommentTextChar">
    <w:name w:val="Comment Text Char"/>
    <w:link w:val="CommentText"/>
    <w:rsid w:val="0038557B"/>
  </w:style>
  <w:style w:type="paragraph" w:styleId="CommentText">
    <w:name w:val="annotation text"/>
    <w:basedOn w:val="Normal"/>
    <w:link w:val="CommentTextChar"/>
    <w:rsid w:val="0038557B"/>
    <w:pPr>
      <w:tabs>
        <w:tab w:val="clear" w:pos="794"/>
        <w:tab w:val="clear" w:pos="1191"/>
        <w:tab w:val="clear" w:pos="1588"/>
        <w:tab w:val="clear" w:pos="1985"/>
      </w:tabs>
      <w:overflowPunct/>
      <w:autoSpaceDE/>
      <w:autoSpaceDN/>
      <w:adjustRightInd/>
      <w:spacing w:before="0"/>
      <w:textAlignment w:val="auto"/>
    </w:pPr>
    <w:rPr>
      <w:sz w:val="20"/>
      <w:lang w:val="en-US"/>
    </w:rPr>
  </w:style>
  <w:style w:type="character" w:customStyle="1" w:styleId="CommentTextChar1">
    <w:name w:val="Comment Text Char1"/>
    <w:rsid w:val="0038557B"/>
    <w:rPr>
      <w:lang w:val="en-GB"/>
    </w:rPr>
  </w:style>
  <w:style w:type="table" w:styleId="TableGrid">
    <w:name w:val="Table Grid"/>
    <w:basedOn w:val="TableNormal"/>
    <w:rsid w:val="000E3F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3B3218"/>
    <w:rPr>
      <w:sz w:val="18"/>
      <w:szCs w:val="18"/>
    </w:rPr>
  </w:style>
  <w:style w:type="paragraph" w:styleId="CommentSubject">
    <w:name w:val="annotation subject"/>
    <w:basedOn w:val="CommentText"/>
    <w:next w:val="CommentText"/>
    <w:link w:val="CommentSubjectChar"/>
    <w:rsid w:val="003B3218"/>
    <w:pPr>
      <w:tabs>
        <w:tab w:val="left" w:pos="794"/>
        <w:tab w:val="left" w:pos="1191"/>
        <w:tab w:val="left" w:pos="1588"/>
        <w:tab w:val="left" w:pos="1985"/>
      </w:tabs>
      <w:overflowPunct w:val="0"/>
      <w:autoSpaceDE w:val="0"/>
      <w:autoSpaceDN w:val="0"/>
      <w:adjustRightInd w:val="0"/>
      <w:spacing w:before="120"/>
      <w:textAlignment w:val="baseline"/>
    </w:pPr>
    <w:rPr>
      <w:b/>
      <w:bCs/>
      <w:lang w:val="en-GB"/>
    </w:rPr>
  </w:style>
  <w:style w:type="character" w:customStyle="1" w:styleId="CommentSubjectChar">
    <w:name w:val="Comment Subject Char"/>
    <w:basedOn w:val="CommentTextChar"/>
    <w:link w:val="CommentSubject"/>
    <w:rsid w:val="003B3218"/>
    <w:rPr>
      <w:b/>
      <w:bCs/>
      <w:lang w:val="en-GB"/>
    </w:rPr>
  </w:style>
  <w:style w:type="character" w:styleId="Hyperlink">
    <w:name w:val="Hyperlink"/>
    <w:basedOn w:val="DefaultParagraphFont"/>
    <w:rsid w:val="00C03A1D"/>
    <w:rPr>
      <w:color w:val="0000FF" w:themeColor="hyperlink"/>
      <w:u w:val="single"/>
    </w:rPr>
  </w:style>
  <w:style w:type="character" w:customStyle="1" w:styleId="HeaderChar">
    <w:name w:val="Header Char"/>
    <w:basedOn w:val="DefaultParagraphFont"/>
    <w:link w:val="Header"/>
    <w:uiPriority w:val="99"/>
    <w:rsid w:val="009A31BC"/>
    <w:rPr>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uiPriority w:val="99"/>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NormalJustified">
    <w:name w:val="Normal + Justified"/>
    <w:basedOn w:val="Normal"/>
    <w:rsid w:val="004B42CE"/>
    <w:pPr>
      <w:tabs>
        <w:tab w:val="clear" w:pos="794"/>
        <w:tab w:val="clear" w:pos="1191"/>
        <w:tab w:val="clear" w:pos="1588"/>
        <w:tab w:val="clear" w:pos="1985"/>
      </w:tabs>
      <w:overflowPunct/>
      <w:spacing w:before="0"/>
      <w:jc w:val="both"/>
      <w:textAlignment w:val="auto"/>
    </w:pPr>
    <w:rPr>
      <w:szCs w:val="24"/>
      <w:lang w:eastAsia="de-DE"/>
    </w:rPr>
  </w:style>
  <w:style w:type="paragraph" w:styleId="Caption">
    <w:name w:val="caption"/>
    <w:basedOn w:val="Normal"/>
    <w:next w:val="Normal"/>
    <w:qFormat/>
    <w:rsid w:val="007C1D33"/>
    <w:rPr>
      <w:b/>
      <w:bCs/>
      <w:sz w:val="20"/>
    </w:rPr>
  </w:style>
  <w:style w:type="paragraph" w:styleId="BalloonText">
    <w:name w:val="Balloon Text"/>
    <w:basedOn w:val="Normal"/>
    <w:semiHidden/>
    <w:rsid w:val="00A158FC"/>
    <w:rPr>
      <w:rFonts w:ascii="Tahoma" w:hAnsi="Tahoma" w:cs="Tahoma"/>
      <w:sz w:val="16"/>
      <w:szCs w:val="16"/>
    </w:rPr>
  </w:style>
  <w:style w:type="character" w:customStyle="1" w:styleId="CommentTextChar">
    <w:name w:val="Comment Text Char"/>
    <w:link w:val="CommentText"/>
    <w:rsid w:val="0038557B"/>
  </w:style>
  <w:style w:type="paragraph" w:styleId="CommentText">
    <w:name w:val="annotation text"/>
    <w:basedOn w:val="Normal"/>
    <w:link w:val="CommentTextChar"/>
    <w:rsid w:val="0038557B"/>
    <w:pPr>
      <w:tabs>
        <w:tab w:val="clear" w:pos="794"/>
        <w:tab w:val="clear" w:pos="1191"/>
        <w:tab w:val="clear" w:pos="1588"/>
        <w:tab w:val="clear" w:pos="1985"/>
      </w:tabs>
      <w:overflowPunct/>
      <w:autoSpaceDE/>
      <w:autoSpaceDN/>
      <w:adjustRightInd/>
      <w:spacing w:before="0"/>
      <w:textAlignment w:val="auto"/>
    </w:pPr>
    <w:rPr>
      <w:sz w:val="20"/>
      <w:lang w:val="en-US"/>
    </w:rPr>
  </w:style>
  <w:style w:type="character" w:customStyle="1" w:styleId="CommentTextChar1">
    <w:name w:val="Comment Text Char1"/>
    <w:rsid w:val="0038557B"/>
    <w:rPr>
      <w:lang w:val="en-GB"/>
    </w:rPr>
  </w:style>
  <w:style w:type="table" w:styleId="TableGrid">
    <w:name w:val="Table Grid"/>
    <w:basedOn w:val="TableNormal"/>
    <w:rsid w:val="000E3F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3B3218"/>
    <w:rPr>
      <w:sz w:val="18"/>
      <w:szCs w:val="18"/>
    </w:rPr>
  </w:style>
  <w:style w:type="paragraph" w:styleId="CommentSubject">
    <w:name w:val="annotation subject"/>
    <w:basedOn w:val="CommentText"/>
    <w:next w:val="CommentText"/>
    <w:link w:val="CommentSubjectChar"/>
    <w:rsid w:val="003B3218"/>
    <w:pPr>
      <w:tabs>
        <w:tab w:val="left" w:pos="794"/>
        <w:tab w:val="left" w:pos="1191"/>
        <w:tab w:val="left" w:pos="1588"/>
        <w:tab w:val="left" w:pos="1985"/>
      </w:tabs>
      <w:overflowPunct w:val="0"/>
      <w:autoSpaceDE w:val="0"/>
      <w:autoSpaceDN w:val="0"/>
      <w:adjustRightInd w:val="0"/>
      <w:spacing w:before="120"/>
      <w:textAlignment w:val="baseline"/>
    </w:pPr>
    <w:rPr>
      <w:b/>
      <w:bCs/>
      <w:lang w:val="en-GB"/>
    </w:rPr>
  </w:style>
  <w:style w:type="character" w:customStyle="1" w:styleId="CommentSubjectChar">
    <w:name w:val="Comment Subject Char"/>
    <w:basedOn w:val="CommentTextChar"/>
    <w:link w:val="CommentSubject"/>
    <w:rsid w:val="003B3218"/>
    <w:rPr>
      <w:b/>
      <w:bCs/>
      <w:lang w:val="en-GB"/>
    </w:rPr>
  </w:style>
  <w:style w:type="character" w:styleId="Hyperlink">
    <w:name w:val="Hyperlink"/>
    <w:basedOn w:val="DefaultParagraphFont"/>
    <w:rsid w:val="00C03A1D"/>
    <w:rPr>
      <w:color w:val="0000FF" w:themeColor="hyperlink"/>
      <w:u w:val="single"/>
    </w:rPr>
  </w:style>
  <w:style w:type="character" w:customStyle="1" w:styleId="HeaderChar">
    <w:name w:val="Header Char"/>
    <w:basedOn w:val="DefaultParagraphFont"/>
    <w:link w:val="Header"/>
    <w:uiPriority w:val="99"/>
    <w:rsid w:val="009A31BC"/>
    <w:rPr>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987831">
      <w:bodyDiv w:val="1"/>
      <w:marLeft w:val="0"/>
      <w:marRight w:val="0"/>
      <w:marTop w:val="0"/>
      <w:marBottom w:val="0"/>
      <w:divBdr>
        <w:top w:val="none" w:sz="0" w:space="0" w:color="auto"/>
        <w:left w:val="none" w:sz="0" w:space="0" w:color="auto"/>
        <w:bottom w:val="none" w:sz="0" w:space="0" w:color="auto"/>
        <w:right w:val="none" w:sz="0" w:space="0" w:color="auto"/>
      </w:divBdr>
    </w:div>
    <w:div w:id="296230549">
      <w:bodyDiv w:val="1"/>
      <w:marLeft w:val="0"/>
      <w:marRight w:val="0"/>
      <w:marTop w:val="0"/>
      <w:marBottom w:val="0"/>
      <w:divBdr>
        <w:top w:val="none" w:sz="0" w:space="0" w:color="auto"/>
        <w:left w:val="none" w:sz="0" w:space="0" w:color="auto"/>
        <w:bottom w:val="none" w:sz="0" w:space="0" w:color="auto"/>
        <w:right w:val="none" w:sz="0" w:space="0" w:color="auto"/>
      </w:divBdr>
    </w:div>
    <w:div w:id="343437763">
      <w:bodyDiv w:val="1"/>
      <w:marLeft w:val="0"/>
      <w:marRight w:val="0"/>
      <w:marTop w:val="0"/>
      <w:marBottom w:val="0"/>
      <w:divBdr>
        <w:top w:val="none" w:sz="0" w:space="0" w:color="auto"/>
        <w:left w:val="none" w:sz="0" w:space="0" w:color="auto"/>
        <w:bottom w:val="none" w:sz="0" w:space="0" w:color="auto"/>
        <w:right w:val="none" w:sz="0" w:space="0" w:color="auto"/>
      </w:divBdr>
    </w:div>
    <w:div w:id="922757084">
      <w:bodyDiv w:val="1"/>
      <w:marLeft w:val="0"/>
      <w:marRight w:val="0"/>
      <w:marTop w:val="0"/>
      <w:marBottom w:val="0"/>
      <w:divBdr>
        <w:top w:val="none" w:sz="0" w:space="0" w:color="auto"/>
        <w:left w:val="none" w:sz="0" w:space="0" w:color="auto"/>
        <w:bottom w:val="none" w:sz="0" w:space="0" w:color="auto"/>
        <w:right w:val="none" w:sz="0" w:space="0" w:color="auto"/>
      </w:divBdr>
    </w:div>
    <w:div w:id="1219047968">
      <w:bodyDiv w:val="1"/>
      <w:marLeft w:val="0"/>
      <w:marRight w:val="0"/>
      <w:marTop w:val="0"/>
      <w:marBottom w:val="0"/>
      <w:divBdr>
        <w:top w:val="none" w:sz="0" w:space="0" w:color="auto"/>
        <w:left w:val="none" w:sz="0" w:space="0" w:color="auto"/>
        <w:bottom w:val="none" w:sz="0" w:space="0" w:color="auto"/>
        <w:right w:val="none" w:sz="0" w:space="0" w:color="auto"/>
      </w:divBdr>
    </w:div>
    <w:div w:id="1589775182">
      <w:bodyDiv w:val="1"/>
      <w:marLeft w:val="0"/>
      <w:marRight w:val="0"/>
      <w:marTop w:val="0"/>
      <w:marBottom w:val="0"/>
      <w:divBdr>
        <w:top w:val="none" w:sz="0" w:space="0" w:color="auto"/>
        <w:left w:val="none" w:sz="0" w:space="0" w:color="auto"/>
        <w:bottom w:val="none" w:sz="0" w:space="0" w:color="auto"/>
        <w:right w:val="none" w:sz="0" w:space="0" w:color="auto"/>
      </w:divBdr>
    </w:div>
    <w:div w:id="1830441483">
      <w:bodyDiv w:val="1"/>
      <w:marLeft w:val="0"/>
      <w:marRight w:val="0"/>
      <w:marTop w:val="0"/>
      <w:marBottom w:val="0"/>
      <w:divBdr>
        <w:top w:val="none" w:sz="0" w:space="0" w:color="auto"/>
        <w:left w:val="none" w:sz="0" w:space="0" w:color="auto"/>
        <w:bottom w:val="none" w:sz="0" w:space="0" w:color="auto"/>
        <w:right w:val="none" w:sz="0" w:space="0" w:color="auto"/>
      </w:divBdr>
    </w:div>
    <w:div w:id="2062704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3" Type="http://schemas.openxmlformats.org/officeDocument/2006/relationships/hyperlink" Target="mailto:sebastian.m&#246;ller@telekom.de" TargetMode="External"/><Relationship Id="rId2" Type="http://schemas.openxmlformats.org/officeDocument/2006/relationships/hyperlink" Target="mailto:blazej.lewcio@telekom.de" TargetMode="External"/><Relationship Id="rId1" Type="http://schemas.openxmlformats.org/officeDocument/2006/relationships/hyperlink" Target="mailto:ben.belmudez@gmai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cott\AppData\Roaming\Microsoft\Template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E6702-E5CA-469F-976F-3FE2FB7C9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5</Pages>
  <Words>1824</Words>
  <Characters>9995</Characters>
  <Application>Microsoft Office Word</Application>
  <DocSecurity>4</DocSecurity>
  <Lines>83</Lines>
  <Paragraphs>23</Paragraphs>
  <ScaleCrop>false</ScaleCrop>
  <HeadingPairs>
    <vt:vector size="2" baseType="variant">
      <vt:variant>
        <vt:lpstr>Title</vt:lpstr>
      </vt:variant>
      <vt:variant>
        <vt:i4>1</vt:i4>
      </vt:variant>
    </vt:vector>
  </HeadingPairs>
  <TitlesOfParts>
    <vt:vector size="1" baseType="lpstr">
      <vt:lpstr>Methodology for the assessment of audiovisual quality for simulated video calls</vt:lpstr>
    </vt:vector>
  </TitlesOfParts>
  <Manager>ITU-T</Manager>
  <Company>International Telecommunication Union (ITU)</Company>
  <LinksUpToDate>false</LinksUpToDate>
  <CharactersWithSpaces>11796</CharactersWithSpaces>
  <SharedDoc>false</SharedDoc>
  <HLinks>
    <vt:vector size="108" baseType="variant">
      <vt:variant>
        <vt:i4>5505041</vt:i4>
      </vt:variant>
      <vt:variant>
        <vt:i4>17004</vt:i4>
      </vt:variant>
      <vt:variant>
        <vt:i4>1043</vt:i4>
      </vt:variant>
      <vt:variant>
        <vt:i4>1</vt:i4>
      </vt:variant>
      <vt:variant>
        <vt:lpwstr>quality_curves_H264_MPEG4</vt:lpwstr>
      </vt:variant>
      <vt:variant>
        <vt:lpwstr/>
      </vt:variant>
      <vt:variant>
        <vt:i4>4128835</vt:i4>
      </vt:variant>
      <vt:variant>
        <vt:i4>18381</vt:i4>
      </vt:variant>
      <vt:variant>
        <vt:i4>1048</vt:i4>
      </vt:variant>
      <vt:variant>
        <vt:i4>1</vt:i4>
      </vt:variant>
      <vt:variant>
        <vt:lpwstr>Ofr_H264</vt:lpwstr>
      </vt:variant>
      <vt:variant>
        <vt:lpwstr/>
      </vt:variant>
      <vt:variant>
        <vt:i4>3014689</vt:i4>
      </vt:variant>
      <vt:variant>
        <vt:i4>18486</vt:i4>
      </vt:variant>
      <vt:variant>
        <vt:i4>1034</vt:i4>
      </vt:variant>
      <vt:variant>
        <vt:i4>1</vt:i4>
      </vt:variant>
      <vt:variant>
        <vt:lpwstr>Ofr_MPEG4</vt:lpwstr>
      </vt:variant>
      <vt:variant>
        <vt:lpwstr/>
      </vt:variant>
      <vt:variant>
        <vt:i4>4390998</vt:i4>
      </vt:variant>
      <vt:variant>
        <vt:i4>18590</vt:i4>
      </vt:variant>
      <vt:variant>
        <vt:i4>1035</vt:i4>
      </vt:variant>
      <vt:variant>
        <vt:i4>1</vt:i4>
      </vt:variant>
      <vt:variant>
        <vt:lpwstr>Iofr_H264</vt:lpwstr>
      </vt:variant>
      <vt:variant>
        <vt:lpwstr/>
      </vt:variant>
      <vt:variant>
        <vt:i4>2162759</vt:i4>
      </vt:variant>
      <vt:variant>
        <vt:i4>18647</vt:i4>
      </vt:variant>
      <vt:variant>
        <vt:i4>1049</vt:i4>
      </vt:variant>
      <vt:variant>
        <vt:i4>1</vt:i4>
      </vt:variant>
      <vt:variant>
        <vt:lpwstr>Iofr_MPEG4</vt:lpwstr>
      </vt:variant>
      <vt:variant>
        <vt:lpwstr/>
      </vt:variant>
      <vt:variant>
        <vt:i4>4128840</vt:i4>
      </vt:variant>
      <vt:variant>
        <vt:i4>18707</vt:i4>
      </vt:variant>
      <vt:variant>
        <vt:i4>1036</vt:i4>
      </vt:variant>
      <vt:variant>
        <vt:i4>1</vt:i4>
      </vt:variant>
      <vt:variant>
        <vt:lpwstr>Dfr_H264</vt:lpwstr>
      </vt:variant>
      <vt:variant>
        <vt:lpwstr/>
      </vt:variant>
      <vt:variant>
        <vt:i4>3014698</vt:i4>
      </vt:variant>
      <vt:variant>
        <vt:i4>18819</vt:i4>
      </vt:variant>
      <vt:variant>
        <vt:i4>1037</vt:i4>
      </vt:variant>
      <vt:variant>
        <vt:i4>1</vt:i4>
      </vt:variant>
      <vt:variant>
        <vt:lpwstr>Dfr_MPEG4</vt:lpwstr>
      </vt:variant>
      <vt:variant>
        <vt:lpwstr/>
      </vt:variant>
      <vt:variant>
        <vt:i4>786519</vt:i4>
      </vt:variant>
      <vt:variant>
        <vt:i4>19747</vt:i4>
      </vt:variant>
      <vt:variant>
        <vt:i4>1038</vt:i4>
      </vt:variant>
      <vt:variant>
        <vt:i4>1</vt:i4>
      </vt:variant>
      <vt:variant>
        <vt:lpwstr>D1_D2_H264</vt:lpwstr>
      </vt:variant>
      <vt:variant>
        <vt:lpwstr/>
      </vt:variant>
      <vt:variant>
        <vt:i4>1900597</vt:i4>
      </vt:variant>
      <vt:variant>
        <vt:i4>19837</vt:i4>
      </vt:variant>
      <vt:variant>
        <vt:i4>1039</vt:i4>
      </vt:variant>
      <vt:variant>
        <vt:i4>1</vt:i4>
      </vt:variant>
      <vt:variant>
        <vt:lpwstr>D1_D2_MPEG4</vt:lpwstr>
      </vt:variant>
      <vt:variant>
        <vt:lpwstr/>
      </vt:variant>
      <vt:variant>
        <vt:i4>7405686</vt:i4>
      </vt:variant>
      <vt:variant>
        <vt:i4>20350</vt:i4>
      </vt:variant>
      <vt:variant>
        <vt:i4>1052</vt:i4>
      </vt:variant>
      <vt:variant>
        <vt:i4>1</vt:i4>
      </vt:variant>
      <vt:variant>
        <vt:lpwstr>training_validation_performances_H264</vt:lpwstr>
      </vt:variant>
      <vt:variant>
        <vt:lpwstr/>
      </vt:variant>
      <vt:variant>
        <vt:i4>1245287</vt:i4>
      </vt:variant>
      <vt:variant>
        <vt:i4>21078</vt:i4>
      </vt:variant>
      <vt:variant>
        <vt:i4>1053</vt:i4>
      </vt:variant>
      <vt:variant>
        <vt:i4>1</vt:i4>
      </vt:variant>
      <vt:variant>
        <vt:lpwstr>training_validation_performances_MPEG4</vt:lpwstr>
      </vt:variant>
      <vt:variant>
        <vt:lpwstr/>
      </vt:variant>
      <vt:variant>
        <vt:i4>6750254</vt:i4>
      </vt:variant>
      <vt:variant>
        <vt:i4>24815</vt:i4>
      </vt:variant>
      <vt:variant>
        <vt:i4>1025</vt:i4>
      </vt:variant>
      <vt:variant>
        <vt:i4>1</vt:i4>
      </vt:variant>
      <vt:variant>
        <vt:lpwstr>performances_test_2A_H264</vt:lpwstr>
      </vt:variant>
      <vt:variant>
        <vt:lpwstr/>
      </vt:variant>
      <vt:variant>
        <vt:i4>327743</vt:i4>
      </vt:variant>
      <vt:variant>
        <vt:i4>24913</vt:i4>
      </vt:variant>
      <vt:variant>
        <vt:i4>1026</vt:i4>
      </vt:variant>
      <vt:variant>
        <vt:i4>1</vt:i4>
      </vt:variant>
      <vt:variant>
        <vt:lpwstr>performances_test_2A_MPEG4</vt:lpwstr>
      </vt:variant>
      <vt:variant>
        <vt:lpwstr/>
      </vt:variant>
      <vt:variant>
        <vt:i4>131077</vt:i4>
      </vt:variant>
      <vt:variant>
        <vt:i4>25941</vt:i4>
      </vt:variant>
      <vt:variant>
        <vt:i4>1058</vt:i4>
      </vt:variant>
      <vt:variant>
        <vt:i4>1</vt:i4>
      </vt:variant>
      <vt:variant>
        <vt:lpwstr>performances_test_4A_MPEG4_SCT</vt:lpwstr>
      </vt:variant>
      <vt:variant>
        <vt:lpwstr/>
      </vt:variant>
      <vt:variant>
        <vt:i4>7733259</vt:i4>
      </vt:variant>
      <vt:variant>
        <vt:i4>26045</vt:i4>
      </vt:variant>
      <vt:variant>
        <vt:i4>1059</vt:i4>
      </vt:variant>
      <vt:variant>
        <vt:i4>1</vt:i4>
      </vt:variant>
      <vt:variant>
        <vt:lpwstr>performances_test_4A_MPEG4_SM</vt:lpwstr>
      </vt:variant>
      <vt:variant>
        <vt:lpwstr/>
      </vt:variant>
      <vt:variant>
        <vt:i4>5963823</vt:i4>
      </vt:variant>
      <vt:variant>
        <vt:i4>27701</vt:i4>
      </vt:variant>
      <vt:variant>
        <vt:i4>1060</vt:i4>
      </vt:variant>
      <vt:variant>
        <vt:i4>1</vt:i4>
      </vt:variant>
      <vt:variant>
        <vt:lpwstr>performances_test_4A_H264_SCT</vt:lpwstr>
      </vt:variant>
      <vt:variant>
        <vt:lpwstr/>
      </vt:variant>
      <vt:variant>
        <vt:i4>5570651</vt:i4>
      </vt:variant>
      <vt:variant>
        <vt:i4>27806</vt:i4>
      </vt:variant>
      <vt:variant>
        <vt:i4>1061</vt:i4>
      </vt:variant>
      <vt:variant>
        <vt:i4>1</vt:i4>
      </vt:variant>
      <vt:variant>
        <vt:lpwstr>performances_test_4A_H264_SM</vt:lpwstr>
      </vt:variant>
      <vt:variant>
        <vt:lpwstr/>
      </vt:variant>
      <vt:variant>
        <vt:i4>5898314</vt:i4>
      </vt:variant>
      <vt:variant>
        <vt:i4>27910</vt:i4>
      </vt:variant>
      <vt:variant>
        <vt:i4>1062</vt:i4>
      </vt:variant>
      <vt:variant>
        <vt:i4>1</vt:i4>
      </vt:variant>
      <vt:variant>
        <vt:lpwstr>performances_test_4A_H264_BB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Methodology for the assessment of audiovisual quality for simulated video calls</dc:title>
  <dc:creator>Deutsche Telekom AG</dc:creator>
  <cp:keywords>18</cp:keywords>
  <dc:description>COM 12 – C 340 – E  For: _x000d_Document date: May 2012_x000d_Saved by ITU51006837 at 14:08:28 on 18/05/12</dc:description>
  <cp:lastModifiedBy>Angeles-Leon De Vivero, Rosa</cp:lastModifiedBy>
  <cp:revision>2</cp:revision>
  <cp:lastPrinted>2012-02-01T09:53:00Z</cp:lastPrinted>
  <dcterms:created xsi:type="dcterms:W3CDTF">2012-06-15T11:57:00Z</dcterms:created>
  <dcterms:modified xsi:type="dcterms:W3CDTF">2012-06-15T11:57:00Z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12 – C 340 – E</vt:lpwstr>
  </property>
  <property fmtid="{D5CDD505-2E9C-101B-9397-08002B2CF9AE}" pid="3" name="Docdate">
    <vt:lpwstr>May 2012</vt:lpwstr>
  </property>
  <property fmtid="{D5CDD505-2E9C-101B-9397-08002B2CF9AE}" pid="4" name="Docorlang">
    <vt:lpwstr>English only Original: English</vt:lpwstr>
  </property>
  <property fmtid="{D5CDD505-2E9C-101B-9397-08002B2CF9AE}" pid="5" name="Docbluepink">
    <vt:lpwstr>18</vt:lpwstr>
  </property>
  <property fmtid="{D5CDD505-2E9C-101B-9397-08002B2CF9AE}" pid="6" name="Docdest">
    <vt:lpwstr/>
  </property>
  <property fmtid="{D5CDD505-2E9C-101B-9397-08002B2CF9AE}" pid="7" name="Docauthor">
    <vt:lpwstr>Deutsche Telekom AG</vt:lpwstr>
  </property>
</Properties>
</file>