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7C433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7C433B">
              <w:rPr>
                <w:b/>
                <w:bCs/>
                <w:sz w:val="40"/>
              </w:rPr>
              <w:t>AVD-</w:t>
            </w:r>
            <w:r w:rsidR="007C433B" w:rsidRPr="007C433B">
              <w:rPr>
                <w:rFonts w:hint="eastAsia"/>
                <w:b/>
                <w:bCs/>
                <w:sz w:val="40"/>
                <w:lang w:eastAsia="ja-JP"/>
              </w:rPr>
              <w:t>4306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8E7B47">
              <w:rPr>
                <w:lang w:eastAsia="ja-JP"/>
              </w:rP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AD3D4E" w:rsidP="00DE613D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F.TPS-Reqs: </w:t>
            </w:r>
            <w:r w:rsidR="00C01399">
              <w:rPr>
                <w:rFonts w:hint="eastAsia"/>
                <w:lang w:eastAsia="ja-JP"/>
              </w:rPr>
              <w:t xml:space="preserve">Section 6 of </w:t>
            </w:r>
            <w:r w:rsidR="00DE613D" w:rsidRPr="00DE613D">
              <w:rPr>
                <w:lang w:eastAsia="ja-JP"/>
              </w:rPr>
              <w:t>F.TPS-Reqs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C01399">
            <w:pPr>
              <w:spacing w:after="120"/>
            </w:pPr>
            <w:r w:rsidRPr="00154F07"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E9092E" w:rsidRDefault="00E9092E">
      <w:pPr>
        <w:rPr>
          <w:lang w:eastAsia="ja-JP"/>
        </w:rPr>
      </w:pPr>
      <w:r w:rsidRPr="00E9092E">
        <w:rPr>
          <w:rFonts w:hint="eastAsia"/>
          <w:lang w:eastAsia="ja-JP"/>
        </w:rPr>
        <w:t>This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contribution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proposes</w:t>
      </w:r>
      <w:r>
        <w:rPr>
          <w:rFonts w:hint="eastAsia"/>
          <w:lang w:eastAsia="ja-JP"/>
        </w:rPr>
        <w:t xml:space="preserve"> to move contents of </w:t>
      </w:r>
      <w:r w:rsidR="002A0567">
        <w:rPr>
          <w:rFonts w:hint="eastAsia"/>
          <w:lang w:eastAsia="ja-JP"/>
        </w:rPr>
        <w:t xml:space="preserve">current </w:t>
      </w:r>
      <w:r w:rsidR="00AD3D4E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>ection 6 (</w:t>
      </w:r>
      <w:r>
        <w:rPr>
          <w:lang w:eastAsia="ja-JP"/>
        </w:rPr>
        <w:t>Scenarios and Use cases</w:t>
      </w:r>
      <w:r>
        <w:rPr>
          <w:rFonts w:hint="eastAsia"/>
          <w:lang w:eastAsia="ja-JP"/>
        </w:rPr>
        <w:t xml:space="preserve">) </w:t>
      </w:r>
      <w:r w:rsidR="002A0567">
        <w:rPr>
          <w:rFonts w:hint="eastAsia"/>
          <w:lang w:eastAsia="ja-JP"/>
        </w:rPr>
        <w:t xml:space="preserve">of F.TPS-Reqs </w:t>
      </w:r>
      <w:r>
        <w:rPr>
          <w:rFonts w:hint="eastAsia"/>
          <w:lang w:eastAsia="ja-JP"/>
        </w:rPr>
        <w:t xml:space="preserve">to </w:t>
      </w:r>
      <w:r w:rsidR="002A0567">
        <w:rPr>
          <w:rFonts w:hint="eastAsia"/>
          <w:lang w:eastAsia="ja-JP"/>
        </w:rPr>
        <w:t xml:space="preserve">an </w:t>
      </w:r>
      <w:r>
        <w:rPr>
          <w:rFonts w:hint="eastAsia"/>
          <w:lang w:eastAsia="ja-JP"/>
        </w:rPr>
        <w:t xml:space="preserve">Annex, in order to </w:t>
      </w:r>
      <w:r w:rsidR="002A0567">
        <w:rPr>
          <w:rFonts w:hint="eastAsia"/>
          <w:lang w:eastAsia="ja-JP"/>
        </w:rPr>
        <w:t xml:space="preserve">enhance visibility of </w:t>
      </w:r>
      <w:r>
        <w:rPr>
          <w:lang w:eastAsia="ja-JP"/>
        </w:rPr>
        <w:t>requirement</w:t>
      </w:r>
      <w:r w:rsidR="00836B3F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statements in th</w:t>
      </w:r>
      <w:r w:rsidR="002A0567">
        <w:rPr>
          <w:rFonts w:hint="eastAsia"/>
          <w:lang w:eastAsia="ja-JP"/>
        </w:rPr>
        <w:t>e document on requirements</w:t>
      </w:r>
      <w:r>
        <w:rPr>
          <w:rFonts w:hint="eastAsia"/>
          <w:lang w:eastAsia="ja-JP"/>
        </w:rPr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1B1B13" w:rsidRDefault="00DE613D" w:rsidP="006C499C">
      <w:pPr>
        <w:rPr>
          <w:lang w:eastAsia="ja-JP"/>
        </w:rPr>
      </w:pPr>
      <w:r>
        <w:rPr>
          <w:rFonts w:hint="eastAsia"/>
          <w:lang w:eastAsia="ja-JP"/>
        </w:rPr>
        <w:t>Section 6 (</w:t>
      </w:r>
      <w:r>
        <w:rPr>
          <w:lang w:eastAsia="ja-JP"/>
        </w:rPr>
        <w:t>Scenarios and Use cases</w:t>
      </w:r>
      <w:r>
        <w:rPr>
          <w:rFonts w:hint="eastAsia"/>
          <w:lang w:eastAsia="ja-JP"/>
        </w:rPr>
        <w:t xml:space="preserve">) of F.TPS-Reqs is </w:t>
      </w:r>
      <w:r w:rsidR="008D5F22">
        <w:rPr>
          <w:rFonts w:hint="eastAsia"/>
          <w:lang w:eastAsia="ja-JP"/>
        </w:rPr>
        <w:t>informative</w:t>
      </w:r>
      <w:r w:rsidR="001B1B13">
        <w:rPr>
          <w:rFonts w:hint="eastAsia"/>
          <w:lang w:eastAsia="ja-JP"/>
        </w:rPr>
        <w:t xml:space="preserve">.  This section is for </w:t>
      </w:r>
      <w:r w:rsidR="0079119E">
        <w:rPr>
          <w:rFonts w:hint="eastAsia"/>
          <w:lang w:eastAsia="ja-JP"/>
        </w:rPr>
        <w:t>help</w:t>
      </w:r>
      <w:r w:rsidR="001B1B13">
        <w:rPr>
          <w:rFonts w:hint="eastAsia"/>
          <w:lang w:eastAsia="ja-JP"/>
        </w:rPr>
        <w:t xml:space="preserve">ing </w:t>
      </w:r>
      <w:r>
        <w:rPr>
          <w:rFonts w:hint="eastAsia"/>
          <w:lang w:eastAsia="ja-JP"/>
        </w:rPr>
        <w:t xml:space="preserve">to identify the </w:t>
      </w:r>
      <w:r>
        <w:rPr>
          <w:lang w:eastAsia="ja-JP"/>
        </w:rPr>
        <w:t>requirements</w:t>
      </w:r>
      <w:r w:rsidR="00E0338C">
        <w:rPr>
          <w:rFonts w:hint="eastAsia"/>
          <w:lang w:eastAsia="ja-JP"/>
        </w:rPr>
        <w:t xml:space="preserve">.  However, the informative </w:t>
      </w:r>
      <w:r w:rsidR="00E9092E">
        <w:rPr>
          <w:rFonts w:hint="eastAsia"/>
          <w:lang w:eastAsia="ja-JP"/>
        </w:rPr>
        <w:t xml:space="preserve">text and figures </w:t>
      </w:r>
      <w:r w:rsidR="008D5F22">
        <w:rPr>
          <w:rFonts w:hint="eastAsia"/>
          <w:lang w:eastAsia="ja-JP"/>
        </w:rPr>
        <w:t>occup</w:t>
      </w:r>
      <w:r w:rsidR="00E0338C">
        <w:rPr>
          <w:rFonts w:hint="eastAsia"/>
          <w:lang w:eastAsia="ja-JP"/>
        </w:rPr>
        <w:t>y</w:t>
      </w:r>
      <w:r w:rsidR="008D5F22">
        <w:rPr>
          <w:rFonts w:hint="eastAsia"/>
          <w:lang w:eastAsia="ja-JP"/>
        </w:rPr>
        <w:t xml:space="preserve"> </w:t>
      </w:r>
      <w:r w:rsidR="001B1B13">
        <w:rPr>
          <w:rFonts w:hint="eastAsia"/>
          <w:lang w:eastAsia="ja-JP"/>
        </w:rPr>
        <w:t xml:space="preserve">50% of main </w:t>
      </w:r>
      <w:r w:rsidR="008D5F22">
        <w:rPr>
          <w:rFonts w:hint="eastAsia"/>
          <w:lang w:eastAsia="ja-JP"/>
        </w:rPr>
        <w:t xml:space="preserve">pages of the </w:t>
      </w:r>
      <w:r w:rsidR="001B1B13">
        <w:rPr>
          <w:rFonts w:hint="eastAsia"/>
          <w:lang w:eastAsia="ja-JP"/>
        </w:rPr>
        <w:t>F.TPS-Reqs.</w:t>
      </w:r>
    </w:p>
    <w:p w:rsidR="001B1B13" w:rsidRDefault="0079119E" w:rsidP="001B1B13">
      <w:pPr>
        <w:rPr>
          <w:lang w:eastAsia="ja-JP"/>
        </w:rPr>
      </w:pPr>
      <w:r>
        <w:rPr>
          <w:rFonts w:hint="eastAsia"/>
          <w:lang w:eastAsia="ja-JP"/>
        </w:rPr>
        <w:t xml:space="preserve"> </w:t>
      </w:r>
      <w:r w:rsidR="002A0567">
        <w:rPr>
          <w:rFonts w:hint="eastAsia"/>
          <w:lang w:eastAsia="ja-JP"/>
        </w:rPr>
        <w:t xml:space="preserve"> </w:t>
      </w:r>
      <w:r w:rsidR="001B1B13">
        <w:rPr>
          <w:rFonts w:hint="eastAsia"/>
          <w:lang w:eastAsia="ja-JP"/>
        </w:rPr>
        <w:t xml:space="preserve">- from page 07 to page 11 (4 pages) on </w:t>
      </w:r>
      <w:r w:rsidR="001B1B13">
        <w:rPr>
          <w:lang w:eastAsia="ja-JP"/>
        </w:rPr>
        <w:t>“Scenarios and Use cases”</w:t>
      </w:r>
      <w:r w:rsidR="001B1B13">
        <w:rPr>
          <w:rFonts w:hint="eastAsia"/>
          <w:lang w:eastAsia="ja-JP"/>
        </w:rPr>
        <w:t xml:space="preserve"> section 6</w:t>
      </w:r>
      <w:r w:rsidR="001E1F2C">
        <w:rPr>
          <w:lang w:eastAsia="ja-JP"/>
        </w:rPr>
        <w:br/>
      </w:r>
      <w:r w:rsidR="002A0567">
        <w:rPr>
          <w:rFonts w:hint="eastAsia"/>
          <w:lang w:eastAsia="ja-JP"/>
        </w:rPr>
        <w:t xml:space="preserve">  </w:t>
      </w:r>
      <w:r w:rsidR="001B1B13">
        <w:rPr>
          <w:rFonts w:hint="eastAsia"/>
          <w:lang w:eastAsia="ja-JP"/>
        </w:rPr>
        <w:t xml:space="preserve">- from page 12 to page 16 (4 pages) on </w:t>
      </w:r>
      <w:r w:rsidR="001B1B13">
        <w:rPr>
          <w:lang w:eastAsia="ja-JP"/>
        </w:rPr>
        <w:t>“</w:t>
      </w:r>
      <w:r w:rsidR="001B1B13">
        <w:rPr>
          <w:rFonts w:hint="eastAsia"/>
          <w:lang w:eastAsia="ja-JP"/>
        </w:rPr>
        <w:t>Requirements</w:t>
      </w:r>
      <w:r w:rsidR="001B1B13">
        <w:rPr>
          <w:lang w:eastAsia="ja-JP"/>
        </w:rPr>
        <w:t>”</w:t>
      </w:r>
      <w:r w:rsidR="001B1B13">
        <w:rPr>
          <w:rFonts w:hint="eastAsia"/>
          <w:lang w:eastAsia="ja-JP"/>
        </w:rPr>
        <w:t xml:space="preserve"> section 7 to 11</w:t>
      </w:r>
    </w:p>
    <w:p w:rsidR="00682983" w:rsidRDefault="00682983" w:rsidP="00682983">
      <w:pPr>
        <w:pStyle w:val="Heading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B32890" w:rsidRDefault="00682983" w:rsidP="001F067F">
      <w:pPr>
        <w:rPr>
          <w:lang w:eastAsia="ja-JP"/>
        </w:rPr>
      </w:pPr>
      <w:r w:rsidRPr="00DE613D">
        <w:rPr>
          <w:lang w:eastAsia="ja-JP"/>
        </w:rPr>
        <w:t>F.TPS-Reqs</w:t>
      </w:r>
      <w:r>
        <w:rPr>
          <w:rFonts w:hint="eastAsia"/>
          <w:lang w:eastAsia="ja-JP"/>
        </w:rPr>
        <w:t xml:space="preserve"> </w:t>
      </w:r>
      <w:r w:rsidR="001B1B13">
        <w:rPr>
          <w:rFonts w:hint="eastAsia"/>
          <w:lang w:eastAsia="ja-JP"/>
        </w:rPr>
        <w:t xml:space="preserve">is a </w:t>
      </w:r>
      <w:r>
        <w:rPr>
          <w:rFonts w:hint="eastAsia"/>
          <w:lang w:eastAsia="ja-JP"/>
        </w:rPr>
        <w:t xml:space="preserve">recommendation </w:t>
      </w:r>
      <w:r w:rsidR="001B1B13">
        <w:rPr>
          <w:rFonts w:hint="eastAsia"/>
          <w:lang w:eastAsia="ja-JP"/>
        </w:rPr>
        <w:t xml:space="preserve">on </w:t>
      </w:r>
      <w:r w:rsidR="00EF1CEA">
        <w:rPr>
          <w:lang w:eastAsia="ja-JP"/>
        </w:rPr>
        <w:t>“</w:t>
      </w:r>
      <w:r>
        <w:rPr>
          <w:rFonts w:hint="eastAsia"/>
          <w:lang w:eastAsia="ja-JP"/>
        </w:rPr>
        <w:t>requirements</w:t>
      </w:r>
      <w:r w:rsidR="00EF1CEA">
        <w:rPr>
          <w:lang w:eastAsia="ja-JP"/>
        </w:rPr>
        <w:t>”</w:t>
      </w:r>
      <w:r>
        <w:rPr>
          <w:rFonts w:hint="eastAsia"/>
          <w:lang w:eastAsia="ja-JP"/>
        </w:rPr>
        <w:t xml:space="preserve">.   The </w:t>
      </w:r>
      <w:r w:rsidR="001E1F2C">
        <w:rPr>
          <w:rFonts w:hint="eastAsia"/>
          <w:lang w:eastAsia="ja-JP"/>
        </w:rPr>
        <w:t xml:space="preserve">requirements should occupy visibly </w:t>
      </w:r>
      <w:r w:rsidR="00037A63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main </w:t>
      </w:r>
      <w:r w:rsidR="001E1F2C">
        <w:rPr>
          <w:rFonts w:hint="eastAsia"/>
          <w:lang w:eastAsia="ja-JP"/>
        </w:rPr>
        <w:t xml:space="preserve">body of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recommendation</w:t>
      </w:r>
      <w:r>
        <w:rPr>
          <w:rFonts w:hint="eastAsia"/>
          <w:lang w:eastAsia="ja-JP"/>
        </w:rPr>
        <w:t xml:space="preserve">. </w:t>
      </w:r>
      <w:r w:rsidR="001B1B13">
        <w:rPr>
          <w:rFonts w:hint="eastAsia"/>
          <w:lang w:eastAsia="ja-JP"/>
        </w:rPr>
        <w:t xml:space="preserve"> </w:t>
      </w:r>
      <w:r w:rsidR="00B32890">
        <w:rPr>
          <w:rFonts w:hint="eastAsia"/>
          <w:lang w:eastAsia="ja-JP"/>
        </w:rPr>
        <w:t xml:space="preserve">It is suggested that </w:t>
      </w:r>
      <w:r w:rsidR="00737F47">
        <w:rPr>
          <w:rFonts w:hint="eastAsia"/>
          <w:lang w:eastAsia="ja-JP"/>
        </w:rPr>
        <w:t xml:space="preserve">text and figures </w:t>
      </w:r>
      <w:r w:rsidR="00EF1CEA">
        <w:rPr>
          <w:rFonts w:hint="eastAsia"/>
          <w:lang w:eastAsia="ja-JP"/>
        </w:rPr>
        <w:t xml:space="preserve">of the current section 6 </w:t>
      </w:r>
      <w:r w:rsidR="00737F47">
        <w:rPr>
          <w:rFonts w:hint="eastAsia"/>
          <w:lang w:eastAsia="ja-JP"/>
        </w:rPr>
        <w:t xml:space="preserve">are moved to </w:t>
      </w:r>
      <w:r w:rsidR="00037A63">
        <w:rPr>
          <w:rFonts w:hint="eastAsia"/>
          <w:lang w:eastAsia="ja-JP"/>
        </w:rPr>
        <w:t xml:space="preserve">an </w:t>
      </w:r>
      <w:r w:rsidR="00B32890">
        <w:rPr>
          <w:rFonts w:hint="eastAsia"/>
          <w:lang w:eastAsia="ja-JP"/>
        </w:rPr>
        <w:t>Annex</w:t>
      </w:r>
      <w:r w:rsidR="00EF1CEA">
        <w:rPr>
          <w:rFonts w:hint="eastAsia"/>
          <w:lang w:eastAsia="ja-JP"/>
        </w:rPr>
        <w:t xml:space="preserve">, and the </w:t>
      </w:r>
      <w:r w:rsidR="00E0338C">
        <w:rPr>
          <w:rFonts w:hint="eastAsia"/>
          <w:lang w:eastAsia="ja-JP"/>
        </w:rPr>
        <w:t>S</w:t>
      </w:r>
      <w:r w:rsidR="00EF1CEA">
        <w:rPr>
          <w:rFonts w:hint="eastAsia"/>
          <w:lang w:eastAsia="ja-JP"/>
        </w:rPr>
        <w:t xml:space="preserve">ection </w:t>
      </w:r>
      <w:r w:rsidR="00737F47">
        <w:rPr>
          <w:rFonts w:hint="eastAsia"/>
          <w:lang w:eastAsia="ja-JP"/>
        </w:rPr>
        <w:t>6</w:t>
      </w:r>
      <w:r w:rsidR="00EF1CEA">
        <w:rPr>
          <w:rFonts w:hint="eastAsia"/>
          <w:lang w:eastAsia="ja-JP"/>
        </w:rPr>
        <w:t xml:space="preserve"> is </w:t>
      </w:r>
      <w:r w:rsidR="00E0338C">
        <w:rPr>
          <w:rFonts w:hint="eastAsia"/>
          <w:lang w:eastAsia="ja-JP"/>
        </w:rPr>
        <w:t xml:space="preserve">revised </w:t>
      </w:r>
      <w:r w:rsidR="00EF1CEA">
        <w:rPr>
          <w:rFonts w:hint="eastAsia"/>
          <w:lang w:eastAsia="ja-JP"/>
        </w:rPr>
        <w:t xml:space="preserve">to introduce </w:t>
      </w:r>
      <w:r w:rsidR="00E0338C">
        <w:rPr>
          <w:rFonts w:hint="eastAsia"/>
          <w:lang w:eastAsia="ja-JP"/>
        </w:rPr>
        <w:t>the</w:t>
      </w:r>
      <w:r w:rsidR="00EF1CEA">
        <w:rPr>
          <w:rFonts w:hint="eastAsia"/>
          <w:lang w:eastAsia="ja-JP"/>
        </w:rPr>
        <w:t xml:space="preserve"> Annex which </w:t>
      </w:r>
      <w:r w:rsidR="001F067F">
        <w:rPr>
          <w:lang w:eastAsia="ja-JP"/>
        </w:rPr>
        <w:t>illustrate</w:t>
      </w:r>
      <w:r w:rsidR="00E0338C">
        <w:rPr>
          <w:rFonts w:hint="eastAsia"/>
          <w:lang w:eastAsia="ja-JP"/>
        </w:rPr>
        <w:t>s</w:t>
      </w:r>
      <w:r w:rsidR="001F067F">
        <w:rPr>
          <w:lang w:eastAsia="ja-JP"/>
        </w:rPr>
        <w:t xml:space="preserve"> various telepresence configurations for the purposes of identification of requirements. </w:t>
      </w:r>
    </w:p>
    <w:p w:rsidR="00B32890" w:rsidRDefault="00B32890" w:rsidP="00B32890">
      <w:pPr>
        <w:pStyle w:val="Heading1"/>
        <w:rPr>
          <w:lang w:eastAsia="ja-JP"/>
        </w:rPr>
      </w:pPr>
      <w:r>
        <w:rPr>
          <w:rFonts w:hint="eastAsia"/>
          <w:lang w:eastAsia="ja-JP"/>
        </w:rPr>
        <w:t xml:space="preserve">Proposal </w:t>
      </w:r>
    </w:p>
    <w:p w:rsidR="00B32890" w:rsidRDefault="00836B3F" w:rsidP="001F067F">
      <w:pPr>
        <w:rPr>
          <w:lang w:eastAsia="ja-JP"/>
        </w:rPr>
      </w:pPr>
      <w:r>
        <w:rPr>
          <w:rFonts w:hint="eastAsia"/>
          <w:lang w:eastAsia="ja-JP"/>
        </w:rPr>
        <w:t xml:space="preserve">3-1.  To revise </w:t>
      </w:r>
      <w:r w:rsidR="00EF1CEA">
        <w:rPr>
          <w:rFonts w:hint="eastAsia"/>
          <w:lang w:eastAsia="ja-JP"/>
        </w:rPr>
        <w:t>S</w:t>
      </w:r>
      <w:r w:rsidR="00B32890">
        <w:rPr>
          <w:rFonts w:hint="eastAsia"/>
          <w:lang w:eastAsia="ja-JP"/>
        </w:rPr>
        <w:t>ection 6</w:t>
      </w:r>
      <w:r>
        <w:rPr>
          <w:rFonts w:hint="eastAsia"/>
          <w:lang w:eastAsia="ja-JP"/>
        </w:rPr>
        <w:t xml:space="preserve">; </w:t>
      </w:r>
      <w:r w:rsidR="00D73011">
        <w:rPr>
          <w:rFonts w:hint="eastAsia"/>
          <w:lang w:eastAsia="ja-JP"/>
        </w:rPr>
        <w:t xml:space="preserve"> </w:t>
      </w:r>
    </w:p>
    <w:p w:rsidR="001F067F" w:rsidRDefault="00737F47" w:rsidP="00A303FA">
      <w:pPr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cenarios and </w:t>
      </w:r>
      <w:r>
        <w:rPr>
          <w:rFonts w:hint="eastAsia"/>
          <w:lang w:eastAsia="ja-JP"/>
        </w:rPr>
        <w:t>u</w:t>
      </w:r>
      <w:r>
        <w:rPr>
          <w:lang w:eastAsia="ja-JP"/>
        </w:rPr>
        <w:t>se cases</w:t>
      </w:r>
      <w:r>
        <w:rPr>
          <w:rFonts w:hint="eastAsia"/>
          <w:lang w:eastAsia="ja-JP"/>
        </w:rPr>
        <w:t xml:space="preserve"> are helpful to </w:t>
      </w:r>
      <w:r>
        <w:rPr>
          <w:lang w:eastAsia="ja-JP"/>
        </w:rPr>
        <w:t>identif</w:t>
      </w:r>
      <w:r>
        <w:rPr>
          <w:rFonts w:hint="eastAsia"/>
          <w:lang w:eastAsia="ja-JP"/>
        </w:rPr>
        <w:t>y</w:t>
      </w:r>
      <w:r>
        <w:rPr>
          <w:lang w:eastAsia="ja-JP"/>
        </w:rPr>
        <w:t xml:space="preserve"> requirements</w:t>
      </w:r>
      <w:r>
        <w:rPr>
          <w:rFonts w:hint="eastAsia"/>
          <w:lang w:eastAsia="ja-JP"/>
        </w:rPr>
        <w:t xml:space="preserve">.  Annex </w:t>
      </w:r>
      <w:r w:rsidR="00E0338C">
        <w:rPr>
          <w:rFonts w:hint="eastAsia"/>
          <w:lang w:eastAsia="ja-JP"/>
        </w:rPr>
        <w:t>X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illustrate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 various telepresence configurations </w:t>
      </w:r>
      <w:r w:rsidR="00D73011">
        <w:rPr>
          <w:lang w:eastAsia="ja-JP"/>
        </w:rPr>
        <w:t>identifying</w:t>
      </w:r>
      <w:r w:rsidR="00D73011">
        <w:rPr>
          <w:rFonts w:hint="eastAsia"/>
          <w:lang w:eastAsia="ja-JP"/>
        </w:rPr>
        <w:t xml:space="preserve"> the </w:t>
      </w:r>
      <w:r>
        <w:rPr>
          <w:lang w:eastAsia="ja-JP"/>
        </w:rPr>
        <w:t xml:space="preserve">requirements. </w:t>
      </w:r>
      <w:r>
        <w:rPr>
          <w:rFonts w:hint="eastAsia"/>
          <w:lang w:eastAsia="ja-JP"/>
        </w:rPr>
        <w:t xml:space="preserve"> </w:t>
      </w:r>
      <w:r w:rsidR="00E0338C">
        <w:rPr>
          <w:rFonts w:hint="eastAsia"/>
          <w:lang w:eastAsia="ja-JP"/>
        </w:rPr>
        <w:t xml:space="preserve">There are eight </w:t>
      </w:r>
      <w:r w:rsidR="00D73011">
        <w:rPr>
          <w:rFonts w:hint="eastAsia"/>
          <w:lang w:eastAsia="ja-JP"/>
        </w:rPr>
        <w:t>u</w:t>
      </w:r>
      <w:r w:rsidR="001F067F">
        <w:rPr>
          <w:lang w:eastAsia="ja-JP"/>
        </w:rPr>
        <w:t xml:space="preserve">se </w:t>
      </w:r>
      <w:r w:rsidR="00D73011">
        <w:rPr>
          <w:rFonts w:hint="eastAsia"/>
          <w:lang w:eastAsia="ja-JP"/>
        </w:rPr>
        <w:t>c</w:t>
      </w:r>
      <w:r w:rsidR="001F067F">
        <w:rPr>
          <w:lang w:eastAsia="ja-JP"/>
        </w:rPr>
        <w:t>ase</w:t>
      </w:r>
      <w:r w:rsidR="00D73011">
        <w:rPr>
          <w:rFonts w:hint="eastAsia"/>
          <w:lang w:eastAsia="ja-JP"/>
        </w:rPr>
        <w:t>s</w:t>
      </w:r>
      <w:r w:rsidR="00E0338C">
        <w:rPr>
          <w:rFonts w:hint="eastAsia"/>
          <w:lang w:eastAsia="ja-JP"/>
        </w:rPr>
        <w:t xml:space="preserve">.  They </w:t>
      </w:r>
      <w:r w:rsidR="00D73011">
        <w:rPr>
          <w:rFonts w:hint="eastAsia"/>
          <w:lang w:eastAsia="ja-JP"/>
        </w:rPr>
        <w:t>are</w:t>
      </w:r>
      <w:r w:rsidR="001F067F">
        <w:rPr>
          <w:lang w:eastAsia="ja-JP"/>
        </w:rPr>
        <w:t xml:space="preserve"> </w:t>
      </w:r>
      <w:r w:rsidR="00D73011">
        <w:rPr>
          <w:rFonts w:hint="eastAsia"/>
          <w:lang w:eastAsia="ja-JP"/>
        </w:rPr>
        <w:t>(</w:t>
      </w:r>
      <w:r w:rsidR="001F067F">
        <w:rPr>
          <w:lang w:eastAsia="ja-JP"/>
        </w:rPr>
        <w:t>1</w:t>
      </w:r>
      <w:r w:rsidR="00D73011">
        <w:rPr>
          <w:rFonts w:hint="eastAsia"/>
          <w:lang w:eastAsia="ja-JP"/>
        </w:rPr>
        <w:t>)</w:t>
      </w:r>
      <w:r w:rsidR="001F067F">
        <w:rPr>
          <w:lang w:eastAsia="ja-JP"/>
        </w:rPr>
        <w:t xml:space="preserve"> Symmetric point-to-point meeting</w:t>
      </w:r>
      <w:r w:rsidR="00D73011">
        <w:rPr>
          <w:rFonts w:hint="eastAsia"/>
          <w:lang w:eastAsia="ja-JP"/>
        </w:rPr>
        <w:t>, (2)</w:t>
      </w:r>
      <w:r w:rsidR="001F067F">
        <w:rPr>
          <w:lang w:eastAsia="ja-JP"/>
        </w:rPr>
        <w:t xml:space="preserve"> Asymmetric point-to-point meeting</w:t>
      </w:r>
      <w:r w:rsidR="00D73011">
        <w:rPr>
          <w:rFonts w:hint="eastAsia"/>
          <w:lang w:eastAsia="ja-JP"/>
        </w:rPr>
        <w:t xml:space="preserve">, (3) </w:t>
      </w:r>
      <w:r w:rsidR="001F067F">
        <w:rPr>
          <w:lang w:eastAsia="ja-JP"/>
        </w:rPr>
        <w:t>Multipoint meeting</w:t>
      </w:r>
      <w:r w:rsidR="00D73011">
        <w:rPr>
          <w:rFonts w:hint="eastAsia"/>
          <w:lang w:eastAsia="ja-JP"/>
        </w:rPr>
        <w:t xml:space="preserve">, (4) </w:t>
      </w:r>
      <w:r w:rsidR="001F067F">
        <w:rPr>
          <w:lang w:eastAsia="ja-JP"/>
        </w:rPr>
        <w:t>Presentation</w:t>
      </w:r>
      <w:r w:rsidR="00D73011">
        <w:rPr>
          <w:rFonts w:hint="eastAsia"/>
          <w:lang w:eastAsia="ja-JP"/>
        </w:rPr>
        <w:t xml:space="preserve">, (5) </w:t>
      </w:r>
      <w:r w:rsidR="001F067F">
        <w:rPr>
          <w:lang w:eastAsia="ja-JP"/>
        </w:rPr>
        <w:t xml:space="preserve"> Heterogeneous systems</w:t>
      </w:r>
      <w:r w:rsidR="00D73011">
        <w:rPr>
          <w:rFonts w:hint="eastAsia"/>
          <w:lang w:eastAsia="ja-JP"/>
        </w:rPr>
        <w:t xml:space="preserve">, (6) </w:t>
      </w:r>
      <w:r w:rsidR="001F067F">
        <w:rPr>
          <w:lang w:eastAsia="ja-JP"/>
        </w:rPr>
        <w:t>Multipoint education usage</w:t>
      </w:r>
      <w:r w:rsidR="00D73011">
        <w:rPr>
          <w:rFonts w:hint="eastAsia"/>
          <w:lang w:eastAsia="ja-JP"/>
        </w:rPr>
        <w:t xml:space="preserve">, (7) </w:t>
      </w:r>
      <w:r w:rsidR="001F067F">
        <w:rPr>
          <w:lang w:eastAsia="ja-JP"/>
        </w:rPr>
        <w:t>Multipoint multiview (Virtual space)</w:t>
      </w:r>
      <w:r w:rsidR="00D73011">
        <w:rPr>
          <w:rFonts w:hint="eastAsia"/>
          <w:lang w:eastAsia="ja-JP"/>
        </w:rPr>
        <w:t xml:space="preserve">, and (8) </w:t>
      </w:r>
      <w:r w:rsidR="001F067F">
        <w:rPr>
          <w:lang w:eastAsia="ja-JP"/>
        </w:rPr>
        <w:t>Legacy Interworking</w:t>
      </w:r>
      <w:r w:rsidR="00D73011">
        <w:rPr>
          <w:rFonts w:hint="eastAsia"/>
          <w:lang w:eastAsia="ja-JP"/>
        </w:rPr>
        <w:t>.</w:t>
      </w:r>
    </w:p>
    <w:p w:rsidR="00737F47" w:rsidRDefault="00737F47" w:rsidP="00A303FA">
      <w:pPr>
        <w:rPr>
          <w:lang w:eastAsia="ja-JP"/>
        </w:rPr>
      </w:pPr>
    </w:p>
    <w:p w:rsidR="00737F47" w:rsidRDefault="00836B3F" w:rsidP="00A303FA">
      <w:pPr>
        <w:rPr>
          <w:lang w:eastAsia="ja-JP"/>
        </w:rPr>
      </w:pPr>
      <w:r>
        <w:rPr>
          <w:rFonts w:hint="eastAsia"/>
          <w:lang w:eastAsia="ja-JP"/>
        </w:rPr>
        <w:t xml:space="preserve">3-2.  </w:t>
      </w:r>
      <w:r w:rsidR="00E0338C">
        <w:rPr>
          <w:rFonts w:hint="eastAsia"/>
          <w:lang w:eastAsia="ja-JP"/>
        </w:rPr>
        <w:t xml:space="preserve">To add </w:t>
      </w:r>
      <w:r w:rsidR="00B32890">
        <w:rPr>
          <w:rFonts w:hint="eastAsia"/>
          <w:lang w:eastAsia="ja-JP"/>
        </w:rPr>
        <w:t xml:space="preserve">Annex </w:t>
      </w:r>
      <w:r w:rsidR="00E0338C">
        <w:rPr>
          <w:rFonts w:hint="eastAsia"/>
          <w:lang w:eastAsia="ja-JP"/>
        </w:rPr>
        <w:t xml:space="preserve">X: [basically </w:t>
      </w:r>
      <w:r w:rsidR="002A0567">
        <w:rPr>
          <w:rFonts w:hint="eastAsia"/>
          <w:lang w:eastAsia="ja-JP"/>
        </w:rPr>
        <w:t xml:space="preserve">the </w:t>
      </w:r>
      <w:r w:rsidR="00E0338C">
        <w:rPr>
          <w:rFonts w:hint="eastAsia"/>
          <w:lang w:eastAsia="ja-JP"/>
        </w:rPr>
        <w:t>c</w:t>
      </w:r>
      <w:r w:rsidR="00737F47">
        <w:rPr>
          <w:rFonts w:hint="eastAsia"/>
          <w:lang w:eastAsia="ja-JP"/>
        </w:rPr>
        <w:t>op</w:t>
      </w:r>
      <w:r w:rsidR="002A0567">
        <w:rPr>
          <w:rFonts w:hint="eastAsia"/>
          <w:lang w:eastAsia="ja-JP"/>
        </w:rPr>
        <w:t>y of</w:t>
      </w:r>
      <w:r w:rsidR="00737F47">
        <w:rPr>
          <w:rFonts w:hint="eastAsia"/>
          <w:lang w:eastAsia="ja-JP"/>
        </w:rPr>
        <w:t xml:space="preserve"> full text and figures of the current section 6</w:t>
      </w:r>
      <w:r w:rsidR="00E0338C">
        <w:rPr>
          <w:rFonts w:hint="eastAsia"/>
          <w:lang w:eastAsia="ja-JP"/>
        </w:rPr>
        <w:t>]</w:t>
      </w:r>
    </w:p>
    <w:p w:rsidR="006C499C" w:rsidRPr="00A14FB6" w:rsidRDefault="00D73011" w:rsidP="00D73011"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6C499C" w:rsidRPr="00A14FB6">
        <w:t>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1B0" w:rsidRDefault="00EC41B0">
      <w:r>
        <w:separator/>
      </w:r>
    </w:p>
  </w:endnote>
  <w:endnote w:type="continuationSeparator" w:id="0">
    <w:p w:rsidR="00EC41B0" w:rsidRDefault="00EC4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54F07" w:rsidRDefault="007A6523" w:rsidP="006C499C">
          <w:pPr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Hisashi Manabe</w:t>
          </w:r>
        </w:p>
        <w:p w:rsidR="006C499C" w:rsidRPr="00154F07" w:rsidRDefault="007A6523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6C499C" w:rsidRPr="00F331C5" w:rsidRDefault="007A6523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154F07">
            <w:rPr>
              <w:rFonts w:hint="eastAsia"/>
              <w:sz w:val="20"/>
              <w:lang w:eastAsia="ja-JP"/>
            </w:rPr>
            <w:t>81-44-431-7770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 w:rsidR="00154F07">
            <w:rPr>
              <w:rFonts w:hint="eastAsia"/>
              <w:sz w:val="20"/>
              <w:lang w:eastAsia="ja-JP"/>
            </w:rPr>
            <w:t>81-44-431-7771</w:t>
          </w:r>
        </w:p>
        <w:p w:rsidR="006C499C" w:rsidRPr="00F331C5" w:rsidRDefault="006C499C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154F07"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1B0" w:rsidRDefault="00EC41B0">
      <w:r>
        <w:separator/>
      </w:r>
    </w:p>
  </w:footnote>
  <w:footnote w:type="continuationSeparator" w:id="0">
    <w:p w:rsidR="00EC41B0" w:rsidRDefault="00EC4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2A0567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6C499C" w:rsidP="006C499C">
    <w:pPr>
      <w:pStyle w:val="Header"/>
    </w:pPr>
    <w:r w:rsidRPr="00FE5E43">
      <w:rPr>
        <w:highlight w:val="yellow"/>
      </w:rPr>
      <w:t>{TD|AVD}-XXXX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37A63"/>
    <w:rsid w:val="000F3E25"/>
    <w:rsid w:val="00154F07"/>
    <w:rsid w:val="001B1B13"/>
    <w:rsid w:val="001E1F2C"/>
    <w:rsid w:val="001F067F"/>
    <w:rsid w:val="002444E1"/>
    <w:rsid w:val="00245C6E"/>
    <w:rsid w:val="00275A74"/>
    <w:rsid w:val="002A0567"/>
    <w:rsid w:val="002F228E"/>
    <w:rsid w:val="0043311C"/>
    <w:rsid w:val="00441FF8"/>
    <w:rsid w:val="0050750F"/>
    <w:rsid w:val="005267E7"/>
    <w:rsid w:val="0057715B"/>
    <w:rsid w:val="00600581"/>
    <w:rsid w:val="00602AA7"/>
    <w:rsid w:val="006469E2"/>
    <w:rsid w:val="0067042E"/>
    <w:rsid w:val="00677DB3"/>
    <w:rsid w:val="00682983"/>
    <w:rsid w:val="00682BBD"/>
    <w:rsid w:val="0068394C"/>
    <w:rsid w:val="006C499C"/>
    <w:rsid w:val="006E68A9"/>
    <w:rsid w:val="006F3EE7"/>
    <w:rsid w:val="00737F47"/>
    <w:rsid w:val="007570DD"/>
    <w:rsid w:val="00762E0E"/>
    <w:rsid w:val="00763AAE"/>
    <w:rsid w:val="0077413D"/>
    <w:rsid w:val="0079119E"/>
    <w:rsid w:val="007A6523"/>
    <w:rsid w:val="007B331C"/>
    <w:rsid w:val="007C433B"/>
    <w:rsid w:val="007D5F32"/>
    <w:rsid w:val="00836B3F"/>
    <w:rsid w:val="00891D47"/>
    <w:rsid w:val="008D236F"/>
    <w:rsid w:val="008D5F22"/>
    <w:rsid w:val="008E7B47"/>
    <w:rsid w:val="009026BC"/>
    <w:rsid w:val="00937BCE"/>
    <w:rsid w:val="00970732"/>
    <w:rsid w:val="009C724D"/>
    <w:rsid w:val="00A14FB6"/>
    <w:rsid w:val="00A303FA"/>
    <w:rsid w:val="00A65213"/>
    <w:rsid w:val="00AC26B2"/>
    <w:rsid w:val="00AC406E"/>
    <w:rsid w:val="00AD3D4E"/>
    <w:rsid w:val="00AE566B"/>
    <w:rsid w:val="00AE68B3"/>
    <w:rsid w:val="00B04C75"/>
    <w:rsid w:val="00B32890"/>
    <w:rsid w:val="00C01399"/>
    <w:rsid w:val="00C03EC3"/>
    <w:rsid w:val="00C2315B"/>
    <w:rsid w:val="00C27061"/>
    <w:rsid w:val="00CC667A"/>
    <w:rsid w:val="00CF04CE"/>
    <w:rsid w:val="00D0565D"/>
    <w:rsid w:val="00D2679F"/>
    <w:rsid w:val="00D73011"/>
    <w:rsid w:val="00DB1662"/>
    <w:rsid w:val="00DE613D"/>
    <w:rsid w:val="00DF54C8"/>
    <w:rsid w:val="00DF7DA2"/>
    <w:rsid w:val="00E0338C"/>
    <w:rsid w:val="00E67952"/>
    <w:rsid w:val="00E9092E"/>
    <w:rsid w:val="00EB6B2D"/>
    <w:rsid w:val="00EC41B0"/>
    <w:rsid w:val="00EF1CEA"/>
    <w:rsid w:val="00F63F5E"/>
    <w:rsid w:val="00FA2B2B"/>
    <w:rsid w:val="00FF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233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1893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31</cp:revision>
  <cp:lastPrinted>2002-08-01T12:30:00Z</cp:lastPrinted>
  <dcterms:created xsi:type="dcterms:W3CDTF">2012-07-18T06:35:00Z</dcterms:created>
  <dcterms:modified xsi:type="dcterms:W3CDTF">2012-09-14T04:33:00Z</dcterms:modified>
</cp:coreProperties>
</file>