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63E5">
        <w:trPr>
          <w:cantSplit/>
        </w:trPr>
        <w:tc>
          <w:tcPr>
            <w:tcW w:w="6297" w:type="dxa"/>
            <w:gridSpan w:val="4"/>
            <w:vAlign w:val="center"/>
          </w:tcPr>
          <w:p w:rsidR="006C499C" w:rsidRPr="009A63E5" w:rsidRDefault="006C499C" w:rsidP="00677DB3">
            <w:pPr>
              <w:spacing w:before="0"/>
              <w:rPr>
                <w:b/>
                <w:smallCaps/>
                <w:sz w:val="19"/>
                <w:szCs w:val="19"/>
              </w:rPr>
            </w:pPr>
            <w:bookmarkStart w:id="0" w:name="dsg" w:colFirst="1" w:colLast="1"/>
            <w:bookmarkStart w:id="1" w:name="dtableau"/>
            <w:bookmarkStart w:id="2" w:name="_GoBack"/>
            <w:bookmarkEnd w:id="2"/>
            <w:r w:rsidRPr="009A63E5">
              <w:rPr>
                <w:b/>
                <w:smallCaps/>
                <w:sz w:val="20"/>
                <w:szCs w:val="19"/>
              </w:rPr>
              <w:t xml:space="preserve">Rapporteur Meeting of Questions </w:t>
            </w:r>
            <w:r w:rsidR="008B2391">
              <w:rPr>
                <w:b/>
                <w:smallCaps/>
                <w:sz w:val="20"/>
                <w:szCs w:val="19"/>
              </w:rPr>
              <w:t xml:space="preserve">3, 5, </w:t>
            </w:r>
            <w:r w:rsidR="00602AA7" w:rsidRPr="009A63E5">
              <w:rPr>
                <w:b/>
                <w:smallCaps/>
                <w:sz w:val="20"/>
                <w:szCs w:val="19"/>
              </w:rPr>
              <w:t>21, 22</w:t>
            </w:r>
            <w:r w:rsidR="00FA2B2B" w:rsidRPr="009A63E5">
              <w:rPr>
                <w:b/>
                <w:smallCaps/>
                <w:sz w:val="20"/>
                <w:szCs w:val="19"/>
              </w:rPr>
              <w:t>,</w:t>
            </w:r>
            <w:r w:rsidR="00602AA7" w:rsidRPr="009A63E5">
              <w:rPr>
                <w:b/>
                <w:smallCaps/>
                <w:sz w:val="20"/>
                <w:szCs w:val="19"/>
              </w:rPr>
              <w:t xml:space="preserve"> and 25/16</w:t>
            </w:r>
          </w:p>
        </w:tc>
        <w:tc>
          <w:tcPr>
            <w:tcW w:w="3626" w:type="dxa"/>
            <w:vAlign w:val="center"/>
          </w:tcPr>
          <w:p w:rsidR="006C499C" w:rsidRPr="009A63E5" w:rsidRDefault="00D46ED4" w:rsidP="006C499C">
            <w:pPr>
              <w:spacing w:before="0"/>
              <w:jc w:val="right"/>
              <w:rPr>
                <w:b/>
                <w:bCs/>
                <w:sz w:val="40"/>
              </w:rPr>
            </w:pPr>
            <w:r w:rsidRPr="009A63E5">
              <w:rPr>
                <w:b/>
                <w:bCs/>
                <w:sz w:val="40"/>
              </w:rPr>
              <w:t>TD-</w:t>
            </w:r>
            <w:r w:rsidR="00164401" w:rsidRPr="009A63E5">
              <w:rPr>
                <w:b/>
                <w:bCs/>
                <w:sz w:val="40"/>
              </w:rPr>
              <w:t>1</w:t>
            </w:r>
            <w:r w:rsidR="008B2391">
              <w:rPr>
                <w:b/>
                <w:bCs/>
                <w:sz w:val="40"/>
              </w:rPr>
              <w:t>0</w:t>
            </w:r>
          </w:p>
        </w:tc>
      </w:tr>
      <w:tr w:rsidR="006C499C" w:rsidRPr="009A63E5">
        <w:trPr>
          <w:cantSplit/>
          <w:trHeight w:val="461"/>
        </w:trPr>
        <w:tc>
          <w:tcPr>
            <w:tcW w:w="4857" w:type="dxa"/>
            <w:gridSpan w:val="3"/>
            <w:vMerge w:val="restart"/>
            <w:tcBorders>
              <w:bottom w:val="nil"/>
            </w:tcBorders>
          </w:tcPr>
          <w:p w:rsidR="006C499C" w:rsidRPr="009A63E5" w:rsidRDefault="006C499C" w:rsidP="006C499C">
            <w:pPr>
              <w:rPr>
                <w:b/>
                <w:bCs/>
                <w:sz w:val="26"/>
              </w:rPr>
            </w:pPr>
            <w:bookmarkStart w:id="3" w:name="dnum" w:colFirst="1" w:colLast="1"/>
            <w:bookmarkEnd w:id="0"/>
            <w:r w:rsidRPr="009A63E5">
              <w:rPr>
                <w:b/>
                <w:bCs/>
                <w:sz w:val="26"/>
              </w:rPr>
              <w:t>TELECOMMUNICATION</w:t>
            </w:r>
            <w:r w:rsidRPr="009A63E5">
              <w:rPr>
                <w:b/>
                <w:bCs/>
                <w:sz w:val="26"/>
              </w:rPr>
              <w:br/>
              <w:t>STANDARDIZATION SECTOR</w:t>
            </w:r>
          </w:p>
          <w:p w:rsidR="006C499C" w:rsidRPr="009A63E5" w:rsidRDefault="006C499C" w:rsidP="00D0565D">
            <w:pPr>
              <w:rPr>
                <w:smallCaps/>
                <w:sz w:val="20"/>
              </w:rPr>
            </w:pPr>
            <w:r w:rsidRPr="009A63E5">
              <w:rPr>
                <w:sz w:val="20"/>
              </w:rPr>
              <w:t>STUDY PERIOD 200</w:t>
            </w:r>
            <w:r w:rsidR="00D0565D" w:rsidRPr="009A63E5">
              <w:rPr>
                <w:sz w:val="20"/>
              </w:rPr>
              <w:t>9</w:t>
            </w:r>
            <w:r w:rsidRPr="009A63E5">
              <w:rPr>
                <w:sz w:val="20"/>
              </w:rPr>
              <w:t>-20</w:t>
            </w:r>
            <w:r w:rsidR="00D0565D" w:rsidRPr="009A63E5">
              <w:rPr>
                <w:sz w:val="20"/>
              </w:rPr>
              <w:t>12</w:t>
            </w:r>
          </w:p>
        </w:tc>
        <w:tc>
          <w:tcPr>
            <w:tcW w:w="5066" w:type="dxa"/>
            <w:gridSpan w:val="2"/>
            <w:tcBorders>
              <w:bottom w:val="nil"/>
            </w:tcBorders>
          </w:tcPr>
          <w:p w:rsidR="006C499C" w:rsidRPr="009A63E5" w:rsidRDefault="006C499C" w:rsidP="006C499C">
            <w:pPr>
              <w:jc w:val="right"/>
              <w:rPr>
                <w:b/>
                <w:bCs/>
                <w:sz w:val="40"/>
              </w:rPr>
            </w:pPr>
            <w:r w:rsidRPr="009A63E5">
              <w:rPr>
                <w:b/>
                <w:bCs/>
                <w:smallCaps/>
                <w:sz w:val="32"/>
              </w:rPr>
              <w:t>STUDY GROUP 16</w:t>
            </w:r>
          </w:p>
        </w:tc>
      </w:tr>
      <w:tr w:rsidR="006C499C" w:rsidRPr="009A63E5">
        <w:trPr>
          <w:cantSplit/>
          <w:trHeight w:val="355"/>
        </w:trPr>
        <w:tc>
          <w:tcPr>
            <w:tcW w:w="4857" w:type="dxa"/>
            <w:gridSpan w:val="3"/>
            <w:vMerge/>
            <w:tcBorders>
              <w:bottom w:val="single" w:sz="12" w:space="0" w:color="auto"/>
            </w:tcBorders>
          </w:tcPr>
          <w:p w:rsidR="006C499C" w:rsidRPr="009A63E5"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A63E5" w:rsidRDefault="006C499C" w:rsidP="006C499C">
            <w:pPr>
              <w:jc w:val="right"/>
              <w:rPr>
                <w:b/>
                <w:bCs/>
                <w:sz w:val="28"/>
              </w:rPr>
            </w:pPr>
            <w:r w:rsidRPr="009A63E5">
              <w:rPr>
                <w:b/>
                <w:bCs/>
                <w:sz w:val="28"/>
              </w:rPr>
              <w:t>Original: English</w:t>
            </w:r>
          </w:p>
        </w:tc>
      </w:tr>
      <w:tr w:rsidR="006C499C" w:rsidRPr="009A63E5" w:rsidTr="00C03EC3">
        <w:trPr>
          <w:cantSplit/>
          <w:trHeight w:val="357"/>
        </w:trPr>
        <w:tc>
          <w:tcPr>
            <w:tcW w:w="1617" w:type="dxa"/>
          </w:tcPr>
          <w:p w:rsidR="006C499C" w:rsidRPr="009A63E5" w:rsidRDefault="006C499C" w:rsidP="006C499C">
            <w:pPr>
              <w:rPr>
                <w:b/>
                <w:bCs/>
              </w:rPr>
            </w:pPr>
            <w:bookmarkStart w:id="5" w:name="dmeeting" w:colFirst="2" w:colLast="2"/>
            <w:bookmarkStart w:id="6" w:name="dbluepink" w:colFirst="1" w:colLast="1"/>
            <w:bookmarkEnd w:id="4"/>
            <w:r w:rsidRPr="009A63E5">
              <w:rPr>
                <w:b/>
                <w:bCs/>
              </w:rPr>
              <w:t>Question(s):</w:t>
            </w:r>
          </w:p>
        </w:tc>
        <w:tc>
          <w:tcPr>
            <w:tcW w:w="3030" w:type="dxa"/>
          </w:tcPr>
          <w:p w:rsidR="006C499C" w:rsidRPr="009A63E5" w:rsidRDefault="001D5660" w:rsidP="006C499C">
            <w:r>
              <w:t>5</w:t>
            </w:r>
            <w:r w:rsidR="00164401" w:rsidRPr="009A63E5">
              <w:t>/16</w:t>
            </w:r>
          </w:p>
        </w:tc>
        <w:tc>
          <w:tcPr>
            <w:tcW w:w="5276" w:type="dxa"/>
            <w:gridSpan w:val="3"/>
          </w:tcPr>
          <w:p w:rsidR="006C499C" w:rsidRPr="009A63E5" w:rsidRDefault="008B2391" w:rsidP="00C03EC3">
            <w:pPr>
              <w:wordWrap w:val="0"/>
              <w:jc w:val="right"/>
              <w:rPr>
                <w:szCs w:val="24"/>
              </w:rPr>
            </w:pPr>
            <w:r>
              <w:rPr>
                <w:rFonts w:eastAsia="Malgun Gothic"/>
                <w:szCs w:val="24"/>
                <w:lang w:eastAsia="ko-KR"/>
              </w:rPr>
              <w:t>Geneva, Switzerland</w:t>
            </w:r>
            <w:r w:rsidR="00C2315B" w:rsidRPr="009A63E5">
              <w:rPr>
                <w:szCs w:val="24"/>
              </w:rPr>
              <w:t xml:space="preserve">, </w:t>
            </w:r>
            <w:r>
              <w:rPr>
                <w:rFonts w:eastAsia="Malgun Gothic"/>
                <w:szCs w:val="24"/>
                <w:lang w:eastAsia="ko-KR"/>
              </w:rPr>
              <w:t>20-24 February</w:t>
            </w:r>
            <w:r w:rsidR="00602AA7" w:rsidRPr="009A63E5">
              <w:rPr>
                <w:rFonts w:eastAsia="Malgun Gothic"/>
                <w:szCs w:val="24"/>
                <w:lang w:eastAsia="ko-KR"/>
              </w:rPr>
              <w:t xml:space="preserve"> 2</w:t>
            </w:r>
            <w:r>
              <w:rPr>
                <w:rFonts w:eastAsia="Malgun Gothic"/>
                <w:szCs w:val="24"/>
                <w:lang w:eastAsia="ko-KR"/>
              </w:rPr>
              <w:t>012</w:t>
            </w:r>
          </w:p>
        </w:tc>
      </w:tr>
      <w:tr w:rsidR="006C499C" w:rsidRPr="009A63E5">
        <w:trPr>
          <w:cantSplit/>
          <w:trHeight w:val="357"/>
        </w:trPr>
        <w:tc>
          <w:tcPr>
            <w:tcW w:w="9923" w:type="dxa"/>
            <w:gridSpan w:val="5"/>
          </w:tcPr>
          <w:p w:rsidR="006C499C" w:rsidRPr="009A63E5" w:rsidRDefault="006C499C" w:rsidP="006C499C">
            <w:pPr>
              <w:jc w:val="center"/>
              <w:rPr>
                <w:b/>
                <w:bCs/>
              </w:rPr>
            </w:pPr>
            <w:bookmarkStart w:id="7" w:name="dtitle" w:colFirst="0" w:colLast="0"/>
            <w:bookmarkEnd w:id="5"/>
            <w:bookmarkEnd w:id="6"/>
            <w:r w:rsidRPr="009A63E5">
              <w:rPr>
                <w:b/>
                <w:bCs/>
              </w:rPr>
              <w:t>RAPPORTEUR MEETING DOCUMENT</w:t>
            </w:r>
          </w:p>
        </w:tc>
      </w:tr>
      <w:tr w:rsidR="006C499C" w:rsidRPr="009A63E5">
        <w:trPr>
          <w:cantSplit/>
          <w:trHeight w:val="357"/>
        </w:trPr>
        <w:tc>
          <w:tcPr>
            <w:tcW w:w="1617" w:type="dxa"/>
          </w:tcPr>
          <w:p w:rsidR="006C499C" w:rsidRPr="009A63E5" w:rsidRDefault="006C499C" w:rsidP="006C499C">
            <w:pPr>
              <w:rPr>
                <w:b/>
                <w:bCs/>
              </w:rPr>
            </w:pPr>
            <w:bookmarkStart w:id="8" w:name="dsource" w:colFirst="1" w:colLast="1"/>
            <w:bookmarkEnd w:id="7"/>
            <w:r w:rsidRPr="009A63E5">
              <w:rPr>
                <w:b/>
                <w:bCs/>
              </w:rPr>
              <w:t>Source:</w:t>
            </w:r>
          </w:p>
        </w:tc>
        <w:tc>
          <w:tcPr>
            <w:tcW w:w="8306" w:type="dxa"/>
            <w:gridSpan w:val="4"/>
          </w:tcPr>
          <w:p w:rsidR="006C499C" w:rsidRPr="009A63E5" w:rsidRDefault="008B2391" w:rsidP="006C499C">
            <w:r>
              <w:t xml:space="preserve">Acting </w:t>
            </w:r>
            <w:r w:rsidR="00F03B99">
              <w:t>Q5</w:t>
            </w:r>
            <w:r w:rsidR="005C0773">
              <w:t>/16</w:t>
            </w:r>
            <w:r w:rsidR="00F03B99">
              <w:t xml:space="preserve"> </w:t>
            </w:r>
            <w:r w:rsidR="006C499C" w:rsidRPr="009A63E5">
              <w:t>Rapporteur</w:t>
            </w:r>
          </w:p>
        </w:tc>
      </w:tr>
      <w:tr w:rsidR="006C499C" w:rsidRPr="009A63E5">
        <w:trPr>
          <w:cantSplit/>
          <w:trHeight w:val="357"/>
        </w:trPr>
        <w:tc>
          <w:tcPr>
            <w:tcW w:w="1617" w:type="dxa"/>
          </w:tcPr>
          <w:p w:rsidR="006C499C" w:rsidRPr="009A63E5" w:rsidRDefault="006C499C" w:rsidP="008B2391">
            <w:bookmarkStart w:id="9" w:name="dtitle1" w:colFirst="1" w:colLast="1"/>
            <w:bookmarkEnd w:id="8"/>
            <w:r w:rsidRPr="009A63E5">
              <w:rPr>
                <w:b/>
                <w:bCs/>
              </w:rPr>
              <w:t>Title:</w:t>
            </w:r>
          </w:p>
        </w:tc>
        <w:tc>
          <w:tcPr>
            <w:tcW w:w="8306" w:type="dxa"/>
            <w:gridSpan w:val="4"/>
          </w:tcPr>
          <w:p w:rsidR="006C499C" w:rsidRPr="009A63E5" w:rsidRDefault="008B2391" w:rsidP="008B2391">
            <w:r w:rsidRPr="00EA4168">
              <w:t>Report of</w:t>
            </w:r>
            <w:r>
              <w:t xml:space="preserve"> the Q</w:t>
            </w:r>
            <w:r w:rsidR="005C0773">
              <w:t>5</w:t>
            </w:r>
            <w:r w:rsidRPr="00EA4168">
              <w:t>/16 Experts meeting</w:t>
            </w:r>
            <w:r w:rsidR="00164401" w:rsidRPr="009A63E5">
              <w:t xml:space="preserve"> (</w:t>
            </w:r>
            <w:r>
              <w:rPr>
                <w:rFonts w:eastAsia="Malgun Gothic"/>
                <w:szCs w:val="24"/>
                <w:lang w:eastAsia="ko-KR"/>
              </w:rPr>
              <w:t>Geneva</w:t>
            </w:r>
            <w:r w:rsidRPr="009A63E5">
              <w:rPr>
                <w:szCs w:val="24"/>
              </w:rPr>
              <w:t xml:space="preserve">, </w:t>
            </w:r>
            <w:r>
              <w:rPr>
                <w:rFonts w:eastAsia="Malgun Gothic"/>
                <w:szCs w:val="24"/>
                <w:lang w:eastAsia="ko-KR"/>
              </w:rPr>
              <w:t>20-24 February</w:t>
            </w:r>
            <w:r w:rsidRPr="009A63E5">
              <w:rPr>
                <w:rFonts w:eastAsia="Malgun Gothic"/>
                <w:szCs w:val="24"/>
                <w:lang w:eastAsia="ko-KR"/>
              </w:rPr>
              <w:t xml:space="preserve"> 2</w:t>
            </w:r>
            <w:r>
              <w:rPr>
                <w:rFonts w:eastAsia="Malgun Gothic"/>
                <w:szCs w:val="24"/>
                <w:lang w:eastAsia="ko-KR"/>
              </w:rPr>
              <w:t>012</w:t>
            </w:r>
            <w:r w:rsidR="00164401" w:rsidRPr="009A63E5">
              <w:t>)</w:t>
            </w:r>
          </w:p>
        </w:tc>
      </w:tr>
      <w:tr w:rsidR="006C499C" w:rsidRPr="009A63E5">
        <w:trPr>
          <w:cantSplit/>
          <w:trHeight w:val="357"/>
        </w:trPr>
        <w:tc>
          <w:tcPr>
            <w:tcW w:w="1617" w:type="dxa"/>
            <w:tcBorders>
              <w:bottom w:val="single" w:sz="12" w:space="0" w:color="auto"/>
            </w:tcBorders>
          </w:tcPr>
          <w:p w:rsidR="006C499C" w:rsidRPr="009A63E5" w:rsidRDefault="006C499C" w:rsidP="006C499C">
            <w:pPr>
              <w:spacing w:after="120"/>
            </w:pPr>
            <w:r w:rsidRPr="009A63E5">
              <w:rPr>
                <w:b/>
                <w:bCs/>
              </w:rPr>
              <w:t>Purpose:</w:t>
            </w:r>
          </w:p>
        </w:tc>
        <w:tc>
          <w:tcPr>
            <w:tcW w:w="8306" w:type="dxa"/>
            <w:gridSpan w:val="4"/>
            <w:tcBorders>
              <w:bottom w:val="single" w:sz="12" w:space="0" w:color="auto"/>
            </w:tcBorders>
          </w:tcPr>
          <w:p w:rsidR="006C499C" w:rsidRPr="009A63E5" w:rsidRDefault="003F2424" w:rsidP="006C499C">
            <w:pPr>
              <w:spacing w:after="120"/>
            </w:pPr>
            <w:r>
              <w:t>Report</w:t>
            </w:r>
          </w:p>
        </w:tc>
      </w:tr>
    </w:tbl>
    <w:bookmarkEnd w:id="1"/>
    <w:bookmarkEnd w:id="9"/>
    <w:p w:rsidR="00D03719" w:rsidRPr="009A63E5" w:rsidRDefault="00D03719" w:rsidP="00D03719">
      <w:pPr>
        <w:pStyle w:val="Headingb"/>
      </w:pPr>
      <w:r w:rsidRPr="009A63E5">
        <w:t>Summary</w:t>
      </w:r>
    </w:p>
    <w:p w:rsidR="006C499C" w:rsidRPr="009A63E5" w:rsidRDefault="00D03719" w:rsidP="00FB2455">
      <w:r w:rsidRPr="009A63E5">
        <w:t>Question 5/1</w:t>
      </w:r>
      <w:r w:rsidR="00FB2455">
        <w:t>6 considered 13</w:t>
      </w:r>
      <w:r w:rsidRPr="009A63E5">
        <w:t xml:space="preserve"> contributions related to F.TPS-Reqs, </w:t>
      </w:r>
      <w:r w:rsidRPr="009A63E5">
        <w:rPr>
          <w:color w:val="000000"/>
        </w:rPr>
        <w:t>F/H.TPS-Arch</w:t>
      </w:r>
      <w:r w:rsidRPr="009A63E5">
        <w:t xml:space="preserve">, and </w:t>
      </w:r>
      <w:r w:rsidRPr="009A63E5">
        <w:rPr>
          <w:color w:val="000000"/>
        </w:rPr>
        <w:t>H.TPS-AV</w:t>
      </w:r>
      <w:r w:rsidRPr="009A63E5">
        <w:t xml:space="preserve">.  </w:t>
      </w:r>
      <w:r w:rsidR="00FB2455">
        <w:t>The respective drafts were edited based on accepted proposals from the meeting.</w:t>
      </w:r>
      <w:r w:rsidRPr="009A63E5">
        <w:t xml:space="preserve"> Q5/16 prepared </w:t>
      </w:r>
      <w:r w:rsidR="00FB2455">
        <w:t>one</w:t>
      </w:r>
      <w:r w:rsidR="005A5545">
        <w:t xml:space="preserve"> outgoing Liaison Statement</w:t>
      </w:r>
      <w:r w:rsidRPr="009A63E5">
        <w:t xml:space="preserve"> and its experts will meet next during the </w:t>
      </w:r>
      <w:r w:rsidR="001D5660" w:rsidRPr="009A63E5">
        <w:t>SG16</w:t>
      </w:r>
      <w:r w:rsidRPr="009A63E5">
        <w:t xml:space="preserve"> 16 meeting planned in Geneva</w:t>
      </w:r>
      <w:r w:rsidR="00FB2455">
        <w:t>, 30 April-11 May 2012</w:t>
      </w:r>
      <w:r w:rsidRPr="009A63E5">
        <w:t>.</w:t>
      </w:r>
    </w:p>
    <w:p w:rsidR="00D46ED4" w:rsidRPr="009A63E5" w:rsidRDefault="00D46ED4" w:rsidP="009071BF">
      <w:pPr>
        <w:pStyle w:val="Heading1"/>
        <w:rPr>
          <w:lang w:eastAsia="zh-CN"/>
        </w:rPr>
      </w:pPr>
      <w:r w:rsidRPr="009A63E5">
        <w:t xml:space="preserve">Question 5/16 – </w:t>
      </w:r>
      <w:r w:rsidRPr="009A63E5">
        <w:rPr>
          <w:lang w:eastAsia="zh-CN"/>
        </w:rPr>
        <w:t>Telepresence Systems</w:t>
      </w:r>
    </w:p>
    <w:p w:rsidR="00C8700D" w:rsidRPr="009A63E5" w:rsidRDefault="00C8700D" w:rsidP="00C8700D">
      <w:r w:rsidRPr="009A63E5">
        <w:rPr>
          <w:lang w:val="en-US"/>
        </w:rPr>
        <w:t xml:space="preserve">The </w:t>
      </w:r>
      <w:r w:rsidRPr="009A63E5">
        <w:t>Question 5/16 (Telepresence Systems) experts meeti</w:t>
      </w:r>
      <w:r w:rsidR="00FB2455">
        <w:t>ng was held in Geneva, Switzerland</w:t>
      </w:r>
      <w:r w:rsidRPr="009A63E5">
        <w:t xml:space="preserve"> during th</w:t>
      </w:r>
      <w:r w:rsidR="00FB2455">
        <w:t>e week of 20-24 February 2012. In the absence of the Q5/16 Rapporteur, t</w:t>
      </w:r>
      <w:r w:rsidRPr="009A63E5">
        <w:t xml:space="preserve">he meeting was chaired by </w:t>
      </w:r>
      <w:r w:rsidR="00FB2455">
        <w:t>the Q1/16 Rappor</w:t>
      </w:r>
      <w:r w:rsidR="005C0773">
        <w:t>teur, Mr. Patrick Luthi</w:t>
      </w:r>
      <w:r w:rsidRPr="009A63E5">
        <w:t>.</w:t>
      </w:r>
    </w:p>
    <w:p w:rsidR="009071BF" w:rsidRPr="009A63E5" w:rsidRDefault="009071BF" w:rsidP="009071BF">
      <w:pPr>
        <w:pStyle w:val="Heading2"/>
        <w:rPr>
          <w:lang w:eastAsia="zh-CN"/>
        </w:rPr>
      </w:pPr>
      <w:r w:rsidRPr="009A63E5">
        <w:rPr>
          <w:lang w:eastAsia="zh-CN"/>
        </w:rPr>
        <w:t>Objectives</w:t>
      </w:r>
    </w:p>
    <w:p w:rsidR="00D46ED4" w:rsidRPr="009A63E5" w:rsidRDefault="00D46ED4" w:rsidP="00D46ED4">
      <w:pPr>
        <w:pStyle w:val="Tabletext"/>
        <w:numPr>
          <w:ilvl w:val="0"/>
          <w:numId w:val="8"/>
        </w:numPr>
        <w:tabs>
          <w:tab w:val="clear" w:pos="284"/>
        </w:tabs>
        <w:rPr>
          <w:sz w:val="24"/>
          <w:szCs w:val="24"/>
        </w:rPr>
      </w:pPr>
      <w:r w:rsidRPr="009A63E5">
        <w:rPr>
          <w:sz w:val="24"/>
          <w:szCs w:val="24"/>
        </w:rPr>
        <w:t>Coordinate with other Questions</w:t>
      </w:r>
    </w:p>
    <w:p w:rsidR="00D46ED4" w:rsidRPr="009A63E5" w:rsidRDefault="00D46ED4" w:rsidP="00D46ED4">
      <w:pPr>
        <w:pStyle w:val="Tabletext"/>
        <w:numPr>
          <w:ilvl w:val="0"/>
          <w:numId w:val="8"/>
        </w:numPr>
        <w:tabs>
          <w:tab w:val="clear" w:pos="284"/>
        </w:tabs>
        <w:rPr>
          <w:sz w:val="24"/>
          <w:szCs w:val="24"/>
        </w:rPr>
      </w:pPr>
      <w:r w:rsidRPr="009A63E5">
        <w:rPr>
          <w:sz w:val="24"/>
          <w:szCs w:val="24"/>
        </w:rPr>
        <w:t xml:space="preserve">Progress Topics related to </w:t>
      </w:r>
    </w:p>
    <w:p w:rsidR="00D46ED4" w:rsidRPr="009A63E5" w:rsidRDefault="00D46ED4" w:rsidP="00D46ED4">
      <w:pPr>
        <w:pStyle w:val="Tabletext"/>
        <w:numPr>
          <w:ilvl w:val="1"/>
          <w:numId w:val="8"/>
        </w:numPr>
        <w:tabs>
          <w:tab w:val="clear" w:pos="284"/>
        </w:tabs>
        <w:rPr>
          <w:sz w:val="24"/>
          <w:szCs w:val="24"/>
        </w:rPr>
      </w:pPr>
      <w:r w:rsidRPr="009A63E5">
        <w:rPr>
          <w:color w:val="000000"/>
        </w:rPr>
        <w:t>F.TPS-Reqs</w:t>
      </w:r>
    </w:p>
    <w:p w:rsidR="00D46ED4" w:rsidRPr="009A63E5" w:rsidRDefault="00D46ED4" w:rsidP="00D46ED4">
      <w:pPr>
        <w:pStyle w:val="Tabletext"/>
        <w:numPr>
          <w:ilvl w:val="1"/>
          <w:numId w:val="8"/>
        </w:numPr>
        <w:tabs>
          <w:tab w:val="clear" w:pos="284"/>
        </w:tabs>
        <w:rPr>
          <w:sz w:val="24"/>
          <w:szCs w:val="24"/>
        </w:rPr>
      </w:pPr>
      <w:r w:rsidRPr="009A63E5">
        <w:rPr>
          <w:color w:val="000000"/>
        </w:rPr>
        <w:t>F/H.TPS-Arch</w:t>
      </w:r>
    </w:p>
    <w:p w:rsidR="00D46ED4" w:rsidRPr="009A63E5" w:rsidRDefault="00D46ED4" w:rsidP="00D46ED4">
      <w:pPr>
        <w:pStyle w:val="Tabletext"/>
        <w:numPr>
          <w:ilvl w:val="1"/>
          <w:numId w:val="8"/>
        </w:numPr>
        <w:tabs>
          <w:tab w:val="clear" w:pos="284"/>
        </w:tabs>
        <w:rPr>
          <w:sz w:val="24"/>
          <w:szCs w:val="24"/>
        </w:rPr>
      </w:pPr>
      <w:r w:rsidRPr="009A63E5">
        <w:rPr>
          <w:color w:val="000000"/>
        </w:rPr>
        <w:t>H.TPS-AV</w:t>
      </w:r>
      <w:r w:rsidRPr="009A63E5">
        <w:rPr>
          <w:sz w:val="24"/>
          <w:szCs w:val="24"/>
        </w:rPr>
        <w:t xml:space="preserve"> </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Consider new material.</w:t>
      </w:r>
    </w:p>
    <w:p w:rsidR="00D46ED4" w:rsidRPr="009A63E5" w:rsidRDefault="00D46ED4" w:rsidP="00C8700D">
      <w:pPr>
        <w:pStyle w:val="Heading1"/>
      </w:pPr>
      <w:r w:rsidRPr="009A63E5">
        <w:t>Documentation</w:t>
      </w:r>
    </w:p>
    <w:p w:rsidR="00A87DC8" w:rsidRPr="009A63E5" w:rsidRDefault="00A87DC8" w:rsidP="00D46ED4">
      <w:r w:rsidRPr="009A63E5">
        <w:t>D</w:t>
      </w:r>
      <w:r w:rsidR="00D46ED4" w:rsidRPr="009A63E5">
        <w:t xml:space="preserve">ocuments </w:t>
      </w:r>
      <w:r w:rsidRPr="009A63E5">
        <w:t xml:space="preserve">considered by Q5/16 at this meeting can be found in the AVC documents area at </w:t>
      </w:r>
      <w:hyperlink r:id="rId8" w:history="1">
        <w:r w:rsidR="000D0104" w:rsidRPr="0045112B">
          <w:rPr>
            <w:rStyle w:val="Hyperlink"/>
          </w:rPr>
          <w:t>http://ftp3.itu.int/av-arch/avc-site/2009-2012/1202_Gen/</w:t>
        </w:r>
      </w:hyperlink>
      <w:r w:rsidRPr="009A63E5">
        <w:t>.</w:t>
      </w:r>
    </w:p>
    <w:p w:rsidR="00A87DC8" w:rsidRPr="009A63E5" w:rsidRDefault="00A87DC8" w:rsidP="00D46ED4">
      <w:r w:rsidRPr="009A63E5">
        <w:t>The list of meeting contributions was reviewed (</w:t>
      </w:r>
      <w:r w:rsidR="000D0104">
        <w:t>TD-02</w:t>
      </w:r>
      <w:r w:rsidRPr="009A63E5">
        <w:t xml:space="preserve">).  </w:t>
      </w:r>
      <w:r w:rsidR="000D0104">
        <w:t>The following document</w:t>
      </w:r>
      <w:r w:rsidR="00484633" w:rsidRPr="009A63E5">
        <w:t>s</w:t>
      </w:r>
      <w:r w:rsidRPr="009A63E5">
        <w:t xml:space="preserve"> were relevant to Q5/16</w:t>
      </w:r>
      <w:r w:rsidR="00484633" w:rsidRPr="009A63E5">
        <w:t>:</w:t>
      </w:r>
    </w:p>
    <w:p w:rsidR="00A86C59" w:rsidRPr="009A63E5" w:rsidRDefault="00D46ED4" w:rsidP="00D46ED4">
      <w:pPr>
        <w:numPr>
          <w:ilvl w:val="0"/>
          <w:numId w:val="10"/>
        </w:numPr>
        <w:tabs>
          <w:tab w:val="clear" w:pos="794"/>
          <w:tab w:val="clear" w:pos="1191"/>
          <w:tab w:val="clear" w:pos="1588"/>
          <w:tab w:val="clear" w:pos="1985"/>
        </w:tabs>
        <w:overflowPunct/>
        <w:autoSpaceDE/>
        <w:autoSpaceDN/>
        <w:adjustRightInd/>
        <w:textAlignment w:val="auto"/>
      </w:pPr>
      <w:r w:rsidRPr="009A63E5">
        <w:t xml:space="preserve">Contributions: </w:t>
      </w:r>
      <w:r w:rsidR="000D0104" w:rsidRPr="000D0104">
        <w:t>AVD-4189, AVD 4196, AVD-4201, AVD-4203, AVD-4204, AVD-4213, AVD-4214, AVD-4215, AVD-4216, AVD-4217, AVD-4218, AVD-4219</w:t>
      </w:r>
    </w:p>
    <w:p w:rsidR="006145DC" w:rsidRPr="009A63E5" w:rsidRDefault="006145DC" w:rsidP="006145DC">
      <w:pPr>
        <w:numPr>
          <w:ilvl w:val="0"/>
          <w:numId w:val="10"/>
        </w:numPr>
        <w:tabs>
          <w:tab w:val="clear" w:pos="794"/>
          <w:tab w:val="clear" w:pos="1191"/>
          <w:tab w:val="clear" w:pos="1588"/>
          <w:tab w:val="clear" w:pos="1985"/>
          <w:tab w:val="left" w:pos="7920"/>
        </w:tabs>
        <w:overflowPunct/>
        <w:autoSpaceDE/>
        <w:autoSpaceDN/>
        <w:adjustRightInd/>
        <w:textAlignment w:val="auto"/>
      </w:pPr>
      <w:r w:rsidRPr="009A63E5">
        <w:t xml:space="preserve">Temporary Documents: </w:t>
      </w:r>
      <w:r w:rsidR="000D0104">
        <w:t>TD-10, TD-15, TD-1</w:t>
      </w:r>
      <w:r w:rsidR="005F2043" w:rsidRPr="009A63E5">
        <w:t xml:space="preserve">6, </w:t>
      </w:r>
      <w:r w:rsidR="000D0104">
        <w:t xml:space="preserve">TD-17, </w:t>
      </w:r>
      <w:r w:rsidR="00625936">
        <w:t>TD-19, TD-27</w:t>
      </w:r>
    </w:p>
    <w:p w:rsidR="00C8700D" w:rsidRPr="009A63E5" w:rsidRDefault="000D0104" w:rsidP="00C8700D">
      <w:pPr>
        <w:tabs>
          <w:tab w:val="clear" w:pos="794"/>
          <w:tab w:val="clear" w:pos="1191"/>
          <w:tab w:val="clear" w:pos="1588"/>
          <w:tab w:val="clear" w:pos="1985"/>
          <w:tab w:val="left" w:pos="7920"/>
        </w:tabs>
        <w:overflowPunct/>
        <w:autoSpaceDE/>
        <w:autoSpaceDN/>
        <w:adjustRightInd/>
        <w:textAlignment w:val="auto"/>
      </w:pPr>
      <w:r>
        <w:t>Note that AVD-4196</w:t>
      </w:r>
      <w:r w:rsidR="00C8700D" w:rsidRPr="009A63E5">
        <w:t xml:space="preserve"> was received late</w:t>
      </w:r>
      <w:r w:rsidR="008C45CD">
        <w:t xml:space="preserve"> (due to a problem with the e-mail reflector)</w:t>
      </w:r>
      <w:r>
        <w:t>. The group agreed to</w:t>
      </w:r>
      <w:r w:rsidR="00C8700D" w:rsidRPr="009A63E5">
        <w:t xml:space="preserve"> discuss this contribution</w:t>
      </w:r>
      <w:r>
        <w:t xml:space="preserve"> to allow comments and feedback for the proponent, but not to make any decisions about it at this meeting</w:t>
      </w:r>
      <w:r w:rsidR="00C8700D" w:rsidRPr="009A63E5">
        <w:t>.</w:t>
      </w:r>
    </w:p>
    <w:p w:rsidR="0068453C" w:rsidRPr="009A63E5" w:rsidRDefault="0068453C" w:rsidP="00C8700D">
      <w:pPr>
        <w:pStyle w:val="Heading2"/>
        <w:tabs>
          <w:tab w:val="num" w:pos="576"/>
        </w:tabs>
      </w:pPr>
      <w:r w:rsidRPr="009A63E5">
        <w:lastRenderedPageBreak/>
        <w:t>Review of the meeting agenda</w:t>
      </w:r>
      <w:r w:rsidR="00C8700D" w:rsidRPr="009A63E5">
        <w:t xml:space="preserve"> </w:t>
      </w:r>
    </w:p>
    <w:p w:rsidR="0068453C" w:rsidRPr="009A63E5" w:rsidRDefault="000872B9" w:rsidP="0068453C">
      <w:r>
        <w:t>The draft agenda TD-04</w:t>
      </w:r>
      <w:r w:rsidRPr="000872B9">
        <w:t xml:space="preserve"> was accepted however it was noted that small changes were made during the meeting.</w:t>
      </w:r>
      <w:r>
        <w:t xml:space="preserve"> These are reflected in TD-04a.</w:t>
      </w:r>
    </w:p>
    <w:p w:rsidR="001F6149" w:rsidRPr="009A63E5" w:rsidRDefault="001F6149" w:rsidP="001F6149">
      <w:pPr>
        <w:pStyle w:val="Heading3"/>
      </w:pPr>
      <w:r w:rsidRPr="009A63E5">
        <w:t>Intellectual property statements</w:t>
      </w:r>
    </w:p>
    <w:p w:rsidR="001F6149" w:rsidRPr="009A63E5" w:rsidRDefault="001F6149" w:rsidP="001F6149">
      <w:r w:rsidRPr="009A63E5">
        <w:t xml:space="preserve">Members were reminded to make disclosures of known patents to the ITU Secretariat as defined in the IPR policy in a timely manner. </w:t>
      </w:r>
    </w:p>
    <w:p w:rsidR="001F6149" w:rsidRPr="009A63E5" w:rsidRDefault="001F6149" w:rsidP="001F6149">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1F6149" w:rsidRPr="009A63E5" w:rsidRDefault="00AF5924" w:rsidP="0068453C">
      <w:r w:rsidRPr="009A63E5">
        <w:rPr>
          <w:szCs w:val="24"/>
        </w:rPr>
        <w:t>There were n</w:t>
      </w:r>
      <w:r w:rsidR="001F6149" w:rsidRPr="009A63E5">
        <w:rPr>
          <w:szCs w:val="24"/>
        </w:rPr>
        <w:t xml:space="preserve">o </w:t>
      </w:r>
      <w:r w:rsidR="00BD5B7B" w:rsidRPr="009A63E5">
        <w:rPr>
          <w:szCs w:val="24"/>
        </w:rPr>
        <w:t>answers recorded</w:t>
      </w:r>
      <w:r w:rsidRPr="009A63E5">
        <w:rPr>
          <w:szCs w:val="24"/>
        </w:rPr>
        <w:t xml:space="preserve"> to this call for IPR</w:t>
      </w:r>
      <w:r w:rsidR="001F6149" w:rsidRPr="009A63E5">
        <w:rPr>
          <w:szCs w:val="24"/>
        </w:rPr>
        <w:t>.</w:t>
      </w:r>
    </w:p>
    <w:p w:rsidR="00C8700D" w:rsidRPr="009A63E5" w:rsidRDefault="00C8700D" w:rsidP="00C8700D">
      <w:pPr>
        <w:pStyle w:val="Heading2"/>
      </w:pPr>
      <w:bookmarkStart w:id="10" w:name="_Toc244266851"/>
      <w:bookmarkStart w:id="11" w:name="_Toc288578561"/>
      <w:r w:rsidRPr="009A63E5">
        <w:t>Incoming liaison statements</w:t>
      </w:r>
      <w:bookmarkEnd w:id="10"/>
      <w:bookmarkEnd w:id="11"/>
    </w:p>
    <w:p w:rsidR="00C8700D" w:rsidRPr="009A63E5" w:rsidRDefault="000872B9" w:rsidP="00C8700D">
      <w:pPr>
        <w:tabs>
          <w:tab w:val="clear" w:pos="794"/>
          <w:tab w:val="clear" w:pos="1191"/>
          <w:tab w:val="clear" w:pos="1588"/>
          <w:tab w:val="clear" w:pos="1985"/>
          <w:tab w:val="left" w:pos="7920"/>
        </w:tabs>
        <w:overflowPunct/>
        <w:autoSpaceDE/>
        <w:autoSpaceDN/>
        <w:adjustRightInd/>
        <w:textAlignment w:val="auto"/>
      </w:pPr>
      <w:r>
        <w:t>TD-17 from SG12</w:t>
      </w:r>
      <w:r w:rsidR="00C8700D" w:rsidRPr="009A63E5">
        <w:t xml:space="preserve"> was presented and discussed</w:t>
      </w:r>
      <w:r>
        <w:t xml:space="preserve"> during the audio/video parameter session</w:t>
      </w:r>
      <w:r w:rsidR="00C8700D" w:rsidRPr="009A63E5">
        <w:t>.</w:t>
      </w:r>
    </w:p>
    <w:p w:rsidR="00DB7069" w:rsidRPr="009A63E5" w:rsidRDefault="00DB7069" w:rsidP="0034641A">
      <w:pPr>
        <w:pStyle w:val="Heading1"/>
      </w:pPr>
      <w:r w:rsidRPr="009A63E5">
        <w:t>Discussions</w:t>
      </w:r>
    </w:p>
    <w:p w:rsidR="00DB7069" w:rsidRDefault="00C8700D" w:rsidP="00C8700D">
      <w:pPr>
        <w:pStyle w:val="Heading2"/>
      </w:pPr>
      <w:r w:rsidRPr="009A63E5">
        <w:t xml:space="preserve">Contributions to </w:t>
      </w:r>
      <w:r w:rsidR="00DB7069" w:rsidRPr="009A63E5">
        <w:t>F.TPS-Reqs</w:t>
      </w:r>
    </w:p>
    <w:p w:rsidR="000872B9" w:rsidRPr="000872B9" w:rsidRDefault="000872B9" w:rsidP="000872B9"/>
    <w:tbl>
      <w:tblPr>
        <w:tblW w:w="10080" w:type="dxa"/>
        <w:tblInd w:w="93" w:type="dxa"/>
        <w:tblLook w:val="0000" w:firstRow="0" w:lastRow="0" w:firstColumn="0" w:lastColumn="0" w:noHBand="0" w:noVBand="0"/>
      </w:tblPr>
      <w:tblGrid>
        <w:gridCol w:w="1695"/>
        <w:gridCol w:w="5975"/>
        <w:gridCol w:w="2410"/>
      </w:tblGrid>
      <w:tr w:rsidR="000872B9"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72B9" w:rsidRPr="004C770E" w:rsidRDefault="000872B9" w:rsidP="003423C9">
            <w:pPr>
              <w:rPr>
                <w:highlight w:val="yellow"/>
              </w:rPr>
            </w:pPr>
            <w:r w:rsidRPr="00D241C8">
              <w:t>TD-16</w:t>
            </w:r>
          </w:p>
        </w:tc>
        <w:tc>
          <w:tcPr>
            <w:tcW w:w="5975" w:type="dxa"/>
            <w:tcBorders>
              <w:top w:val="single" w:sz="4" w:space="0" w:color="auto"/>
              <w:left w:val="nil"/>
              <w:bottom w:val="single" w:sz="4" w:space="0" w:color="auto"/>
              <w:right w:val="single" w:sz="4" w:space="0" w:color="auto"/>
            </w:tcBorders>
            <w:shd w:val="clear" w:color="auto" w:fill="auto"/>
          </w:tcPr>
          <w:p w:rsidR="000872B9" w:rsidRPr="002D7E1D" w:rsidRDefault="000872B9" w:rsidP="003423C9">
            <w:r w:rsidRPr="002D7E1D">
              <w:rPr>
                <w:rFonts w:hint="eastAsia"/>
              </w:rPr>
              <w:t xml:space="preserve">F.TPS-Reqs </w:t>
            </w:r>
            <w:r w:rsidRPr="002D7E1D">
              <w:t>“</w:t>
            </w:r>
            <w:r w:rsidRPr="004C770E">
              <w:t>Definitions, requirements, and use cases for Telepresence Systems</w:t>
            </w:r>
            <w:r w:rsidRPr="002D7E1D">
              <w:t>”</w:t>
            </w:r>
            <w:r w:rsidRPr="004C770E">
              <w:t xml:space="preserve"> (New): Input draft</w:t>
            </w:r>
          </w:p>
        </w:tc>
        <w:tc>
          <w:tcPr>
            <w:tcW w:w="2410"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r w:rsidRPr="00564A0C">
              <w:t xml:space="preserve">Editor </w:t>
            </w:r>
            <w:r w:rsidRPr="005022D3">
              <w:t>F.TPS-Reqs</w:t>
            </w:r>
          </w:p>
        </w:tc>
      </w:tr>
    </w:tbl>
    <w:p w:rsidR="00A04657" w:rsidRDefault="005A5545" w:rsidP="005A5545">
      <w:r>
        <w:t>The draft was presented and noted. There are no changes from the output draft of the last meeting.</w:t>
      </w:r>
    </w:p>
    <w:p w:rsidR="000872B9" w:rsidRDefault="00124D18" w:rsidP="005A5545">
      <w:r>
        <w:t xml:space="preserve">TD-16a incorporates the agreed changes and additions from this meeting </w:t>
      </w:r>
      <w:r w:rsidR="0079416F">
        <w:t xml:space="preserve">and they </w:t>
      </w:r>
      <w:r>
        <w:t xml:space="preserve">were accepted with some small editorial changes. Those will appear in TD-16b which </w:t>
      </w:r>
      <w:r w:rsidRPr="009A63E5">
        <w:t xml:space="preserve">was accepted </w:t>
      </w:r>
      <w:r w:rsidR="00A04657">
        <w:t>as the output draft</w:t>
      </w:r>
      <w:r w:rsidRPr="009A63E5">
        <w:t xml:space="preserve"> </w:t>
      </w:r>
      <w:r w:rsidR="00641E8C">
        <w:rPr>
          <w:rFonts w:eastAsia="SimSun"/>
          <w:lang w:eastAsia="zh-CN"/>
        </w:rPr>
        <w:t>from</w:t>
      </w:r>
      <w:r w:rsidRPr="009A63E5">
        <w:rPr>
          <w:rFonts w:eastAsia="SimSun"/>
          <w:lang w:eastAsia="zh-CN"/>
        </w:rPr>
        <w:t xml:space="preserve"> this meeting.</w:t>
      </w:r>
    </w:p>
    <w:p w:rsidR="005A5545" w:rsidRPr="005A5545" w:rsidRDefault="005A5545" w:rsidP="005A5545"/>
    <w:tbl>
      <w:tblPr>
        <w:tblW w:w="10080" w:type="dxa"/>
        <w:tblInd w:w="93" w:type="dxa"/>
        <w:tblLook w:val="0000" w:firstRow="0" w:lastRow="0" w:firstColumn="0" w:lastColumn="0" w:noHBand="0" w:noVBand="0"/>
      </w:tblPr>
      <w:tblGrid>
        <w:gridCol w:w="1695"/>
        <w:gridCol w:w="5975"/>
        <w:gridCol w:w="2410"/>
      </w:tblGrid>
      <w:tr w:rsidR="000872B9"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72B9" w:rsidRPr="004C770E" w:rsidRDefault="000872B9" w:rsidP="003423C9">
            <w:pPr>
              <w:rPr>
                <w:highlight w:val="yellow"/>
              </w:rPr>
            </w:pPr>
            <w:r w:rsidRPr="00D241C8">
              <w:t>AVD-4201</w:t>
            </w:r>
          </w:p>
        </w:tc>
        <w:tc>
          <w:tcPr>
            <w:tcW w:w="5975"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pPr>
              <w:rPr>
                <w:highlight w:val="yellow"/>
              </w:rPr>
            </w:pPr>
            <w:r>
              <w:rPr>
                <w:rFonts w:eastAsiaTheme="minorEastAsia" w:hint="eastAsia"/>
                <w:lang w:eastAsia="ko-KR"/>
              </w:rPr>
              <w:t>F.TPS-reqs: Proposed texts for scope and additional requirements for capability probing</w:t>
            </w:r>
          </w:p>
        </w:tc>
        <w:tc>
          <w:tcPr>
            <w:tcW w:w="2410"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r>
              <w:t>ETRI</w:t>
            </w:r>
          </w:p>
        </w:tc>
      </w:tr>
    </w:tbl>
    <w:p w:rsidR="000872B9" w:rsidRDefault="006C170A" w:rsidP="000872B9">
      <w:r>
        <w:t>This contribution was presented and a short discussion followed. Regarding Proposal 1, i</w:t>
      </w:r>
      <w:r w:rsidR="0079416F">
        <w:t>t was mentioned that the scope sh</w:t>
      </w:r>
      <w:r>
        <w:t>ould be acceptable</w:t>
      </w:r>
      <w:r w:rsidR="0079416F">
        <w:t xml:space="preserve"> to the proponent</w:t>
      </w:r>
      <w:r>
        <w:t xml:space="preserve"> after t</w:t>
      </w:r>
      <w:r w:rsidR="00667EAF">
        <w:t>he proposals of AVD-4213 are review</w:t>
      </w:r>
      <w:r>
        <w:t>ed. Regarding Proposal 2, it was noted that there would be a better understanding of capabilities once the clue work in the IETF pro</w:t>
      </w:r>
      <w:r w:rsidR="00641E8C">
        <w:t xml:space="preserve">gresses, so </w:t>
      </w:r>
      <w:r>
        <w:t xml:space="preserve">the probing mechanism described in the contribution could be discussed again. The group felt that it was important to have a better </w:t>
      </w:r>
      <w:r w:rsidR="0079416F">
        <w:t xml:space="preserve">understanding </w:t>
      </w:r>
      <w:r>
        <w:t>of t</w:t>
      </w:r>
      <w:r w:rsidR="00F47C58">
        <w:t>he negotiation of such cap</w:t>
      </w:r>
      <w:r w:rsidR="005B2EF8">
        <w:t>abilitie</w:t>
      </w:r>
      <w:r w:rsidR="00F47C58">
        <w:t xml:space="preserve">s, how </w:t>
      </w:r>
      <w:r>
        <w:t xml:space="preserve">they are call </w:t>
      </w:r>
      <w:r w:rsidR="00B23B0A">
        <w:t>or not call related</w:t>
      </w:r>
      <w:r w:rsidR="00F47C58">
        <w:t xml:space="preserve"> and a clearer definition of spatial information</w:t>
      </w:r>
      <w:r w:rsidR="00F4746E">
        <w:t>. The proponent should consider</w:t>
      </w:r>
      <w:r w:rsidR="00B23B0A">
        <w:t xml:space="preserve"> submit</w:t>
      </w:r>
      <w:r w:rsidR="00F4746E">
        <w:t>ting</w:t>
      </w:r>
      <w:r w:rsidR="00B23B0A">
        <w:t xml:space="preserve"> a contribution to a future meeting to further develop those ideas.</w:t>
      </w:r>
    </w:p>
    <w:p w:rsidR="006C170A" w:rsidRDefault="006C170A" w:rsidP="000872B9"/>
    <w:tbl>
      <w:tblPr>
        <w:tblW w:w="10080" w:type="dxa"/>
        <w:tblInd w:w="93" w:type="dxa"/>
        <w:tblLook w:val="0000" w:firstRow="0" w:lastRow="0" w:firstColumn="0" w:lastColumn="0" w:noHBand="0" w:noVBand="0"/>
      </w:tblPr>
      <w:tblGrid>
        <w:gridCol w:w="1695"/>
        <w:gridCol w:w="5975"/>
        <w:gridCol w:w="2410"/>
      </w:tblGrid>
      <w:tr w:rsidR="000872B9"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72B9" w:rsidRPr="004C770E" w:rsidRDefault="000872B9" w:rsidP="003423C9">
            <w:pPr>
              <w:rPr>
                <w:highlight w:val="yellow"/>
              </w:rPr>
            </w:pPr>
            <w:r w:rsidRPr="00D241C8">
              <w:t>AVD-4203</w:t>
            </w:r>
          </w:p>
        </w:tc>
        <w:tc>
          <w:tcPr>
            <w:tcW w:w="5975"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pPr>
              <w:rPr>
                <w:highlight w:val="yellow"/>
              </w:rPr>
            </w:pPr>
            <w:r>
              <w:rPr>
                <w:rFonts w:eastAsiaTheme="minorEastAsia" w:hint="eastAsia"/>
                <w:lang w:eastAsia="zh-CN"/>
              </w:rPr>
              <w:t xml:space="preserve">F.TPS-Reqs: Proposed updates on </w:t>
            </w:r>
            <w:r>
              <w:rPr>
                <w:rFonts w:eastAsiaTheme="minorEastAsia"/>
                <w:lang w:eastAsia="zh-CN"/>
              </w:rPr>
              <w:t xml:space="preserve">requirement of </w:t>
            </w:r>
            <w:r>
              <w:rPr>
                <w:rFonts w:eastAsiaTheme="minorEastAsia" w:hint="eastAsia"/>
                <w:lang w:eastAsia="zh-CN"/>
              </w:rPr>
              <w:t>FECC function</w:t>
            </w:r>
          </w:p>
        </w:tc>
        <w:tc>
          <w:tcPr>
            <w:tcW w:w="2410"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r>
              <w:t>ZTE</w:t>
            </w:r>
          </w:p>
        </w:tc>
      </w:tr>
    </w:tbl>
    <w:p w:rsidR="000872B9" w:rsidRDefault="000E6D65" w:rsidP="000872B9">
      <w:r>
        <w:t>This contribution was presented and a short discussion followed. One of the comment</w:t>
      </w:r>
      <w:r w:rsidR="005B2EF8">
        <w:t>s</w:t>
      </w:r>
      <w:r>
        <w:t xml:space="preserve"> was to better describe how one camera can be controlled and how that relates to one capture. The Rapporteur was asked to prepare some text</w:t>
      </w:r>
      <w:r w:rsidR="00641E8C">
        <w:t xml:space="preserve"> for review. The proposed text </w:t>
      </w:r>
      <w:r>
        <w:t>“</w:t>
      </w:r>
      <w:r w:rsidRPr="000E6D65">
        <w:rPr>
          <w:i/>
        </w:rPr>
        <w:t>A telepresence system should support far-end camera control (FECC), providing means to specify the capture point of each movable camera</w:t>
      </w:r>
      <w:r>
        <w:t xml:space="preserve">” </w:t>
      </w:r>
      <w:r w:rsidR="00641E8C">
        <w:t xml:space="preserve">was reviewed </w:t>
      </w:r>
      <w:r>
        <w:t>and the experts accepted it for inclusion in draft F.TPS-Reqs. The editor was asked to incorporate the text accordingly.</w:t>
      </w:r>
    </w:p>
    <w:p w:rsidR="00F47C58" w:rsidRDefault="00F47C58" w:rsidP="000872B9"/>
    <w:tbl>
      <w:tblPr>
        <w:tblW w:w="10080" w:type="dxa"/>
        <w:tblInd w:w="93" w:type="dxa"/>
        <w:tblLook w:val="0000" w:firstRow="0" w:lastRow="0" w:firstColumn="0" w:lastColumn="0" w:noHBand="0" w:noVBand="0"/>
      </w:tblPr>
      <w:tblGrid>
        <w:gridCol w:w="1695"/>
        <w:gridCol w:w="5975"/>
        <w:gridCol w:w="2410"/>
      </w:tblGrid>
      <w:tr w:rsidR="000872B9"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72B9" w:rsidRPr="004C770E" w:rsidRDefault="000872B9" w:rsidP="003423C9">
            <w:pPr>
              <w:rPr>
                <w:highlight w:val="yellow"/>
              </w:rPr>
            </w:pPr>
            <w:r w:rsidRPr="00D241C8">
              <w:t>AVD-4213</w:t>
            </w:r>
          </w:p>
        </w:tc>
        <w:tc>
          <w:tcPr>
            <w:tcW w:w="5975"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pPr>
              <w:rPr>
                <w:highlight w:val="yellow"/>
              </w:rPr>
            </w:pPr>
            <w:r>
              <w:t>F/H.TPS-Req: Addressing open editor’s notes</w:t>
            </w:r>
          </w:p>
        </w:tc>
        <w:tc>
          <w:tcPr>
            <w:tcW w:w="2410" w:type="dxa"/>
            <w:tcBorders>
              <w:top w:val="single" w:sz="4" w:space="0" w:color="auto"/>
              <w:left w:val="nil"/>
              <w:bottom w:val="single" w:sz="4" w:space="0" w:color="auto"/>
              <w:right w:val="single" w:sz="4" w:space="0" w:color="auto"/>
            </w:tcBorders>
            <w:shd w:val="clear" w:color="auto" w:fill="auto"/>
          </w:tcPr>
          <w:p w:rsidR="000872B9" w:rsidRPr="004C770E" w:rsidRDefault="000872B9" w:rsidP="003423C9">
            <w:r>
              <w:t>Huawei</w:t>
            </w:r>
          </w:p>
        </w:tc>
      </w:tr>
    </w:tbl>
    <w:p w:rsidR="000872B9" w:rsidRDefault="00702B67" w:rsidP="00DB7069">
      <w:r>
        <w:t>This contribution was presented and accepted with some editorial changes. One comment was that the text regarding sensors could be revisited at a future meeting.</w:t>
      </w:r>
      <w:r w:rsidR="00790F62">
        <w:t xml:space="preserve"> The editor was asked to incorporate the text proposed in AVD-4213 with the edits agreed during the discussion accordingly.</w:t>
      </w:r>
    </w:p>
    <w:p w:rsidR="00AF03E5" w:rsidRDefault="00AF03E5" w:rsidP="00DB7069"/>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E4B69">
              <w:t>AVD-4</w:t>
            </w:r>
            <w:r>
              <w:t>196</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t>Inclusion of non-visual use cases in the work of ITU-</w:t>
            </w:r>
            <w:r w:rsidR="001D5660">
              <w:t>T Q5</w:t>
            </w:r>
            <w:r>
              <w:t>/16</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RIM</w:t>
            </w:r>
          </w:p>
        </w:tc>
      </w:tr>
    </w:tbl>
    <w:p w:rsidR="00AF03E5" w:rsidRDefault="00790F62" w:rsidP="00DB7069">
      <w:r>
        <w:t>This contribution, which was received late, was presented and a discussion followed on the need for a non-visual/audio limited telepresence use case versus the concept of a non-visual “telepresence signalling” enabled terminal that would fully interoperate with a telepresence system</w:t>
      </w:r>
      <w:r w:rsidR="005B2EF8">
        <w:t>. It was mentioned that this</w:t>
      </w:r>
      <w:r w:rsidR="00367520">
        <w:t xml:space="preserve"> could already be covered by a</w:t>
      </w:r>
      <w:r w:rsidR="00AF3067">
        <w:t>n</w:t>
      </w:r>
      <w:r w:rsidR="00367520">
        <w:t xml:space="preserve"> existing use case (e.g. h</w:t>
      </w:r>
      <w:r w:rsidR="00367520" w:rsidRPr="00367520">
        <w:t>eterogeneous systems</w:t>
      </w:r>
      <w:r w:rsidR="00367520">
        <w:t>)</w:t>
      </w:r>
      <w:r>
        <w:t>. Contributions are solicited to further discuss this matter.</w:t>
      </w:r>
    </w:p>
    <w:p w:rsidR="00DB7069" w:rsidRDefault="00C8700D" w:rsidP="00C8700D">
      <w:pPr>
        <w:pStyle w:val="Heading2"/>
      </w:pPr>
      <w:r w:rsidRPr="009A63E5">
        <w:t xml:space="preserve">Contributions to </w:t>
      </w:r>
      <w:r w:rsidR="00AB649B" w:rsidRPr="009A63E5">
        <w:t>F.TPS-Arch</w:t>
      </w:r>
    </w:p>
    <w:p w:rsidR="00AF03E5" w:rsidRPr="00AF03E5" w:rsidRDefault="00AF03E5"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AVD-4189</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rsidRPr="004C770E">
              <w:t>F/H.TPS-Arch “Telepresence System Architecture” (New): Input draft</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rsidRPr="004C770E">
              <w:t>Editor F/H.TPS-Arch</w:t>
            </w:r>
          </w:p>
        </w:tc>
      </w:tr>
    </w:tbl>
    <w:p w:rsidR="00AF03E5" w:rsidRDefault="005A5545" w:rsidP="005A5545">
      <w:r>
        <w:t>The draft was presented and noted. There are no changes from the output draft of the last meeting.</w:t>
      </w:r>
    </w:p>
    <w:p w:rsidR="00A04657" w:rsidRDefault="00313F2C" w:rsidP="005A5545">
      <w:r>
        <w:t>TD-19</w:t>
      </w:r>
      <w:r w:rsidR="00A04657">
        <w:t xml:space="preserve"> incorporates the agreed changes and additions from this meeting and </w:t>
      </w:r>
      <w:r w:rsidR="00A04657" w:rsidRPr="009A63E5">
        <w:t>was accepted a</w:t>
      </w:r>
      <w:r w:rsidR="00A04657">
        <w:t xml:space="preserve">s the output draft </w:t>
      </w:r>
      <w:r w:rsidR="00AF3067">
        <w:rPr>
          <w:rFonts w:eastAsia="SimSun"/>
          <w:lang w:eastAsia="zh-CN"/>
        </w:rPr>
        <w:t>from</w:t>
      </w:r>
      <w:r w:rsidR="00A04657" w:rsidRPr="009A63E5">
        <w:rPr>
          <w:rFonts w:eastAsia="SimSun"/>
          <w:lang w:eastAsia="zh-CN"/>
        </w:rPr>
        <w:t xml:space="preserve"> this meeting.</w:t>
      </w:r>
    </w:p>
    <w:p w:rsidR="005A5545" w:rsidRDefault="005A5545" w:rsidP="005A554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AVD-4204</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rPr>
                <w:rFonts w:eastAsiaTheme="minorEastAsia" w:hint="eastAsia"/>
                <w:lang w:eastAsia="zh-CN"/>
              </w:rPr>
              <w:t>F</w:t>
            </w:r>
            <w:r>
              <w:rPr>
                <w:rFonts w:eastAsiaTheme="minorEastAsia"/>
                <w:lang w:eastAsia="zh-CN"/>
              </w:rPr>
              <w:t>/H</w:t>
            </w:r>
            <w:r>
              <w:rPr>
                <w:rFonts w:eastAsiaTheme="minorEastAsia" w:hint="eastAsia"/>
                <w:lang w:eastAsia="zh-CN"/>
              </w:rPr>
              <w:t>.TPS-</w:t>
            </w:r>
            <w:r>
              <w:rPr>
                <w:rFonts w:eastAsiaTheme="minorEastAsia"/>
                <w:lang w:eastAsia="zh-CN"/>
              </w:rPr>
              <w:t>Arch</w:t>
            </w:r>
            <w:r>
              <w:rPr>
                <w:rFonts w:eastAsiaTheme="minorEastAsia" w:hint="eastAsia"/>
                <w:lang w:eastAsia="zh-CN"/>
              </w:rPr>
              <w:t>: Proposed updates</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ZTE</w:t>
            </w:r>
          </w:p>
        </w:tc>
      </w:tr>
    </w:tbl>
    <w:p w:rsidR="00AF03E5" w:rsidRDefault="00D94F35" w:rsidP="00AF03E5">
      <w:r>
        <w:t xml:space="preserve">This contribution was presented and a short discussion followed. The group accepted the first 2 </w:t>
      </w:r>
      <w:r w:rsidR="00E47398">
        <w:t xml:space="preserve">(editorial) </w:t>
      </w:r>
      <w:r>
        <w:t xml:space="preserve">changes proposed and thought that the parallelism matter required some further discussion at a future meeting. </w:t>
      </w:r>
      <w:r w:rsidR="00E47398">
        <w:t>It was noted that section 9.1 may not be the correct place to add such text and that the group wanted to better understand the capture/physical space match knowing that there could be case</w:t>
      </w:r>
      <w:r w:rsidR="005B2EF8">
        <w:t>s</w:t>
      </w:r>
      <w:r w:rsidR="00E47398">
        <w:t xml:space="preserve"> where there is no gaps between displays. </w:t>
      </w:r>
      <w:r w:rsidR="005B2EF8">
        <w:t xml:space="preserve">It was noted that the text about boundaries needed to be further clarified. </w:t>
      </w:r>
      <w:r>
        <w:t>The proponent may consider a contribution to further develop his proposal based on the feedback received.</w:t>
      </w:r>
    </w:p>
    <w:p w:rsidR="00D94F35" w:rsidRDefault="00D94F35"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AVD-4214</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t>F/H.TPS-Arch: Definition of “Telepresence System”</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Huawei</w:t>
            </w:r>
          </w:p>
        </w:tc>
      </w:tr>
    </w:tbl>
    <w:p w:rsidR="00AF03E5" w:rsidRDefault="005A61D6" w:rsidP="00DB7069">
      <w:r>
        <w:t xml:space="preserve">This contribution was presented and a discussion followed. One comment made was that telepresence may not be limited to interactive audio-visual </w:t>
      </w:r>
      <w:r w:rsidR="00F27180">
        <w:t>communications</w:t>
      </w:r>
      <w:r>
        <w:t xml:space="preserve"> and, therefore, the definition could be edited to accommodate such evolution in the future. The proposed definition was accepted with some changes of editorial nature. The editor was asked to incorporate the text accordingly.</w:t>
      </w:r>
    </w:p>
    <w:p w:rsidR="00AB649B" w:rsidRDefault="00C8700D" w:rsidP="00C8700D">
      <w:pPr>
        <w:pStyle w:val="Heading2"/>
      </w:pPr>
      <w:r w:rsidRPr="009A63E5">
        <w:t xml:space="preserve">Contributions to </w:t>
      </w:r>
      <w:r w:rsidR="005F2043" w:rsidRPr="009A63E5">
        <w:t>H</w:t>
      </w:r>
      <w:r w:rsidR="00AB649B" w:rsidRPr="009A63E5">
        <w:t>.TPS-AV</w:t>
      </w:r>
    </w:p>
    <w:p w:rsidR="00AF03E5" w:rsidRPr="00AF03E5" w:rsidRDefault="00AF03E5"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TD-15</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1D5660" w:rsidP="003423C9">
            <w:pPr>
              <w:rPr>
                <w:highlight w:val="yellow"/>
              </w:rPr>
            </w:pPr>
            <w:r w:rsidRPr="004C770E">
              <w:t>H.TPS-AV “Audio/Video Parameters</w:t>
            </w:r>
            <w:r>
              <w:t xml:space="preserve"> for Telepresence systems” (New</w:t>
            </w:r>
            <w:r w:rsidRPr="004C770E">
              <w:t xml:space="preserve">) </w:t>
            </w:r>
            <w:r w:rsidR="00AF03E5" w:rsidRPr="004C770E">
              <w:t>Input draft</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rsidRPr="004C770E">
              <w:t>Editor H.TPS-AV</w:t>
            </w:r>
          </w:p>
        </w:tc>
      </w:tr>
    </w:tbl>
    <w:p w:rsidR="00AF03E5" w:rsidRDefault="009C6DA6" w:rsidP="009C6DA6">
      <w:r>
        <w:lastRenderedPageBreak/>
        <w:t>The draft was presented and noted. There are no changes from the output draft of the last meeting.</w:t>
      </w:r>
    </w:p>
    <w:p w:rsidR="001207A5" w:rsidRDefault="001207A5" w:rsidP="009C6DA6">
      <w:r>
        <w:t xml:space="preserve">TD-15a incorporates the agreed changes and additions from this meeting and </w:t>
      </w:r>
      <w:r w:rsidRPr="009A63E5">
        <w:t xml:space="preserve">was accepted as the output draft for H.TPS-AV </w:t>
      </w:r>
      <w:r w:rsidR="006B7962">
        <w:rPr>
          <w:rFonts w:eastAsia="SimSun"/>
          <w:lang w:eastAsia="zh-CN"/>
        </w:rPr>
        <w:t>from</w:t>
      </w:r>
      <w:r w:rsidRPr="009A63E5">
        <w:rPr>
          <w:rFonts w:eastAsia="SimSun"/>
          <w:lang w:eastAsia="zh-CN"/>
        </w:rPr>
        <w:t xml:space="preserve"> this meeting.</w:t>
      </w:r>
    </w:p>
    <w:p w:rsidR="009C6DA6" w:rsidRDefault="009C6DA6" w:rsidP="009C6DA6"/>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AVD-4215</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t>H.TPS-AV: Alignment with CLUE</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Huawei</w:t>
            </w:r>
          </w:p>
        </w:tc>
      </w:tr>
    </w:tbl>
    <w:p w:rsidR="00AF03E5" w:rsidRDefault="00793B62" w:rsidP="00AF03E5">
      <w:r>
        <w:t xml:space="preserve">This contribution was presented and a discussion followed. </w:t>
      </w:r>
      <w:r w:rsidRPr="00793B62">
        <w:t>Some conce</w:t>
      </w:r>
      <w:r>
        <w:t>rns were raised</w:t>
      </w:r>
      <w:r w:rsidRPr="00793B62">
        <w:t xml:space="preserve"> about</w:t>
      </w:r>
      <w:r>
        <w:t xml:space="preserve"> whether or not the “scene area” and “capture area”</w:t>
      </w:r>
      <w:r w:rsidRPr="00793B62">
        <w:t xml:space="preserve"> parameters can adequately characterize the </w:t>
      </w:r>
      <w:r>
        <w:t>scene, or capture, areas. It was mentioned that c</w:t>
      </w:r>
      <w:r w:rsidRPr="00793B62">
        <w:t>u</w:t>
      </w:r>
      <w:r>
        <w:t xml:space="preserve">rrently, the parameters </w:t>
      </w:r>
      <w:r w:rsidRPr="00793B62">
        <w:t>de</w:t>
      </w:r>
      <w:r>
        <w:t>fine a plane in space and that a plane couldn’t</w:t>
      </w:r>
      <w:r w:rsidRPr="00793B62">
        <w:t xml:space="preserve"> adequately describe visual signals for areas that e</w:t>
      </w:r>
      <w:r>
        <w:t>xtend beyond the forward view. In the case of a</w:t>
      </w:r>
      <w:r w:rsidRPr="00793B62">
        <w:t>udio signals</w:t>
      </w:r>
      <w:r>
        <w:t xml:space="preserve">, a comment </w:t>
      </w:r>
      <w:r w:rsidR="00D45957">
        <w:t xml:space="preserve">made </w:t>
      </w:r>
      <w:r>
        <w:t>was that they would</w:t>
      </w:r>
      <w:r w:rsidRPr="00793B62">
        <w:t xml:space="preserve"> present even more challenges to be being adequ</w:t>
      </w:r>
      <w:r>
        <w:t>ately characterized by a plane.</w:t>
      </w:r>
      <w:r w:rsidR="00C20859">
        <w:t xml:space="preserve"> </w:t>
      </w:r>
      <w:r w:rsidR="00D45957">
        <w:t>Experts were encouraged to also participate</w:t>
      </w:r>
      <w:r w:rsidR="00637B3B">
        <w:t xml:space="preserve"> in and progress the work of the</w:t>
      </w:r>
      <w:r w:rsidR="00D45957">
        <w:t xml:space="preserve"> CLUE</w:t>
      </w:r>
      <w:r w:rsidR="00637B3B">
        <w:t xml:space="preserve"> WG</w:t>
      </w:r>
      <w:r w:rsidR="00D45957">
        <w:t xml:space="preserve">. </w:t>
      </w:r>
      <w:r w:rsidR="00C20859">
        <w:t>The proposed changes were accepted and the editor was asked to incorporate the text from AVD-4215 accordingly.</w:t>
      </w:r>
    </w:p>
    <w:p w:rsidR="00793B62" w:rsidRDefault="00793B62"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AVD-4216</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t>H.TPS-AV: Update of colour parameters</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Huawei</w:t>
            </w:r>
          </w:p>
        </w:tc>
      </w:tr>
    </w:tbl>
    <w:p w:rsidR="00AF03E5" w:rsidRDefault="00703B92" w:rsidP="00AF03E5">
      <w:r>
        <w:t>This</w:t>
      </w:r>
      <w:r w:rsidR="00AB090A">
        <w:t xml:space="preserve"> contribution was presented and accepted. The editor was asked to incorporate the proposed text accordingly.</w:t>
      </w:r>
    </w:p>
    <w:p w:rsidR="0051684D" w:rsidRDefault="0051684D"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AVD-4217</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t>H.TPS-AV: Addressing Editor’s notes</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Huawei</w:t>
            </w:r>
          </w:p>
        </w:tc>
      </w:tr>
    </w:tbl>
    <w:p w:rsidR="00AF03E5" w:rsidRDefault="00703B92" w:rsidP="00AF03E5">
      <w:r>
        <w:t>This</w:t>
      </w:r>
      <w:r w:rsidR="00E7746A">
        <w:t xml:space="preserve"> contribution was presented and accepted. The editor was asked to incorporate the proposed text accordingly.</w:t>
      </w:r>
    </w:p>
    <w:p w:rsidR="00D202E7" w:rsidRDefault="00D202E7"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AVD-4218</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rsidRPr="00861740">
              <w:t xml:space="preserve">H.TPS-AV: </w:t>
            </w:r>
            <w:r>
              <w:rPr>
                <w:rFonts w:eastAsiaTheme="minorEastAsia"/>
                <w:lang w:eastAsia="zh-CN"/>
              </w:rPr>
              <w:t>Discussion of colour and lighting related</w:t>
            </w:r>
            <w:r w:rsidRPr="00861740">
              <w:rPr>
                <w:lang w:eastAsia="zh-CN"/>
              </w:rPr>
              <w:t xml:space="preserve"> parameters</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Huawei</w:t>
            </w:r>
          </w:p>
        </w:tc>
      </w:tr>
    </w:tbl>
    <w:p w:rsidR="00AF03E5" w:rsidRDefault="00703B92" w:rsidP="00AF03E5">
      <w:r>
        <w:t>This</w:t>
      </w:r>
      <w:r w:rsidR="00E7746A">
        <w:t xml:space="preserve"> contribution was presented and accepted in principle. It was noted that the proposed text was not in a final state and would evolve through contributions and editorial inputs at future meetings.  The editor was asked to incorporate the text proposed with the edits agreed during the discussion accordingly.</w:t>
      </w:r>
    </w:p>
    <w:p w:rsidR="005A5545" w:rsidRDefault="005A5545" w:rsidP="00AF03E5"/>
    <w:tbl>
      <w:tblPr>
        <w:tblW w:w="10080" w:type="dxa"/>
        <w:tblInd w:w="93" w:type="dxa"/>
        <w:tblLook w:val="0000" w:firstRow="0" w:lastRow="0" w:firstColumn="0" w:lastColumn="0" w:noHBand="0" w:noVBand="0"/>
      </w:tblPr>
      <w:tblGrid>
        <w:gridCol w:w="1695"/>
        <w:gridCol w:w="5975"/>
        <w:gridCol w:w="2410"/>
      </w:tblGrid>
      <w:tr w:rsidR="00AF03E5" w:rsidRPr="004C770E" w:rsidTr="003423C9">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F03E5" w:rsidRPr="004C770E" w:rsidRDefault="00AF03E5" w:rsidP="003423C9">
            <w:pPr>
              <w:rPr>
                <w:highlight w:val="yellow"/>
              </w:rPr>
            </w:pPr>
            <w:r w:rsidRPr="00D241C8">
              <w:t>AVD-4219</w:t>
            </w:r>
          </w:p>
        </w:tc>
        <w:tc>
          <w:tcPr>
            <w:tcW w:w="5975"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pPr>
              <w:rPr>
                <w:highlight w:val="yellow"/>
              </w:rPr>
            </w:pPr>
            <w:r>
              <w:t>H.TPS-AV: Audio level considerations for Telepresence Systems</w:t>
            </w:r>
          </w:p>
        </w:tc>
        <w:tc>
          <w:tcPr>
            <w:tcW w:w="2410" w:type="dxa"/>
            <w:tcBorders>
              <w:top w:val="single" w:sz="4" w:space="0" w:color="auto"/>
              <w:left w:val="nil"/>
              <w:bottom w:val="single" w:sz="4" w:space="0" w:color="auto"/>
              <w:right w:val="single" w:sz="4" w:space="0" w:color="auto"/>
            </w:tcBorders>
            <w:shd w:val="clear" w:color="auto" w:fill="auto"/>
          </w:tcPr>
          <w:p w:rsidR="00AF03E5" w:rsidRPr="004C770E" w:rsidRDefault="00AF03E5" w:rsidP="003423C9">
            <w:r>
              <w:t>Huawei</w:t>
            </w:r>
          </w:p>
        </w:tc>
      </w:tr>
    </w:tbl>
    <w:p w:rsidR="00413BF6" w:rsidRDefault="00A13AE8" w:rsidP="00AF5924">
      <w:r>
        <w:t>Th</w:t>
      </w:r>
      <w:r w:rsidR="00703B92">
        <w:t>is</w:t>
      </w:r>
      <w:r>
        <w:t xml:space="preserve"> contribution was presented and a short discussion followed. </w:t>
      </w:r>
      <w:r w:rsidR="00803CE6">
        <w:t>It was agreed to incorporate the parameters proposed and t</w:t>
      </w:r>
      <w:r>
        <w:t>he group thought that the experts of SG12 should be consulted about recommended values for the loudness rating parameters. It was mentioned that it would also be useful to get recommendations on</w:t>
      </w:r>
      <w:r w:rsidR="00703B92">
        <w:t xml:space="preserve"> test methodologies. </w:t>
      </w:r>
      <w:r>
        <w:t>Q5 Experts agreed to prepare a LS to SG12 asking for advice on those values. The text of the LS appears in TD-27</w:t>
      </w:r>
      <w:r w:rsidR="00703B92">
        <w:t xml:space="preserve"> and was reviewed and accepted</w:t>
      </w:r>
      <w:r>
        <w:t>.</w:t>
      </w:r>
    </w:p>
    <w:p w:rsidR="00A13AE8" w:rsidRDefault="00A13AE8" w:rsidP="00AF5924"/>
    <w:tbl>
      <w:tblPr>
        <w:tblW w:w="10080" w:type="dxa"/>
        <w:tblInd w:w="93" w:type="dxa"/>
        <w:tblLook w:val="0000" w:firstRow="0" w:lastRow="0" w:firstColumn="0" w:lastColumn="0" w:noHBand="0" w:noVBand="0"/>
      </w:tblPr>
      <w:tblGrid>
        <w:gridCol w:w="1858"/>
        <w:gridCol w:w="5812"/>
        <w:gridCol w:w="2410"/>
      </w:tblGrid>
      <w:tr w:rsidR="00D202E7" w:rsidRPr="004C770E" w:rsidTr="00FE7969">
        <w:trPr>
          <w:trHeight w:val="315"/>
        </w:trPr>
        <w:tc>
          <w:tcPr>
            <w:tcW w:w="1858" w:type="dxa"/>
            <w:tcBorders>
              <w:top w:val="single" w:sz="4" w:space="0" w:color="auto"/>
              <w:left w:val="single" w:sz="4" w:space="0" w:color="auto"/>
              <w:bottom w:val="single" w:sz="4" w:space="0" w:color="auto"/>
              <w:right w:val="single" w:sz="4" w:space="0" w:color="auto"/>
            </w:tcBorders>
            <w:shd w:val="clear" w:color="auto" w:fill="auto"/>
          </w:tcPr>
          <w:p w:rsidR="00D202E7" w:rsidRPr="004C770E" w:rsidRDefault="00D202E7" w:rsidP="00FE7969">
            <w:r>
              <w:t>TD-17 (</w:t>
            </w:r>
            <w:r w:rsidRPr="009C3B07">
              <w:t>TD-509/Gen</w:t>
            </w:r>
            <w:r>
              <w:t>)</w:t>
            </w:r>
          </w:p>
        </w:tc>
        <w:tc>
          <w:tcPr>
            <w:tcW w:w="5812" w:type="dxa"/>
            <w:tcBorders>
              <w:top w:val="single" w:sz="4" w:space="0" w:color="auto"/>
              <w:left w:val="nil"/>
              <w:bottom w:val="single" w:sz="4" w:space="0" w:color="auto"/>
              <w:right w:val="single" w:sz="4" w:space="0" w:color="auto"/>
            </w:tcBorders>
            <w:shd w:val="clear" w:color="auto" w:fill="auto"/>
          </w:tcPr>
          <w:p w:rsidR="00D202E7" w:rsidRPr="004C770E" w:rsidRDefault="00D202E7" w:rsidP="00FE7969">
            <w:r w:rsidRPr="00E22860">
              <w:t>QoE aspects of Telepresence systems</w:t>
            </w:r>
            <w:r>
              <w:t xml:space="preserve"> – COM-12-LS-153</w:t>
            </w:r>
          </w:p>
        </w:tc>
        <w:tc>
          <w:tcPr>
            <w:tcW w:w="2410" w:type="dxa"/>
            <w:tcBorders>
              <w:top w:val="single" w:sz="4" w:space="0" w:color="auto"/>
              <w:left w:val="nil"/>
              <w:bottom w:val="single" w:sz="4" w:space="0" w:color="auto"/>
              <w:right w:val="single" w:sz="4" w:space="0" w:color="auto"/>
            </w:tcBorders>
            <w:shd w:val="clear" w:color="auto" w:fill="auto"/>
          </w:tcPr>
          <w:p w:rsidR="00D202E7" w:rsidRPr="004C770E" w:rsidRDefault="00D202E7" w:rsidP="00FE7969">
            <w:r>
              <w:t>ITU-T</w:t>
            </w:r>
            <w:r w:rsidRPr="004C770E">
              <w:t xml:space="preserve"> </w:t>
            </w:r>
            <w:r>
              <w:t>Q13/12</w:t>
            </w:r>
          </w:p>
        </w:tc>
      </w:tr>
    </w:tbl>
    <w:p w:rsidR="00AF03E5" w:rsidRDefault="001D7E23" w:rsidP="00AF5924">
      <w:r>
        <w:lastRenderedPageBreak/>
        <w:t>This reply LS from Q13/12 was presented and noted. The group was pleased to see the values def</w:t>
      </w:r>
      <w:r w:rsidR="00B85785">
        <w:t>ined in draft H.TPS-AV so far w</w:t>
      </w:r>
      <w:r>
        <w:t>ere in line with the recommendations of the audio experts of SG12. It was suggested to also thank SG12 for their useful responses in the LS being prepared.</w:t>
      </w:r>
    </w:p>
    <w:p w:rsidR="00045E61" w:rsidRPr="009A63E5" w:rsidRDefault="005B6D20" w:rsidP="00045E61">
      <w:pPr>
        <w:pStyle w:val="Heading1"/>
      </w:pPr>
      <w:r w:rsidRPr="009A63E5">
        <w:t>Presentation of Reports</w:t>
      </w:r>
    </w:p>
    <w:p w:rsidR="005B6D20" w:rsidRPr="009A63E5" w:rsidRDefault="005B6D20" w:rsidP="005B6D20">
      <w:r w:rsidRPr="009A63E5">
        <w:t xml:space="preserve">The draft report for Q5/16 was reviewed in the general WP2 session and the experts accepted its content. The report can be found in </w:t>
      </w:r>
      <w:r w:rsidRPr="00AF03E5">
        <w:t>TD-1</w:t>
      </w:r>
      <w:r w:rsidR="00AF03E5">
        <w:t>0</w:t>
      </w:r>
      <w:r w:rsidRPr="009A63E5">
        <w:t>.</w:t>
      </w:r>
    </w:p>
    <w:p w:rsidR="001F6149" w:rsidRPr="009A63E5" w:rsidRDefault="001F6149" w:rsidP="001F6149">
      <w:pPr>
        <w:pStyle w:val="Heading1"/>
      </w:pPr>
      <w:r w:rsidRPr="009A63E5">
        <w:t>Outgoing liaison statements</w:t>
      </w:r>
    </w:p>
    <w:p w:rsidR="00F23096" w:rsidRPr="009A63E5" w:rsidRDefault="00F23096" w:rsidP="00F23096">
      <w:pPr>
        <w:pStyle w:val="ListParagraph"/>
        <w:numPr>
          <w:ilvl w:val="2"/>
          <w:numId w:val="8"/>
        </w:numPr>
        <w:tabs>
          <w:tab w:val="clear" w:pos="794"/>
          <w:tab w:val="clear" w:pos="1191"/>
          <w:tab w:val="clear" w:pos="1588"/>
          <w:tab w:val="clear" w:pos="1985"/>
          <w:tab w:val="left" w:pos="7920"/>
        </w:tabs>
        <w:overflowPunct/>
        <w:autoSpaceDE/>
        <w:autoSpaceDN/>
        <w:adjustRightInd/>
        <w:ind w:left="851" w:hanging="425"/>
        <w:textAlignment w:val="auto"/>
      </w:pPr>
      <w:r>
        <w:t>TD</w:t>
      </w:r>
      <w:r w:rsidR="00B85785">
        <w:t xml:space="preserve">-27, </w:t>
      </w:r>
      <w:r w:rsidR="007B2332" w:rsidRPr="009A63E5">
        <w:t xml:space="preserve">Reply LS to </w:t>
      </w:r>
      <w:r w:rsidR="00745818">
        <w:t>SG12 on</w:t>
      </w:r>
      <w:r w:rsidR="00B85785" w:rsidRPr="00B85785">
        <w:t xml:space="preserve"> QoE aspects of Telepresence</w:t>
      </w:r>
    </w:p>
    <w:p w:rsidR="009071BF" w:rsidRPr="009A63E5" w:rsidRDefault="009071BF" w:rsidP="007D0E87">
      <w:pPr>
        <w:pStyle w:val="Heading1"/>
      </w:pPr>
      <w:bookmarkStart w:id="12" w:name="_Toc288643363"/>
      <w:r w:rsidRPr="009A63E5">
        <w:t>Work programme</w:t>
      </w:r>
      <w:bookmarkEnd w:id="12"/>
    </w:p>
    <w:p w:rsidR="009071BF" w:rsidRPr="009A63E5" w:rsidRDefault="009071BF" w:rsidP="009071BF">
      <w:r w:rsidRPr="009A63E5">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9" w:history="1">
        <w:r w:rsidRPr="009A63E5">
          <w:rPr>
            <w:rStyle w:val="Hyperlink"/>
          </w:rPr>
          <w:t>http://itu.int/ITU-T/services/</w:t>
        </w:r>
      </w:hyperlink>
      <w:r w:rsidRPr="009A63E5">
        <w:t>, click on “Login” and, after providing the TIES/Guest user credentials, click on “Subscription”.</w:t>
      </w:r>
    </w:p>
    <w:p w:rsidR="009071BF" w:rsidRPr="009A63E5" w:rsidRDefault="009071BF" w:rsidP="009071BF">
      <w:r w:rsidRPr="009A63E5">
        <w:t xml:space="preserve">E-mails to all subscribed Q5/16 experts should be sent to </w:t>
      </w:r>
      <w:hyperlink r:id="rId10" w:history="1">
        <w:r w:rsidRPr="009A63E5">
          <w:rPr>
            <w:rStyle w:val="Hyperlink"/>
          </w:rPr>
          <w:t>t09sg16q5@itu.int</w:t>
        </w:r>
      </w:hyperlink>
      <w:r w:rsidRPr="009A63E5">
        <w:t>.</w:t>
      </w:r>
    </w:p>
    <w:p w:rsidR="009071BF" w:rsidRPr="009A63E5" w:rsidRDefault="009071BF" w:rsidP="009071BF">
      <w:r w:rsidRPr="009A63E5">
        <w:t xml:space="preserve">Those wishing to subscribe or unsubscribe to e-mail reflectors hosted by ITU should follow the instructions at </w:t>
      </w:r>
      <w:hyperlink r:id="rId11" w:history="1">
        <w:r w:rsidRPr="009A63E5">
          <w:rPr>
            <w:rStyle w:val="Hyperlink"/>
          </w:rPr>
          <w:t>http://www.itu.int/ITU-T/edh/faqs-email.html</w:t>
        </w:r>
      </w:hyperlink>
      <w:r w:rsidRPr="009A63E5">
        <w:t>.</w:t>
      </w:r>
    </w:p>
    <w:p w:rsidR="00ED680F" w:rsidRPr="009A63E5" w:rsidRDefault="009071BF" w:rsidP="00ED680F">
      <w:r w:rsidRPr="009A63E5">
        <w:t xml:space="preserve">Rapporteur group documentation can be found in the external FTP server for Q5/16 located at </w:t>
      </w:r>
      <w:hyperlink r:id="rId12" w:history="1">
        <w:r w:rsidRPr="009A63E5">
          <w:rPr>
            <w:rStyle w:val="Hyperlink"/>
          </w:rPr>
          <w:t>http://ftp3.itu.int/av-arch/avc-site</w:t>
        </w:r>
      </w:hyperlink>
      <w:r w:rsidRPr="009A63E5">
        <w:t>.</w:t>
      </w:r>
    </w:p>
    <w:p w:rsidR="009071BF" w:rsidRPr="009A63E5" w:rsidRDefault="009071BF" w:rsidP="009071BF">
      <w:pPr>
        <w:pStyle w:val="Normalbeforetable"/>
      </w:pPr>
      <w:r w:rsidRPr="009A63E5">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9071BF" w:rsidRPr="009A63E5" w:rsidTr="00ED680F">
        <w:trPr>
          <w:tblHeader/>
          <w:jc w:val="center"/>
        </w:trPr>
        <w:tc>
          <w:tcPr>
            <w:tcW w:w="1591"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Acronym</w:t>
            </w:r>
          </w:p>
        </w:tc>
        <w:tc>
          <w:tcPr>
            <w:tcW w:w="2387"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Title</w:t>
            </w:r>
          </w:p>
        </w:tc>
        <w:tc>
          <w:tcPr>
            <w:tcW w:w="3294"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Editor</w:t>
            </w:r>
          </w:p>
        </w:tc>
        <w:tc>
          <w:tcPr>
            <w:tcW w:w="1224"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Consent / Approval</w:t>
            </w:r>
          </w:p>
        </w:tc>
        <w:tc>
          <w:tcPr>
            <w:tcW w:w="1359"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Reference</w:t>
            </w:r>
          </w:p>
        </w:tc>
      </w:tr>
      <w:tr w:rsidR="009071BF" w:rsidRPr="009A63E5" w:rsidTr="00ED680F">
        <w:trPr>
          <w:jc w:val="center"/>
        </w:trPr>
        <w:tc>
          <w:tcPr>
            <w:tcW w:w="1591" w:type="dxa"/>
            <w:tcBorders>
              <w:top w:val="single" w:sz="12" w:space="0" w:color="auto"/>
            </w:tcBorders>
            <w:shd w:val="clear" w:color="auto" w:fill="auto"/>
          </w:tcPr>
          <w:p w:rsidR="009071BF" w:rsidRPr="009A63E5" w:rsidRDefault="009071BF" w:rsidP="005F2043">
            <w:pPr>
              <w:pStyle w:val="Tabletext"/>
            </w:pPr>
            <w:r w:rsidRPr="009A63E5">
              <w:rPr>
                <w:color w:val="000000"/>
              </w:rPr>
              <w:t>F.TPS-Req</w:t>
            </w:r>
          </w:p>
        </w:tc>
        <w:tc>
          <w:tcPr>
            <w:tcW w:w="2387" w:type="dxa"/>
            <w:tcBorders>
              <w:top w:val="single" w:sz="12" w:space="0" w:color="auto"/>
            </w:tcBorders>
            <w:shd w:val="clear" w:color="auto" w:fill="auto"/>
          </w:tcPr>
          <w:p w:rsidR="009071BF" w:rsidRPr="009A63E5" w:rsidRDefault="009071BF" w:rsidP="005F2043">
            <w:pPr>
              <w:pStyle w:val="Tabletext"/>
            </w:pPr>
            <w:r w:rsidRPr="009A63E5">
              <w:rPr>
                <w:color w:val="000000"/>
              </w:rPr>
              <w:t>Definitions, requirements, and use cases for Telepresence Systems</w:t>
            </w:r>
          </w:p>
        </w:tc>
        <w:tc>
          <w:tcPr>
            <w:tcW w:w="3294" w:type="dxa"/>
            <w:tcBorders>
              <w:top w:val="single" w:sz="12" w:space="0" w:color="auto"/>
            </w:tcBorders>
            <w:shd w:val="clear" w:color="auto" w:fill="auto"/>
          </w:tcPr>
          <w:p w:rsidR="00ED680F" w:rsidRPr="009A63E5" w:rsidRDefault="009071BF" w:rsidP="005F2043">
            <w:pPr>
              <w:pStyle w:val="Tabletext"/>
            </w:pPr>
            <w:r w:rsidRPr="009A63E5">
              <w:t xml:space="preserve">X. Ye </w:t>
            </w:r>
          </w:p>
          <w:p w:rsidR="009071BF" w:rsidRPr="009A63E5" w:rsidRDefault="009071BF" w:rsidP="005F2043">
            <w:pPr>
              <w:pStyle w:val="Tabletext"/>
            </w:pPr>
            <w:r w:rsidRPr="009A63E5">
              <w:t>(</w:t>
            </w:r>
            <w:hyperlink r:id="rId13" w:history="1">
              <w:r w:rsidRPr="009A63E5">
                <w:rPr>
                  <w:rStyle w:val="Hyperlink"/>
                </w:rPr>
                <w:t>ye.xiaoyang@zte.com.cn</w:t>
              </w:r>
            </w:hyperlink>
            <w:r w:rsidRPr="009A63E5">
              <w:t>)</w:t>
            </w:r>
          </w:p>
        </w:tc>
        <w:tc>
          <w:tcPr>
            <w:tcW w:w="1224" w:type="dxa"/>
            <w:tcBorders>
              <w:top w:val="single" w:sz="12" w:space="0" w:color="auto"/>
            </w:tcBorders>
            <w:shd w:val="clear" w:color="auto" w:fill="auto"/>
          </w:tcPr>
          <w:p w:rsidR="009071BF" w:rsidRPr="009A63E5" w:rsidRDefault="009071BF" w:rsidP="005F2043">
            <w:pPr>
              <w:pStyle w:val="Tabletext"/>
              <w:jc w:val="center"/>
            </w:pPr>
            <w:r w:rsidRPr="009A63E5">
              <w:t>2013</w:t>
            </w:r>
          </w:p>
        </w:tc>
        <w:tc>
          <w:tcPr>
            <w:tcW w:w="1359" w:type="dxa"/>
            <w:tcBorders>
              <w:top w:val="single" w:sz="12" w:space="0" w:color="auto"/>
            </w:tcBorders>
            <w:shd w:val="clear" w:color="auto" w:fill="auto"/>
          </w:tcPr>
          <w:p w:rsidR="009071BF" w:rsidRPr="009A63E5" w:rsidRDefault="009A63E5" w:rsidP="005F2043">
            <w:pPr>
              <w:pStyle w:val="Tabletext"/>
            </w:pPr>
            <w:r w:rsidRPr="00AF03E5">
              <w:t>TD-</w:t>
            </w:r>
            <w:r w:rsidR="00D241C8">
              <w:t>16</w:t>
            </w:r>
            <w:r w:rsidR="00D202E7">
              <w:t>b</w:t>
            </w:r>
          </w:p>
        </w:tc>
      </w:tr>
      <w:tr w:rsidR="009071BF" w:rsidRPr="009A63E5" w:rsidTr="00ED680F">
        <w:trPr>
          <w:jc w:val="center"/>
        </w:trPr>
        <w:tc>
          <w:tcPr>
            <w:tcW w:w="1591" w:type="dxa"/>
            <w:shd w:val="clear" w:color="auto" w:fill="auto"/>
          </w:tcPr>
          <w:p w:rsidR="009071BF" w:rsidRPr="009A63E5" w:rsidRDefault="009071BF" w:rsidP="005F2043">
            <w:pPr>
              <w:pStyle w:val="Tabletext"/>
            </w:pPr>
            <w:r w:rsidRPr="009A63E5">
              <w:rPr>
                <w:color w:val="000000"/>
              </w:rPr>
              <w:t>F/H.TPS-Arch</w:t>
            </w:r>
          </w:p>
        </w:tc>
        <w:tc>
          <w:tcPr>
            <w:tcW w:w="2387" w:type="dxa"/>
            <w:shd w:val="clear" w:color="auto" w:fill="auto"/>
          </w:tcPr>
          <w:p w:rsidR="009071BF" w:rsidRPr="009A63E5" w:rsidRDefault="009071BF" w:rsidP="005F2043">
            <w:pPr>
              <w:pStyle w:val="Tabletext"/>
            </w:pPr>
            <w:r w:rsidRPr="009A63E5">
              <w:rPr>
                <w:color w:val="000000"/>
              </w:rPr>
              <w:t>Telepresence System Architecture</w:t>
            </w:r>
          </w:p>
        </w:tc>
        <w:tc>
          <w:tcPr>
            <w:tcW w:w="3294" w:type="dxa"/>
            <w:shd w:val="clear" w:color="auto" w:fill="auto"/>
          </w:tcPr>
          <w:p w:rsidR="009071BF" w:rsidRPr="009A63E5" w:rsidRDefault="009071BF" w:rsidP="005F2043">
            <w:pPr>
              <w:pStyle w:val="Tabletext"/>
            </w:pPr>
            <w:r w:rsidRPr="009A63E5">
              <w:t>C. Grove</w:t>
            </w:r>
            <w:r w:rsidR="001D5660">
              <w:t>s</w:t>
            </w:r>
            <w:r w:rsidRPr="009A63E5">
              <w:t xml:space="preserve">  (</w:t>
            </w:r>
            <w:hyperlink r:id="rId14" w:history="1">
              <w:r w:rsidR="001D5660" w:rsidRPr="00304755">
                <w:rPr>
                  <w:rStyle w:val="Hyperlink"/>
                </w:rPr>
                <w:t>Christian.Groves@nteczone.com</w:t>
              </w:r>
            </w:hyperlink>
            <w:r w:rsidRPr="009A63E5">
              <w:t>)</w:t>
            </w:r>
          </w:p>
        </w:tc>
        <w:tc>
          <w:tcPr>
            <w:tcW w:w="1224" w:type="dxa"/>
            <w:shd w:val="clear" w:color="auto" w:fill="auto"/>
          </w:tcPr>
          <w:p w:rsidR="009071BF" w:rsidRPr="009A63E5" w:rsidRDefault="009071BF" w:rsidP="005F2043">
            <w:pPr>
              <w:pStyle w:val="Tabletext"/>
              <w:jc w:val="center"/>
            </w:pPr>
            <w:r w:rsidRPr="009A63E5">
              <w:t>2013</w:t>
            </w:r>
          </w:p>
        </w:tc>
        <w:tc>
          <w:tcPr>
            <w:tcW w:w="1359" w:type="dxa"/>
            <w:shd w:val="clear" w:color="auto" w:fill="auto"/>
          </w:tcPr>
          <w:p w:rsidR="009071BF" w:rsidRPr="009A63E5" w:rsidRDefault="00ED680F" w:rsidP="005F2043">
            <w:pPr>
              <w:pStyle w:val="Tabletext"/>
            </w:pPr>
            <w:r w:rsidRPr="00AF03E5">
              <w:t>TD-</w:t>
            </w:r>
            <w:r w:rsidR="00313F2C">
              <w:t>19</w:t>
            </w:r>
          </w:p>
        </w:tc>
      </w:tr>
      <w:tr w:rsidR="009071BF" w:rsidRPr="009A63E5" w:rsidTr="00ED680F">
        <w:trPr>
          <w:jc w:val="center"/>
        </w:trPr>
        <w:tc>
          <w:tcPr>
            <w:tcW w:w="1591" w:type="dxa"/>
            <w:shd w:val="clear" w:color="auto" w:fill="auto"/>
          </w:tcPr>
          <w:p w:rsidR="009071BF" w:rsidRPr="009A63E5" w:rsidRDefault="009071BF" w:rsidP="005F2043">
            <w:pPr>
              <w:pStyle w:val="Tabletext"/>
              <w:rPr>
                <w:color w:val="000000"/>
              </w:rPr>
            </w:pPr>
            <w:r w:rsidRPr="009A63E5">
              <w:rPr>
                <w:color w:val="000000"/>
              </w:rPr>
              <w:t>H.TPS-AV</w:t>
            </w:r>
          </w:p>
        </w:tc>
        <w:tc>
          <w:tcPr>
            <w:tcW w:w="2387" w:type="dxa"/>
            <w:shd w:val="clear" w:color="auto" w:fill="auto"/>
          </w:tcPr>
          <w:p w:rsidR="009071BF" w:rsidRPr="009A63E5" w:rsidRDefault="009071BF" w:rsidP="005F2043">
            <w:pPr>
              <w:pStyle w:val="Tabletext"/>
              <w:rPr>
                <w:color w:val="000000"/>
              </w:rPr>
            </w:pPr>
            <w:r w:rsidRPr="009A63E5">
              <w:rPr>
                <w:color w:val="000000"/>
              </w:rPr>
              <w:t xml:space="preserve">Audio/Video Parameters for Telepresence systems </w:t>
            </w:r>
          </w:p>
        </w:tc>
        <w:tc>
          <w:tcPr>
            <w:tcW w:w="3294" w:type="dxa"/>
            <w:shd w:val="clear" w:color="auto" w:fill="auto"/>
          </w:tcPr>
          <w:p w:rsidR="009071BF" w:rsidRPr="009A63E5" w:rsidRDefault="009071BF" w:rsidP="005F2043">
            <w:pPr>
              <w:pStyle w:val="Tabletext"/>
            </w:pPr>
            <w:r w:rsidRPr="009A63E5">
              <w:t>S. Botzko (</w:t>
            </w:r>
            <w:hyperlink r:id="rId15" w:history="1">
              <w:r w:rsidRPr="009A63E5">
                <w:rPr>
                  <w:rStyle w:val="Hyperlink"/>
                </w:rPr>
                <w:t>Stephen.Botzko@polycom.com</w:t>
              </w:r>
            </w:hyperlink>
            <w:r w:rsidRPr="009A63E5">
              <w:t>)</w:t>
            </w:r>
          </w:p>
        </w:tc>
        <w:tc>
          <w:tcPr>
            <w:tcW w:w="1224" w:type="dxa"/>
            <w:shd w:val="clear" w:color="auto" w:fill="auto"/>
          </w:tcPr>
          <w:p w:rsidR="009071BF" w:rsidRPr="009A63E5" w:rsidRDefault="009071BF" w:rsidP="005F2043">
            <w:pPr>
              <w:pStyle w:val="Tabletext"/>
              <w:jc w:val="center"/>
            </w:pPr>
            <w:r w:rsidRPr="009A63E5">
              <w:rPr>
                <w:color w:val="000000"/>
              </w:rPr>
              <w:t>2013</w:t>
            </w:r>
          </w:p>
        </w:tc>
        <w:tc>
          <w:tcPr>
            <w:tcW w:w="1359" w:type="dxa"/>
            <w:shd w:val="clear" w:color="auto" w:fill="auto"/>
          </w:tcPr>
          <w:p w:rsidR="009071BF" w:rsidRPr="009A63E5" w:rsidRDefault="009A63E5" w:rsidP="005F2043">
            <w:pPr>
              <w:pStyle w:val="Tabletext"/>
            </w:pPr>
            <w:r w:rsidRPr="00AF03E5">
              <w:t>TD-</w:t>
            </w:r>
            <w:r w:rsidR="00D241C8">
              <w:t>15a</w:t>
            </w:r>
          </w:p>
        </w:tc>
      </w:tr>
    </w:tbl>
    <w:p w:rsidR="00D04224" w:rsidRPr="009A63E5" w:rsidRDefault="00D04224" w:rsidP="001F6149">
      <w:pPr>
        <w:pStyle w:val="Heading2"/>
      </w:pPr>
      <w:bookmarkStart w:id="13" w:name="_Toc288578584"/>
      <w:r w:rsidRPr="009A63E5">
        <w:t>Future meetings</w:t>
      </w:r>
      <w:bookmarkEnd w:id="13"/>
    </w:p>
    <w:p w:rsidR="00D04224" w:rsidRPr="009A63E5" w:rsidRDefault="00D04224" w:rsidP="00D04224">
      <w:pPr>
        <w:rPr>
          <w:lang w:val="en-AU"/>
        </w:rPr>
      </w:pPr>
      <w:bookmarkStart w:id="14" w:name="_Toc150526533"/>
      <w:r w:rsidRPr="009A63E5">
        <w:rPr>
          <w:lang w:val="en-AU"/>
        </w:rPr>
        <w:t xml:space="preserve">Question 5/16 is planning to meet at the next Study Group 16 meeting </w:t>
      </w:r>
      <w:r w:rsidR="00D241C8" w:rsidRPr="004C27E9">
        <w:t>30 April-11 May 2012</w:t>
      </w:r>
      <w:r w:rsidRPr="009A63E5">
        <w:rPr>
          <w:lang w:val="en-AU"/>
        </w:rPr>
        <w:t xml:space="preserve"> in Geneva, Switzerland.  </w:t>
      </w:r>
      <w:bookmarkEnd w:id="14"/>
    </w:p>
    <w:p w:rsidR="009071BF" w:rsidRPr="002A54B0" w:rsidRDefault="009071BF" w:rsidP="009071BF">
      <w:pPr>
        <w:jc w:val="center"/>
      </w:pPr>
      <w:r w:rsidRPr="009A63E5">
        <w:t>_______________________</w:t>
      </w:r>
    </w:p>
    <w:sectPr w:rsidR="009071BF" w:rsidRPr="002A54B0"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E44" w:rsidRDefault="000D3E44">
      <w:r>
        <w:separator/>
      </w:r>
    </w:p>
  </w:endnote>
  <w:endnote w:type="continuationSeparator" w:id="0">
    <w:p w:rsidR="000D3E44" w:rsidRDefault="000D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F2043" w:rsidRPr="00F331C5">
      <w:trPr>
        <w:cantSplit/>
        <w:trHeight w:val="204"/>
      </w:trPr>
      <w:tc>
        <w:tcPr>
          <w:tcW w:w="1617" w:type="dxa"/>
          <w:tcBorders>
            <w:top w:val="single" w:sz="12" w:space="0" w:color="auto"/>
            <w:bottom w:val="single" w:sz="12" w:space="0" w:color="auto"/>
          </w:tcBorders>
        </w:tcPr>
        <w:p w:rsidR="005F2043" w:rsidRPr="00F331C5" w:rsidRDefault="005F2043" w:rsidP="006C499C">
          <w:pPr>
            <w:rPr>
              <w:b/>
              <w:bCs/>
              <w:sz w:val="20"/>
            </w:rPr>
          </w:pPr>
          <w:bookmarkStart w:id="15" w:name="dcontact"/>
          <w:r w:rsidRPr="00F331C5">
            <w:rPr>
              <w:b/>
              <w:bCs/>
              <w:sz w:val="20"/>
            </w:rPr>
            <w:t>Contact:</w:t>
          </w:r>
        </w:p>
      </w:tc>
      <w:tc>
        <w:tcPr>
          <w:tcW w:w="4394" w:type="dxa"/>
          <w:tcBorders>
            <w:top w:val="single" w:sz="12" w:space="0" w:color="auto"/>
            <w:bottom w:val="single" w:sz="12" w:space="0" w:color="auto"/>
          </w:tcBorders>
        </w:tcPr>
        <w:p w:rsidR="005F2043" w:rsidRPr="002D540F" w:rsidRDefault="005C0773" w:rsidP="006C499C">
          <w:pPr>
            <w:rPr>
              <w:sz w:val="20"/>
            </w:rPr>
          </w:pPr>
          <w:r>
            <w:rPr>
              <w:sz w:val="20"/>
            </w:rPr>
            <w:t>Patrick Luthi</w:t>
          </w:r>
        </w:p>
        <w:p w:rsidR="005F2043" w:rsidRPr="002D540F" w:rsidRDefault="005C0773" w:rsidP="006C499C">
          <w:pPr>
            <w:spacing w:before="0"/>
            <w:rPr>
              <w:sz w:val="20"/>
            </w:rPr>
          </w:pPr>
          <w:r>
            <w:rPr>
              <w:sz w:val="20"/>
            </w:rPr>
            <w:t>Cisco Systems Norway</w:t>
          </w:r>
        </w:p>
        <w:p w:rsidR="005F2043" w:rsidRPr="00F331C5" w:rsidRDefault="005C0773" w:rsidP="006C499C">
          <w:pPr>
            <w:spacing w:before="0"/>
            <w:rPr>
              <w:sz w:val="20"/>
            </w:rPr>
          </w:pPr>
          <w:r>
            <w:rPr>
              <w:sz w:val="20"/>
            </w:rPr>
            <w:t>Norway</w:t>
          </w:r>
        </w:p>
      </w:tc>
      <w:tc>
        <w:tcPr>
          <w:tcW w:w="3912" w:type="dxa"/>
          <w:tcBorders>
            <w:top w:val="single" w:sz="12" w:space="0" w:color="auto"/>
            <w:bottom w:val="single" w:sz="12" w:space="0" w:color="auto"/>
          </w:tcBorders>
        </w:tcPr>
        <w:p w:rsidR="005F2043" w:rsidRPr="00F331C5" w:rsidRDefault="005F2043" w:rsidP="006C499C">
          <w:pPr>
            <w:rPr>
              <w:sz w:val="20"/>
            </w:rPr>
          </w:pPr>
          <w:r w:rsidRPr="00F331C5">
            <w:rPr>
              <w:sz w:val="20"/>
            </w:rPr>
            <w:t>Tel: +</w:t>
          </w:r>
          <w:r w:rsidR="005C0773">
            <w:rPr>
              <w:sz w:val="20"/>
            </w:rPr>
            <w:t>47 67 125 125</w:t>
          </w:r>
        </w:p>
        <w:p w:rsidR="005F2043" w:rsidRPr="00F331C5" w:rsidRDefault="005F2043" w:rsidP="006C499C">
          <w:pPr>
            <w:spacing w:before="0"/>
            <w:rPr>
              <w:sz w:val="20"/>
            </w:rPr>
          </w:pPr>
          <w:r>
            <w:rPr>
              <w:sz w:val="20"/>
            </w:rPr>
            <w:t xml:space="preserve">Fax: </w:t>
          </w:r>
        </w:p>
        <w:p w:rsidR="005F2043" w:rsidRPr="00F331C5" w:rsidRDefault="005F2043" w:rsidP="006C499C">
          <w:pPr>
            <w:spacing w:before="0"/>
            <w:rPr>
              <w:sz w:val="20"/>
            </w:rPr>
          </w:pPr>
          <w:r w:rsidRPr="00F331C5">
            <w:rPr>
              <w:sz w:val="20"/>
            </w:rPr>
            <w:t xml:space="preserve">Email: </w:t>
          </w:r>
          <w:r w:rsidR="005C0773">
            <w:rPr>
              <w:sz w:val="20"/>
            </w:rPr>
            <w:t>patrick.luthi@cisco.com</w:t>
          </w:r>
        </w:p>
      </w:tc>
    </w:tr>
    <w:bookmarkEnd w:id="15"/>
  </w:tbl>
  <w:p w:rsidR="005F2043" w:rsidRPr="00981DCE" w:rsidRDefault="005F20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E44" w:rsidRDefault="000D3E44">
      <w:r>
        <w:separator/>
      </w:r>
    </w:p>
  </w:footnote>
  <w:footnote w:type="continuationSeparator" w:id="0">
    <w:p w:rsidR="000D3E44" w:rsidRDefault="000D3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43" w:rsidRPr="00981DCE" w:rsidRDefault="005F2043" w:rsidP="006C499C">
    <w:pPr>
      <w:pStyle w:val="Header"/>
    </w:pPr>
    <w:r w:rsidRPr="00981DCE">
      <w:t xml:space="preserve">- </w:t>
    </w:r>
    <w:r w:rsidR="00993541">
      <w:fldChar w:fldCharType="begin"/>
    </w:r>
    <w:r w:rsidR="00E35F0D">
      <w:instrText xml:space="preserve"> PAGE  \* MERGEFORMAT </w:instrText>
    </w:r>
    <w:r w:rsidR="00993541">
      <w:fldChar w:fldCharType="separate"/>
    </w:r>
    <w:r w:rsidR="007D6052">
      <w:rPr>
        <w:noProof/>
      </w:rPr>
      <w:t>4</w:t>
    </w:r>
    <w:r w:rsidR="00993541">
      <w:rPr>
        <w:noProof/>
      </w:rPr>
      <w:fldChar w:fldCharType="end"/>
    </w:r>
    <w:r w:rsidRPr="00981DCE">
      <w:t xml:space="preserve"> -</w:t>
    </w:r>
  </w:p>
  <w:p w:rsidR="005F2043" w:rsidRPr="00711FE1" w:rsidRDefault="005F2043" w:rsidP="006C499C">
    <w:pPr>
      <w:pStyle w:val="Header"/>
    </w:pPr>
    <w:r>
      <w:t>TD-</w:t>
    </w:r>
    <w:r w:rsidR="007D6052">
      <w:t>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D1816BC"/>
    <w:multiLevelType w:val="hybridMultilevel"/>
    <w:tmpl w:val="D750A61E"/>
    <w:lvl w:ilvl="0" w:tplc="1E6094B4">
      <w:start w:val="10"/>
      <w:numFmt w:val="bullet"/>
      <w:lvlText w:val="˗"/>
      <w:lvlJc w:val="left"/>
      <w:pPr>
        <w:ind w:left="1152" w:hanging="360"/>
      </w:pPr>
      <w:rPr>
        <w:rFonts w:ascii="Times New Roman" w:eastAsia="MS Mincho" w:hAnsi="Times New Roman" w:cs="Times New Roman"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6F43B03"/>
    <w:multiLevelType w:val="multilevel"/>
    <w:tmpl w:val="E3E20B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6194E82"/>
    <w:multiLevelType w:val="hybridMultilevel"/>
    <w:tmpl w:val="10A00D8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040488"/>
    <w:multiLevelType w:val="hybridMultilevel"/>
    <w:tmpl w:val="020C0186"/>
    <w:lvl w:ilvl="0" w:tplc="7B388420">
      <w:numFmt w:val="bullet"/>
      <w:lvlText w:val=""/>
      <w:lvlJc w:val="left"/>
      <w:pPr>
        <w:tabs>
          <w:tab w:val="num" w:pos="480"/>
        </w:tabs>
        <w:ind w:left="480" w:hanging="480"/>
      </w:pPr>
      <w:rPr>
        <w:rFonts w:ascii="Symbol" w:hAnsi="Symbol" w:cs="Times New Roman" w:hint="default"/>
        <w:color w:val="auto"/>
      </w:rPr>
    </w:lvl>
    <w:lvl w:ilvl="1" w:tplc="5B36B354">
      <w:start w:val="1"/>
      <w:numFmt w:val="bullet"/>
      <w:lvlText w:val=""/>
      <w:lvlJc w:val="left"/>
      <w:pPr>
        <w:tabs>
          <w:tab w:val="num" w:pos="960"/>
        </w:tabs>
        <w:ind w:left="960" w:hanging="480"/>
      </w:pPr>
      <w:rPr>
        <w:rFonts w:ascii="Wingdings" w:hAnsi="Wingdings" w:cs="Times New Roman" w:hint="default"/>
      </w:rPr>
    </w:lvl>
    <w:lvl w:ilvl="2" w:tplc="3BFA392A">
      <w:start w:val="1"/>
      <w:numFmt w:val="bullet"/>
      <w:lvlText w:val=""/>
      <w:lvlJc w:val="left"/>
      <w:pPr>
        <w:tabs>
          <w:tab w:val="num" w:pos="1440"/>
        </w:tabs>
        <w:ind w:left="1440" w:hanging="480"/>
      </w:pPr>
      <w:rPr>
        <w:rFonts w:ascii="Wingdings" w:hAnsi="Wingdings" w:cs="Times New Roman" w:hint="default"/>
      </w:rPr>
    </w:lvl>
    <w:lvl w:ilvl="3" w:tplc="485A2BEE">
      <w:start w:val="1"/>
      <w:numFmt w:val="bullet"/>
      <w:lvlText w:val=""/>
      <w:lvlJc w:val="left"/>
      <w:pPr>
        <w:tabs>
          <w:tab w:val="num" w:pos="1920"/>
        </w:tabs>
        <w:ind w:left="1920" w:hanging="480"/>
      </w:pPr>
      <w:rPr>
        <w:rFonts w:ascii="Wingdings" w:hAnsi="Wingdings" w:cs="Times New Roman" w:hint="default"/>
      </w:rPr>
    </w:lvl>
    <w:lvl w:ilvl="4" w:tplc="B4EAF414">
      <w:start w:val="1"/>
      <w:numFmt w:val="bullet"/>
      <w:lvlText w:val=""/>
      <w:lvlJc w:val="left"/>
      <w:pPr>
        <w:tabs>
          <w:tab w:val="num" w:pos="2400"/>
        </w:tabs>
        <w:ind w:left="2400" w:hanging="480"/>
      </w:pPr>
      <w:rPr>
        <w:rFonts w:ascii="Wingdings" w:hAnsi="Wingdings" w:cs="Times New Roman" w:hint="default"/>
      </w:rPr>
    </w:lvl>
    <w:lvl w:ilvl="5" w:tplc="617C2EDA">
      <w:start w:val="1"/>
      <w:numFmt w:val="bullet"/>
      <w:lvlText w:val=""/>
      <w:lvlJc w:val="left"/>
      <w:pPr>
        <w:tabs>
          <w:tab w:val="num" w:pos="2880"/>
        </w:tabs>
        <w:ind w:left="2880" w:hanging="480"/>
      </w:pPr>
      <w:rPr>
        <w:rFonts w:ascii="Wingdings" w:hAnsi="Wingdings" w:cs="Times New Roman" w:hint="default"/>
      </w:rPr>
    </w:lvl>
    <w:lvl w:ilvl="6" w:tplc="EBBC3EA4">
      <w:start w:val="1"/>
      <w:numFmt w:val="bullet"/>
      <w:lvlText w:val=""/>
      <w:lvlJc w:val="left"/>
      <w:pPr>
        <w:tabs>
          <w:tab w:val="num" w:pos="3360"/>
        </w:tabs>
        <w:ind w:left="3360" w:hanging="480"/>
      </w:pPr>
      <w:rPr>
        <w:rFonts w:ascii="Wingdings" w:hAnsi="Wingdings" w:cs="Times New Roman" w:hint="default"/>
      </w:rPr>
    </w:lvl>
    <w:lvl w:ilvl="7" w:tplc="6B88B450">
      <w:start w:val="1"/>
      <w:numFmt w:val="bullet"/>
      <w:lvlText w:val=""/>
      <w:lvlJc w:val="left"/>
      <w:pPr>
        <w:tabs>
          <w:tab w:val="num" w:pos="3840"/>
        </w:tabs>
        <w:ind w:left="3840" w:hanging="480"/>
      </w:pPr>
      <w:rPr>
        <w:rFonts w:ascii="Wingdings" w:hAnsi="Wingdings" w:cs="Times New Roman" w:hint="default"/>
      </w:rPr>
    </w:lvl>
    <w:lvl w:ilvl="8" w:tplc="D4789656">
      <w:start w:val="1"/>
      <w:numFmt w:val="bullet"/>
      <w:lvlText w:val=""/>
      <w:lvlJc w:val="left"/>
      <w:pPr>
        <w:tabs>
          <w:tab w:val="num" w:pos="4320"/>
        </w:tabs>
        <w:ind w:left="4320" w:hanging="480"/>
      </w:pPr>
      <w:rPr>
        <w:rFonts w:ascii="Wingdings" w:hAnsi="Wingdings" w:cs="Times New Roman" w:hint="default"/>
      </w:rPr>
    </w:lvl>
  </w:abstractNum>
  <w:abstractNum w:abstractNumId="6">
    <w:nsid w:val="36B20752"/>
    <w:multiLevelType w:val="hybridMultilevel"/>
    <w:tmpl w:val="61684B2C"/>
    <w:lvl w:ilvl="0" w:tplc="D2966212">
      <w:start w:val="1"/>
      <w:numFmt w:val="bullet"/>
      <w:lvlText w:val=""/>
      <w:lvlJc w:val="left"/>
      <w:pPr>
        <w:tabs>
          <w:tab w:val="num" w:pos="360"/>
        </w:tabs>
        <w:ind w:left="360" w:hanging="360"/>
      </w:pPr>
      <w:rPr>
        <w:rFonts w:ascii="Symbol" w:hAnsi="Symbol" w:hint="default"/>
      </w:rPr>
    </w:lvl>
    <w:lvl w:ilvl="1" w:tplc="A34AB954">
      <w:start w:val="1"/>
      <w:numFmt w:val="bullet"/>
      <w:lvlText w:val="o"/>
      <w:lvlJc w:val="left"/>
      <w:pPr>
        <w:tabs>
          <w:tab w:val="num" w:pos="1080"/>
        </w:tabs>
        <w:ind w:left="1080" w:hanging="360"/>
      </w:pPr>
      <w:rPr>
        <w:rFonts w:ascii="Courier New" w:hAnsi="Courier New" w:hint="default"/>
      </w:rPr>
    </w:lvl>
    <w:lvl w:ilvl="2" w:tplc="5FDA9F84" w:tentative="1">
      <w:start w:val="1"/>
      <w:numFmt w:val="bullet"/>
      <w:lvlText w:val=""/>
      <w:lvlJc w:val="left"/>
      <w:pPr>
        <w:tabs>
          <w:tab w:val="num" w:pos="1800"/>
        </w:tabs>
        <w:ind w:left="1800" w:hanging="360"/>
      </w:pPr>
      <w:rPr>
        <w:rFonts w:ascii="Wingdings" w:hAnsi="Wingdings" w:hint="default"/>
      </w:rPr>
    </w:lvl>
    <w:lvl w:ilvl="3" w:tplc="005C142E" w:tentative="1">
      <w:start w:val="1"/>
      <w:numFmt w:val="bullet"/>
      <w:lvlText w:val=""/>
      <w:lvlJc w:val="left"/>
      <w:pPr>
        <w:tabs>
          <w:tab w:val="num" w:pos="2520"/>
        </w:tabs>
        <w:ind w:left="2520" w:hanging="360"/>
      </w:pPr>
      <w:rPr>
        <w:rFonts w:ascii="Symbol" w:hAnsi="Symbol" w:hint="default"/>
      </w:rPr>
    </w:lvl>
    <w:lvl w:ilvl="4" w:tplc="914C85A8" w:tentative="1">
      <w:start w:val="1"/>
      <w:numFmt w:val="bullet"/>
      <w:lvlText w:val="o"/>
      <w:lvlJc w:val="left"/>
      <w:pPr>
        <w:tabs>
          <w:tab w:val="num" w:pos="3240"/>
        </w:tabs>
        <w:ind w:left="3240" w:hanging="360"/>
      </w:pPr>
      <w:rPr>
        <w:rFonts w:ascii="Courier New" w:hAnsi="Courier New" w:hint="default"/>
      </w:rPr>
    </w:lvl>
    <w:lvl w:ilvl="5" w:tplc="F6F80D42" w:tentative="1">
      <w:start w:val="1"/>
      <w:numFmt w:val="bullet"/>
      <w:lvlText w:val=""/>
      <w:lvlJc w:val="left"/>
      <w:pPr>
        <w:tabs>
          <w:tab w:val="num" w:pos="3960"/>
        </w:tabs>
        <w:ind w:left="3960" w:hanging="360"/>
      </w:pPr>
      <w:rPr>
        <w:rFonts w:ascii="Wingdings" w:hAnsi="Wingdings" w:hint="default"/>
      </w:rPr>
    </w:lvl>
    <w:lvl w:ilvl="6" w:tplc="E1FC097E" w:tentative="1">
      <w:start w:val="1"/>
      <w:numFmt w:val="bullet"/>
      <w:lvlText w:val=""/>
      <w:lvlJc w:val="left"/>
      <w:pPr>
        <w:tabs>
          <w:tab w:val="num" w:pos="4680"/>
        </w:tabs>
        <w:ind w:left="4680" w:hanging="360"/>
      </w:pPr>
      <w:rPr>
        <w:rFonts w:ascii="Symbol" w:hAnsi="Symbol" w:hint="default"/>
      </w:rPr>
    </w:lvl>
    <w:lvl w:ilvl="7" w:tplc="87148066" w:tentative="1">
      <w:start w:val="1"/>
      <w:numFmt w:val="bullet"/>
      <w:lvlText w:val="o"/>
      <w:lvlJc w:val="left"/>
      <w:pPr>
        <w:tabs>
          <w:tab w:val="num" w:pos="5400"/>
        </w:tabs>
        <w:ind w:left="5400" w:hanging="360"/>
      </w:pPr>
      <w:rPr>
        <w:rFonts w:ascii="Courier New" w:hAnsi="Courier New" w:hint="default"/>
      </w:rPr>
    </w:lvl>
    <w:lvl w:ilvl="8" w:tplc="4008F750" w:tentative="1">
      <w:start w:val="1"/>
      <w:numFmt w:val="bullet"/>
      <w:lvlText w:val=""/>
      <w:lvlJc w:val="left"/>
      <w:pPr>
        <w:tabs>
          <w:tab w:val="num" w:pos="6120"/>
        </w:tabs>
        <w:ind w:left="6120" w:hanging="360"/>
      </w:pPr>
      <w:rPr>
        <w:rFonts w:ascii="Wingdings" w:hAnsi="Wingdings" w:hint="default"/>
      </w:rPr>
    </w:lvl>
  </w:abstractNum>
  <w:abstractNum w:abstractNumId="7">
    <w:nsid w:val="3D3729FD"/>
    <w:multiLevelType w:val="hybridMultilevel"/>
    <w:tmpl w:val="F1F83950"/>
    <w:lvl w:ilvl="0" w:tplc="84F88CE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557D6C"/>
    <w:multiLevelType w:val="hybridMultilevel"/>
    <w:tmpl w:val="79C4DBAE"/>
    <w:lvl w:ilvl="0" w:tplc="AC62DA64">
      <w:start w:val="1"/>
      <w:numFmt w:val="bullet"/>
      <w:lvlText w:val=""/>
      <w:lvlJc w:val="left"/>
      <w:pPr>
        <w:ind w:left="360" w:hanging="360"/>
      </w:pPr>
      <w:rPr>
        <w:rFonts w:ascii="Symbol" w:hAnsi="Symbol" w:hint="default"/>
      </w:rPr>
    </w:lvl>
    <w:lvl w:ilvl="1" w:tplc="AC1E7040">
      <w:start w:val="1"/>
      <w:numFmt w:val="bullet"/>
      <w:lvlText w:val="o"/>
      <w:lvlJc w:val="left"/>
      <w:pPr>
        <w:ind w:left="1080" w:hanging="360"/>
      </w:pPr>
      <w:rPr>
        <w:rFonts w:ascii="Courier New" w:hAnsi="Courier New" w:cs="Courier New" w:hint="default"/>
      </w:rPr>
    </w:lvl>
    <w:lvl w:ilvl="2" w:tplc="5AD639DA">
      <w:numFmt w:val="bullet"/>
      <w:lvlText w:val="–"/>
      <w:lvlJc w:val="left"/>
      <w:pPr>
        <w:ind w:left="1800" w:hanging="360"/>
      </w:pPr>
      <w:rPr>
        <w:rFonts w:ascii="Times New Roman" w:eastAsia="MS Mincho" w:hAnsi="Times New Roman" w:cs="Times New Roman" w:hint="default"/>
      </w:rPr>
    </w:lvl>
    <w:lvl w:ilvl="3" w:tplc="1EF61BCE" w:tentative="1">
      <w:start w:val="1"/>
      <w:numFmt w:val="bullet"/>
      <w:lvlText w:val=""/>
      <w:lvlJc w:val="left"/>
      <w:pPr>
        <w:ind w:left="2520" w:hanging="360"/>
      </w:pPr>
      <w:rPr>
        <w:rFonts w:ascii="Symbol" w:hAnsi="Symbol" w:hint="default"/>
      </w:rPr>
    </w:lvl>
    <w:lvl w:ilvl="4" w:tplc="02C0C2E8" w:tentative="1">
      <w:start w:val="1"/>
      <w:numFmt w:val="bullet"/>
      <w:lvlText w:val="o"/>
      <w:lvlJc w:val="left"/>
      <w:pPr>
        <w:ind w:left="3240" w:hanging="360"/>
      </w:pPr>
      <w:rPr>
        <w:rFonts w:ascii="Courier New" w:hAnsi="Courier New" w:cs="Courier New" w:hint="default"/>
      </w:rPr>
    </w:lvl>
    <w:lvl w:ilvl="5" w:tplc="F08CCEC6" w:tentative="1">
      <w:start w:val="1"/>
      <w:numFmt w:val="bullet"/>
      <w:lvlText w:val=""/>
      <w:lvlJc w:val="left"/>
      <w:pPr>
        <w:ind w:left="3960" w:hanging="360"/>
      </w:pPr>
      <w:rPr>
        <w:rFonts w:ascii="Wingdings" w:hAnsi="Wingdings" w:hint="default"/>
      </w:rPr>
    </w:lvl>
    <w:lvl w:ilvl="6" w:tplc="1D349354" w:tentative="1">
      <w:start w:val="1"/>
      <w:numFmt w:val="bullet"/>
      <w:lvlText w:val=""/>
      <w:lvlJc w:val="left"/>
      <w:pPr>
        <w:ind w:left="4680" w:hanging="360"/>
      </w:pPr>
      <w:rPr>
        <w:rFonts w:ascii="Symbol" w:hAnsi="Symbol" w:hint="default"/>
      </w:rPr>
    </w:lvl>
    <w:lvl w:ilvl="7" w:tplc="948AF46A" w:tentative="1">
      <w:start w:val="1"/>
      <w:numFmt w:val="bullet"/>
      <w:lvlText w:val="o"/>
      <w:lvlJc w:val="left"/>
      <w:pPr>
        <w:ind w:left="5400" w:hanging="360"/>
      </w:pPr>
      <w:rPr>
        <w:rFonts w:ascii="Courier New" w:hAnsi="Courier New" w:cs="Courier New" w:hint="default"/>
      </w:rPr>
    </w:lvl>
    <w:lvl w:ilvl="8" w:tplc="2BF009E6" w:tentative="1">
      <w:start w:val="1"/>
      <w:numFmt w:val="bullet"/>
      <w:lvlText w:val=""/>
      <w:lvlJc w:val="left"/>
      <w:pPr>
        <w:ind w:left="6120" w:hanging="360"/>
      </w:pPr>
      <w:rPr>
        <w:rFonts w:ascii="Wingdings" w:hAnsi="Wingdings" w:hint="default"/>
      </w:rPr>
    </w:lvl>
  </w:abstractNum>
  <w:abstractNum w:abstractNumId="9">
    <w:nsid w:val="62CE5224"/>
    <w:multiLevelType w:val="hybridMultilevel"/>
    <w:tmpl w:val="3458865C"/>
    <w:lvl w:ilvl="0" w:tplc="1E6094B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7EFF4F0D"/>
    <w:multiLevelType w:val="hybridMultilevel"/>
    <w:tmpl w:val="855489AC"/>
    <w:lvl w:ilvl="0" w:tplc="27F4466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FEE1279"/>
    <w:multiLevelType w:val="multilevel"/>
    <w:tmpl w:val="C4244C12"/>
    <w:numStyleLink w:val="Bulleted"/>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6"/>
  </w:num>
  <w:num w:numId="8">
    <w:abstractNumId w:val="8"/>
  </w:num>
  <w:num w:numId="9">
    <w:abstractNumId w:val="2"/>
  </w:num>
  <w:num w:numId="10">
    <w:abstractNumId w:val="12"/>
  </w:num>
  <w:num w:numId="11">
    <w:abstractNumId w:val="5"/>
  </w:num>
  <w:num w:numId="12">
    <w:abstractNumId w:val="10"/>
  </w:num>
  <w:num w:numId="13">
    <w:abstractNumId w:val="11"/>
  </w:num>
  <w:num w:numId="14">
    <w:abstractNumId w:val="3"/>
    <w:lvlOverride w:ilvl="0">
      <w:startOverride w:val="2"/>
    </w:lvlOverride>
    <w:lvlOverride w:ilvl="1">
      <w:startOverride w:val="2"/>
    </w:lvlOverride>
  </w:num>
  <w:num w:numId="15">
    <w:abstractNumId w:val="4"/>
  </w:num>
  <w:num w:numId="16">
    <w:abstractNumId w:val="7"/>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2005A"/>
    <w:rsid w:val="00045E61"/>
    <w:rsid w:val="000872B9"/>
    <w:rsid w:val="0009113B"/>
    <w:rsid w:val="000D0104"/>
    <w:rsid w:val="000D3E44"/>
    <w:rsid w:val="000E6D65"/>
    <w:rsid w:val="000F27F5"/>
    <w:rsid w:val="001207A5"/>
    <w:rsid w:val="00124D18"/>
    <w:rsid w:val="00164401"/>
    <w:rsid w:val="00170A5A"/>
    <w:rsid w:val="001940AE"/>
    <w:rsid w:val="001D5660"/>
    <w:rsid w:val="001D7E23"/>
    <w:rsid w:val="001F6149"/>
    <w:rsid w:val="00214388"/>
    <w:rsid w:val="002444E1"/>
    <w:rsid w:val="00284D8E"/>
    <w:rsid w:val="002D540F"/>
    <w:rsid w:val="00313F2C"/>
    <w:rsid w:val="0034641A"/>
    <w:rsid w:val="00354608"/>
    <w:rsid w:val="00367520"/>
    <w:rsid w:val="003F2424"/>
    <w:rsid w:val="00413BF6"/>
    <w:rsid w:val="0047558A"/>
    <w:rsid w:val="00484633"/>
    <w:rsid w:val="00491307"/>
    <w:rsid w:val="004A2889"/>
    <w:rsid w:val="004B5D89"/>
    <w:rsid w:val="0051684D"/>
    <w:rsid w:val="005267E7"/>
    <w:rsid w:val="00533A63"/>
    <w:rsid w:val="0055079A"/>
    <w:rsid w:val="0057284F"/>
    <w:rsid w:val="00577531"/>
    <w:rsid w:val="00586D09"/>
    <w:rsid w:val="005A0A6A"/>
    <w:rsid w:val="005A5545"/>
    <w:rsid w:val="005A61D6"/>
    <w:rsid w:val="005B2EF8"/>
    <w:rsid w:val="005B6D20"/>
    <w:rsid w:val="005C0773"/>
    <w:rsid w:val="005F2043"/>
    <w:rsid w:val="00602AA7"/>
    <w:rsid w:val="006145DC"/>
    <w:rsid w:val="00624AA1"/>
    <w:rsid w:val="00625936"/>
    <w:rsid w:val="00637B3B"/>
    <w:rsid w:val="00641E8C"/>
    <w:rsid w:val="006469E2"/>
    <w:rsid w:val="00665D9F"/>
    <w:rsid w:val="00667EAF"/>
    <w:rsid w:val="0067042E"/>
    <w:rsid w:val="00677DB3"/>
    <w:rsid w:val="00682BBD"/>
    <w:rsid w:val="0068394C"/>
    <w:rsid w:val="0068453C"/>
    <w:rsid w:val="006B7962"/>
    <w:rsid w:val="006C170A"/>
    <w:rsid w:val="006C499C"/>
    <w:rsid w:val="006E68A9"/>
    <w:rsid w:val="006F3EE7"/>
    <w:rsid w:val="00702B67"/>
    <w:rsid w:val="00703B92"/>
    <w:rsid w:val="0071315A"/>
    <w:rsid w:val="00745818"/>
    <w:rsid w:val="007570DD"/>
    <w:rsid w:val="00762E0E"/>
    <w:rsid w:val="0077413D"/>
    <w:rsid w:val="00790F62"/>
    <w:rsid w:val="00793B62"/>
    <w:rsid w:val="0079416F"/>
    <w:rsid w:val="007B2332"/>
    <w:rsid w:val="007B331C"/>
    <w:rsid w:val="007D0E87"/>
    <w:rsid w:val="007D6052"/>
    <w:rsid w:val="00803CE6"/>
    <w:rsid w:val="00837546"/>
    <w:rsid w:val="00846211"/>
    <w:rsid w:val="00891D47"/>
    <w:rsid w:val="008947D9"/>
    <w:rsid w:val="008B2391"/>
    <w:rsid w:val="008C45CD"/>
    <w:rsid w:val="009026BC"/>
    <w:rsid w:val="009071BF"/>
    <w:rsid w:val="00937BCE"/>
    <w:rsid w:val="00964E2C"/>
    <w:rsid w:val="00993541"/>
    <w:rsid w:val="009A2606"/>
    <w:rsid w:val="009A59F8"/>
    <w:rsid w:val="009A63E5"/>
    <w:rsid w:val="009C6DA6"/>
    <w:rsid w:val="009C724D"/>
    <w:rsid w:val="00A04657"/>
    <w:rsid w:val="00A13AE8"/>
    <w:rsid w:val="00A14FB6"/>
    <w:rsid w:val="00A41558"/>
    <w:rsid w:val="00A65213"/>
    <w:rsid w:val="00A86C59"/>
    <w:rsid w:val="00A87DC8"/>
    <w:rsid w:val="00AB090A"/>
    <w:rsid w:val="00AB649B"/>
    <w:rsid w:val="00AC26B2"/>
    <w:rsid w:val="00AE68B3"/>
    <w:rsid w:val="00AE6F48"/>
    <w:rsid w:val="00AF03E5"/>
    <w:rsid w:val="00AF3067"/>
    <w:rsid w:val="00AF5924"/>
    <w:rsid w:val="00B21E1E"/>
    <w:rsid w:val="00B23B0A"/>
    <w:rsid w:val="00B27E7B"/>
    <w:rsid w:val="00B85785"/>
    <w:rsid w:val="00B923BF"/>
    <w:rsid w:val="00BD5B7B"/>
    <w:rsid w:val="00BF0D29"/>
    <w:rsid w:val="00C03EC3"/>
    <w:rsid w:val="00C20859"/>
    <w:rsid w:val="00C2315B"/>
    <w:rsid w:val="00C27061"/>
    <w:rsid w:val="00C8700D"/>
    <w:rsid w:val="00CC667A"/>
    <w:rsid w:val="00CD4FAE"/>
    <w:rsid w:val="00CE7A7C"/>
    <w:rsid w:val="00D03719"/>
    <w:rsid w:val="00D04224"/>
    <w:rsid w:val="00D0565D"/>
    <w:rsid w:val="00D202E7"/>
    <w:rsid w:val="00D241C8"/>
    <w:rsid w:val="00D45957"/>
    <w:rsid w:val="00D46ED4"/>
    <w:rsid w:val="00D94F35"/>
    <w:rsid w:val="00D97703"/>
    <w:rsid w:val="00DB1662"/>
    <w:rsid w:val="00DB7069"/>
    <w:rsid w:val="00DC7D57"/>
    <w:rsid w:val="00E35F0D"/>
    <w:rsid w:val="00E47398"/>
    <w:rsid w:val="00E7746A"/>
    <w:rsid w:val="00EB6B2D"/>
    <w:rsid w:val="00ED680F"/>
    <w:rsid w:val="00EF401D"/>
    <w:rsid w:val="00F03B99"/>
    <w:rsid w:val="00F23096"/>
    <w:rsid w:val="00F27180"/>
    <w:rsid w:val="00F27B5A"/>
    <w:rsid w:val="00F4746E"/>
    <w:rsid w:val="00F47C58"/>
    <w:rsid w:val="00FA2B2B"/>
    <w:rsid w:val="00FB2455"/>
    <w:rsid w:val="00FC4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rsid w:val="00964E2C"/>
    <w:pPr>
      <w:keepNext/>
      <w:keepLines/>
      <w:numPr>
        <w:numId w:val="6"/>
      </w:numPr>
      <w:spacing w:before="360"/>
      <w:outlineLvl w:val="0"/>
    </w:pPr>
    <w:rPr>
      <w:b/>
    </w:rPr>
  </w:style>
  <w:style w:type="paragraph" w:styleId="Heading2">
    <w:name w:val="heading 2"/>
    <w:basedOn w:val="Heading1"/>
    <w:next w:val="Normal"/>
    <w:link w:val="Heading2Char"/>
    <w:qFormat/>
    <w:rsid w:val="00964E2C"/>
    <w:pPr>
      <w:numPr>
        <w:ilvl w:val="1"/>
      </w:numPr>
      <w:spacing w:before="240"/>
      <w:outlineLvl w:val="1"/>
    </w:pPr>
  </w:style>
  <w:style w:type="paragraph" w:styleId="Heading3">
    <w:name w:val="heading 3"/>
    <w:basedOn w:val="Heading1"/>
    <w:next w:val="Normal"/>
    <w:qFormat/>
    <w:rsid w:val="00964E2C"/>
    <w:pPr>
      <w:numPr>
        <w:ilvl w:val="2"/>
      </w:numPr>
      <w:spacing w:before="160"/>
      <w:outlineLvl w:val="2"/>
    </w:pPr>
  </w:style>
  <w:style w:type="paragraph" w:styleId="Heading4">
    <w:name w:val="heading 4"/>
    <w:basedOn w:val="Heading3"/>
    <w:next w:val="Normal"/>
    <w:qFormat/>
    <w:rsid w:val="00964E2C"/>
    <w:pPr>
      <w:numPr>
        <w:ilvl w:val="3"/>
      </w:numPr>
      <w:tabs>
        <w:tab w:val="clear" w:pos="794"/>
        <w:tab w:val="left" w:pos="1021"/>
      </w:tabs>
      <w:outlineLvl w:val="3"/>
    </w:pPr>
  </w:style>
  <w:style w:type="paragraph" w:styleId="Heading5">
    <w:name w:val="heading 5"/>
    <w:basedOn w:val="Heading4"/>
    <w:next w:val="Normal"/>
    <w:qFormat/>
    <w:rsid w:val="00964E2C"/>
    <w:pPr>
      <w:numPr>
        <w:ilvl w:val="4"/>
      </w:numPr>
      <w:outlineLvl w:val="4"/>
    </w:pPr>
  </w:style>
  <w:style w:type="paragraph" w:styleId="Heading6">
    <w:name w:val="heading 6"/>
    <w:aliases w:val="H6,H61"/>
    <w:basedOn w:val="Heading4"/>
    <w:next w:val="Normal"/>
    <w:qFormat/>
    <w:rsid w:val="00964E2C"/>
    <w:pPr>
      <w:numPr>
        <w:ilvl w:val="5"/>
      </w:numPr>
      <w:tabs>
        <w:tab w:val="clear" w:pos="1021"/>
        <w:tab w:val="clear" w:pos="1191"/>
      </w:tabs>
      <w:outlineLvl w:val="5"/>
    </w:pPr>
  </w:style>
  <w:style w:type="paragraph" w:styleId="Heading7">
    <w:name w:val="heading 7"/>
    <w:basedOn w:val="Heading6"/>
    <w:next w:val="Normal"/>
    <w:qFormat/>
    <w:rsid w:val="00964E2C"/>
    <w:pPr>
      <w:numPr>
        <w:ilvl w:val="6"/>
      </w:numPr>
      <w:outlineLvl w:val="6"/>
    </w:pPr>
  </w:style>
  <w:style w:type="paragraph" w:styleId="Heading8">
    <w:name w:val="heading 8"/>
    <w:basedOn w:val="Heading6"/>
    <w:next w:val="Normal"/>
    <w:qFormat/>
    <w:rsid w:val="00964E2C"/>
    <w:pPr>
      <w:numPr>
        <w:ilvl w:val="7"/>
      </w:numPr>
      <w:outlineLvl w:val="7"/>
    </w:pPr>
  </w:style>
  <w:style w:type="paragraph" w:styleId="Heading9">
    <w:name w:val="heading 9"/>
    <w:basedOn w:val="Heading6"/>
    <w:next w:val="Normal"/>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 w:type="character" w:styleId="FollowedHyperlink">
    <w:name w:val="FollowedHyperlink"/>
    <w:basedOn w:val="DefaultParagraphFont"/>
    <w:rsid w:val="00A87DC8"/>
    <w:rPr>
      <w:color w:val="800080" w:themeColor="followedHyperlink"/>
      <w:u w:val="single"/>
    </w:rPr>
  </w:style>
  <w:style w:type="paragraph" w:styleId="ListParagraph">
    <w:name w:val="List Paragraph"/>
    <w:basedOn w:val="Normal"/>
    <w:uiPriority w:val="34"/>
    <w:qFormat/>
    <w:rsid w:val="0047558A"/>
    <w:pPr>
      <w:ind w:left="720"/>
      <w:contextualSpacing/>
    </w:pPr>
  </w:style>
  <w:style w:type="character" w:customStyle="1" w:styleId="Heading2Char">
    <w:name w:val="Heading 2 Char"/>
    <w:link w:val="Heading2"/>
    <w:uiPriority w:val="99"/>
    <w:rsid w:val="004B5D89"/>
    <w:rPr>
      <w:b/>
      <w:sz w:val="24"/>
      <w:lang w:val="en-GB"/>
    </w:rPr>
  </w:style>
  <w:style w:type="paragraph" w:styleId="BalloonText">
    <w:name w:val="Balloon Text"/>
    <w:basedOn w:val="Normal"/>
    <w:link w:val="BalloonTextChar"/>
    <w:rsid w:val="004B5D89"/>
    <w:pPr>
      <w:spacing w:before="0"/>
    </w:pPr>
    <w:rPr>
      <w:rFonts w:ascii="Tahoma" w:hAnsi="Tahoma" w:cs="Tahoma"/>
      <w:sz w:val="16"/>
      <w:szCs w:val="16"/>
    </w:rPr>
  </w:style>
  <w:style w:type="character" w:customStyle="1" w:styleId="BalloonTextChar">
    <w:name w:val="Balloon Text Char"/>
    <w:basedOn w:val="DefaultParagraphFont"/>
    <w:link w:val="BalloonText"/>
    <w:rsid w:val="004B5D89"/>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numbering" w:customStyle="1" w:styleId="Hyperlink">
    <w:name w:val="Bullete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64890">
      <w:bodyDiv w:val="1"/>
      <w:marLeft w:val="0"/>
      <w:marRight w:val="0"/>
      <w:marTop w:val="0"/>
      <w:marBottom w:val="0"/>
      <w:divBdr>
        <w:top w:val="none" w:sz="0" w:space="0" w:color="auto"/>
        <w:left w:val="none" w:sz="0" w:space="0" w:color="auto"/>
        <w:bottom w:val="none" w:sz="0" w:space="0" w:color="auto"/>
        <w:right w:val="none" w:sz="0" w:space="0" w:color="auto"/>
      </w:divBdr>
    </w:div>
    <w:div w:id="214126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1202_Gen/" TargetMode="External"/><Relationship Id="rId13" Type="http://schemas.openxmlformats.org/officeDocument/2006/relationships/hyperlink" Target="mailto:ye.xiaoyang@zte.com.c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tp3.itu.int/av-arch/avc-sit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ITU-T/edh/faqs-email.html" TargetMode="External"/><Relationship Id="rId5" Type="http://schemas.openxmlformats.org/officeDocument/2006/relationships/webSettings" Target="webSettings.xml"/><Relationship Id="rId15" Type="http://schemas.openxmlformats.org/officeDocument/2006/relationships/hyperlink" Target="mailto:Stephen.Botzko@polycom.com" TargetMode="External"/><Relationship Id="rId10" Type="http://schemas.openxmlformats.org/officeDocument/2006/relationships/hyperlink" Target="mailto:t09sg16q5@itu.in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tu.int/ITU-T/services/" TargetMode="External"/><Relationship Id="rId14"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189</TotalTime>
  <Pages>5</Pages>
  <Words>1723</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11523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51</cp:revision>
  <cp:lastPrinted>2002-08-01T12:30:00Z</cp:lastPrinted>
  <dcterms:created xsi:type="dcterms:W3CDTF">2012-02-21T08:12:00Z</dcterms:created>
  <dcterms:modified xsi:type="dcterms:W3CDTF">2012-02-23T18:43:00Z</dcterms:modified>
</cp:coreProperties>
</file>