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E625ED" w:rsidRPr="00A14FB6" w:rsidTr="00953E53">
        <w:trPr>
          <w:cantSplit/>
        </w:trPr>
        <w:tc>
          <w:tcPr>
            <w:tcW w:w="6297" w:type="dxa"/>
            <w:gridSpan w:val="4"/>
            <w:vAlign w:val="center"/>
          </w:tcPr>
          <w:p w:rsidR="00E625ED" w:rsidRPr="00A14FB6" w:rsidRDefault="00E625ED" w:rsidP="009A4E2B">
            <w:pPr>
              <w:spacing w:before="0"/>
              <w:rPr>
                <w:b/>
                <w:smallCaps/>
                <w:sz w:val="19"/>
                <w:szCs w:val="19"/>
              </w:rPr>
            </w:pPr>
            <w:r w:rsidRPr="00A14FB6">
              <w:rPr>
                <w:b/>
                <w:smallCaps/>
                <w:sz w:val="20"/>
                <w:szCs w:val="19"/>
              </w:rPr>
              <w:t>Rapporteur Meeting of Questions 21 and 2</w:t>
            </w:r>
            <w:r>
              <w:rPr>
                <w:rFonts w:eastAsia="Malgun Gothic"/>
                <w:b/>
                <w:smallCaps/>
                <w:sz w:val="20"/>
                <w:szCs w:val="19"/>
                <w:lang w:eastAsia="ko-KR"/>
              </w:rPr>
              <w:t>2</w:t>
            </w:r>
            <w:r w:rsidRPr="00A14FB6">
              <w:rPr>
                <w:b/>
                <w:smallCaps/>
                <w:sz w:val="20"/>
                <w:szCs w:val="19"/>
              </w:rPr>
              <w:t>/16</w:t>
            </w:r>
          </w:p>
        </w:tc>
        <w:tc>
          <w:tcPr>
            <w:tcW w:w="3626" w:type="dxa"/>
            <w:vAlign w:val="center"/>
          </w:tcPr>
          <w:p w:rsidR="00E625ED" w:rsidRPr="0049233D" w:rsidRDefault="00E625ED" w:rsidP="0049233D">
            <w:pPr>
              <w:spacing w:before="0"/>
              <w:jc w:val="right"/>
              <w:rPr>
                <w:rFonts w:eastAsia="Malgun Gothic"/>
                <w:b/>
                <w:bCs/>
                <w:sz w:val="40"/>
                <w:lang w:eastAsia="ko-KR"/>
              </w:rPr>
            </w:pPr>
            <w:bookmarkStart w:id="0" w:name="docnumber"/>
            <w:r w:rsidRPr="0049233D">
              <w:rPr>
                <w:b/>
                <w:bCs/>
                <w:sz w:val="40"/>
              </w:rPr>
              <w:t>AVD-</w:t>
            </w:r>
            <w:bookmarkEnd w:id="0"/>
            <w:r w:rsidR="0049233D" w:rsidRPr="0049233D">
              <w:rPr>
                <w:rFonts w:eastAsia="Malgun Gothic" w:hint="eastAsia"/>
                <w:b/>
                <w:bCs/>
                <w:sz w:val="40"/>
                <w:lang w:eastAsia="ko-KR"/>
              </w:rPr>
              <w:t>4159</w:t>
            </w:r>
          </w:p>
        </w:tc>
      </w:tr>
      <w:tr w:rsidR="00E625ED" w:rsidRPr="00A14FB6" w:rsidTr="00953E53">
        <w:trPr>
          <w:cantSplit/>
          <w:trHeight w:val="461"/>
        </w:trPr>
        <w:tc>
          <w:tcPr>
            <w:tcW w:w="4857" w:type="dxa"/>
            <w:gridSpan w:val="3"/>
            <w:vMerge w:val="restart"/>
            <w:tcBorders>
              <w:bottom w:val="nil"/>
            </w:tcBorders>
          </w:tcPr>
          <w:p w:rsidR="00E625ED" w:rsidRPr="00A14FB6" w:rsidRDefault="00E625ED" w:rsidP="00BB6D15">
            <w:pPr>
              <w:rPr>
                <w:b/>
                <w:bCs/>
                <w:sz w:val="26"/>
              </w:rPr>
            </w:pPr>
            <w:r w:rsidRPr="00A14FB6">
              <w:rPr>
                <w:b/>
                <w:bCs/>
                <w:sz w:val="26"/>
              </w:rPr>
              <w:t>TELECOMMUNICATION</w:t>
            </w:r>
            <w:r w:rsidRPr="00A14FB6">
              <w:rPr>
                <w:b/>
                <w:bCs/>
                <w:sz w:val="26"/>
              </w:rPr>
              <w:br/>
              <w:t>STANDARDIZATION SECTOR</w:t>
            </w:r>
          </w:p>
          <w:p w:rsidR="00E625ED" w:rsidRPr="00A14FB6" w:rsidRDefault="00E625ED" w:rsidP="00BB6D15">
            <w:pPr>
              <w:rPr>
                <w:smallCaps/>
                <w:sz w:val="20"/>
              </w:rPr>
            </w:pPr>
            <w:r w:rsidRPr="00A14FB6">
              <w:rPr>
                <w:sz w:val="20"/>
              </w:rPr>
              <w:t>STUDY PERIOD 2009-2012</w:t>
            </w:r>
          </w:p>
        </w:tc>
        <w:tc>
          <w:tcPr>
            <w:tcW w:w="5066" w:type="dxa"/>
            <w:gridSpan w:val="2"/>
            <w:tcBorders>
              <w:bottom w:val="nil"/>
            </w:tcBorders>
          </w:tcPr>
          <w:p w:rsidR="00E625ED" w:rsidRPr="00A14FB6" w:rsidRDefault="00E625ED" w:rsidP="00BB6D15">
            <w:pPr>
              <w:jc w:val="right"/>
              <w:rPr>
                <w:b/>
                <w:bCs/>
                <w:sz w:val="40"/>
              </w:rPr>
            </w:pPr>
            <w:r w:rsidRPr="00A14FB6">
              <w:rPr>
                <w:b/>
                <w:bCs/>
                <w:smallCaps/>
                <w:sz w:val="32"/>
              </w:rPr>
              <w:t>STUDY GROUP 16</w:t>
            </w:r>
          </w:p>
        </w:tc>
      </w:tr>
      <w:tr w:rsidR="00E625ED" w:rsidRPr="00A14FB6" w:rsidTr="00953E53">
        <w:trPr>
          <w:cantSplit/>
          <w:trHeight w:val="355"/>
        </w:trPr>
        <w:tc>
          <w:tcPr>
            <w:tcW w:w="4857" w:type="dxa"/>
            <w:gridSpan w:val="3"/>
            <w:vMerge/>
            <w:tcBorders>
              <w:bottom w:val="single" w:sz="12" w:space="0" w:color="auto"/>
            </w:tcBorders>
          </w:tcPr>
          <w:p w:rsidR="00E625ED" w:rsidRPr="00A14FB6" w:rsidRDefault="00E625ED" w:rsidP="00BB6D15">
            <w:pPr>
              <w:rPr>
                <w:b/>
                <w:bCs/>
                <w:sz w:val="26"/>
              </w:rPr>
            </w:pPr>
          </w:p>
        </w:tc>
        <w:tc>
          <w:tcPr>
            <w:tcW w:w="5066" w:type="dxa"/>
            <w:gridSpan w:val="2"/>
            <w:tcBorders>
              <w:bottom w:val="single" w:sz="12" w:space="0" w:color="auto"/>
            </w:tcBorders>
          </w:tcPr>
          <w:p w:rsidR="00E625ED" w:rsidRPr="00A14FB6" w:rsidRDefault="00E625ED" w:rsidP="00BB6D15">
            <w:pPr>
              <w:jc w:val="right"/>
              <w:rPr>
                <w:b/>
                <w:bCs/>
                <w:sz w:val="28"/>
              </w:rPr>
            </w:pPr>
            <w:r w:rsidRPr="00A14FB6">
              <w:rPr>
                <w:b/>
                <w:bCs/>
                <w:sz w:val="28"/>
              </w:rPr>
              <w:t>Original: English</w:t>
            </w:r>
          </w:p>
        </w:tc>
      </w:tr>
      <w:tr w:rsidR="00E625ED" w:rsidRPr="00A14FB6" w:rsidTr="00953E53">
        <w:trPr>
          <w:cantSplit/>
          <w:trHeight w:val="357"/>
        </w:trPr>
        <w:tc>
          <w:tcPr>
            <w:tcW w:w="1617" w:type="dxa"/>
          </w:tcPr>
          <w:p w:rsidR="00E625ED" w:rsidRPr="00A14FB6" w:rsidRDefault="00E625ED" w:rsidP="00BB6D15">
            <w:pPr>
              <w:rPr>
                <w:b/>
                <w:bCs/>
              </w:rPr>
            </w:pPr>
            <w:r w:rsidRPr="00A14FB6">
              <w:rPr>
                <w:b/>
                <w:bCs/>
              </w:rPr>
              <w:t>Question(s):</w:t>
            </w:r>
          </w:p>
        </w:tc>
        <w:tc>
          <w:tcPr>
            <w:tcW w:w="3030" w:type="dxa"/>
          </w:tcPr>
          <w:p w:rsidR="00E625ED" w:rsidRPr="00F26340" w:rsidRDefault="00E625ED" w:rsidP="00BB6D15">
            <w:pPr>
              <w:rPr>
                <w:rFonts w:eastAsia="Times New Roman"/>
                <w:lang w:eastAsia="ko-KR"/>
              </w:rPr>
            </w:pPr>
            <w:r>
              <w:rPr>
                <w:rFonts w:eastAsia="Times New Roman"/>
                <w:lang w:eastAsia="ko-KR"/>
              </w:rPr>
              <w:t>21, 22</w:t>
            </w:r>
          </w:p>
        </w:tc>
        <w:tc>
          <w:tcPr>
            <w:tcW w:w="5276" w:type="dxa"/>
            <w:gridSpan w:val="3"/>
          </w:tcPr>
          <w:p w:rsidR="00E625ED" w:rsidRPr="00A14FB6" w:rsidRDefault="00E2192F" w:rsidP="00BB6D15">
            <w:pPr>
              <w:wordWrap w:val="0"/>
              <w:jc w:val="right"/>
              <w:rPr>
                <w:szCs w:val="24"/>
              </w:rPr>
            </w:pPr>
            <w:r>
              <w:rPr>
                <w:rFonts w:hint="eastAsia"/>
                <w:szCs w:val="24"/>
                <w:lang w:eastAsia="ja-JP"/>
              </w:rPr>
              <w:t xml:space="preserve">Electronic Meeting, </w:t>
            </w:r>
            <w:r w:rsidR="00E625ED" w:rsidRPr="00A14FB6">
              <w:rPr>
                <w:rFonts w:eastAsia="Times New Roman"/>
                <w:szCs w:val="24"/>
                <w:lang w:eastAsia="ko-KR"/>
              </w:rPr>
              <w:t>1</w:t>
            </w:r>
            <w:r w:rsidR="00E625ED">
              <w:rPr>
                <w:rFonts w:eastAsia="Times New Roman"/>
                <w:szCs w:val="24"/>
                <w:lang w:eastAsia="ko-KR"/>
              </w:rPr>
              <w:t>7</w:t>
            </w:r>
            <w:r w:rsidR="00E625ED" w:rsidRPr="00A14FB6">
              <w:rPr>
                <w:rFonts w:eastAsia="Times New Roman"/>
                <w:szCs w:val="24"/>
                <w:lang w:eastAsia="ko-KR"/>
              </w:rPr>
              <w:t xml:space="preserve"> - </w:t>
            </w:r>
            <w:r w:rsidR="00E625ED">
              <w:rPr>
                <w:rFonts w:eastAsia="Times New Roman"/>
                <w:szCs w:val="24"/>
                <w:lang w:eastAsia="ko-KR"/>
              </w:rPr>
              <w:t>18</w:t>
            </w:r>
            <w:r w:rsidR="00E625ED" w:rsidRPr="00A14FB6">
              <w:rPr>
                <w:rFonts w:eastAsia="Times New Roman"/>
                <w:szCs w:val="24"/>
                <w:lang w:eastAsia="ko-KR"/>
              </w:rPr>
              <w:t xml:space="preserve"> </w:t>
            </w:r>
            <w:r w:rsidR="00E625ED">
              <w:rPr>
                <w:rFonts w:eastAsia="Times New Roman"/>
                <w:szCs w:val="24"/>
                <w:lang w:eastAsia="ko-KR"/>
              </w:rPr>
              <w:t>October</w:t>
            </w:r>
            <w:r w:rsidR="00E625ED" w:rsidRPr="00A14FB6">
              <w:rPr>
                <w:rFonts w:eastAsia="Times New Roman"/>
                <w:szCs w:val="24"/>
                <w:lang w:eastAsia="ko-KR"/>
              </w:rPr>
              <w:t xml:space="preserve"> 2011</w:t>
            </w:r>
          </w:p>
        </w:tc>
      </w:tr>
      <w:tr w:rsidR="00E625ED" w:rsidRPr="00A14FB6" w:rsidTr="00953E53">
        <w:trPr>
          <w:cantSplit/>
          <w:trHeight w:val="357"/>
        </w:trPr>
        <w:tc>
          <w:tcPr>
            <w:tcW w:w="9923" w:type="dxa"/>
            <w:gridSpan w:val="5"/>
          </w:tcPr>
          <w:p w:rsidR="00E625ED" w:rsidRPr="00A14FB6" w:rsidRDefault="00E625ED" w:rsidP="00BB6D15">
            <w:pPr>
              <w:jc w:val="center"/>
              <w:rPr>
                <w:b/>
                <w:bCs/>
              </w:rPr>
            </w:pPr>
            <w:r w:rsidRPr="00A14FB6">
              <w:rPr>
                <w:b/>
                <w:bCs/>
              </w:rPr>
              <w:t>RAPPORTEUR MEETING DOCUMENT</w:t>
            </w:r>
          </w:p>
        </w:tc>
      </w:tr>
      <w:tr w:rsidR="00E625ED" w:rsidRPr="00A14FB6" w:rsidTr="00953E53">
        <w:trPr>
          <w:cantSplit/>
          <w:trHeight w:val="357"/>
        </w:trPr>
        <w:tc>
          <w:tcPr>
            <w:tcW w:w="1617" w:type="dxa"/>
          </w:tcPr>
          <w:p w:rsidR="00E625ED" w:rsidRPr="00A14FB6" w:rsidRDefault="00E625ED" w:rsidP="00BB6D15">
            <w:pPr>
              <w:rPr>
                <w:b/>
                <w:bCs/>
              </w:rPr>
            </w:pPr>
            <w:r w:rsidRPr="00A14FB6">
              <w:rPr>
                <w:b/>
                <w:bCs/>
              </w:rPr>
              <w:t>Source:</w:t>
            </w:r>
          </w:p>
        </w:tc>
        <w:tc>
          <w:tcPr>
            <w:tcW w:w="8306" w:type="dxa"/>
            <w:gridSpan w:val="4"/>
          </w:tcPr>
          <w:p w:rsidR="00E625ED" w:rsidRPr="00A14FB6" w:rsidRDefault="00E625ED" w:rsidP="00BB6D15">
            <w:r w:rsidRPr="00C7458A">
              <w:t>ETRI, YRP</w:t>
            </w:r>
          </w:p>
        </w:tc>
      </w:tr>
      <w:tr w:rsidR="00E625ED" w:rsidRPr="00A14FB6" w:rsidTr="00953E53">
        <w:trPr>
          <w:cantSplit/>
          <w:trHeight w:val="357"/>
        </w:trPr>
        <w:tc>
          <w:tcPr>
            <w:tcW w:w="1617" w:type="dxa"/>
          </w:tcPr>
          <w:p w:rsidR="00E625ED" w:rsidRPr="00A14FB6" w:rsidRDefault="00E625ED" w:rsidP="00BB6D15">
            <w:pPr>
              <w:spacing w:after="120"/>
            </w:pPr>
            <w:r w:rsidRPr="00A14FB6">
              <w:rPr>
                <w:b/>
                <w:bCs/>
              </w:rPr>
              <w:t>Title:</w:t>
            </w:r>
          </w:p>
        </w:tc>
        <w:tc>
          <w:tcPr>
            <w:tcW w:w="8306" w:type="dxa"/>
            <w:gridSpan w:val="4"/>
          </w:tcPr>
          <w:p w:rsidR="00E625ED" w:rsidRPr="00A14FB6" w:rsidRDefault="00E625ED" w:rsidP="00BB6D15">
            <w:pPr>
              <w:spacing w:after="120"/>
            </w:pPr>
            <w:r>
              <w:rPr>
                <w:lang w:eastAsia="ja-JP"/>
              </w:rPr>
              <w:t>Discussion  material for</w:t>
            </w:r>
            <w:r w:rsidRPr="004C4FCA">
              <w:t xml:space="preserve"> new H.ID</w:t>
            </w:r>
            <w:r>
              <w:rPr>
                <w:lang w:eastAsia="ja-JP"/>
              </w:rPr>
              <w:t>-RA</w:t>
            </w:r>
            <w:r w:rsidRPr="004C4FCA">
              <w:t xml:space="preserve"> draft</w:t>
            </w:r>
            <w:r w:rsidRPr="00C7458A">
              <w:t xml:space="preserve"> </w:t>
            </w:r>
          </w:p>
        </w:tc>
      </w:tr>
      <w:tr w:rsidR="00E625ED" w:rsidRPr="004C4FCA" w:rsidTr="00953E53">
        <w:trPr>
          <w:cantSplit/>
          <w:trHeight w:val="357"/>
        </w:trPr>
        <w:tc>
          <w:tcPr>
            <w:tcW w:w="1617" w:type="dxa"/>
            <w:tcBorders>
              <w:bottom w:val="single" w:sz="12" w:space="0" w:color="auto"/>
            </w:tcBorders>
          </w:tcPr>
          <w:p w:rsidR="00E625ED" w:rsidRPr="00A14FB6" w:rsidRDefault="00E625ED" w:rsidP="00BB6D15">
            <w:pPr>
              <w:spacing w:after="120"/>
            </w:pPr>
            <w:r w:rsidRPr="00A14FB6">
              <w:rPr>
                <w:b/>
                <w:bCs/>
              </w:rPr>
              <w:t>Purpose:</w:t>
            </w:r>
          </w:p>
        </w:tc>
        <w:tc>
          <w:tcPr>
            <w:tcW w:w="8306" w:type="dxa"/>
            <w:gridSpan w:val="4"/>
            <w:tcBorders>
              <w:bottom w:val="single" w:sz="12" w:space="0" w:color="auto"/>
            </w:tcBorders>
          </w:tcPr>
          <w:p w:rsidR="00E625ED" w:rsidRPr="004C4FCA" w:rsidRDefault="00E625ED" w:rsidP="00BB6D15">
            <w:pPr>
              <w:spacing w:after="120"/>
            </w:pPr>
            <w:r w:rsidRPr="004C4FCA">
              <w:t xml:space="preserve">Discussion </w:t>
            </w:r>
          </w:p>
        </w:tc>
      </w:tr>
    </w:tbl>
    <w:p w:rsidR="00E625ED" w:rsidRDefault="00E625ED" w:rsidP="005125DB">
      <w:pPr>
        <w:tabs>
          <w:tab w:val="clear" w:pos="794"/>
        </w:tabs>
        <w:spacing w:before="240"/>
        <w:rPr>
          <w:lang w:eastAsia="ja-JP"/>
        </w:rPr>
      </w:pPr>
      <w:r>
        <w:rPr>
          <w:lang w:eastAsia="ja-JP"/>
        </w:rPr>
        <w:t xml:space="preserve">(This document was originally submitted as </w:t>
      </w:r>
      <w:r w:rsidRPr="00256307">
        <w:rPr>
          <w:b/>
          <w:bCs/>
        </w:rPr>
        <w:t>IoT-GSI – CONTRIBUTION 3</w:t>
      </w:r>
      <w:r>
        <w:rPr>
          <w:b/>
          <w:bCs/>
          <w:lang w:eastAsia="ja-JP"/>
        </w:rPr>
        <w:t>7 (</w:t>
      </w:r>
      <w:r w:rsidRPr="00256307">
        <w:rPr>
          <w:b/>
          <w:sz w:val="28"/>
        </w:rPr>
        <w:t>IoT-GSI – C 3</w:t>
      </w:r>
      <w:r>
        <w:rPr>
          <w:b/>
          <w:sz w:val="28"/>
          <w:lang w:eastAsia="ja-JP"/>
        </w:rPr>
        <w:t>7</w:t>
      </w:r>
      <w:r w:rsidRPr="00256307">
        <w:rPr>
          <w:b/>
          <w:sz w:val="28"/>
        </w:rPr>
        <w:t>– E</w:t>
      </w:r>
      <w:r>
        <w:rPr>
          <w:b/>
          <w:bCs/>
          <w:lang w:eastAsia="ja-JP"/>
        </w:rPr>
        <w:t>)</w:t>
      </w:r>
      <w:r>
        <w:rPr>
          <w:lang w:eastAsia="ja-JP"/>
        </w:rPr>
        <w:t xml:space="preserve"> to the cancelled Q21</w:t>
      </w:r>
      <w:proofErr w:type="gramStart"/>
      <w:r>
        <w:rPr>
          <w:lang w:eastAsia="ja-JP"/>
        </w:rPr>
        <w:t>,22</w:t>
      </w:r>
      <w:proofErr w:type="gramEnd"/>
      <w:r>
        <w:rPr>
          <w:lang w:eastAsia="ja-JP"/>
        </w:rPr>
        <w:t xml:space="preserve"> session during  the 2</w:t>
      </w:r>
      <w:r w:rsidRPr="001C716A">
        <w:rPr>
          <w:vertAlign w:val="superscript"/>
          <w:lang w:eastAsia="ja-JP"/>
        </w:rPr>
        <w:t>nd</w:t>
      </w:r>
      <w:r>
        <w:rPr>
          <w:lang w:eastAsia="ja-JP"/>
        </w:rPr>
        <w:t xml:space="preserve"> IoT-GSI event in August, 2011. It is re-produced verbatim except for the title header.)</w:t>
      </w:r>
    </w:p>
    <w:p w:rsidR="00E625ED" w:rsidRDefault="00E625ED" w:rsidP="004C4804">
      <w:pPr>
        <w:rPr>
          <w:lang w:eastAsia="ja-JP"/>
        </w:rPr>
      </w:pPr>
    </w:p>
    <w:p w:rsidR="00E625ED" w:rsidRDefault="00E625ED" w:rsidP="004C4804">
      <w:pPr>
        <w:rPr>
          <w:lang w:eastAsia="ja-JP"/>
        </w:rPr>
      </w:pPr>
      <w:r>
        <w:rPr>
          <w:lang w:eastAsia="ko-KR"/>
        </w:rPr>
        <w:t xml:space="preserve">This </w:t>
      </w:r>
      <w:r>
        <w:rPr>
          <w:lang w:eastAsia="ja-JP"/>
        </w:rPr>
        <w:t>contribution</w:t>
      </w:r>
      <w:r>
        <w:rPr>
          <w:lang w:eastAsia="ko-KR"/>
        </w:rPr>
        <w:t xml:space="preserve"> contains </w:t>
      </w:r>
      <w:r>
        <w:rPr>
          <w:lang w:eastAsia="ja-JP"/>
        </w:rPr>
        <w:t xml:space="preserve">a modified version of the </w:t>
      </w:r>
      <w:r>
        <w:rPr>
          <w:lang w:eastAsia="ko-KR"/>
        </w:rPr>
        <w:t xml:space="preserve">Draft Recommendation ITU-T </w:t>
      </w:r>
      <w:r w:rsidRPr="00E16858">
        <w:rPr>
          <w:lang w:eastAsia="ko-KR"/>
        </w:rPr>
        <w:t>H.ID</w:t>
      </w:r>
      <w:r>
        <w:rPr>
          <w:lang w:eastAsia="ko-KR"/>
        </w:rPr>
        <w:t>-RA | ISO/IEC 29174-2 in common text format</w:t>
      </w:r>
      <w:r>
        <w:rPr>
          <w:lang w:eastAsia="ja-JP"/>
        </w:rPr>
        <w:t xml:space="preserve"> which was originally in TD10R1 published during IoT-GSI week on 9 May 2011</w:t>
      </w:r>
    </w:p>
    <w:p w:rsidR="00E625ED" w:rsidRDefault="00E625ED" w:rsidP="00716C96">
      <w:pPr>
        <w:rPr>
          <w:lang w:eastAsia="ja-JP"/>
        </w:rPr>
      </w:pPr>
      <w:r>
        <w:rPr>
          <w:lang w:eastAsia="ja-JP"/>
        </w:rPr>
        <w:t>This is a material for discussion, not to be confused by the final proposal.</w:t>
      </w:r>
    </w:p>
    <w:p w:rsidR="00E625ED" w:rsidRDefault="00E625ED" w:rsidP="00716C96">
      <w:pPr>
        <w:rPr>
          <w:lang w:eastAsia="ja-JP"/>
        </w:rPr>
      </w:pPr>
      <w:r>
        <w:rPr>
          <w:lang w:eastAsia="ja-JP"/>
        </w:rPr>
        <w:t>The modification suggested is to proceed independently within ITU-T to further develop the Recommendation now that the scope of ISO/IEC 29174-1 and H.IDscheme has been found different in nature at the deepest level although superficially they looked very similar and prompted the Collaborative Team work for co-development of joint standards.</w:t>
      </w:r>
    </w:p>
    <w:p w:rsidR="00E625ED" w:rsidRPr="00716C96" w:rsidRDefault="00E625ED" w:rsidP="00716C96">
      <w:pPr>
        <w:rPr>
          <w:lang w:eastAsia="ja-JP"/>
        </w:rPr>
      </w:pPr>
      <w:r>
        <w:rPr>
          <w:lang w:eastAsia="ja-JP"/>
        </w:rPr>
        <w:t>In a separate document, the liaison to ISO/IEC JTC 1/SC 31/WG 6 suggested the possible cancellation of the Collaborative Team work. This discussion material is to prepare for the worst outcome.</w:t>
      </w:r>
    </w:p>
    <w:p w:rsidR="00E625ED" w:rsidRDefault="00E625ED" w:rsidP="00716C96">
      <w:pPr>
        <w:rPr>
          <w:lang w:eastAsia="ja-JP"/>
        </w:rPr>
      </w:pPr>
      <w:r>
        <w:rPr>
          <w:lang w:eastAsia="ja-JP"/>
        </w:rPr>
        <w:t>Because of the timing constraint, the following modified version uses the common format (used in TD10 R1) and instead of deletion of some phrases or paragraphs, overlaid lines were used to show the deleted phrases and paragraphs, also, footnotes were used liberally to explain the addition/deletion, or the different reading of a given clause under a pair of different design approaches.</w:t>
      </w:r>
    </w:p>
    <w:p w:rsidR="00E625ED" w:rsidRDefault="00E625ED" w:rsidP="00716C96">
      <w:pPr>
        <w:rPr>
          <w:lang w:eastAsia="ja-JP"/>
        </w:rPr>
      </w:pPr>
      <w:r>
        <w:rPr>
          <w:lang w:eastAsia="ja-JP"/>
        </w:rPr>
        <w:t>The major alternative design decision is as follows.</w:t>
      </w:r>
    </w:p>
    <w:p w:rsidR="00E625ED" w:rsidRDefault="00E625ED" w:rsidP="00716C96">
      <w:pPr>
        <w:rPr>
          <w:lang w:eastAsia="ja-JP"/>
        </w:rPr>
      </w:pPr>
      <w:r>
        <w:rPr>
          <w:lang w:eastAsia="ja-JP"/>
        </w:rPr>
        <w:t>Plan A: Designate a top-level RA to a third party organization and let it act as RA.</w:t>
      </w:r>
    </w:p>
    <w:p w:rsidR="00E625ED" w:rsidRDefault="00E625ED" w:rsidP="00716C96">
      <w:pPr>
        <w:rPr>
          <w:lang w:eastAsia="ja-JP"/>
        </w:rPr>
      </w:pPr>
      <w:r>
        <w:rPr>
          <w:lang w:eastAsia="ja-JP"/>
        </w:rPr>
        <w:lastRenderedPageBreak/>
        <w:t>Plan B: Instead of selecting RA specially, the Recommendation pre-assigns TLC (Top Level Code) to countries, SDOs, and a few other organizations in advance. Basically ITU-T (especially ITU-T SG16) would act as the record keeper of the TLCs (only a few hundred initially at most.)</w:t>
      </w:r>
    </w:p>
    <w:p w:rsidR="00E625ED" w:rsidRDefault="00E625ED" w:rsidP="004C4804">
      <w:pPr>
        <w:rPr>
          <w:lang w:eastAsia="ko-KR"/>
        </w:rPr>
      </w:pPr>
      <w:r>
        <w:rPr>
          <w:lang w:eastAsia="ja-JP"/>
        </w:rPr>
        <w:t>We prefer Plan A for its simplicity, but choosing a third-party RA may not be straightforward. Therefore, the following is written to allow for both Plan A and Plan B for discussion. Appropriate footnotes indicate which clauses should be removed for each case, or how the reading of a particular clause should be. After the design decision is made, the final draft for the Recommendation will be written for the finally decided case only.</w:t>
      </w:r>
    </w:p>
    <w:p w:rsidR="00E625ED" w:rsidRPr="004C4804" w:rsidRDefault="00E625ED" w:rsidP="00716C96">
      <w:pPr>
        <w:jc w:val="center"/>
        <w:rPr>
          <w:b/>
        </w:rPr>
      </w:pPr>
      <w:r w:rsidRPr="004C4804">
        <w:rPr>
          <w:lang w:val="en-US" w:eastAsia="ko-KR"/>
        </w:rPr>
        <w:br w:type="page"/>
      </w:r>
      <w:bookmarkStart w:id="1" w:name="_Toc255895321"/>
      <w:bookmarkStart w:id="2" w:name="_Toc287948745"/>
      <w:r w:rsidRPr="004C4804">
        <w:rPr>
          <w:b/>
        </w:rPr>
        <w:lastRenderedPageBreak/>
        <w:t>CONTENTS</w:t>
      </w:r>
    </w:p>
    <w:p w:rsidR="00E625ED" w:rsidRPr="004C4804" w:rsidRDefault="00E625ED" w:rsidP="00716C96">
      <w:pPr>
        <w:tabs>
          <w:tab w:val="clear" w:pos="794"/>
          <w:tab w:val="clear" w:pos="1191"/>
          <w:tab w:val="clear" w:pos="1588"/>
          <w:tab w:val="clear" w:pos="1985"/>
          <w:tab w:val="right" w:pos="9639"/>
        </w:tabs>
        <w:rPr>
          <w:b/>
          <w:noProof/>
        </w:rPr>
      </w:pPr>
      <w:r w:rsidRPr="004C4804">
        <w:rPr>
          <w:b/>
        </w:rPr>
        <w:tab/>
        <w:t>Page</w:t>
      </w:r>
    </w:p>
    <w:p w:rsidR="00E625ED" w:rsidRPr="004C4804" w:rsidRDefault="0033530F">
      <w:pPr>
        <w:pStyle w:val="12"/>
        <w:rPr>
          <w:rFonts w:ascii="Calibri" w:eastAsia="MS Mincho" w:hAnsi="Calibri" w:cs="Arial"/>
          <w:noProof/>
          <w:kern w:val="2"/>
          <w:sz w:val="21"/>
          <w:szCs w:val="22"/>
          <w:lang w:eastAsia="ja-JP"/>
        </w:rPr>
      </w:pPr>
      <w:r w:rsidRPr="0033530F">
        <w:rPr>
          <w:noProof/>
          <w:sz w:val="22"/>
          <w:szCs w:val="22"/>
        </w:rPr>
        <w:fldChar w:fldCharType="begin"/>
      </w:r>
      <w:r w:rsidR="00E625ED" w:rsidRPr="004C4804">
        <w:rPr>
          <w:noProof/>
          <w:sz w:val="22"/>
          <w:szCs w:val="22"/>
        </w:rPr>
        <w:instrText xml:space="preserve"> TOC \o "1-3" \t "Annex_No &amp; title,1" </w:instrText>
      </w:r>
      <w:r w:rsidRPr="0033530F">
        <w:rPr>
          <w:noProof/>
          <w:sz w:val="22"/>
          <w:szCs w:val="22"/>
        </w:rPr>
        <w:fldChar w:fldCharType="separate"/>
      </w:r>
      <w:r w:rsidR="00E625ED" w:rsidRPr="004C4804">
        <w:rPr>
          <w:noProof/>
          <w:kern w:val="2"/>
        </w:rPr>
        <w:t>1</w:t>
      </w:r>
      <w:r w:rsidR="00E625ED" w:rsidRPr="004C4804">
        <w:rPr>
          <w:rFonts w:ascii="Calibri" w:eastAsia="MS Mincho" w:hAnsi="Calibri" w:cs="Arial"/>
          <w:noProof/>
          <w:kern w:val="2"/>
          <w:sz w:val="21"/>
          <w:szCs w:val="22"/>
          <w:lang w:eastAsia="ja-JP"/>
        </w:rPr>
        <w:tab/>
      </w:r>
      <w:r w:rsidR="00E625ED" w:rsidRPr="004C4804">
        <w:rPr>
          <w:noProof/>
          <w:kern w:val="2"/>
        </w:rPr>
        <w:t>Scope</w:t>
      </w:r>
      <w:r w:rsidR="00E625ED" w:rsidRPr="004C4804">
        <w:rPr>
          <w:noProof/>
        </w:rPr>
        <w:tab/>
      </w:r>
      <w:r w:rsidRPr="004C4804">
        <w:rPr>
          <w:noProof/>
        </w:rPr>
        <w:fldChar w:fldCharType="begin"/>
      </w:r>
      <w:r w:rsidR="00E625ED" w:rsidRPr="004C4804">
        <w:rPr>
          <w:noProof/>
        </w:rPr>
        <w:instrText xml:space="preserve"> PAGEREF _Toc300792974 \h </w:instrText>
      </w:r>
      <w:r w:rsidRPr="004C4804">
        <w:rPr>
          <w:noProof/>
        </w:rPr>
      </w:r>
      <w:r w:rsidRPr="004C4804">
        <w:rPr>
          <w:noProof/>
        </w:rPr>
        <w:fldChar w:fldCharType="separate"/>
      </w:r>
      <w:r w:rsidR="00E625ED" w:rsidRPr="004C4804">
        <w:rPr>
          <w:noProof/>
        </w:rPr>
        <w:t>4</w:t>
      </w:r>
      <w:r w:rsidRPr="004C4804">
        <w:rPr>
          <w:noProof/>
        </w:rPr>
        <w:fldChar w:fldCharType="end"/>
      </w:r>
    </w:p>
    <w:p w:rsidR="00E625ED" w:rsidRPr="004C4804" w:rsidRDefault="00E625ED">
      <w:pPr>
        <w:pStyle w:val="12"/>
        <w:rPr>
          <w:rFonts w:ascii="Calibri" w:eastAsia="MS Mincho" w:hAnsi="Calibri" w:cs="Arial"/>
          <w:noProof/>
          <w:kern w:val="2"/>
          <w:sz w:val="21"/>
          <w:szCs w:val="22"/>
          <w:lang w:eastAsia="ja-JP"/>
        </w:rPr>
      </w:pPr>
      <w:r w:rsidRPr="004C4804">
        <w:rPr>
          <w:noProof/>
          <w:kern w:val="2"/>
        </w:rPr>
        <w:t>2</w:t>
      </w:r>
      <w:r w:rsidRPr="004C4804">
        <w:rPr>
          <w:rFonts w:ascii="Calibri" w:eastAsia="MS Mincho" w:hAnsi="Calibri" w:cs="Arial"/>
          <w:noProof/>
          <w:kern w:val="2"/>
          <w:sz w:val="21"/>
          <w:szCs w:val="22"/>
          <w:lang w:eastAsia="ja-JP"/>
        </w:rPr>
        <w:tab/>
      </w:r>
      <w:r w:rsidRPr="004C4804">
        <w:rPr>
          <w:noProof/>
          <w:kern w:val="2"/>
        </w:rPr>
        <w:t>Normative references</w:t>
      </w:r>
      <w:r w:rsidRPr="004C4804">
        <w:rPr>
          <w:noProof/>
        </w:rPr>
        <w:tab/>
      </w:r>
      <w:r w:rsidR="0033530F" w:rsidRPr="004C4804">
        <w:rPr>
          <w:noProof/>
        </w:rPr>
        <w:fldChar w:fldCharType="begin"/>
      </w:r>
      <w:r w:rsidRPr="004C4804">
        <w:rPr>
          <w:noProof/>
        </w:rPr>
        <w:instrText xml:space="preserve"> PAGEREF _Toc300792975 \h </w:instrText>
      </w:r>
      <w:r w:rsidR="0033530F" w:rsidRPr="004C4804">
        <w:rPr>
          <w:noProof/>
        </w:rPr>
      </w:r>
      <w:r w:rsidR="0033530F" w:rsidRPr="004C4804">
        <w:rPr>
          <w:noProof/>
        </w:rPr>
        <w:fldChar w:fldCharType="separate"/>
      </w:r>
      <w:r w:rsidRPr="004C4804">
        <w:rPr>
          <w:noProof/>
        </w:rPr>
        <w:t>4</w:t>
      </w:r>
      <w:r w:rsidR="0033530F" w:rsidRPr="004C4804">
        <w:rPr>
          <w:noProof/>
        </w:rPr>
        <w:fldChar w:fldCharType="end"/>
      </w:r>
    </w:p>
    <w:p w:rsidR="00E625ED" w:rsidRDefault="00E625ED">
      <w:pPr>
        <w:pStyle w:val="22"/>
        <w:rPr>
          <w:rFonts w:ascii="Calibri" w:eastAsia="MS Mincho" w:hAnsi="Calibri" w:cs="Arial"/>
          <w:noProof/>
          <w:kern w:val="2"/>
          <w:sz w:val="21"/>
          <w:szCs w:val="22"/>
          <w:lang w:val="en-US" w:eastAsia="ja-JP"/>
        </w:rPr>
      </w:pPr>
      <w:r>
        <w:rPr>
          <w:noProof/>
        </w:rPr>
        <w:t>2.1</w:t>
      </w:r>
      <w:r>
        <w:rPr>
          <w:rFonts w:ascii="Calibri" w:eastAsia="MS Mincho" w:hAnsi="Calibri" w:cs="Arial"/>
          <w:noProof/>
          <w:kern w:val="2"/>
          <w:sz w:val="21"/>
          <w:szCs w:val="22"/>
          <w:lang w:val="en-US" w:eastAsia="ja-JP"/>
        </w:rPr>
        <w:tab/>
      </w:r>
      <w:r>
        <w:rPr>
          <w:noProof/>
        </w:rPr>
        <w:t>Identical Recommendations | International Standards</w:t>
      </w:r>
      <w:r>
        <w:rPr>
          <w:noProof/>
        </w:rPr>
        <w:tab/>
      </w:r>
      <w:r w:rsidR="0033530F">
        <w:rPr>
          <w:noProof/>
        </w:rPr>
        <w:fldChar w:fldCharType="begin"/>
      </w:r>
      <w:r>
        <w:rPr>
          <w:noProof/>
        </w:rPr>
        <w:instrText xml:space="preserve"> PAGEREF _Toc300792976 \h </w:instrText>
      </w:r>
      <w:r w:rsidR="0033530F">
        <w:rPr>
          <w:noProof/>
        </w:rPr>
      </w:r>
      <w:r w:rsidR="0033530F">
        <w:rPr>
          <w:noProof/>
        </w:rPr>
        <w:fldChar w:fldCharType="separate"/>
      </w:r>
      <w:r>
        <w:rPr>
          <w:noProof/>
        </w:rPr>
        <w:t>4</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Pr>
          <w:noProof/>
        </w:rPr>
        <w:t>2.2</w:t>
      </w:r>
      <w:r>
        <w:rPr>
          <w:rFonts w:ascii="Calibri" w:eastAsia="MS Mincho" w:hAnsi="Calibri" w:cs="Arial"/>
          <w:noProof/>
          <w:kern w:val="2"/>
          <w:sz w:val="21"/>
          <w:szCs w:val="22"/>
          <w:lang w:val="en-US" w:eastAsia="ja-JP"/>
        </w:rPr>
        <w:tab/>
      </w:r>
      <w:r>
        <w:rPr>
          <w:noProof/>
        </w:rPr>
        <w:t>Additional references</w:t>
      </w:r>
      <w:r>
        <w:rPr>
          <w:noProof/>
        </w:rPr>
        <w:tab/>
      </w:r>
      <w:r w:rsidR="0033530F">
        <w:rPr>
          <w:noProof/>
        </w:rPr>
        <w:fldChar w:fldCharType="begin"/>
      </w:r>
      <w:r>
        <w:rPr>
          <w:noProof/>
        </w:rPr>
        <w:instrText xml:space="preserve"> PAGEREF _Toc300792977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12"/>
        <w:rPr>
          <w:rFonts w:ascii="Calibri" w:eastAsia="MS Mincho" w:hAnsi="Calibri" w:cs="Arial"/>
          <w:noProof/>
          <w:kern w:val="2"/>
          <w:sz w:val="21"/>
          <w:szCs w:val="22"/>
          <w:lang w:val="en-US" w:eastAsia="ja-JP"/>
        </w:rPr>
      </w:pPr>
      <w:r>
        <w:rPr>
          <w:noProof/>
        </w:rPr>
        <w:t>3</w:t>
      </w:r>
      <w:r>
        <w:rPr>
          <w:rFonts w:ascii="Calibri" w:eastAsia="MS Mincho" w:hAnsi="Calibri" w:cs="Arial"/>
          <w:noProof/>
          <w:kern w:val="2"/>
          <w:sz w:val="21"/>
          <w:szCs w:val="22"/>
          <w:lang w:val="en-US" w:eastAsia="ja-JP"/>
        </w:rPr>
        <w:tab/>
      </w:r>
      <w:r>
        <w:rPr>
          <w:noProof/>
        </w:rPr>
        <w:t>Definitions</w:t>
      </w:r>
      <w:r>
        <w:rPr>
          <w:noProof/>
        </w:rPr>
        <w:tab/>
      </w:r>
      <w:r w:rsidR="0033530F">
        <w:rPr>
          <w:noProof/>
        </w:rPr>
        <w:fldChar w:fldCharType="begin"/>
      </w:r>
      <w:r>
        <w:rPr>
          <w:noProof/>
        </w:rPr>
        <w:instrText xml:space="preserve"> PAGEREF _Toc300792978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noProof/>
          <w:kern w:val="2"/>
          <w:lang w:val="en-US"/>
        </w:rPr>
        <w:t>3.1</w:t>
      </w:r>
      <w:r>
        <w:rPr>
          <w:rFonts w:ascii="Calibri" w:eastAsia="MS Mincho" w:hAnsi="Calibri" w:cs="Arial"/>
          <w:noProof/>
          <w:kern w:val="2"/>
          <w:sz w:val="21"/>
          <w:szCs w:val="22"/>
          <w:lang w:val="en-US" w:eastAsia="ja-JP"/>
        </w:rPr>
        <w:tab/>
      </w:r>
      <w:r w:rsidRPr="00316A3B">
        <w:rPr>
          <w:noProof/>
          <w:kern w:val="2"/>
          <w:lang w:val="en-US"/>
        </w:rPr>
        <w:t>Imported definitions</w:t>
      </w:r>
      <w:r>
        <w:rPr>
          <w:noProof/>
        </w:rPr>
        <w:tab/>
      </w:r>
      <w:r w:rsidR="0033530F">
        <w:rPr>
          <w:noProof/>
        </w:rPr>
        <w:fldChar w:fldCharType="begin"/>
      </w:r>
      <w:r>
        <w:rPr>
          <w:noProof/>
        </w:rPr>
        <w:instrText xml:space="preserve"> PAGEREF _Toc300792979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noProof/>
          <w:kern w:val="2"/>
          <w:lang w:val="en-US"/>
        </w:rPr>
        <w:t>3.2</w:t>
      </w:r>
      <w:r>
        <w:rPr>
          <w:rFonts w:ascii="Calibri" w:eastAsia="MS Mincho" w:hAnsi="Calibri" w:cs="Arial"/>
          <w:noProof/>
          <w:kern w:val="2"/>
          <w:sz w:val="21"/>
          <w:szCs w:val="22"/>
          <w:lang w:val="en-US" w:eastAsia="ja-JP"/>
        </w:rPr>
        <w:tab/>
      </w:r>
      <w:r w:rsidRPr="00316A3B">
        <w:rPr>
          <w:noProof/>
          <w:kern w:val="2"/>
          <w:lang w:val="en-US"/>
        </w:rPr>
        <w:t>Additional definitions</w:t>
      </w:r>
      <w:r>
        <w:rPr>
          <w:noProof/>
        </w:rPr>
        <w:tab/>
      </w:r>
      <w:r w:rsidR="0033530F">
        <w:rPr>
          <w:noProof/>
        </w:rPr>
        <w:fldChar w:fldCharType="begin"/>
      </w:r>
      <w:r>
        <w:rPr>
          <w:noProof/>
        </w:rPr>
        <w:instrText xml:space="preserve"> PAGEREF _Toc300792980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12"/>
        <w:rPr>
          <w:rFonts w:ascii="Calibri" w:eastAsia="MS Mincho" w:hAnsi="Calibri" w:cs="Arial"/>
          <w:noProof/>
          <w:kern w:val="2"/>
          <w:sz w:val="21"/>
          <w:szCs w:val="22"/>
          <w:lang w:val="en-US" w:eastAsia="ja-JP"/>
        </w:rPr>
      </w:pPr>
      <w:r w:rsidRPr="00316A3B">
        <w:rPr>
          <w:noProof/>
          <w:kern w:val="2"/>
          <w:lang w:val="en-US"/>
        </w:rPr>
        <w:t>4</w:t>
      </w:r>
      <w:r>
        <w:rPr>
          <w:rFonts w:ascii="Calibri" w:eastAsia="MS Mincho" w:hAnsi="Calibri" w:cs="Arial"/>
          <w:noProof/>
          <w:kern w:val="2"/>
          <w:sz w:val="21"/>
          <w:szCs w:val="22"/>
          <w:lang w:val="en-US" w:eastAsia="ja-JP"/>
        </w:rPr>
        <w:tab/>
      </w:r>
      <w:r w:rsidRPr="00316A3B">
        <w:rPr>
          <w:noProof/>
          <w:kern w:val="2"/>
          <w:lang w:val="en-US"/>
        </w:rPr>
        <w:t>Abbreviations and acronyms</w:t>
      </w:r>
      <w:r>
        <w:rPr>
          <w:noProof/>
        </w:rPr>
        <w:tab/>
      </w:r>
      <w:r w:rsidR="0033530F">
        <w:rPr>
          <w:noProof/>
        </w:rPr>
        <w:fldChar w:fldCharType="begin"/>
      </w:r>
      <w:r>
        <w:rPr>
          <w:noProof/>
        </w:rPr>
        <w:instrText xml:space="preserve"> PAGEREF _Toc300792981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12"/>
        <w:rPr>
          <w:rFonts w:ascii="Calibri" w:eastAsia="MS Mincho" w:hAnsi="Calibri" w:cs="Arial"/>
          <w:noProof/>
          <w:kern w:val="2"/>
          <w:sz w:val="21"/>
          <w:szCs w:val="22"/>
          <w:lang w:val="en-US" w:eastAsia="ja-JP"/>
        </w:rPr>
      </w:pPr>
      <w:r>
        <w:rPr>
          <w:noProof/>
          <w:lang w:eastAsia="ko-KR"/>
        </w:rPr>
        <w:t>5</w:t>
      </w:r>
      <w:r>
        <w:rPr>
          <w:rFonts w:ascii="Calibri" w:eastAsia="MS Mincho" w:hAnsi="Calibri" w:cs="Arial"/>
          <w:noProof/>
          <w:kern w:val="2"/>
          <w:sz w:val="21"/>
          <w:szCs w:val="22"/>
          <w:lang w:val="en-US" w:eastAsia="ja-JP"/>
        </w:rPr>
        <w:tab/>
      </w:r>
      <w:r>
        <w:rPr>
          <w:noProof/>
          <w:lang w:eastAsia="ko-KR"/>
        </w:rPr>
        <w:t>Registration Authority</w:t>
      </w:r>
      <w:r>
        <w:rPr>
          <w:noProof/>
        </w:rPr>
        <w:tab/>
      </w:r>
      <w:r w:rsidR="0033530F">
        <w:rPr>
          <w:noProof/>
        </w:rPr>
        <w:fldChar w:fldCharType="begin"/>
      </w:r>
      <w:r>
        <w:rPr>
          <w:noProof/>
        </w:rPr>
        <w:instrText xml:space="preserve"> PAGEREF _Toc300792982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noProof/>
          <w:lang w:val="en-US" w:eastAsia="ko-KR"/>
        </w:rPr>
        <w:t>5</w:t>
      </w:r>
      <w:r w:rsidRPr="00316A3B">
        <w:rPr>
          <w:noProof/>
          <w:lang w:val="en-US"/>
        </w:rPr>
        <w:t>.1</w:t>
      </w:r>
      <w:r>
        <w:rPr>
          <w:rFonts w:ascii="Calibri" w:eastAsia="MS Mincho" w:hAnsi="Calibri" w:cs="Arial"/>
          <w:noProof/>
          <w:kern w:val="2"/>
          <w:sz w:val="21"/>
          <w:szCs w:val="22"/>
          <w:lang w:val="en-US" w:eastAsia="ja-JP"/>
        </w:rPr>
        <w:tab/>
      </w:r>
      <w:r w:rsidRPr="00316A3B">
        <w:rPr>
          <w:noProof/>
          <w:lang w:val="en-US"/>
        </w:rPr>
        <w:t>Responsibilities</w:t>
      </w:r>
      <w:r>
        <w:rPr>
          <w:noProof/>
        </w:rPr>
        <w:tab/>
      </w:r>
      <w:r w:rsidR="0033530F">
        <w:rPr>
          <w:noProof/>
        </w:rPr>
        <w:fldChar w:fldCharType="begin"/>
      </w:r>
      <w:r>
        <w:rPr>
          <w:noProof/>
        </w:rPr>
        <w:instrText xml:space="preserve"> PAGEREF _Toc300792983 \h </w:instrText>
      </w:r>
      <w:r w:rsidR="0033530F">
        <w:rPr>
          <w:noProof/>
        </w:rPr>
      </w:r>
      <w:r w:rsidR="0033530F">
        <w:rPr>
          <w:noProof/>
        </w:rPr>
        <w:fldChar w:fldCharType="separate"/>
      </w:r>
      <w:r>
        <w:rPr>
          <w:noProof/>
        </w:rPr>
        <w:t>5</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noProof/>
          <w:lang w:val="en-US" w:eastAsia="ko-KR"/>
        </w:rPr>
        <w:t>5</w:t>
      </w:r>
      <w:r w:rsidRPr="00316A3B">
        <w:rPr>
          <w:noProof/>
          <w:lang w:val="en-US"/>
        </w:rPr>
        <w:t>.2</w:t>
      </w:r>
      <w:r>
        <w:rPr>
          <w:rFonts w:ascii="Calibri" w:eastAsia="MS Mincho" w:hAnsi="Calibri" w:cs="Arial"/>
          <w:noProof/>
          <w:kern w:val="2"/>
          <w:sz w:val="21"/>
          <w:szCs w:val="22"/>
          <w:lang w:val="en-US" w:eastAsia="ja-JP"/>
        </w:rPr>
        <w:tab/>
      </w:r>
      <w:r w:rsidRPr="00316A3B">
        <w:rPr>
          <w:noProof/>
          <w:lang w:val="en-US"/>
        </w:rPr>
        <w:t>Criteria for acceptance</w:t>
      </w:r>
      <w:r>
        <w:rPr>
          <w:noProof/>
        </w:rPr>
        <w:tab/>
      </w:r>
      <w:r w:rsidR="0033530F">
        <w:rPr>
          <w:noProof/>
        </w:rPr>
        <w:fldChar w:fldCharType="begin"/>
      </w:r>
      <w:r>
        <w:rPr>
          <w:noProof/>
        </w:rPr>
        <w:instrText xml:space="preserve"> PAGEREF _Toc300792984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5.2.1</w:t>
      </w:r>
      <w:r w:rsidRPr="00316A3B">
        <w:rPr>
          <w:rFonts w:eastAsia="MS Mincho"/>
          <w:noProof/>
          <w:lang w:eastAsia="ja-JP"/>
        </w:rPr>
        <w:t xml:space="preserve"> </w:t>
      </w:r>
      <w:r>
        <w:rPr>
          <w:rFonts w:ascii="Calibri" w:eastAsia="MS Mincho" w:hAnsi="Calibri" w:cs="Arial"/>
          <w:noProof/>
          <w:kern w:val="2"/>
          <w:sz w:val="21"/>
          <w:szCs w:val="22"/>
          <w:lang w:val="en-US" w:eastAsia="ja-JP"/>
        </w:rPr>
        <w:tab/>
      </w:r>
      <w:r w:rsidRPr="00316A3B">
        <w:rPr>
          <w:rFonts w:eastAsia="MS Mincho"/>
          <w:noProof/>
          <w:lang w:eastAsia="ja-JP"/>
        </w:rPr>
        <w:t>Appropriateness</w:t>
      </w:r>
      <w:r>
        <w:rPr>
          <w:noProof/>
        </w:rPr>
        <w:tab/>
      </w:r>
      <w:r w:rsidR="0033530F">
        <w:rPr>
          <w:noProof/>
        </w:rPr>
        <w:fldChar w:fldCharType="begin"/>
      </w:r>
      <w:r>
        <w:rPr>
          <w:noProof/>
        </w:rPr>
        <w:instrText xml:space="preserve"> PAGEREF _Toc300792985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noProof/>
          <w:lang w:eastAsia="ko-KR"/>
        </w:rPr>
        <w:t>5.2.2</w:t>
      </w:r>
      <w:r>
        <w:rPr>
          <w:rFonts w:ascii="Calibri" w:eastAsia="MS Mincho" w:hAnsi="Calibri" w:cs="Arial"/>
          <w:noProof/>
          <w:kern w:val="2"/>
          <w:sz w:val="21"/>
          <w:szCs w:val="22"/>
          <w:lang w:val="en-US" w:eastAsia="ja-JP"/>
        </w:rPr>
        <w:tab/>
      </w:r>
      <w:r w:rsidRPr="00316A3B">
        <w:rPr>
          <w:rFonts w:eastAsia="MS Mincho"/>
          <w:noProof/>
          <w:lang w:eastAsia="ja-JP"/>
        </w:rPr>
        <w:t>Size</w:t>
      </w:r>
      <w:r>
        <w:rPr>
          <w:noProof/>
        </w:rPr>
        <w:tab/>
      </w:r>
      <w:r w:rsidR="0033530F">
        <w:rPr>
          <w:noProof/>
        </w:rPr>
        <w:fldChar w:fldCharType="begin"/>
      </w:r>
      <w:r>
        <w:rPr>
          <w:noProof/>
        </w:rPr>
        <w:instrText xml:space="preserve"> PAGEREF _Toc300792986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5.2.3</w:t>
      </w:r>
      <w:r w:rsidRPr="00316A3B">
        <w:rPr>
          <w:rFonts w:eastAsia="MS Mincho"/>
          <w:noProof/>
          <w:lang w:eastAsia="ja-JP"/>
        </w:rPr>
        <w:t xml:space="preserve">    Nature of service</w:t>
      </w:r>
      <w:r>
        <w:rPr>
          <w:noProof/>
        </w:rPr>
        <w:tab/>
      </w:r>
      <w:r w:rsidR="0033530F">
        <w:rPr>
          <w:noProof/>
        </w:rPr>
        <w:fldChar w:fldCharType="begin"/>
      </w:r>
      <w:r>
        <w:rPr>
          <w:noProof/>
        </w:rPr>
        <w:instrText xml:space="preserve"> PAGEREF _Toc300792987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noProof/>
          <w:lang w:val="en-US" w:eastAsia="ko-KR"/>
        </w:rPr>
        <w:t>5</w:t>
      </w:r>
      <w:r w:rsidRPr="00316A3B">
        <w:rPr>
          <w:noProof/>
          <w:lang w:val="en-US"/>
        </w:rPr>
        <w:t>.3</w:t>
      </w:r>
      <w:r>
        <w:rPr>
          <w:rFonts w:ascii="Calibri" w:eastAsia="MS Mincho" w:hAnsi="Calibri" w:cs="Arial"/>
          <w:noProof/>
          <w:kern w:val="2"/>
          <w:sz w:val="21"/>
          <w:szCs w:val="22"/>
          <w:lang w:val="en-US" w:eastAsia="ja-JP"/>
        </w:rPr>
        <w:tab/>
      </w:r>
      <w:r w:rsidRPr="00316A3B">
        <w:rPr>
          <w:noProof/>
          <w:lang w:val="en-US"/>
        </w:rPr>
        <w:t>Detailed procedures for t</w:t>
      </w:r>
      <w:r>
        <w:rPr>
          <w:noProof/>
        </w:rPr>
        <w:t>h</w:t>
      </w:r>
      <w:r w:rsidRPr="00316A3B">
        <w:rPr>
          <w:noProof/>
          <w:lang w:val="en-US"/>
        </w:rPr>
        <w:t>e operation of the RA</w:t>
      </w:r>
      <w:r>
        <w:rPr>
          <w:noProof/>
        </w:rPr>
        <w:tab/>
      </w:r>
      <w:r w:rsidR="0033530F">
        <w:rPr>
          <w:noProof/>
        </w:rPr>
        <w:fldChar w:fldCharType="begin"/>
      </w:r>
      <w:r>
        <w:rPr>
          <w:noProof/>
        </w:rPr>
        <w:instrText xml:space="preserve"> PAGEREF _Toc300792988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5.3.1</w:t>
      </w:r>
      <w:r>
        <w:rPr>
          <w:rFonts w:ascii="Calibri" w:eastAsia="MS Mincho" w:hAnsi="Calibri" w:cs="Arial"/>
          <w:noProof/>
          <w:kern w:val="2"/>
          <w:sz w:val="21"/>
          <w:szCs w:val="22"/>
          <w:lang w:val="en-US" w:eastAsia="ja-JP"/>
        </w:rPr>
        <w:tab/>
      </w:r>
      <w:r w:rsidRPr="00316A3B">
        <w:rPr>
          <w:rFonts w:eastAsia="MS Mincho"/>
          <w:noProof/>
          <w:lang w:eastAsia="ja-JP"/>
        </w:rPr>
        <w:t xml:space="preserve">Accepting  </w:t>
      </w:r>
      <w:r>
        <w:rPr>
          <w:noProof/>
          <w:lang w:eastAsia="ko-KR"/>
        </w:rPr>
        <w:t>Registration</w:t>
      </w:r>
      <w:r w:rsidRPr="00316A3B">
        <w:rPr>
          <w:rFonts w:eastAsia="MS Mincho"/>
          <w:noProof/>
          <w:lang w:eastAsia="ja-JP"/>
        </w:rPr>
        <w:t xml:space="preserve"> </w:t>
      </w:r>
      <w:r>
        <w:rPr>
          <w:noProof/>
          <w:lang w:eastAsia="ko-KR"/>
        </w:rPr>
        <w:t>application</w:t>
      </w:r>
      <w:r>
        <w:rPr>
          <w:noProof/>
        </w:rPr>
        <w:tab/>
      </w:r>
      <w:r w:rsidR="0033530F">
        <w:rPr>
          <w:noProof/>
        </w:rPr>
        <w:fldChar w:fldCharType="begin"/>
      </w:r>
      <w:r>
        <w:rPr>
          <w:noProof/>
        </w:rPr>
        <w:instrText xml:space="preserve"> PAGEREF _Toc300792989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5.3.2</w:t>
      </w:r>
      <w:r>
        <w:rPr>
          <w:rFonts w:ascii="Calibri" w:eastAsia="MS Mincho" w:hAnsi="Calibri" w:cs="Arial"/>
          <w:noProof/>
          <w:kern w:val="2"/>
          <w:sz w:val="21"/>
          <w:szCs w:val="22"/>
          <w:lang w:val="en-US" w:eastAsia="ja-JP"/>
        </w:rPr>
        <w:tab/>
      </w:r>
      <w:r>
        <w:rPr>
          <w:noProof/>
          <w:lang w:eastAsia="ko-KR"/>
        </w:rPr>
        <w:t>Registration announcement</w:t>
      </w:r>
      <w:r>
        <w:rPr>
          <w:noProof/>
        </w:rPr>
        <w:tab/>
      </w:r>
      <w:r w:rsidR="0033530F">
        <w:rPr>
          <w:noProof/>
        </w:rPr>
        <w:fldChar w:fldCharType="begin"/>
      </w:r>
      <w:r>
        <w:rPr>
          <w:noProof/>
        </w:rPr>
        <w:instrText xml:space="preserve"> PAGEREF _Toc300792990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5.3.3</w:t>
      </w:r>
      <w:r>
        <w:rPr>
          <w:rFonts w:ascii="Calibri" w:eastAsia="MS Mincho" w:hAnsi="Calibri" w:cs="Arial"/>
          <w:noProof/>
          <w:kern w:val="2"/>
          <w:sz w:val="21"/>
          <w:szCs w:val="22"/>
          <w:lang w:val="en-US" w:eastAsia="ja-JP"/>
        </w:rPr>
        <w:tab/>
      </w:r>
      <w:r>
        <w:rPr>
          <w:noProof/>
          <w:lang w:eastAsia="ko-KR"/>
        </w:rPr>
        <w:t>Notice of rejection</w:t>
      </w:r>
      <w:r>
        <w:rPr>
          <w:noProof/>
        </w:rPr>
        <w:tab/>
      </w:r>
      <w:r w:rsidR="0033530F">
        <w:rPr>
          <w:noProof/>
        </w:rPr>
        <w:fldChar w:fldCharType="begin"/>
      </w:r>
      <w:r>
        <w:rPr>
          <w:noProof/>
        </w:rPr>
        <w:instrText xml:space="preserve"> PAGEREF _Toc300792991 \h </w:instrText>
      </w:r>
      <w:r w:rsidR="0033530F">
        <w:rPr>
          <w:noProof/>
        </w:rPr>
      </w:r>
      <w:r w:rsidR="0033530F">
        <w:rPr>
          <w:noProof/>
        </w:rPr>
        <w:fldChar w:fldCharType="separate"/>
      </w:r>
      <w:r>
        <w:rPr>
          <w:noProof/>
        </w:rPr>
        <w:t>6</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5.3.4</w:t>
      </w:r>
      <w:r>
        <w:rPr>
          <w:rFonts w:ascii="Calibri" w:eastAsia="MS Mincho" w:hAnsi="Calibri" w:cs="Arial"/>
          <w:noProof/>
          <w:kern w:val="2"/>
          <w:sz w:val="21"/>
          <w:szCs w:val="22"/>
          <w:lang w:val="en-US" w:eastAsia="ja-JP"/>
        </w:rPr>
        <w:tab/>
      </w:r>
      <w:r>
        <w:rPr>
          <w:noProof/>
          <w:lang w:eastAsia="ko-KR"/>
        </w:rPr>
        <w:t>Content of the register</w:t>
      </w:r>
      <w:r>
        <w:rPr>
          <w:noProof/>
        </w:rPr>
        <w:tab/>
      </w:r>
      <w:r w:rsidR="0033530F">
        <w:rPr>
          <w:noProof/>
        </w:rPr>
        <w:fldChar w:fldCharType="begin"/>
      </w:r>
      <w:r>
        <w:rPr>
          <w:noProof/>
        </w:rPr>
        <w:instrText xml:space="preserve"> PAGEREF _Toc300792992 \h </w:instrText>
      </w:r>
      <w:r w:rsidR="0033530F">
        <w:rPr>
          <w:noProof/>
        </w:rPr>
      </w:r>
      <w:r w:rsidR="0033530F">
        <w:rPr>
          <w:noProof/>
        </w:rPr>
        <w:fldChar w:fldCharType="separate"/>
      </w:r>
      <w:r>
        <w:rPr>
          <w:noProof/>
        </w:rPr>
        <w:t>7</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5.3.5</w:t>
      </w:r>
      <w:r>
        <w:rPr>
          <w:rFonts w:ascii="Calibri" w:eastAsia="MS Mincho" w:hAnsi="Calibri" w:cs="Arial"/>
          <w:noProof/>
          <w:kern w:val="2"/>
          <w:sz w:val="21"/>
          <w:szCs w:val="22"/>
          <w:lang w:val="en-US" w:eastAsia="ja-JP"/>
        </w:rPr>
        <w:tab/>
      </w:r>
      <w:r>
        <w:rPr>
          <w:noProof/>
          <w:lang w:eastAsia="ko-KR"/>
        </w:rPr>
        <w:t>Change of registration information</w:t>
      </w:r>
      <w:r>
        <w:rPr>
          <w:noProof/>
        </w:rPr>
        <w:tab/>
      </w:r>
      <w:r w:rsidR="0033530F">
        <w:rPr>
          <w:noProof/>
        </w:rPr>
        <w:fldChar w:fldCharType="begin"/>
      </w:r>
      <w:r>
        <w:rPr>
          <w:noProof/>
        </w:rPr>
        <w:instrText xml:space="preserve"> PAGEREF _Toc300792993 \h </w:instrText>
      </w:r>
      <w:r w:rsidR="0033530F">
        <w:rPr>
          <w:noProof/>
        </w:rPr>
      </w:r>
      <w:r w:rsidR="0033530F">
        <w:rPr>
          <w:noProof/>
        </w:rPr>
        <w:fldChar w:fldCharType="separate"/>
      </w:r>
      <w:r>
        <w:rPr>
          <w:noProof/>
        </w:rPr>
        <w:t>7</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Pr>
          <w:noProof/>
          <w:lang w:eastAsia="ko-KR"/>
        </w:rPr>
        <w:t>5.3.6</w:t>
      </w:r>
      <w:r>
        <w:rPr>
          <w:rFonts w:ascii="Calibri" w:eastAsia="MS Mincho" w:hAnsi="Calibri" w:cs="Arial"/>
          <w:noProof/>
          <w:kern w:val="2"/>
          <w:sz w:val="21"/>
          <w:szCs w:val="22"/>
          <w:lang w:val="en-US" w:eastAsia="ja-JP"/>
        </w:rPr>
        <w:tab/>
      </w:r>
      <w:r>
        <w:rPr>
          <w:noProof/>
          <w:lang w:eastAsia="ko-KR"/>
        </w:rPr>
        <w:t>Appeals process</w:t>
      </w:r>
      <w:r>
        <w:rPr>
          <w:noProof/>
        </w:rPr>
        <w:tab/>
      </w:r>
      <w:r w:rsidR="0033530F">
        <w:rPr>
          <w:noProof/>
        </w:rPr>
        <w:fldChar w:fldCharType="begin"/>
      </w:r>
      <w:r>
        <w:rPr>
          <w:noProof/>
        </w:rPr>
        <w:instrText xml:space="preserve"> PAGEREF _Toc300792994 \h </w:instrText>
      </w:r>
      <w:r w:rsidR="0033530F">
        <w:rPr>
          <w:noProof/>
        </w:rPr>
      </w:r>
      <w:r w:rsidR="0033530F">
        <w:rPr>
          <w:noProof/>
        </w:rPr>
        <w:fldChar w:fldCharType="separate"/>
      </w:r>
      <w:r>
        <w:rPr>
          <w:noProof/>
        </w:rPr>
        <w:t>7</w:t>
      </w:r>
      <w:r w:rsidR="0033530F">
        <w:rPr>
          <w:noProof/>
        </w:rPr>
        <w:fldChar w:fldCharType="end"/>
      </w:r>
    </w:p>
    <w:p w:rsidR="00E625ED" w:rsidRDefault="00E625ED">
      <w:pPr>
        <w:pStyle w:val="12"/>
        <w:rPr>
          <w:rFonts w:ascii="Calibri" w:eastAsia="MS Mincho" w:hAnsi="Calibri" w:cs="Arial"/>
          <w:noProof/>
          <w:kern w:val="2"/>
          <w:sz w:val="21"/>
          <w:szCs w:val="22"/>
          <w:lang w:val="en-US" w:eastAsia="ja-JP"/>
        </w:rPr>
      </w:pPr>
      <w:r w:rsidRPr="00316A3B">
        <w:rPr>
          <w:rFonts w:eastAsia="MS Mincho"/>
          <w:noProof/>
          <w:lang w:val="en-US" w:eastAsia="ja-JP"/>
        </w:rPr>
        <w:t>6</w:t>
      </w:r>
      <w:r>
        <w:rPr>
          <w:rFonts w:ascii="Calibri" w:eastAsia="MS Mincho" w:hAnsi="Calibri" w:cs="Arial"/>
          <w:noProof/>
          <w:kern w:val="2"/>
          <w:sz w:val="21"/>
          <w:szCs w:val="22"/>
          <w:lang w:val="en-US" w:eastAsia="ja-JP"/>
        </w:rPr>
        <w:tab/>
      </w:r>
      <w:r w:rsidRPr="00316A3B">
        <w:rPr>
          <w:noProof/>
          <w:lang w:val="en-US"/>
        </w:rPr>
        <w:t>Appointment of the RA</w:t>
      </w:r>
      <w:r>
        <w:rPr>
          <w:noProof/>
        </w:rPr>
        <w:tab/>
      </w:r>
      <w:r w:rsidR="0033530F">
        <w:rPr>
          <w:noProof/>
        </w:rPr>
        <w:fldChar w:fldCharType="begin"/>
      </w:r>
      <w:r>
        <w:rPr>
          <w:noProof/>
        </w:rPr>
        <w:instrText xml:space="preserve"> PAGEREF _Toc300792995 \h </w:instrText>
      </w:r>
      <w:r w:rsidR="0033530F">
        <w:rPr>
          <w:noProof/>
        </w:rPr>
      </w:r>
      <w:r w:rsidR="0033530F">
        <w:rPr>
          <w:noProof/>
        </w:rPr>
        <w:fldChar w:fldCharType="separate"/>
      </w:r>
      <w:r>
        <w:rPr>
          <w:noProof/>
        </w:rPr>
        <w:t>7</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rFonts w:eastAsia="MS Mincho"/>
          <w:noProof/>
          <w:lang w:eastAsia="ja-JP"/>
        </w:rPr>
        <w:t xml:space="preserve">6.1        </w:t>
      </w:r>
      <w:r>
        <w:rPr>
          <w:noProof/>
          <w:lang w:eastAsia="ko-KR"/>
        </w:rPr>
        <w:t>Initial appointment</w:t>
      </w:r>
      <w:r>
        <w:rPr>
          <w:noProof/>
        </w:rPr>
        <w:tab/>
      </w:r>
      <w:r w:rsidR="0033530F">
        <w:rPr>
          <w:noProof/>
        </w:rPr>
        <w:fldChar w:fldCharType="begin"/>
      </w:r>
      <w:r>
        <w:rPr>
          <w:noProof/>
        </w:rPr>
        <w:instrText xml:space="preserve"> PAGEREF _Toc300792996 \h </w:instrText>
      </w:r>
      <w:r w:rsidR="0033530F">
        <w:rPr>
          <w:noProof/>
        </w:rPr>
      </w:r>
      <w:r w:rsidR="0033530F">
        <w:rPr>
          <w:noProof/>
        </w:rPr>
        <w:fldChar w:fldCharType="separate"/>
      </w:r>
      <w:r>
        <w:rPr>
          <w:noProof/>
        </w:rPr>
        <w:t>7</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Pr>
          <w:noProof/>
          <w:lang w:eastAsia="ja-JP"/>
        </w:rPr>
        <w:t>6.2</w:t>
      </w:r>
      <w:r>
        <w:rPr>
          <w:rFonts w:ascii="Calibri" w:eastAsia="MS Mincho" w:hAnsi="Calibri" w:cs="Arial"/>
          <w:noProof/>
          <w:kern w:val="2"/>
          <w:sz w:val="21"/>
          <w:szCs w:val="22"/>
          <w:lang w:val="en-US" w:eastAsia="ja-JP"/>
        </w:rPr>
        <w:tab/>
      </w:r>
      <w:r>
        <w:rPr>
          <w:noProof/>
          <w:lang w:eastAsia="ko-KR"/>
        </w:rPr>
        <w:t>Re-appointment of RA</w:t>
      </w:r>
      <w:r>
        <w:rPr>
          <w:noProof/>
        </w:rPr>
        <w:tab/>
      </w:r>
      <w:r w:rsidR="0033530F">
        <w:rPr>
          <w:noProof/>
        </w:rPr>
        <w:fldChar w:fldCharType="begin"/>
      </w:r>
      <w:r>
        <w:rPr>
          <w:noProof/>
        </w:rPr>
        <w:instrText xml:space="preserve"> PAGEREF _Toc300792997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6.2</w:t>
      </w:r>
      <w:r>
        <w:rPr>
          <w:noProof/>
          <w:lang w:eastAsia="ko-KR"/>
        </w:rPr>
        <w:t>.1</w:t>
      </w:r>
      <w:r>
        <w:rPr>
          <w:rFonts w:ascii="Calibri" w:eastAsia="MS Mincho" w:hAnsi="Calibri" w:cs="Arial"/>
          <w:noProof/>
          <w:kern w:val="2"/>
          <w:sz w:val="21"/>
          <w:szCs w:val="22"/>
          <w:lang w:val="en-US" w:eastAsia="ja-JP"/>
        </w:rPr>
        <w:tab/>
      </w:r>
      <w:r>
        <w:rPr>
          <w:noProof/>
          <w:lang w:eastAsia="ko-KR"/>
        </w:rPr>
        <w:t>Procedures of re-appointment</w:t>
      </w:r>
      <w:r>
        <w:rPr>
          <w:noProof/>
        </w:rPr>
        <w:tab/>
      </w:r>
      <w:r w:rsidR="0033530F">
        <w:rPr>
          <w:noProof/>
        </w:rPr>
        <w:fldChar w:fldCharType="begin"/>
      </w:r>
      <w:r>
        <w:rPr>
          <w:noProof/>
        </w:rPr>
        <w:instrText xml:space="preserve"> PAGEREF _Toc300792998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6.2</w:t>
      </w:r>
      <w:r>
        <w:rPr>
          <w:noProof/>
          <w:lang w:eastAsia="ko-KR"/>
        </w:rPr>
        <w:t>.</w:t>
      </w:r>
      <w:r w:rsidRPr="00316A3B">
        <w:rPr>
          <w:rFonts w:eastAsia="MS Mincho"/>
          <w:noProof/>
          <w:lang w:eastAsia="ja-JP"/>
        </w:rPr>
        <w:t>2</w:t>
      </w:r>
      <w:r>
        <w:rPr>
          <w:rFonts w:ascii="Calibri" w:eastAsia="MS Mincho" w:hAnsi="Calibri" w:cs="Arial"/>
          <w:noProof/>
          <w:kern w:val="2"/>
          <w:sz w:val="21"/>
          <w:szCs w:val="22"/>
          <w:lang w:val="en-US" w:eastAsia="ja-JP"/>
        </w:rPr>
        <w:tab/>
      </w:r>
      <w:r>
        <w:rPr>
          <w:noProof/>
          <w:lang w:eastAsia="ko-KR"/>
        </w:rPr>
        <w:t>Formal appointment</w:t>
      </w:r>
      <w:r>
        <w:rPr>
          <w:noProof/>
        </w:rPr>
        <w:tab/>
      </w:r>
      <w:r w:rsidR="0033530F">
        <w:rPr>
          <w:noProof/>
        </w:rPr>
        <w:fldChar w:fldCharType="begin"/>
      </w:r>
      <w:r>
        <w:rPr>
          <w:noProof/>
        </w:rPr>
        <w:instrText xml:space="preserve"> PAGEREF _Toc300792999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6.2.3</w:t>
      </w:r>
      <w:r>
        <w:rPr>
          <w:rFonts w:ascii="Calibri" w:eastAsia="MS Mincho" w:hAnsi="Calibri" w:cs="Arial"/>
          <w:noProof/>
          <w:kern w:val="2"/>
          <w:sz w:val="21"/>
          <w:szCs w:val="22"/>
          <w:lang w:val="en-US" w:eastAsia="ja-JP"/>
        </w:rPr>
        <w:tab/>
      </w:r>
      <w:r>
        <w:rPr>
          <w:noProof/>
          <w:lang w:eastAsia="ko-KR"/>
        </w:rPr>
        <w:t>Transfer of register entries</w:t>
      </w:r>
      <w:r w:rsidRPr="00316A3B">
        <w:rPr>
          <w:rFonts w:eastAsia="MS Mincho"/>
          <w:noProof/>
          <w:lang w:eastAsia="ja-JP"/>
        </w:rPr>
        <w:t xml:space="preserve"> of RA</w:t>
      </w:r>
      <w:r>
        <w:rPr>
          <w:noProof/>
        </w:rPr>
        <w:tab/>
      </w:r>
      <w:r w:rsidR="0033530F">
        <w:rPr>
          <w:noProof/>
        </w:rPr>
        <w:fldChar w:fldCharType="begin"/>
      </w:r>
      <w:r>
        <w:rPr>
          <w:noProof/>
        </w:rPr>
        <w:instrText xml:space="preserve"> PAGEREF _Toc300793000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12"/>
        <w:rPr>
          <w:rFonts w:ascii="Calibri" w:eastAsia="MS Mincho" w:hAnsi="Calibri" w:cs="Arial"/>
          <w:noProof/>
          <w:kern w:val="2"/>
          <w:sz w:val="21"/>
          <w:szCs w:val="22"/>
          <w:lang w:val="en-US" w:eastAsia="ja-JP"/>
        </w:rPr>
      </w:pPr>
      <w:r w:rsidRPr="00316A3B">
        <w:rPr>
          <w:rFonts w:eastAsia="MS Mincho"/>
          <w:noProof/>
          <w:lang w:val="en-US" w:eastAsia="ja-JP"/>
        </w:rPr>
        <w:t>7</w:t>
      </w:r>
      <w:r>
        <w:rPr>
          <w:rFonts w:ascii="Calibri" w:eastAsia="MS Mincho" w:hAnsi="Calibri" w:cs="Arial"/>
          <w:noProof/>
          <w:kern w:val="2"/>
          <w:sz w:val="21"/>
          <w:szCs w:val="22"/>
          <w:lang w:val="en-US" w:eastAsia="ja-JP"/>
        </w:rPr>
        <w:tab/>
      </w:r>
      <w:r w:rsidRPr="00316A3B">
        <w:rPr>
          <w:noProof/>
          <w:lang w:val="en-US" w:eastAsia="ko-KR"/>
        </w:rPr>
        <w:t>Second level RA</w:t>
      </w:r>
      <w:r>
        <w:rPr>
          <w:noProof/>
        </w:rPr>
        <w:tab/>
      </w:r>
      <w:r w:rsidR="0033530F">
        <w:rPr>
          <w:noProof/>
        </w:rPr>
        <w:fldChar w:fldCharType="begin"/>
      </w:r>
      <w:r>
        <w:rPr>
          <w:noProof/>
        </w:rPr>
        <w:instrText xml:space="preserve"> PAGEREF _Toc300793001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.1</w:t>
      </w:r>
      <w:r>
        <w:rPr>
          <w:rFonts w:ascii="Calibri" w:eastAsia="MS Mincho" w:hAnsi="Calibri" w:cs="Arial"/>
          <w:noProof/>
          <w:kern w:val="2"/>
          <w:sz w:val="21"/>
          <w:szCs w:val="22"/>
          <w:lang w:val="en-US" w:eastAsia="ja-JP"/>
        </w:rPr>
        <w:tab/>
      </w:r>
      <w:r w:rsidRPr="00316A3B">
        <w:rPr>
          <w:noProof/>
          <w:lang w:val="en-US" w:eastAsia="ko-KR"/>
        </w:rPr>
        <w:t>Responsibilities</w:t>
      </w:r>
      <w:r>
        <w:rPr>
          <w:noProof/>
        </w:rPr>
        <w:tab/>
      </w:r>
      <w:r w:rsidR="0033530F">
        <w:rPr>
          <w:noProof/>
        </w:rPr>
        <w:fldChar w:fldCharType="begin"/>
      </w:r>
      <w:r>
        <w:rPr>
          <w:noProof/>
        </w:rPr>
        <w:instrText xml:space="preserve"> PAGEREF _Toc300793002 \h </w:instrText>
      </w:r>
      <w:r w:rsidR="0033530F">
        <w:rPr>
          <w:noProof/>
        </w:rPr>
      </w:r>
      <w:r w:rsidR="0033530F">
        <w:rPr>
          <w:noProof/>
        </w:rPr>
        <w:fldChar w:fldCharType="separate"/>
      </w:r>
      <w:r>
        <w:rPr>
          <w:noProof/>
        </w:rPr>
        <w:t>8</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w:t>
      </w:r>
      <w:r w:rsidRPr="00316A3B">
        <w:rPr>
          <w:rFonts w:eastAsia="MS Mincho"/>
          <w:noProof/>
          <w:lang w:val="en-US" w:eastAsia="ja-JP"/>
        </w:rPr>
        <w:t>2</w:t>
      </w:r>
      <w:r>
        <w:rPr>
          <w:rFonts w:ascii="Calibri" w:eastAsia="MS Mincho" w:hAnsi="Calibri" w:cs="Arial"/>
          <w:noProof/>
          <w:kern w:val="2"/>
          <w:sz w:val="21"/>
          <w:szCs w:val="22"/>
          <w:lang w:val="en-US" w:eastAsia="ja-JP"/>
        </w:rPr>
        <w:tab/>
      </w:r>
      <w:r w:rsidRPr="00316A3B">
        <w:rPr>
          <w:noProof/>
          <w:lang w:val="en-US"/>
        </w:rPr>
        <w:t xml:space="preserve">Criteria for </w:t>
      </w:r>
      <w:r w:rsidRPr="00316A3B">
        <w:rPr>
          <w:rFonts w:eastAsia="MS Mincho"/>
          <w:noProof/>
          <w:lang w:val="en-US" w:eastAsia="ja-JP"/>
        </w:rPr>
        <w:t>acceptance</w:t>
      </w:r>
      <w:r w:rsidRPr="00316A3B">
        <w:rPr>
          <w:rFonts w:eastAsia="MS Mincho"/>
          <w:dstrike/>
          <w:noProof/>
          <w:lang w:val="en-US" w:eastAsia="ja-JP"/>
        </w:rPr>
        <w:t xml:space="preserve"> </w:t>
      </w:r>
      <w:r w:rsidRPr="00316A3B">
        <w:rPr>
          <w:dstrike/>
          <w:noProof/>
          <w:lang w:val="en-US"/>
        </w:rPr>
        <w:t>approval</w:t>
      </w:r>
      <w:r>
        <w:rPr>
          <w:noProof/>
        </w:rPr>
        <w:tab/>
      </w:r>
      <w:r w:rsidR="0033530F">
        <w:rPr>
          <w:noProof/>
        </w:rPr>
        <w:fldChar w:fldCharType="begin"/>
      </w:r>
      <w:r>
        <w:rPr>
          <w:noProof/>
        </w:rPr>
        <w:instrText xml:space="preserve"> PAGEREF _Toc300793003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w:t>
      </w:r>
      <w:r>
        <w:rPr>
          <w:noProof/>
          <w:lang w:eastAsia="ko-KR"/>
        </w:rPr>
        <w:t>.</w:t>
      </w:r>
      <w:r>
        <w:rPr>
          <w:noProof/>
          <w:lang w:eastAsia="ja-JP"/>
        </w:rPr>
        <w:t>2</w:t>
      </w:r>
      <w:r>
        <w:rPr>
          <w:noProof/>
          <w:lang w:eastAsia="ko-KR"/>
        </w:rPr>
        <w:t>.1</w:t>
      </w:r>
      <w:r>
        <w:rPr>
          <w:rFonts w:ascii="Calibri" w:eastAsia="MS Mincho" w:hAnsi="Calibri" w:cs="Arial"/>
          <w:noProof/>
          <w:kern w:val="2"/>
          <w:sz w:val="21"/>
          <w:szCs w:val="22"/>
          <w:lang w:val="en-US" w:eastAsia="ja-JP"/>
        </w:rPr>
        <w:tab/>
      </w:r>
      <w:r w:rsidRPr="00316A3B">
        <w:rPr>
          <w:rFonts w:eastAsia="MS Mincho"/>
          <w:noProof/>
          <w:lang w:eastAsia="ja-JP"/>
        </w:rPr>
        <w:t>Time-scale</w:t>
      </w:r>
      <w:r>
        <w:rPr>
          <w:noProof/>
        </w:rPr>
        <w:tab/>
      </w:r>
      <w:r w:rsidR="0033530F">
        <w:rPr>
          <w:noProof/>
        </w:rPr>
        <w:fldChar w:fldCharType="begin"/>
      </w:r>
      <w:r>
        <w:rPr>
          <w:noProof/>
        </w:rPr>
        <w:instrText xml:space="preserve"> PAGEREF _Toc300793004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7.2.1     Size</w:t>
      </w:r>
      <w:r>
        <w:rPr>
          <w:noProof/>
        </w:rPr>
        <w:tab/>
      </w:r>
      <w:r w:rsidR="0033530F">
        <w:rPr>
          <w:noProof/>
        </w:rPr>
        <w:fldChar w:fldCharType="begin"/>
      </w:r>
      <w:r>
        <w:rPr>
          <w:noProof/>
        </w:rPr>
        <w:instrText xml:space="preserve"> PAGEREF _Toc300793005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w:t>
      </w:r>
      <w:r>
        <w:rPr>
          <w:noProof/>
          <w:lang w:eastAsia="ko-KR"/>
        </w:rPr>
        <w:t>.2.2</w:t>
      </w:r>
      <w:r>
        <w:rPr>
          <w:rFonts w:ascii="Calibri" w:eastAsia="MS Mincho" w:hAnsi="Calibri" w:cs="Arial"/>
          <w:noProof/>
          <w:kern w:val="2"/>
          <w:sz w:val="21"/>
          <w:szCs w:val="22"/>
          <w:lang w:val="en-US" w:eastAsia="ja-JP"/>
        </w:rPr>
        <w:tab/>
      </w:r>
      <w:r w:rsidRPr="00316A3B">
        <w:rPr>
          <w:rFonts w:eastAsia="MS Mincho"/>
          <w:noProof/>
          <w:lang w:eastAsia="ja-JP"/>
        </w:rPr>
        <w:t>Nature of service</w:t>
      </w:r>
      <w:r>
        <w:rPr>
          <w:noProof/>
        </w:rPr>
        <w:tab/>
      </w:r>
      <w:r w:rsidR="0033530F">
        <w:rPr>
          <w:noProof/>
        </w:rPr>
        <w:fldChar w:fldCharType="begin"/>
      </w:r>
      <w:r>
        <w:rPr>
          <w:noProof/>
        </w:rPr>
        <w:instrText xml:space="preserve"> PAGEREF _Toc300793006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22"/>
        <w:rPr>
          <w:rFonts w:ascii="Calibri" w:eastAsia="MS Mincho" w:hAnsi="Calibri" w:cs="Arial"/>
          <w:noProof/>
          <w:kern w:val="2"/>
          <w:sz w:val="21"/>
          <w:szCs w:val="22"/>
          <w:lang w:val="en-US" w:eastAsia="ja-JP"/>
        </w:rPr>
      </w:pPr>
      <w:r w:rsidRPr="00316A3B">
        <w:rPr>
          <w:rFonts w:eastAsia="MS Mincho"/>
          <w:noProof/>
          <w:lang w:val="en-US" w:eastAsia="ja-JP"/>
        </w:rPr>
        <w:lastRenderedPageBreak/>
        <w:t>7</w:t>
      </w:r>
      <w:r w:rsidRPr="00316A3B">
        <w:rPr>
          <w:noProof/>
          <w:lang w:val="en-US"/>
        </w:rPr>
        <w:t>.3</w:t>
      </w:r>
      <w:r>
        <w:rPr>
          <w:rFonts w:ascii="Calibri" w:eastAsia="MS Mincho" w:hAnsi="Calibri" w:cs="Arial"/>
          <w:noProof/>
          <w:kern w:val="2"/>
          <w:sz w:val="21"/>
          <w:szCs w:val="22"/>
          <w:lang w:val="en-US" w:eastAsia="ja-JP"/>
        </w:rPr>
        <w:tab/>
      </w:r>
      <w:r w:rsidRPr="00316A3B">
        <w:rPr>
          <w:noProof/>
          <w:lang w:val="en-US"/>
        </w:rPr>
        <w:t xml:space="preserve">Detailed procedures for the operation of the </w:t>
      </w:r>
      <w:r w:rsidRPr="00316A3B">
        <w:rPr>
          <w:rFonts w:eastAsia="MS Mincho"/>
          <w:noProof/>
          <w:lang w:val="en-US" w:eastAsia="ja-JP"/>
        </w:rPr>
        <w:t xml:space="preserve">second-level </w:t>
      </w:r>
      <w:r w:rsidRPr="00316A3B">
        <w:rPr>
          <w:noProof/>
          <w:lang w:val="en-US"/>
        </w:rPr>
        <w:t>RA</w:t>
      </w:r>
      <w:r>
        <w:rPr>
          <w:noProof/>
        </w:rPr>
        <w:tab/>
      </w:r>
      <w:r w:rsidR="0033530F">
        <w:rPr>
          <w:noProof/>
        </w:rPr>
        <w:fldChar w:fldCharType="begin"/>
      </w:r>
      <w:r>
        <w:rPr>
          <w:noProof/>
        </w:rPr>
        <w:instrText xml:space="preserve"> PAGEREF _Toc300793007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w:t>
      </w:r>
      <w:r w:rsidRPr="00316A3B">
        <w:rPr>
          <w:noProof/>
          <w:lang w:val="en-US" w:eastAsia="ja-JP"/>
        </w:rPr>
        <w:t>3.1</w:t>
      </w:r>
      <w:r>
        <w:rPr>
          <w:rFonts w:ascii="Calibri" w:eastAsia="MS Mincho" w:hAnsi="Calibri" w:cs="Arial"/>
          <w:noProof/>
          <w:kern w:val="2"/>
          <w:sz w:val="21"/>
          <w:szCs w:val="22"/>
          <w:lang w:val="en-US" w:eastAsia="ja-JP"/>
        </w:rPr>
        <w:tab/>
      </w:r>
      <w:r w:rsidRPr="00316A3B">
        <w:rPr>
          <w:rFonts w:eastAsia="Times New Roman"/>
          <w:noProof/>
          <w:lang w:val="en-US" w:eastAsia="ja-JP"/>
        </w:rPr>
        <w:t xml:space="preserve">Registration </w:t>
      </w:r>
      <w:r w:rsidRPr="00316A3B">
        <w:rPr>
          <w:noProof/>
          <w:lang w:val="en-US"/>
        </w:rPr>
        <w:t>Application</w:t>
      </w:r>
      <w:r w:rsidRPr="00316A3B">
        <w:rPr>
          <w:noProof/>
          <w:lang w:val="en-US" w:eastAsia="ja-JP"/>
        </w:rPr>
        <w:t xml:space="preserve"> for SLOC</w:t>
      </w:r>
      <w:r>
        <w:rPr>
          <w:noProof/>
        </w:rPr>
        <w:tab/>
      </w:r>
      <w:r w:rsidR="0033530F">
        <w:rPr>
          <w:noProof/>
        </w:rPr>
        <w:fldChar w:fldCharType="begin"/>
      </w:r>
      <w:r>
        <w:rPr>
          <w:noProof/>
        </w:rPr>
        <w:instrText xml:space="preserve"> PAGEREF _Toc300793008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w:t>
      </w:r>
      <w:r w:rsidRPr="00316A3B">
        <w:rPr>
          <w:rFonts w:eastAsia="Times New Roman"/>
          <w:noProof/>
          <w:lang w:eastAsia="ko-KR"/>
        </w:rPr>
        <w:t>.3.2</w:t>
      </w:r>
      <w:r>
        <w:rPr>
          <w:rFonts w:ascii="Calibri" w:eastAsia="MS Mincho" w:hAnsi="Calibri" w:cs="Arial"/>
          <w:noProof/>
          <w:kern w:val="2"/>
          <w:sz w:val="21"/>
          <w:szCs w:val="22"/>
          <w:lang w:val="en-US" w:eastAsia="ja-JP"/>
        </w:rPr>
        <w:tab/>
      </w:r>
      <w:r w:rsidRPr="00316A3B">
        <w:rPr>
          <w:rFonts w:eastAsia="Times New Roman"/>
          <w:noProof/>
          <w:lang w:eastAsia="ko-KR"/>
        </w:rPr>
        <w:t>Registration announcement</w:t>
      </w:r>
      <w:r>
        <w:rPr>
          <w:noProof/>
        </w:rPr>
        <w:tab/>
      </w:r>
      <w:r w:rsidR="0033530F">
        <w:rPr>
          <w:noProof/>
        </w:rPr>
        <w:fldChar w:fldCharType="begin"/>
      </w:r>
      <w:r>
        <w:rPr>
          <w:noProof/>
        </w:rPr>
        <w:instrText xml:space="preserve"> PAGEREF _Toc300793009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w:t>
      </w:r>
      <w:r w:rsidRPr="00316A3B">
        <w:rPr>
          <w:rFonts w:eastAsia="MS Mincho"/>
          <w:noProof/>
          <w:lang w:val="en-US" w:eastAsia="ja-JP"/>
        </w:rPr>
        <w:t>3.3</w:t>
      </w:r>
      <w:r>
        <w:rPr>
          <w:rFonts w:ascii="Calibri" w:eastAsia="MS Mincho" w:hAnsi="Calibri" w:cs="Arial"/>
          <w:noProof/>
          <w:kern w:val="2"/>
          <w:sz w:val="21"/>
          <w:szCs w:val="22"/>
          <w:lang w:val="en-US" w:eastAsia="ja-JP"/>
        </w:rPr>
        <w:tab/>
      </w:r>
      <w:r w:rsidRPr="00316A3B">
        <w:rPr>
          <w:rFonts w:eastAsia="MS Mincho"/>
          <w:noProof/>
          <w:lang w:val="en-US" w:eastAsia="ja-JP"/>
        </w:rPr>
        <w:t>Notice</w:t>
      </w:r>
      <w:r w:rsidRPr="00316A3B">
        <w:rPr>
          <w:dstrike/>
          <w:noProof/>
          <w:lang w:val="en-US"/>
        </w:rPr>
        <w:t xml:space="preserve"> </w:t>
      </w:r>
      <w:r w:rsidRPr="00316A3B">
        <w:rPr>
          <w:noProof/>
          <w:lang w:val="en-US"/>
        </w:rPr>
        <w:t>for rejection</w:t>
      </w:r>
      <w:r>
        <w:rPr>
          <w:noProof/>
        </w:rPr>
        <w:tab/>
      </w:r>
      <w:r w:rsidR="0033530F">
        <w:rPr>
          <w:noProof/>
        </w:rPr>
        <w:fldChar w:fldCharType="begin"/>
      </w:r>
      <w:r>
        <w:rPr>
          <w:noProof/>
        </w:rPr>
        <w:instrText xml:space="preserve"> PAGEREF _Toc300793010 \h </w:instrText>
      </w:r>
      <w:r w:rsidR="0033530F">
        <w:rPr>
          <w:noProof/>
        </w:rPr>
      </w:r>
      <w:r w:rsidR="0033530F">
        <w:rPr>
          <w:noProof/>
        </w:rPr>
        <w:fldChar w:fldCharType="separate"/>
      </w:r>
      <w:r>
        <w:rPr>
          <w:noProof/>
        </w:rPr>
        <w:t>9</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w:t>
      </w:r>
      <w:r w:rsidRPr="00316A3B">
        <w:rPr>
          <w:rFonts w:eastAsia="MS Mincho"/>
          <w:noProof/>
          <w:lang w:val="en-US" w:eastAsia="ja-JP"/>
        </w:rPr>
        <w:t>3.4</w:t>
      </w:r>
      <w:r>
        <w:rPr>
          <w:rFonts w:ascii="Calibri" w:eastAsia="MS Mincho" w:hAnsi="Calibri" w:cs="Arial"/>
          <w:noProof/>
          <w:kern w:val="2"/>
          <w:sz w:val="21"/>
          <w:szCs w:val="22"/>
          <w:lang w:val="en-US" w:eastAsia="ja-JP"/>
        </w:rPr>
        <w:tab/>
      </w:r>
      <w:r w:rsidRPr="00316A3B">
        <w:rPr>
          <w:noProof/>
          <w:lang w:val="en-US"/>
        </w:rPr>
        <w:t>Content of the register</w:t>
      </w:r>
      <w:r>
        <w:rPr>
          <w:noProof/>
        </w:rPr>
        <w:tab/>
      </w:r>
      <w:r w:rsidR="0033530F">
        <w:rPr>
          <w:noProof/>
        </w:rPr>
        <w:fldChar w:fldCharType="begin"/>
      </w:r>
      <w:r>
        <w:rPr>
          <w:noProof/>
        </w:rPr>
        <w:instrText xml:space="preserve"> PAGEREF _Toc300793011 \h </w:instrText>
      </w:r>
      <w:r w:rsidR="0033530F">
        <w:rPr>
          <w:noProof/>
        </w:rPr>
      </w:r>
      <w:r w:rsidR="0033530F">
        <w:rPr>
          <w:noProof/>
        </w:rPr>
        <w:fldChar w:fldCharType="separate"/>
      </w:r>
      <w:r>
        <w:rPr>
          <w:noProof/>
        </w:rPr>
        <w:t>10</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7.3.5</w:t>
      </w:r>
      <w:r>
        <w:rPr>
          <w:rFonts w:ascii="Calibri" w:eastAsia="MS Mincho" w:hAnsi="Calibri" w:cs="Arial"/>
          <w:noProof/>
          <w:kern w:val="2"/>
          <w:sz w:val="21"/>
          <w:szCs w:val="22"/>
          <w:lang w:val="en-US" w:eastAsia="ja-JP"/>
        </w:rPr>
        <w:tab/>
      </w:r>
      <w:r w:rsidRPr="00316A3B">
        <w:rPr>
          <w:rFonts w:eastAsia="Times New Roman"/>
          <w:noProof/>
          <w:lang w:eastAsia="ko-KR"/>
        </w:rPr>
        <w:t>Change of registration information</w:t>
      </w:r>
      <w:r>
        <w:rPr>
          <w:noProof/>
        </w:rPr>
        <w:tab/>
      </w:r>
      <w:r w:rsidR="0033530F">
        <w:rPr>
          <w:noProof/>
        </w:rPr>
        <w:fldChar w:fldCharType="begin"/>
      </w:r>
      <w:r>
        <w:rPr>
          <w:noProof/>
        </w:rPr>
        <w:instrText xml:space="preserve"> PAGEREF _Toc300793012 \h </w:instrText>
      </w:r>
      <w:r w:rsidR="0033530F">
        <w:rPr>
          <w:noProof/>
        </w:rPr>
      </w:r>
      <w:r w:rsidR="0033530F">
        <w:rPr>
          <w:noProof/>
        </w:rPr>
        <w:fldChar w:fldCharType="separate"/>
      </w:r>
      <w:r>
        <w:rPr>
          <w:noProof/>
        </w:rPr>
        <w:t>10</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val="en-US" w:eastAsia="ja-JP"/>
        </w:rPr>
        <w:t>7</w:t>
      </w:r>
      <w:r w:rsidRPr="00316A3B">
        <w:rPr>
          <w:noProof/>
          <w:lang w:val="en-US"/>
        </w:rPr>
        <w:t>.</w:t>
      </w:r>
      <w:r w:rsidRPr="00316A3B">
        <w:rPr>
          <w:rFonts w:eastAsia="MS Mincho"/>
          <w:noProof/>
          <w:lang w:val="en-US" w:eastAsia="ja-JP"/>
        </w:rPr>
        <w:t>3.6</w:t>
      </w:r>
      <w:r>
        <w:rPr>
          <w:rFonts w:ascii="Calibri" w:eastAsia="MS Mincho" w:hAnsi="Calibri" w:cs="Arial"/>
          <w:noProof/>
          <w:kern w:val="2"/>
          <w:sz w:val="21"/>
          <w:szCs w:val="22"/>
          <w:lang w:val="en-US" w:eastAsia="ja-JP"/>
        </w:rPr>
        <w:tab/>
      </w:r>
      <w:r w:rsidRPr="00316A3B">
        <w:rPr>
          <w:noProof/>
          <w:lang w:val="en-US"/>
        </w:rPr>
        <w:t>Appeal</w:t>
      </w:r>
      <w:r w:rsidRPr="00316A3B">
        <w:rPr>
          <w:rFonts w:eastAsia="MS Mincho"/>
          <w:noProof/>
          <w:lang w:val="en-US" w:eastAsia="ja-JP"/>
        </w:rPr>
        <w:t>s process</w:t>
      </w:r>
      <w:r>
        <w:rPr>
          <w:noProof/>
        </w:rPr>
        <w:tab/>
      </w:r>
      <w:r w:rsidR="0033530F">
        <w:rPr>
          <w:noProof/>
        </w:rPr>
        <w:fldChar w:fldCharType="begin"/>
      </w:r>
      <w:r>
        <w:rPr>
          <w:noProof/>
        </w:rPr>
        <w:instrText xml:space="preserve"> PAGEREF _Toc300793013 \h </w:instrText>
      </w:r>
      <w:r w:rsidR="0033530F">
        <w:rPr>
          <w:noProof/>
        </w:rPr>
      </w:r>
      <w:r w:rsidR="0033530F">
        <w:rPr>
          <w:noProof/>
        </w:rPr>
        <w:fldChar w:fldCharType="separate"/>
      </w:r>
      <w:r>
        <w:rPr>
          <w:noProof/>
        </w:rPr>
        <w:t>10</w:t>
      </w:r>
      <w:r w:rsidR="0033530F">
        <w:rPr>
          <w:noProof/>
        </w:rPr>
        <w:fldChar w:fldCharType="end"/>
      </w:r>
    </w:p>
    <w:p w:rsidR="00E625ED" w:rsidRDefault="00E625ED">
      <w:pPr>
        <w:pStyle w:val="32"/>
        <w:rPr>
          <w:rFonts w:ascii="Calibri" w:eastAsia="MS Mincho" w:hAnsi="Calibri" w:cs="Arial"/>
          <w:noProof/>
          <w:kern w:val="2"/>
          <w:sz w:val="21"/>
          <w:szCs w:val="22"/>
          <w:lang w:val="en-US" w:eastAsia="ja-JP"/>
        </w:rPr>
      </w:pPr>
      <w:r w:rsidRPr="00316A3B">
        <w:rPr>
          <w:rFonts w:eastAsia="MS Mincho"/>
          <w:noProof/>
          <w:lang w:eastAsia="ja-JP"/>
        </w:rPr>
        <w:t>7.4</w:t>
      </w:r>
      <w:r>
        <w:rPr>
          <w:rFonts w:ascii="Calibri" w:eastAsia="MS Mincho" w:hAnsi="Calibri" w:cs="Arial"/>
          <w:noProof/>
          <w:kern w:val="2"/>
          <w:sz w:val="21"/>
          <w:szCs w:val="22"/>
          <w:lang w:val="en-US" w:eastAsia="ja-JP"/>
        </w:rPr>
        <w:tab/>
      </w:r>
      <w:r>
        <w:rPr>
          <w:noProof/>
          <w:lang w:eastAsia="ko-KR"/>
        </w:rPr>
        <w:t>Transfer of register entries</w:t>
      </w:r>
      <w:r w:rsidRPr="00316A3B">
        <w:rPr>
          <w:rFonts w:eastAsia="MS Mincho"/>
          <w:noProof/>
          <w:lang w:eastAsia="ja-JP"/>
        </w:rPr>
        <w:t xml:space="preserve"> under the second-level RA</w:t>
      </w:r>
      <w:r>
        <w:rPr>
          <w:noProof/>
        </w:rPr>
        <w:tab/>
      </w:r>
      <w:r w:rsidR="0033530F">
        <w:rPr>
          <w:noProof/>
        </w:rPr>
        <w:fldChar w:fldCharType="begin"/>
      </w:r>
      <w:r>
        <w:rPr>
          <w:noProof/>
        </w:rPr>
        <w:instrText xml:space="preserve"> PAGEREF _Toc300793014 \h </w:instrText>
      </w:r>
      <w:r w:rsidR="0033530F">
        <w:rPr>
          <w:noProof/>
        </w:rPr>
      </w:r>
      <w:r w:rsidR="0033530F">
        <w:rPr>
          <w:noProof/>
        </w:rPr>
        <w:fldChar w:fldCharType="separate"/>
      </w:r>
      <w:r>
        <w:rPr>
          <w:noProof/>
        </w:rPr>
        <w:t>10</w:t>
      </w:r>
      <w:r w:rsidR="0033530F">
        <w:rPr>
          <w:noProof/>
        </w:rPr>
        <w:fldChar w:fldCharType="end"/>
      </w:r>
    </w:p>
    <w:p w:rsidR="00E625ED" w:rsidRPr="007D7542" w:rsidRDefault="0033530F" w:rsidP="00716C96">
      <w:pPr>
        <w:pStyle w:val="RecNo"/>
        <w:rPr>
          <w:rFonts w:ascii="Times New Roman Bold" w:hAnsi="Times New Roman Bold"/>
          <w:sz w:val="20"/>
          <w:lang w:val="en-US"/>
        </w:rPr>
      </w:pPr>
      <w:r w:rsidRPr="004C4804">
        <w:rPr>
          <w:noProof/>
          <w:sz w:val="22"/>
          <w:szCs w:val="22"/>
        </w:rPr>
        <w:fldChar w:fldCharType="end"/>
      </w:r>
      <w:r w:rsidR="00E625ED">
        <w:rPr>
          <w:lang w:eastAsia="ko-KR"/>
        </w:rPr>
        <w:br w:type="page"/>
      </w:r>
      <w:bookmarkEnd w:id="1"/>
      <w:bookmarkEnd w:id="2"/>
      <w:r w:rsidR="00E625ED" w:rsidRPr="007D7542">
        <w:rPr>
          <w:rFonts w:ascii="Times New Roman Bold" w:hAnsi="Times New Roman Bold"/>
          <w:sz w:val="20"/>
          <w:lang w:val="en-US"/>
        </w:rPr>
        <w:lastRenderedPageBreak/>
        <w:t>INTERNATIONAL STANDARD ISO/IEC 29174-2</w:t>
      </w:r>
    </w:p>
    <w:p w:rsidR="00E625ED" w:rsidRPr="007D7542" w:rsidRDefault="00E625ED" w:rsidP="00716C96">
      <w:pPr>
        <w:pStyle w:val="RecNo"/>
        <w:rPr>
          <w:rFonts w:ascii="Times New Roman Bold" w:hAnsi="Times New Roman Bold"/>
          <w:sz w:val="20"/>
          <w:lang w:val="en-US"/>
        </w:rPr>
      </w:pPr>
      <w:r w:rsidRPr="007D7542">
        <w:rPr>
          <w:rFonts w:ascii="Times New Roman Bold" w:hAnsi="Times New Roman Bold"/>
          <w:sz w:val="20"/>
          <w:lang w:val="en-US"/>
        </w:rPr>
        <w:t>RECOMMENDATION ITU-T H.ID-RA</w:t>
      </w:r>
    </w:p>
    <w:p w:rsidR="00E625ED" w:rsidRPr="000C5D7E" w:rsidRDefault="00E625ED" w:rsidP="00716C96">
      <w:pPr>
        <w:pStyle w:val="Rectitle"/>
        <w:rPr>
          <w:sz w:val="24"/>
          <w:szCs w:val="24"/>
        </w:rPr>
      </w:pPr>
      <w:r w:rsidRPr="000C5D7E">
        <w:rPr>
          <w:sz w:val="24"/>
          <w:szCs w:val="24"/>
        </w:rPr>
        <w:t>Information technology –</w:t>
      </w:r>
      <w:r w:rsidRPr="000C5D7E">
        <w:rPr>
          <w:sz w:val="24"/>
          <w:szCs w:val="24"/>
        </w:rPr>
        <w:br/>
      </w:r>
      <w:r w:rsidRPr="002D231C">
        <w:rPr>
          <w:sz w:val="24"/>
          <w:szCs w:val="24"/>
        </w:rPr>
        <w:t xml:space="preserve">UII scheme and encoding format for </w:t>
      </w:r>
      <w:smartTag w:uri="urn:schemas-microsoft-com:office:smarttags" w:element="place">
        <w:r w:rsidRPr="002D231C">
          <w:rPr>
            <w:sz w:val="24"/>
            <w:szCs w:val="24"/>
          </w:rPr>
          <w:t>Mobile</w:t>
        </w:r>
      </w:smartTag>
      <w:r w:rsidRPr="002D231C">
        <w:rPr>
          <w:sz w:val="24"/>
          <w:szCs w:val="24"/>
        </w:rPr>
        <w:t xml:space="preserve"> AIDC services</w:t>
      </w:r>
      <w:r w:rsidRPr="000C5D7E">
        <w:rPr>
          <w:sz w:val="24"/>
          <w:szCs w:val="24"/>
        </w:rPr>
        <w:t xml:space="preserve"> –</w:t>
      </w:r>
      <w:r w:rsidRPr="000C5D7E">
        <w:rPr>
          <w:sz w:val="24"/>
          <w:szCs w:val="24"/>
        </w:rPr>
        <w:br/>
      </w:r>
      <w:r w:rsidRPr="000C5D7E">
        <w:rPr>
          <w:sz w:val="24"/>
          <w:szCs w:val="24"/>
          <w:lang w:eastAsia="ko-KR"/>
        </w:rPr>
        <w:t>Part 2: Registration procedures</w:t>
      </w:r>
    </w:p>
    <w:p w:rsidR="00E625ED" w:rsidRPr="00716589" w:rsidRDefault="00E625ED" w:rsidP="00716C96">
      <w:pPr>
        <w:pStyle w:val="Headingb"/>
        <w:keepNext w:val="0"/>
        <w:spacing w:before="181"/>
        <w:ind w:left="794" w:hanging="794"/>
        <w:rPr>
          <w:rFonts w:ascii="Times New Roman Bold" w:hAnsi="Times New Roman Bold"/>
          <w:sz w:val="20"/>
        </w:rPr>
      </w:pPr>
      <w:bookmarkStart w:id="3" w:name="_Toc254000993"/>
      <w:bookmarkStart w:id="4" w:name="_Toc255895322"/>
      <w:bookmarkStart w:id="5" w:name="_Toc287948746"/>
      <w:r w:rsidRPr="00716589">
        <w:rPr>
          <w:rFonts w:ascii="Times New Roman Bold" w:hAnsi="Times New Roman Bold"/>
          <w:sz w:val="20"/>
        </w:rPr>
        <w:t>Summary</w:t>
      </w:r>
    </w:p>
    <w:p w:rsidR="00E625ED" w:rsidRPr="007640C9" w:rsidRDefault="00E625ED" w:rsidP="00716C96">
      <w:pPr>
        <w:rPr>
          <w:dstrike/>
          <w:sz w:val="20"/>
        </w:rPr>
      </w:pPr>
      <w:r w:rsidRPr="003F248E">
        <w:rPr>
          <w:sz w:val="20"/>
        </w:rPr>
        <w:t>This Recommendation</w:t>
      </w:r>
      <w:r>
        <w:rPr>
          <w:sz w:val="20"/>
          <w:lang w:eastAsia="ko-KR"/>
        </w:rPr>
        <w:t xml:space="preserve"> </w:t>
      </w:r>
      <w:r w:rsidRPr="00954E17">
        <w:rPr>
          <w:dstrike/>
          <w:sz w:val="20"/>
          <w:lang w:eastAsia="ko-KR"/>
        </w:rPr>
        <w:t xml:space="preserve">| International Standard </w:t>
      </w:r>
      <w:r w:rsidRPr="003F248E">
        <w:rPr>
          <w:sz w:val="20"/>
        </w:rPr>
        <w:t xml:space="preserve">describes registration procedures of ID scheme defined in </w:t>
      </w:r>
      <w:r>
        <w:rPr>
          <w:sz w:val="20"/>
          <w:lang w:eastAsia="ko-KR"/>
        </w:rPr>
        <w:t>[</w:t>
      </w:r>
      <w:r w:rsidRPr="003F248E">
        <w:rPr>
          <w:sz w:val="20"/>
        </w:rPr>
        <w:t>Recommendation H.IDscheme</w:t>
      </w:r>
      <w:r w:rsidRPr="00716C96">
        <w:rPr>
          <w:dstrike/>
          <w:sz w:val="20"/>
          <w:lang w:eastAsia="ko-KR"/>
        </w:rPr>
        <w:t xml:space="preserve"> | ISO/IEC 29174-1</w:t>
      </w:r>
      <w:r>
        <w:rPr>
          <w:sz w:val="20"/>
          <w:lang w:eastAsia="ko-KR"/>
        </w:rPr>
        <w:t>]</w:t>
      </w:r>
      <w:r w:rsidRPr="003F248E">
        <w:rPr>
          <w:sz w:val="20"/>
        </w:rPr>
        <w:t>, obligations and requirements of Registration Authority (RA) as managing this ID.</w:t>
      </w:r>
    </w:p>
    <w:p w:rsidR="00E625ED" w:rsidRPr="00716589" w:rsidRDefault="00E625ED" w:rsidP="00716C96">
      <w:pPr>
        <w:pStyle w:val="Headingb"/>
        <w:keepNext w:val="0"/>
        <w:spacing w:before="181"/>
        <w:ind w:left="794" w:hanging="794"/>
        <w:rPr>
          <w:rFonts w:ascii="Times New Roman Bold" w:hAnsi="Times New Roman Bold"/>
          <w:sz w:val="20"/>
        </w:rPr>
      </w:pPr>
      <w:r w:rsidRPr="00716589">
        <w:rPr>
          <w:rFonts w:ascii="Times New Roman Bold" w:hAnsi="Times New Roman Bold"/>
          <w:sz w:val="20"/>
        </w:rPr>
        <w:t>Keywords</w:t>
      </w:r>
    </w:p>
    <w:p w:rsidR="00E625ED" w:rsidRPr="003F248E" w:rsidRDefault="00E625ED" w:rsidP="00716C96">
      <w:pPr>
        <w:rPr>
          <w:sz w:val="20"/>
          <w:lang w:eastAsia="ko-KR"/>
        </w:rPr>
      </w:pPr>
      <w:r>
        <w:rPr>
          <w:sz w:val="20"/>
          <w:lang w:eastAsia="ko-KR"/>
        </w:rPr>
        <w:t>TBD</w:t>
      </w:r>
    </w:p>
    <w:p w:rsidR="00E625ED" w:rsidRPr="00716589" w:rsidRDefault="00E625ED" w:rsidP="00716C96">
      <w:pPr>
        <w:pStyle w:val="Headingb"/>
        <w:keepNext w:val="0"/>
        <w:spacing w:before="181"/>
        <w:ind w:left="794" w:hanging="794"/>
        <w:rPr>
          <w:rFonts w:ascii="Times New Roman Bold" w:hAnsi="Times New Roman Bold"/>
          <w:sz w:val="20"/>
        </w:rPr>
      </w:pPr>
      <w:r w:rsidRPr="00716589">
        <w:rPr>
          <w:rFonts w:ascii="Times New Roman Bold" w:hAnsi="Times New Roman Bold"/>
          <w:sz w:val="20"/>
        </w:rPr>
        <w:t>Introduction</w:t>
      </w:r>
    </w:p>
    <w:p w:rsidR="00E625ED" w:rsidRPr="00DF5782" w:rsidRDefault="00E625ED" w:rsidP="00716C96">
      <w:pPr>
        <w:rPr>
          <w:sz w:val="20"/>
          <w:lang w:val="en-US"/>
        </w:rPr>
      </w:pPr>
      <w:r>
        <w:rPr>
          <w:sz w:val="20"/>
          <w:lang w:val="en-US" w:eastAsia="ko-KR"/>
        </w:rPr>
        <w:t>This Recommendation |</w:t>
      </w:r>
      <w:r w:rsidRPr="00954E17">
        <w:rPr>
          <w:dstrike/>
          <w:sz w:val="20"/>
          <w:lang w:val="en-US" w:eastAsia="ko-KR"/>
        </w:rPr>
        <w:t xml:space="preserve"> International Standard</w:t>
      </w:r>
      <w:r>
        <w:rPr>
          <w:sz w:val="20"/>
          <w:lang w:val="en-US" w:eastAsia="ko-KR"/>
        </w:rPr>
        <w:t xml:space="preserve"> defines</w:t>
      </w:r>
      <w:r w:rsidRPr="00DF5782">
        <w:rPr>
          <w:sz w:val="20"/>
          <w:lang w:val="en-US"/>
        </w:rPr>
        <w:t xml:space="preserve"> registration procedures of ID scheme</w:t>
      </w:r>
      <w:r>
        <w:rPr>
          <w:sz w:val="20"/>
          <w:lang w:val="en-US" w:eastAsia="ko-KR"/>
        </w:rPr>
        <w:t xml:space="preserve"> defined by [Recommendation H.IDscheme</w:t>
      </w:r>
      <w:r w:rsidRPr="00954E17">
        <w:rPr>
          <w:dstrike/>
          <w:sz w:val="20"/>
          <w:lang w:val="en-US" w:eastAsia="ko-KR"/>
        </w:rPr>
        <w:t xml:space="preserve"> | ISO/IEC 29174-1</w:t>
      </w:r>
      <w:r>
        <w:rPr>
          <w:sz w:val="20"/>
          <w:lang w:val="en-US" w:eastAsia="ko-KR"/>
        </w:rPr>
        <w:t>]</w:t>
      </w:r>
      <w:r w:rsidRPr="00DF5782">
        <w:rPr>
          <w:sz w:val="20"/>
          <w:lang w:val="en-US"/>
        </w:rPr>
        <w:t>, obligations and requirements of Registration Authority (RA) as managing the ID.</w:t>
      </w:r>
    </w:p>
    <w:p w:rsidR="00E625ED" w:rsidRPr="007640C9" w:rsidRDefault="00E625ED" w:rsidP="00716C96">
      <w:pPr>
        <w:rPr>
          <w:dstrike/>
          <w:sz w:val="20"/>
          <w:lang w:val="en-US"/>
        </w:rPr>
      </w:pPr>
      <w:r w:rsidRPr="00954E17">
        <w:rPr>
          <w:dstrike/>
          <w:sz w:val="20"/>
          <w:lang w:val="en-US"/>
        </w:rPr>
        <w:t>There are alternatives techniques to meet the use case addressed by this International Standard.  One of those techniques is the use of EPC and ONS. Those interested in this technique are encouraged to contact GS1 for further information.</w:t>
      </w:r>
      <w:r>
        <w:rPr>
          <w:rStyle w:val="a6"/>
          <w:dstrike/>
          <w:lang w:val="en-US"/>
        </w:rPr>
        <w:footnoteReference w:id="1"/>
      </w:r>
    </w:p>
    <w:p w:rsidR="00E625ED" w:rsidRPr="004E2C8B" w:rsidRDefault="00E625ED" w:rsidP="00716C96">
      <w:pPr>
        <w:pStyle w:val="1"/>
        <w:rPr>
          <w:kern w:val="2"/>
          <w:lang w:val="en-US"/>
        </w:rPr>
      </w:pPr>
      <w:bookmarkStart w:id="6" w:name="_Toc300792974"/>
      <w:r w:rsidRPr="004E2C8B">
        <w:rPr>
          <w:kern w:val="2"/>
          <w:lang w:val="en-US"/>
        </w:rPr>
        <w:t>1</w:t>
      </w:r>
      <w:r w:rsidRPr="004E2C8B">
        <w:rPr>
          <w:kern w:val="2"/>
          <w:lang w:val="en-US"/>
        </w:rPr>
        <w:tab/>
        <w:t>Scope</w:t>
      </w:r>
      <w:bookmarkEnd w:id="3"/>
      <w:bookmarkEnd w:id="4"/>
      <w:bookmarkEnd w:id="5"/>
      <w:bookmarkEnd w:id="6"/>
    </w:p>
    <w:p w:rsidR="00E625ED" w:rsidRPr="00C13993"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val="en-US" w:eastAsia="ja-JP"/>
        </w:rPr>
      </w:pPr>
      <w:r w:rsidRPr="00DF5782">
        <w:rPr>
          <w:rFonts w:eastAsia="Batang"/>
          <w:sz w:val="20"/>
          <w:szCs w:val="24"/>
          <w:lang w:val="en-US"/>
        </w:rPr>
        <w:t xml:space="preserve">This </w:t>
      </w:r>
      <w:r>
        <w:rPr>
          <w:rFonts w:eastAsia="Batang"/>
          <w:sz w:val="20"/>
          <w:szCs w:val="24"/>
          <w:lang w:val="en-US" w:eastAsia="ko-KR"/>
        </w:rPr>
        <w:t xml:space="preserve">Recommendation </w:t>
      </w:r>
      <w:r w:rsidRPr="00954E17">
        <w:rPr>
          <w:rFonts w:eastAsia="Batang"/>
          <w:dstrike/>
          <w:sz w:val="20"/>
          <w:szCs w:val="24"/>
          <w:lang w:val="en-US" w:eastAsia="ko-KR"/>
        </w:rPr>
        <w:t>| International S</w:t>
      </w:r>
      <w:r w:rsidRPr="00954E17">
        <w:rPr>
          <w:rFonts w:eastAsia="Batang"/>
          <w:dstrike/>
          <w:sz w:val="20"/>
          <w:szCs w:val="24"/>
          <w:lang w:val="en-US"/>
        </w:rPr>
        <w:t>tandard</w:t>
      </w:r>
      <w:r w:rsidRPr="00DF5782">
        <w:rPr>
          <w:rFonts w:eastAsia="Batang"/>
          <w:sz w:val="20"/>
          <w:szCs w:val="24"/>
          <w:lang w:val="en-US"/>
        </w:rPr>
        <w:t xml:space="preserve"> defines registration procedures of ID scheme defined by </w:t>
      </w:r>
      <w:r>
        <w:rPr>
          <w:rFonts w:eastAsia="Batang"/>
          <w:sz w:val="20"/>
          <w:szCs w:val="24"/>
          <w:lang w:val="en-US" w:eastAsia="ko-KR"/>
        </w:rPr>
        <w:t>[Recommendation H.IDscheme</w:t>
      </w:r>
      <w:r w:rsidRPr="00954E17">
        <w:rPr>
          <w:rFonts w:eastAsia="Batang"/>
          <w:dstrike/>
          <w:sz w:val="20"/>
          <w:szCs w:val="24"/>
          <w:lang w:val="en-US" w:eastAsia="ko-KR"/>
        </w:rPr>
        <w:t xml:space="preserve"> | </w:t>
      </w:r>
      <w:r w:rsidRPr="00954E17">
        <w:rPr>
          <w:rFonts w:eastAsia="Batang"/>
          <w:dstrike/>
          <w:sz w:val="20"/>
          <w:szCs w:val="24"/>
          <w:lang w:val="en-US"/>
        </w:rPr>
        <w:t>ISO/IEC 29174-1</w:t>
      </w:r>
      <w:r>
        <w:rPr>
          <w:rFonts w:eastAsia="Batang"/>
          <w:sz w:val="20"/>
          <w:szCs w:val="24"/>
          <w:lang w:val="en-US" w:eastAsia="ko-KR"/>
        </w:rPr>
        <w:t>]</w:t>
      </w:r>
      <w:r w:rsidRPr="00DF5782">
        <w:rPr>
          <w:rFonts w:eastAsia="Batang"/>
          <w:sz w:val="20"/>
          <w:szCs w:val="24"/>
          <w:lang w:val="en-US"/>
        </w:rPr>
        <w:t xml:space="preserve">. The ID scheme consists of HLC, </w:t>
      </w:r>
      <w:r>
        <w:rPr>
          <w:rFonts w:eastAsia="Batang"/>
          <w:sz w:val="20"/>
          <w:szCs w:val="24"/>
          <w:lang w:val="en-US"/>
        </w:rPr>
        <w:t>TLC</w:t>
      </w:r>
      <w:r w:rsidRPr="00DF5782">
        <w:rPr>
          <w:rFonts w:eastAsia="Batang"/>
          <w:sz w:val="20"/>
          <w:szCs w:val="24"/>
          <w:lang w:val="en-US"/>
        </w:rPr>
        <w:t xml:space="preserve">, Class and elements such as SLOC, and SC. </w:t>
      </w:r>
      <w:r>
        <w:rPr>
          <w:rFonts w:eastAsia="Batang"/>
          <w:sz w:val="20"/>
          <w:szCs w:val="24"/>
          <w:lang w:val="en-US"/>
        </w:rPr>
        <w:t>TLC</w:t>
      </w:r>
      <w:r w:rsidRPr="00DF5782">
        <w:rPr>
          <w:rFonts w:eastAsia="Batang"/>
          <w:sz w:val="20"/>
          <w:szCs w:val="24"/>
          <w:lang w:val="en-US"/>
        </w:rPr>
        <w:t xml:space="preserve"> is allocated by Registration Authority (RA) and then SLOC is allocated by the registrant of </w:t>
      </w:r>
      <w:r>
        <w:rPr>
          <w:rFonts w:eastAsia="Batang"/>
          <w:sz w:val="20"/>
          <w:szCs w:val="24"/>
          <w:lang w:val="en-US"/>
        </w:rPr>
        <w:t>TLC</w:t>
      </w:r>
      <w:r w:rsidRPr="00DF5782">
        <w:rPr>
          <w:rFonts w:eastAsia="Batang"/>
          <w:sz w:val="20"/>
          <w:szCs w:val="24"/>
          <w:lang w:val="en-US"/>
        </w:rPr>
        <w:t xml:space="preserve"> which is called second level RA.</w:t>
      </w:r>
      <w:r>
        <w:rPr>
          <w:sz w:val="20"/>
          <w:szCs w:val="24"/>
          <w:lang w:val="en-US" w:eastAsia="ja-JP"/>
        </w:rPr>
        <w:t xml:space="preserve"> The mechanism is meant for distributed RA hierarchy.</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eastAsia="ko-KR"/>
        </w:rPr>
      </w:pPr>
      <w:r w:rsidRPr="00DF5782">
        <w:rPr>
          <w:rFonts w:eastAsia="Batang"/>
          <w:sz w:val="20"/>
          <w:szCs w:val="24"/>
          <w:lang w:val="en-US"/>
        </w:rPr>
        <w:t xml:space="preserve">Therefore, this </w:t>
      </w:r>
      <w:r>
        <w:rPr>
          <w:rFonts w:eastAsia="Batang"/>
          <w:sz w:val="20"/>
          <w:szCs w:val="24"/>
          <w:lang w:val="en-US" w:eastAsia="ko-KR"/>
        </w:rPr>
        <w:t xml:space="preserve">Recommendation </w:t>
      </w:r>
      <w:r w:rsidRPr="00954E17">
        <w:rPr>
          <w:rFonts w:eastAsia="Batang"/>
          <w:dstrike/>
          <w:sz w:val="20"/>
          <w:szCs w:val="24"/>
          <w:lang w:val="en-US" w:eastAsia="ko-KR"/>
        </w:rPr>
        <w:t>| International Standard</w:t>
      </w:r>
      <w:r w:rsidRPr="00DF5782">
        <w:rPr>
          <w:rFonts w:eastAsia="Batang"/>
          <w:sz w:val="20"/>
          <w:szCs w:val="24"/>
          <w:lang w:val="en-US"/>
        </w:rPr>
        <w:t xml:space="preserve"> specifies as follows:</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DF5782">
        <w:rPr>
          <w:rFonts w:eastAsia="Batang"/>
          <w:sz w:val="20"/>
          <w:szCs w:val="24"/>
          <w:lang w:val="en-US"/>
        </w:rPr>
        <w:t xml:space="preserve">registration procedures of </w:t>
      </w:r>
      <w:r>
        <w:rPr>
          <w:rFonts w:eastAsia="Batang"/>
          <w:sz w:val="20"/>
          <w:szCs w:val="24"/>
          <w:lang w:val="en-US" w:eastAsia="ko-KR"/>
        </w:rPr>
        <w:t>TLC</w:t>
      </w:r>
      <w:r w:rsidRPr="00DF5782">
        <w:rPr>
          <w:rFonts w:eastAsia="Batang"/>
          <w:sz w:val="20"/>
          <w:szCs w:val="24"/>
          <w:lang w:val="en-US"/>
        </w:rPr>
        <w:t xml:space="preserve"> and SLOC;</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DF5782">
        <w:rPr>
          <w:rFonts w:eastAsia="Batang"/>
          <w:sz w:val="20"/>
          <w:szCs w:val="24"/>
          <w:lang w:val="en-US"/>
        </w:rPr>
        <w:t>responsibilities of RA and second level RA;</w:t>
      </w:r>
    </w:p>
    <w:p w:rsidR="00E625ED" w:rsidRPr="00DF5782"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proofErr w:type="gramStart"/>
      <w:r w:rsidRPr="00DF5782">
        <w:rPr>
          <w:rFonts w:eastAsia="Batang"/>
          <w:sz w:val="20"/>
          <w:szCs w:val="24"/>
          <w:lang w:val="en-US"/>
        </w:rPr>
        <w:t>mechanisms</w:t>
      </w:r>
      <w:proofErr w:type="gramEnd"/>
      <w:r w:rsidRPr="00DF5782">
        <w:rPr>
          <w:rFonts w:eastAsia="Batang"/>
          <w:sz w:val="20"/>
          <w:szCs w:val="24"/>
          <w:lang w:val="en-US"/>
        </w:rPr>
        <w:t xml:space="preserve"> for the appointment of the RA.</w:t>
      </w:r>
      <w:r>
        <w:rPr>
          <w:rStyle w:val="a6"/>
          <w:rFonts w:eastAsia="Batang"/>
          <w:szCs w:val="24"/>
          <w:lang w:val="en-US"/>
        </w:rPr>
        <w:footnoteReference w:id="2"/>
      </w:r>
    </w:p>
    <w:p w:rsidR="00E625ED" w:rsidRPr="004E2C8B" w:rsidRDefault="00E625ED" w:rsidP="00716C96">
      <w:pPr>
        <w:pStyle w:val="1"/>
        <w:rPr>
          <w:kern w:val="2"/>
          <w:lang w:val="en-US"/>
        </w:rPr>
      </w:pPr>
      <w:bookmarkStart w:id="7" w:name="_Toc254000994"/>
      <w:bookmarkStart w:id="8" w:name="_Toc255895323"/>
      <w:bookmarkStart w:id="9" w:name="_Toc287948747"/>
      <w:bookmarkStart w:id="10" w:name="_Toc300792975"/>
      <w:r w:rsidRPr="004E2C8B">
        <w:rPr>
          <w:kern w:val="2"/>
          <w:lang w:val="en-US"/>
        </w:rPr>
        <w:t>2</w:t>
      </w:r>
      <w:r w:rsidRPr="004E2C8B">
        <w:rPr>
          <w:kern w:val="2"/>
          <w:lang w:val="en-US"/>
        </w:rPr>
        <w:tab/>
        <w:t>Normative references</w:t>
      </w:r>
      <w:bookmarkStart w:id="11" w:name="_Hlt254016312"/>
      <w:bookmarkEnd w:id="7"/>
      <w:bookmarkEnd w:id="8"/>
      <w:bookmarkEnd w:id="9"/>
      <w:bookmarkEnd w:id="10"/>
      <w:bookmarkEnd w:id="11"/>
    </w:p>
    <w:p w:rsidR="00E625ED" w:rsidRPr="004E2C8B"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4E2C8B">
        <w:rPr>
          <w:rFonts w:eastAsia="Batang"/>
          <w:sz w:val="20"/>
          <w:szCs w:val="24"/>
          <w:lang w:val="en-US"/>
        </w:rPr>
        <w:t xml:space="preserve">The following Recommendations </w:t>
      </w:r>
      <w:r>
        <w:rPr>
          <w:rFonts w:eastAsia="Batang"/>
          <w:sz w:val="20"/>
          <w:szCs w:val="24"/>
          <w:lang w:val="en-US"/>
        </w:rPr>
        <w:t>and International Standards</w:t>
      </w:r>
      <w:r w:rsidRPr="004E2C8B">
        <w:rPr>
          <w:rFonts w:eastAsia="Batang"/>
          <w:sz w:val="20"/>
          <w:szCs w:val="24"/>
          <w:lang w:val="en-US"/>
        </w:rPr>
        <w:t xml:space="preserve"> contain provisions which, through reference in this text, constitute provisions of this Recommendation</w:t>
      </w:r>
      <w:r w:rsidRPr="00954E17">
        <w:rPr>
          <w:rFonts w:eastAsia="Batang"/>
          <w:dstrike/>
          <w:sz w:val="20"/>
          <w:szCs w:val="24"/>
          <w:lang w:val="en-US"/>
        </w:rPr>
        <w:t xml:space="preserve"> | International Standard</w:t>
      </w:r>
      <w:r w:rsidRPr="004E2C8B">
        <w:rPr>
          <w:rFonts w:eastAsia="Batang"/>
          <w:sz w:val="20"/>
          <w:szCs w:val="24"/>
          <w:lang w:val="en-US"/>
        </w:rPr>
        <w:t>.  At the time of publication, the editions indicated were valid.  All Recommendations and Standards are subject to revision, and parties to agreements based on this Recommendation</w:t>
      </w:r>
      <w:r w:rsidRPr="00954E17">
        <w:rPr>
          <w:rFonts w:eastAsia="Batang"/>
          <w:dstrike/>
          <w:sz w:val="20"/>
          <w:szCs w:val="24"/>
          <w:lang w:val="en-US"/>
        </w:rPr>
        <w:t xml:space="preserve"> | International Standard</w:t>
      </w:r>
      <w:r w:rsidRPr="004E2C8B">
        <w:rPr>
          <w:rFonts w:eastAsia="Batang"/>
          <w:sz w:val="20"/>
          <w:szCs w:val="24"/>
          <w:lang w:val="en-US"/>
        </w:rPr>
        <w:t xml:space="preserve"> are encouraged to investigate the possibility of applying the most recent edition of the Recommendations</w:t>
      </w:r>
      <w:r>
        <w:rPr>
          <w:rFonts w:eastAsia="Batang"/>
          <w:sz w:val="20"/>
          <w:szCs w:val="24"/>
          <w:lang w:val="en-US"/>
        </w:rPr>
        <w:t xml:space="preserve"> and Standards</w:t>
      </w:r>
      <w:r w:rsidRPr="004E2C8B">
        <w:rPr>
          <w:rFonts w:eastAsia="Batang"/>
          <w:sz w:val="20"/>
          <w:szCs w:val="24"/>
          <w:lang w:val="en-US"/>
        </w:rPr>
        <w:t xml:space="preserve"> listed below.  Members of IEC and ISO maintain registers of currently valid International Standards.  The Telecommunication Standardization Bureau of the ITU maintains a list of currently valid ITU</w:t>
      </w:r>
      <w:r w:rsidRPr="004E2C8B">
        <w:rPr>
          <w:rFonts w:eastAsia="Batang"/>
          <w:sz w:val="20"/>
          <w:szCs w:val="24"/>
          <w:lang w:val="en-US"/>
        </w:rPr>
        <w:noBreakHyphen/>
        <w:t>T Recommendations.</w:t>
      </w:r>
    </w:p>
    <w:p w:rsidR="00E625ED" w:rsidRPr="004E2C8B" w:rsidRDefault="00E625ED" w:rsidP="00716C96">
      <w:pPr>
        <w:pStyle w:val="2"/>
        <w:rPr>
          <w:lang w:eastAsia="ko-KR"/>
        </w:rPr>
      </w:pPr>
      <w:bookmarkStart w:id="12" w:name="_Toc254000995"/>
      <w:bookmarkStart w:id="13" w:name="_Toc255895324"/>
      <w:bookmarkStart w:id="14" w:name="_Toc287948748"/>
      <w:bookmarkStart w:id="15" w:name="_Toc300792976"/>
      <w:r w:rsidRPr="004E2C8B">
        <w:t>2.1</w:t>
      </w:r>
      <w:r w:rsidRPr="004E2C8B">
        <w:tab/>
        <w:t>Identical Recommendations | International Standards</w:t>
      </w:r>
      <w:bookmarkEnd w:id="12"/>
      <w:bookmarkEnd w:id="13"/>
      <w:bookmarkEnd w:id="14"/>
      <w:bookmarkEnd w:id="15"/>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bookmarkStart w:id="16" w:name="_Toc254000996"/>
      <w:bookmarkStart w:id="17" w:name="_Toc255895325"/>
      <w:bookmarkStart w:id="18" w:name="_Toc287948749"/>
      <w:r>
        <w:rPr>
          <w:rFonts w:eastAsia="Batang"/>
          <w:sz w:val="20"/>
          <w:szCs w:val="24"/>
          <w:lang w:val="en-US" w:eastAsia="ko-KR"/>
        </w:rPr>
        <w:t>Recommendation ITU-T H.IDscheme</w:t>
      </w:r>
      <w:r w:rsidRPr="00954E17">
        <w:rPr>
          <w:rFonts w:eastAsia="Batang"/>
          <w:dstrike/>
          <w:sz w:val="20"/>
          <w:szCs w:val="24"/>
          <w:lang w:val="en-US" w:eastAsia="ko-KR"/>
        </w:rPr>
        <w:t xml:space="preserve"> | </w:t>
      </w:r>
      <w:r w:rsidRPr="00954E17">
        <w:rPr>
          <w:rFonts w:eastAsia="Batang"/>
          <w:dstrike/>
          <w:sz w:val="20"/>
          <w:szCs w:val="24"/>
          <w:lang w:val="en-US"/>
        </w:rPr>
        <w:t xml:space="preserve">ISO/IEC 29174-1, Information technology </w:t>
      </w:r>
      <w:r w:rsidRPr="00954E17">
        <w:rPr>
          <w:rFonts w:eastAsia="Batang"/>
          <w:dstrike/>
          <w:sz w:val="20"/>
          <w:szCs w:val="24"/>
          <w:lang w:val="en-US" w:eastAsia="ko-KR"/>
        </w:rPr>
        <w:t>–</w:t>
      </w:r>
      <w:r w:rsidRPr="00954E17">
        <w:rPr>
          <w:rFonts w:eastAsia="Batang"/>
          <w:dstrike/>
          <w:sz w:val="20"/>
          <w:szCs w:val="24"/>
          <w:lang w:val="en-US"/>
        </w:rPr>
        <w:t xml:space="preserve"> Automatic identification and data capture technique </w:t>
      </w:r>
      <w:r w:rsidRPr="00954E17">
        <w:rPr>
          <w:rFonts w:eastAsia="Batang"/>
          <w:dstrike/>
          <w:sz w:val="20"/>
          <w:szCs w:val="24"/>
          <w:lang w:val="en-US" w:eastAsia="ko-KR"/>
        </w:rPr>
        <w:t>–</w:t>
      </w:r>
      <w:r w:rsidRPr="00954E17">
        <w:rPr>
          <w:rFonts w:eastAsia="Batang"/>
          <w:dstrike/>
          <w:sz w:val="20"/>
          <w:szCs w:val="24"/>
          <w:lang w:val="en-US"/>
        </w:rPr>
        <w:t xml:space="preserve"> Part 1: </w:t>
      </w:r>
      <w:r>
        <w:rPr>
          <w:rFonts w:eastAsia="Batang"/>
          <w:sz w:val="20"/>
          <w:szCs w:val="24"/>
          <w:lang w:val="en-US" w:eastAsia="ko-KR"/>
        </w:rPr>
        <w:t>I</w:t>
      </w:r>
      <w:r w:rsidRPr="00DF5782">
        <w:rPr>
          <w:rFonts w:eastAsia="Batang"/>
          <w:sz w:val="20"/>
          <w:szCs w:val="24"/>
          <w:lang w:val="en-US"/>
        </w:rPr>
        <w:t>dentifier scheme for multimedia information access triggered by tag-based identification</w:t>
      </w:r>
    </w:p>
    <w:p w:rsidR="00E625ED" w:rsidRPr="004E2C8B" w:rsidRDefault="00E625ED" w:rsidP="00716C96">
      <w:pPr>
        <w:pStyle w:val="2"/>
      </w:pPr>
      <w:bookmarkStart w:id="19" w:name="_Toc300792977"/>
      <w:r w:rsidRPr="004E2C8B">
        <w:lastRenderedPageBreak/>
        <w:t>2.2</w:t>
      </w:r>
      <w:r w:rsidRPr="004E2C8B">
        <w:tab/>
        <w:t>Additional references</w:t>
      </w:r>
      <w:bookmarkEnd w:id="16"/>
      <w:bookmarkEnd w:id="17"/>
      <w:bookmarkEnd w:id="18"/>
      <w:bookmarkEnd w:id="19"/>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 xml:space="preserve">ISO/IEC 29172, Information technology </w:t>
      </w:r>
      <w:r>
        <w:rPr>
          <w:rFonts w:eastAsia="Batang"/>
          <w:sz w:val="20"/>
          <w:szCs w:val="24"/>
          <w:lang w:val="en-US" w:eastAsia="ko-KR"/>
        </w:rPr>
        <w:t xml:space="preserve">– </w:t>
      </w:r>
      <w:smartTag w:uri="urn:schemas-microsoft-com:office:smarttags" w:element="place">
        <w:r w:rsidRPr="004E2C8B">
          <w:rPr>
            <w:rFonts w:eastAsia="Batang"/>
            <w:sz w:val="20"/>
            <w:szCs w:val="24"/>
            <w:lang w:val="en-US"/>
          </w:rPr>
          <w:t>Mobile</w:t>
        </w:r>
      </w:smartTag>
      <w:r w:rsidRPr="004E2C8B">
        <w:rPr>
          <w:rFonts w:eastAsia="Batang"/>
          <w:sz w:val="20"/>
          <w:szCs w:val="24"/>
          <w:lang w:val="en-US"/>
        </w:rPr>
        <w:t xml:space="preserve"> item identification and management </w:t>
      </w:r>
      <w:r>
        <w:rPr>
          <w:rFonts w:eastAsia="Batang"/>
          <w:sz w:val="20"/>
          <w:szCs w:val="24"/>
          <w:lang w:val="en-US" w:eastAsia="ko-KR"/>
        </w:rPr>
        <w:t xml:space="preserve">– </w:t>
      </w:r>
      <w:r w:rsidRPr="004E2C8B">
        <w:rPr>
          <w:rFonts w:eastAsia="Batang"/>
          <w:sz w:val="20"/>
          <w:szCs w:val="24"/>
          <w:lang w:val="en-US"/>
        </w:rPr>
        <w:t>Reference architecture for Mobile AIDC services</w:t>
      </w:r>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ITU-T Recommendation H.621 (2008), Architecture of a system for multimedia information access triggered by tag-based identification</w:t>
      </w:r>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ITU-T Recommendation F.771 (2008), Service description and requirements for multimedia information access triggered by tag-based identification</w:t>
      </w:r>
    </w:p>
    <w:p w:rsidR="00E625ED" w:rsidRPr="004E2C8B"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4E2C8B">
        <w:rPr>
          <w:rFonts w:eastAsia="Batang"/>
          <w:sz w:val="20"/>
          <w:szCs w:val="24"/>
          <w:lang w:val="en-US"/>
        </w:rPr>
        <w:t>ANSI MH10.8.2, Data Identifier and Application Identifier Standard</w:t>
      </w:r>
    </w:p>
    <w:p w:rsidR="00E625ED"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proofErr w:type="spellStart"/>
      <w:r w:rsidRPr="004E2C8B">
        <w:rPr>
          <w:rFonts w:eastAsia="Batang"/>
          <w:sz w:val="20"/>
          <w:szCs w:val="24"/>
          <w:lang w:val="en-US"/>
        </w:rPr>
        <w:t>EPCglobal</w:t>
      </w:r>
      <w:proofErr w:type="spellEnd"/>
      <w:r w:rsidRPr="004E2C8B">
        <w:rPr>
          <w:rFonts w:eastAsia="Batang"/>
          <w:sz w:val="20"/>
          <w:szCs w:val="24"/>
          <w:lang w:val="en-US"/>
        </w:rPr>
        <w:t xml:space="preserve"> Tag Data Standard Version 1.5 (2010), EPC Tag Data Standard</w:t>
      </w:r>
    </w:p>
    <w:p w:rsidR="00E625ED" w:rsidRPr="00C90537" w:rsidRDefault="00E625ED" w:rsidP="00716C96">
      <w:pPr>
        <w:pStyle w:val="1"/>
      </w:pPr>
      <w:bookmarkStart w:id="20" w:name="_Toc254000997"/>
      <w:bookmarkStart w:id="21" w:name="_Toc255895326"/>
      <w:bookmarkStart w:id="22" w:name="_Toc287948750"/>
      <w:bookmarkStart w:id="23" w:name="_Toc300792978"/>
      <w:r w:rsidRPr="00C90537">
        <w:t>3</w:t>
      </w:r>
      <w:r w:rsidRPr="00C90537">
        <w:tab/>
        <w:t>Definitions</w:t>
      </w:r>
      <w:bookmarkEnd w:id="20"/>
      <w:bookmarkEnd w:id="21"/>
      <w:bookmarkEnd w:id="22"/>
      <w:bookmarkEnd w:id="23"/>
    </w:p>
    <w:p w:rsidR="00E625ED" w:rsidRPr="000A5F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0A5FED">
        <w:rPr>
          <w:rFonts w:eastAsia="Batang"/>
          <w:sz w:val="20"/>
          <w:szCs w:val="24"/>
          <w:lang w:val="en-US"/>
        </w:rPr>
        <w:t>For the purposes of this Recommendation | International Standard, the following definitions apply.</w:t>
      </w:r>
    </w:p>
    <w:p w:rsidR="00E625ED" w:rsidRPr="00C90537" w:rsidRDefault="00E625ED" w:rsidP="00716C96">
      <w:pPr>
        <w:pStyle w:val="2"/>
        <w:rPr>
          <w:kern w:val="2"/>
          <w:lang w:val="en-US"/>
        </w:rPr>
      </w:pPr>
      <w:bookmarkStart w:id="24" w:name="_Toc254000998"/>
      <w:bookmarkStart w:id="25" w:name="_Toc255895327"/>
      <w:bookmarkStart w:id="26" w:name="_Toc287948751"/>
      <w:bookmarkStart w:id="27" w:name="_Toc300792979"/>
      <w:r w:rsidRPr="00C90537">
        <w:rPr>
          <w:kern w:val="2"/>
          <w:lang w:val="en-US"/>
        </w:rPr>
        <w:t>3.1</w:t>
      </w:r>
      <w:r w:rsidRPr="00C90537">
        <w:rPr>
          <w:kern w:val="2"/>
          <w:lang w:val="en-US"/>
        </w:rPr>
        <w:tab/>
        <w:t>Imported definitions</w:t>
      </w:r>
      <w:bookmarkEnd w:id="24"/>
      <w:bookmarkEnd w:id="25"/>
      <w:bookmarkEnd w:id="26"/>
      <w:bookmarkEnd w:id="27"/>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C90537">
        <w:rPr>
          <w:rFonts w:eastAsia="Batang"/>
          <w:sz w:val="20"/>
          <w:szCs w:val="24"/>
          <w:lang w:val="en-US"/>
        </w:rPr>
        <w:t>This Recommendation</w:t>
      </w:r>
      <w:r w:rsidRPr="00954E17">
        <w:rPr>
          <w:rFonts w:eastAsia="Batang"/>
          <w:dstrike/>
          <w:sz w:val="20"/>
          <w:szCs w:val="24"/>
          <w:lang w:val="en-US"/>
        </w:rPr>
        <w:t xml:space="preserve"> | International Standard</w:t>
      </w:r>
      <w:r w:rsidRPr="00C90537">
        <w:rPr>
          <w:rFonts w:eastAsia="Batang"/>
          <w:sz w:val="20"/>
          <w:szCs w:val="24"/>
          <w:lang w:val="en-US"/>
        </w:rPr>
        <w:t xml:space="preserve"> uses the following term</w:t>
      </w:r>
      <w:r w:rsidRPr="00C90537">
        <w:rPr>
          <w:rFonts w:eastAsia="Batang"/>
          <w:sz w:val="20"/>
          <w:szCs w:val="24"/>
          <w:lang w:val="en-US" w:eastAsia="ko-KR"/>
        </w:rPr>
        <w:t>s</w:t>
      </w:r>
      <w:r w:rsidRPr="00C90537">
        <w:rPr>
          <w:rFonts w:eastAsia="Batang"/>
          <w:sz w:val="20"/>
          <w:szCs w:val="24"/>
          <w:lang w:val="en-US"/>
        </w:rPr>
        <w:t xml:space="preserve"> defined in </w:t>
      </w:r>
      <w:r>
        <w:rPr>
          <w:rFonts w:eastAsia="Batang"/>
          <w:sz w:val="20"/>
          <w:szCs w:val="24"/>
          <w:lang w:val="en-US" w:eastAsia="ko-KR"/>
        </w:rPr>
        <w:t>Recommendation ITU-T H.IDscheme</w:t>
      </w:r>
      <w:r w:rsidRPr="00954E17">
        <w:rPr>
          <w:rFonts w:eastAsia="Batang"/>
          <w:dstrike/>
          <w:sz w:val="20"/>
          <w:szCs w:val="24"/>
          <w:lang w:val="en-US" w:eastAsia="ko-KR"/>
        </w:rPr>
        <w:t xml:space="preserve"> | </w:t>
      </w:r>
      <w:r w:rsidRPr="00954E17">
        <w:rPr>
          <w:rFonts w:eastAsia="Batang"/>
          <w:dstrike/>
          <w:sz w:val="20"/>
          <w:szCs w:val="24"/>
          <w:lang w:val="en-US"/>
        </w:rPr>
        <w:t>ISO/IEC </w:t>
      </w:r>
      <w:r w:rsidRPr="00954E17">
        <w:rPr>
          <w:rFonts w:eastAsia="Batang"/>
          <w:dstrike/>
          <w:sz w:val="20"/>
          <w:szCs w:val="24"/>
          <w:lang w:val="en-US" w:eastAsia="ko-KR"/>
        </w:rPr>
        <w:t>29174-1</w:t>
      </w:r>
      <w:r w:rsidRPr="00C90537">
        <w:rPr>
          <w:rFonts w:eastAsia="Batang"/>
          <w:sz w:val="20"/>
          <w:szCs w:val="24"/>
          <w:lang w:val="en-US"/>
        </w:rPr>
        <w:t>:</w:t>
      </w:r>
    </w:p>
    <w:p w:rsidR="00E625ED" w:rsidRPr="00C90537" w:rsidRDefault="00E625ED" w:rsidP="00716C96">
      <w:pPr>
        <w:tabs>
          <w:tab w:val="clear" w:pos="1588"/>
          <w:tab w:val="clear" w:pos="1985"/>
          <w:tab w:val="left" w:pos="1587"/>
          <w:tab w:val="left" w:pos="1984"/>
        </w:tabs>
        <w:overflowPunct/>
        <w:autoSpaceDE/>
        <w:autoSpaceDN/>
        <w:adjustRightInd/>
        <w:spacing w:before="86"/>
        <w:ind w:left="1191" w:hanging="397"/>
        <w:jc w:val="both"/>
        <w:textAlignment w:val="auto"/>
        <w:rPr>
          <w:rFonts w:eastAsia="Batang"/>
          <w:sz w:val="20"/>
          <w:szCs w:val="24"/>
          <w:lang w:val="en-US" w:eastAsia="ko-KR"/>
        </w:rPr>
      </w:pPr>
      <w:r>
        <w:rPr>
          <w:rFonts w:eastAsia="Batang"/>
          <w:sz w:val="20"/>
          <w:szCs w:val="24"/>
          <w:lang w:val="en-US"/>
        </w:rPr>
        <w:t>a)</w:t>
      </w:r>
      <w:r>
        <w:rPr>
          <w:rFonts w:eastAsia="Batang"/>
          <w:sz w:val="20"/>
          <w:szCs w:val="24"/>
          <w:lang w:val="en-US"/>
        </w:rPr>
        <w:tab/>
      </w:r>
      <w:r>
        <w:rPr>
          <w:rStyle w:val="a6"/>
          <w:rFonts w:eastAsia="Batang"/>
          <w:szCs w:val="24"/>
          <w:lang w:val="en-US"/>
        </w:rPr>
        <w:footnoteReference w:id="3"/>
      </w:r>
    </w:p>
    <w:p w:rsidR="00E625ED" w:rsidRPr="00C90537" w:rsidRDefault="00E625ED" w:rsidP="00716C96">
      <w:pPr>
        <w:pStyle w:val="2"/>
        <w:rPr>
          <w:kern w:val="2"/>
          <w:lang w:val="en-US"/>
        </w:rPr>
      </w:pPr>
      <w:bookmarkStart w:id="28" w:name="_Toc200359099"/>
      <w:bookmarkStart w:id="29" w:name="_Toc300792980"/>
      <w:r w:rsidRPr="00C90537">
        <w:rPr>
          <w:kern w:val="2"/>
          <w:lang w:val="en-US"/>
        </w:rPr>
        <w:t>3.2</w:t>
      </w:r>
      <w:r w:rsidRPr="00C90537">
        <w:rPr>
          <w:kern w:val="2"/>
          <w:lang w:val="en-US"/>
        </w:rPr>
        <w:tab/>
        <w:t>Additional definitions</w:t>
      </w:r>
      <w:bookmarkEnd w:id="28"/>
      <w:bookmarkEnd w:id="29"/>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Times New Roman"/>
          <w:sz w:val="20"/>
          <w:szCs w:val="24"/>
          <w:lang w:eastAsia="ko-KR"/>
        </w:rPr>
      </w:pPr>
      <w:r w:rsidRPr="00C90537">
        <w:rPr>
          <w:rFonts w:eastAsia="Times New Roman"/>
          <w:b/>
          <w:sz w:val="20"/>
          <w:szCs w:val="24"/>
          <w:lang w:eastAsia="ko-KR"/>
        </w:rPr>
        <w:t>3.2.1</w:t>
      </w:r>
      <w:r w:rsidRPr="00C90537">
        <w:rPr>
          <w:rFonts w:eastAsia="Times New Roman"/>
          <w:sz w:val="20"/>
          <w:szCs w:val="24"/>
          <w:lang w:eastAsia="ko-KR"/>
        </w:rPr>
        <w:tab/>
      </w:r>
      <w:r>
        <w:rPr>
          <w:b/>
          <w:sz w:val="20"/>
          <w:szCs w:val="24"/>
          <w:lang w:eastAsia="ko-KR"/>
        </w:rPr>
        <w:t>Second Level RA</w:t>
      </w:r>
      <w:r w:rsidRPr="00C90537">
        <w:rPr>
          <w:rFonts w:eastAsia="Times New Roman"/>
          <w:sz w:val="20"/>
          <w:szCs w:val="24"/>
          <w:lang w:eastAsia="ko-KR"/>
        </w:rPr>
        <w:t>:</w:t>
      </w:r>
      <w:r>
        <w:rPr>
          <w:sz w:val="20"/>
          <w:szCs w:val="24"/>
          <w:lang w:eastAsia="ja-JP"/>
        </w:rPr>
        <w:t xml:space="preserve"> It is a</w:t>
      </w:r>
      <w:r w:rsidRPr="00DF5782">
        <w:rPr>
          <w:sz w:val="20"/>
          <w:szCs w:val="24"/>
        </w:rPr>
        <w:t xml:space="preserve"> registrant of </w:t>
      </w:r>
      <w:r>
        <w:rPr>
          <w:sz w:val="20"/>
          <w:szCs w:val="24"/>
        </w:rPr>
        <w:t>TLC</w:t>
      </w:r>
      <w:r>
        <w:rPr>
          <w:sz w:val="20"/>
          <w:szCs w:val="24"/>
          <w:lang w:eastAsia="ja-JP"/>
        </w:rPr>
        <w:t xml:space="preserve">, and it </w:t>
      </w:r>
      <w:r w:rsidRPr="00DF5782">
        <w:rPr>
          <w:sz w:val="20"/>
          <w:szCs w:val="24"/>
        </w:rPr>
        <w:t>manages to allocate SLOC under class from 1 to 14</w:t>
      </w:r>
      <w:r w:rsidRPr="00C90537">
        <w:rPr>
          <w:sz w:val="20"/>
          <w:szCs w:val="24"/>
          <w:lang w:eastAsia="ko-KR"/>
        </w:rPr>
        <w:t>.</w:t>
      </w:r>
    </w:p>
    <w:p w:rsidR="00E625ED" w:rsidRPr="00C90537" w:rsidRDefault="00E625ED" w:rsidP="00716C96">
      <w:pPr>
        <w:pStyle w:val="1"/>
        <w:rPr>
          <w:kern w:val="2"/>
          <w:lang w:val="en-US"/>
        </w:rPr>
      </w:pPr>
      <w:bookmarkStart w:id="30" w:name="_Toc254001000"/>
      <w:bookmarkStart w:id="31" w:name="_Toc255895329"/>
      <w:bookmarkStart w:id="32" w:name="_Toc287948753"/>
      <w:bookmarkStart w:id="33" w:name="_Toc300792981"/>
      <w:r w:rsidRPr="00C90537">
        <w:rPr>
          <w:kern w:val="2"/>
          <w:lang w:val="en-US"/>
        </w:rPr>
        <w:t>4</w:t>
      </w:r>
      <w:r w:rsidRPr="00C90537">
        <w:rPr>
          <w:kern w:val="2"/>
          <w:lang w:val="en-US"/>
        </w:rPr>
        <w:tab/>
        <w:t>Abbreviations and acronyms</w:t>
      </w:r>
      <w:bookmarkEnd w:id="30"/>
      <w:bookmarkEnd w:id="31"/>
      <w:bookmarkEnd w:id="32"/>
      <w:bookmarkEnd w:id="33"/>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C90537">
        <w:rPr>
          <w:rFonts w:eastAsia="Batang"/>
          <w:sz w:val="20"/>
          <w:szCs w:val="24"/>
          <w:lang w:val="en-US"/>
        </w:rPr>
        <w:t>This Recommendation</w:t>
      </w:r>
      <w:r w:rsidRPr="00954E17">
        <w:rPr>
          <w:rFonts w:eastAsia="Batang"/>
          <w:dstrike/>
          <w:sz w:val="20"/>
          <w:szCs w:val="24"/>
          <w:lang w:val="en-US"/>
        </w:rPr>
        <w:t xml:space="preserve"> </w:t>
      </w:r>
      <w:r w:rsidRPr="00954E17">
        <w:rPr>
          <w:rFonts w:eastAsia="Batang"/>
          <w:dstrike/>
          <w:sz w:val="20"/>
          <w:szCs w:val="24"/>
          <w:lang w:val="en-US" w:eastAsia="ko-KR"/>
        </w:rPr>
        <w:t>| International Standard</w:t>
      </w:r>
      <w:r>
        <w:rPr>
          <w:rFonts w:eastAsia="Batang"/>
          <w:sz w:val="20"/>
          <w:szCs w:val="24"/>
          <w:lang w:val="en-US" w:eastAsia="ko-KR"/>
        </w:rPr>
        <w:t xml:space="preserve"> </w:t>
      </w:r>
      <w:r w:rsidRPr="00C90537">
        <w:rPr>
          <w:rFonts w:eastAsia="Batang"/>
          <w:sz w:val="20"/>
          <w:szCs w:val="24"/>
          <w:lang w:val="en-US"/>
        </w:rPr>
        <w:t>uses the following abbreviations and acronyms:</w:t>
      </w:r>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RA</w:t>
      </w:r>
      <w:r w:rsidRPr="00DF5782">
        <w:rPr>
          <w:rFonts w:eastAsia="Batang"/>
          <w:sz w:val="20"/>
          <w:szCs w:val="24"/>
          <w:lang w:eastAsia="ko-KR"/>
        </w:rPr>
        <w:tab/>
      </w:r>
      <w:r w:rsidRPr="00DF5782">
        <w:rPr>
          <w:rFonts w:eastAsia="Batang"/>
          <w:sz w:val="20"/>
          <w:szCs w:val="24"/>
          <w:lang w:eastAsia="ko-KR"/>
        </w:rPr>
        <w:tab/>
      </w:r>
      <w:r>
        <w:rPr>
          <w:rFonts w:eastAsia="Batang"/>
          <w:sz w:val="20"/>
          <w:szCs w:val="24"/>
          <w:lang w:eastAsia="ko-KR"/>
        </w:rPr>
        <w:tab/>
      </w:r>
      <w:r w:rsidRPr="00DF5782">
        <w:rPr>
          <w:rFonts w:eastAsia="Batang"/>
          <w:sz w:val="20"/>
          <w:szCs w:val="24"/>
          <w:lang w:eastAsia="ko-KR"/>
        </w:rPr>
        <w:t>Registration Authority</w:t>
      </w:r>
    </w:p>
    <w:p w:rsidR="00E625ED" w:rsidRPr="00DF5782"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SLOC</w:t>
      </w:r>
      <w:r w:rsidRPr="00DF5782">
        <w:rPr>
          <w:rFonts w:eastAsia="Batang"/>
          <w:sz w:val="20"/>
          <w:szCs w:val="24"/>
          <w:lang w:eastAsia="ko-KR"/>
        </w:rPr>
        <w:tab/>
      </w:r>
      <w:r>
        <w:rPr>
          <w:rFonts w:eastAsia="Batang"/>
          <w:sz w:val="20"/>
          <w:szCs w:val="24"/>
          <w:lang w:eastAsia="ko-KR"/>
        </w:rPr>
        <w:tab/>
      </w:r>
      <w:r w:rsidRPr="00DF5782">
        <w:rPr>
          <w:rFonts w:eastAsia="Batang"/>
          <w:sz w:val="20"/>
          <w:szCs w:val="24"/>
          <w:lang w:eastAsia="ko-KR"/>
        </w:rPr>
        <w:t>Second Level Organization Code</w:t>
      </w:r>
    </w:p>
    <w:p w:rsidR="00E625ED" w:rsidRPr="00C9053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ab/>
      </w:r>
      <w:r w:rsidRPr="00DF5782">
        <w:rPr>
          <w:rFonts w:eastAsia="Batang"/>
          <w:sz w:val="20"/>
          <w:szCs w:val="24"/>
          <w:lang w:eastAsia="ko-KR"/>
        </w:rPr>
        <w:t>T</w:t>
      </w:r>
      <w:r>
        <w:rPr>
          <w:rFonts w:eastAsia="Batang"/>
          <w:sz w:val="20"/>
          <w:szCs w:val="24"/>
          <w:lang w:eastAsia="ko-KR"/>
        </w:rPr>
        <w:t>LC</w:t>
      </w:r>
      <w:r w:rsidRPr="00DF5782">
        <w:rPr>
          <w:rFonts w:eastAsia="Batang"/>
          <w:sz w:val="20"/>
          <w:szCs w:val="24"/>
          <w:lang w:eastAsia="ko-KR"/>
        </w:rPr>
        <w:tab/>
      </w:r>
      <w:r>
        <w:rPr>
          <w:rFonts w:eastAsia="Batang"/>
          <w:sz w:val="20"/>
          <w:szCs w:val="24"/>
          <w:lang w:eastAsia="ko-KR"/>
        </w:rPr>
        <w:tab/>
      </w:r>
      <w:r>
        <w:rPr>
          <w:rFonts w:eastAsia="Batang"/>
          <w:sz w:val="20"/>
          <w:szCs w:val="24"/>
          <w:lang w:eastAsia="ko-KR"/>
        </w:rPr>
        <w:tab/>
      </w:r>
      <w:r w:rsidRPr="00DF5782">
        <w:rPr>
          <w:rFonts w:eastAsia="Batang"/>
          <w:sz w:val="20"/>
          <w:szCs w:val="24"/>
          <w:lang w:eastAsia="ko-KR"/>
        </w:rPr>
        <w:t>Top Level Code</w:t>
      </w:r>
    </w:p>
    <w:p w:rsidR="00E625ED" w:rsidRDefault="00E625ED" w:rsidP="00716C96">
      <w:pPr>
        <w:pStyle w:val="1"/>
        <w:rPr>
          <w:lang w:eastAsia="ja-JP"/>
        </w:rPr>
      </w:pPr>
      <w:bookmarkStart w:id="34" w:name="_Toc300792982"/>
      <w:r>
        <w:rPr>
          <w:lang w:eastAsia="ko-KR"/>
        </w:rPr>
        <w:t>5</w:t>
      </w:r>
      <w:r w:rsidRPr="002B0674">
        <w:rPr>
          <w:lang w:eastAsia="ko-KR"/>
        </w:rPr>
        <w:tab/>
        <w:t>Registration Authority</w:t>
      </w:r>
      <w:r>
        <w:rPr>
          <w:rStyle w:val="a6"/>
          <w:lang w:eastAsia="ko-KR"/>
        </w:rPr>
        <w:footnoteReference w:id="4"/>
      </w:r>
      <w:bookmarkEnd w:id="34"/>
    </w:p>
    <w:p w:rsidR="00E625ED" w:rsidRDefault="00E625ED" w:rsidP="00716C96">
      <w:pPr>
        <w:pStyle w:val="2"/>
        <w:rPr>
          <w:lang w:val="en-US"/>
        </w:rPr>
      </w:pPr>
      <w:bookmarkStart w:id="35" w:name="_Toc300792983"/>
      <w:r>
        <w:rPr>
          <w:lang w:val="en-US" w:eastAsia="ko-KR"/>
        </w:rPr>
        <w:t>5</w:t>
      </w:r>
      <w:r w:rsidRPr="002B0674">
        <w:rPr>
          <w:lang w:val="en-US"/>
        </w:rPr>
        <w:t>.1</w:t>
      </w:r>
      <w:r w:rsidRPr="002B0674">
        <w:rPr>
          <w:lang w:val="en-US"/>
        </w:rPr>
        <w:tab/>
        <w:t>Responsibilities</w:t>
      </w:r>
      <w:bookmarkEnd w:id="35"/>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responsibilities of the Registration Authority (RA) are as follows:</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to receive applications (the required content of the application is specified in </w:t>
      </w:r>
      <w:r>
        <w:rPr>
          <w:rFonts w:eastAsia="Batang"/>
          <w:sz w:val="20"/>
          <w:szCs w:val="24"/>
          <w:lang w:val="en-US" w:eastAsia="ko-KR"/>
        </w:rPr>
        <w:t>5</w:t>
      </w:r>
      <w:r w:rsidRPr="002B0674">
        <w:rPr>
          <w:rFonts w:eastAsia="Batang"/>
          <w:sz w:val="20"/>
          <w:szCs w:val="24"/>
          <w:lang w:val="en-US"/>
        </w:rPr>
        <w:t>.3.1);</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to process applications within 30 days of receipt of the application form;</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if the application is accepted according to the criteria of </w:t>
      </w:r>
      <w:r>
        <w:rPr>
          <w:rFonts w:eastAsia="Batang"/>
          <w:sz w:val="20"/>
          <w:szCs w:val="24"/>
          <w:lang w:val="en-US" w:eastAsia="ko-KR"/>
        </w:rPr>
        <w:t>5</w:t>
      </w:r>
      <w:r w:rsidRPr="002B0674">
        <w:rPr>
          <w:rFonts w:eastAsia="Batang"/>
          <w:sz w:val="20"/>
          <w:szCs w:val="24"/>
          <w:lang w:val="en-US"/>
        </w:rPr>
        <w:t xml:space="preserve">.2, to allocate </w:t>
      </w:r>
      <w:r>
        <w:rPr>
          <w:rFonts w:eastAsia="Batang"/>
          <w:sz w:val="20"/>
          <w:szCs w:val="24"/>
          <w:lang w:val="en-US"/>
        </w:rPr>
        <w:t>TLC</w:t>
      </w:r>
      <w:r w:rsidRPr="002B0674">
        <w:rPr>
          <w:rFonts w:eastAsia="Batang"/>
          <w:sz w:val="20"/>
          <w:szCs w:val="24"/>
          <w:lang w:val="en-US"/>
        </w:rPr>
        <w:t xml:space="preserve"> and to send a registration announcement to the applicant as specified in </w:t>
      </w:r>
      <w:r>
        <w:rPr>
          <w:rFonts w:eastAsia="Batang"/>
          <w:sz w:val="20"/>
          <w:szCs w:val="24"/>
          <w:lang w:val="en-US" w:eastAsia="ko-KR"/>
        </w:rPr>
        <w:t>5</w:t>
      </w:r>
      <w:r w:rsidRPr="002B0674">
        <w:rPr>
          <w:rFonts w:eastAsia="Batang"/>
          <w:sz w:val="20"/>
          <w:szCs w:val="24"/>
          <w:lang w:val="en-US"/>
        </w:rPr>
        <w:t>.3.2;</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 xml:space="preserve">if the application is not accepted, to send a notice of rejection as specified in </w:t>
      </w:r>
      <w:r>
        <w:rPr>
          <w:rFonts w:eastAsia="Batang"/>
          <w:sz w:val="20"/>
          <w:szCs w:val="24"/>
          <w:lang w:val="en-US" w:eastAsia="ko-KR"/>
        </w:rPr>
        <w:t>5</w:t>
      </w:r>
      <w:r w:rsidRPr="002B0674">
        <w:rPr>
          <w:rFonts w:eastAsia="Batang"/>
          <w:sz w:val="20"/>
          <w:szCs w:val="24"/>
          <w:lang w:val="en-US"/>
        </w:rPr>
        <w:t xml:space="preserve">.3.3 (the appeals process is specified in </w:t>
      </w:r>
      <w:r>
        <w:rPr>
          <w:rFonts w:eastAsia="Batang"/>
          <w:sz w:val="20"/>
          <w:szCs w:val="24"/>
          <w:lang w:val="en-US" w:eastAsia="ko-KR"/>
        </w:rPr>
        <w:t>5</w:t>
      </w:r>
      <w:r w:rsidRPr="002B0674">
        <w:rPr>
          <w:rFonts w:eastAsia="Batang"/>
          <w:sz w:val="20"/>
          <w:szCs w:val="24"/>
          <w:lang w:val="en-US"/>
        </w:rPr>
        <w:t>.3.6);</w:t>
      </w:r>
    </w:p>
    <w:p w:rsidR="00E625ED" w:rsidRPr="002B0674" w:rsidRDefault="00E625ED" w:rsidP="00716C96">
      <w:pPr>
        <w:numPr>
          <w:ilvl w:val="0"/>
          <w:numId w:val="9"/>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2B0674">
        <w:rPr>
          <w:rFonts w:eastAsia="Batang"/>
          <w:sz w:val="20"/>
          <w:szCs w:val="24"/>
          <w:lang w:val="en-US"/>
        </w:rPr>
        <w:t>to</w:t>
      </w:r>
      <w:proofErr w:type="gramEnd"/>
      <w:r w:rsidRPr="002B0674">
        <w:rPr>
          <w:rFonts w:eastAsia="Batang"/>
          <w:sz w:val="20"/>
          <w:szCs w:val="24"/>
          <w:lang w:val="en-US"/>
        </w:rPr>
        <w:t xml:space="preserve"> maintain a publicly available register of allocated </w:t>
      </w:r>
      <w:r>
        <w:rPr>
          <w:rFonts w:eastAsia="Batang"/>
          <w:sz w:val="20"/>
          <w:szCs w:val="24"/>
          <w:lang w:val="en-US"/>
        </w:rPr>
        <w:t>TLC</w:t>
      </w:r>
      <w:r w:rsidRPr="002B0674">
        <w:rPr>
          <w:rFonts w:eastAsia="Batang"/>
          <w:sz w:val="20"/>
          <w:szCs w:val="24"/>
          <w:lang w:val="en-US"/>
        </w:rPr>
        <w:t xml:space="preserve"> (see </w:t>
      </w:r>
      <w:r>
        <w:rPr>
          <w:rFonts w:eastAsia="Batang"/>
          <w:sz w:val="20"/>
          <w:szCs w:val="24"/>
          <w:lang w:val="en-US" w:eastAsia="ko-KR"/>
        </w:rPr>
        <w:t>5</w:t>
      </w:r>
      <w:r w:rsidRPr="002B0674">
        <w:rPr>
          <w:rFonts w:eastAsia="Batang"/>
          <w:sz w:val="20"/>
          <w:szCs w:val="24"/>
          <w:lang w:val="en-US"/>
        </w:rPr>
        <w:t>.3.4).</w:t>
      </w:r>
    </w:p>
    <w:p w:rsidR="00E625ED" w:rsidRPr="00D45B74"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lastRenderedPageBreak/>
        <w:t xml:space="preserve">The permitted fee structure shall be </w:t>
      </w:r>
      <w:r w:rsidRPr="00954E17">
        <w:rPr>
          <w:rFonts w:eastAsia="Batang"/>
          <w:dstrike/>
          <w:sz w:val="20"/>
          <w:szCs w:val="24"/>
          <w:lang w:eastAsia="ko-KR"/>
        </w:rPr>
        <w:t>in accordance with the ISO/IEC Directives and the JTC 1 Supplement to those directives</w:t>
      </w:r>
      <w:r>
        <w:rPr>
          <w:sz w:val="20"/>
          <w:szCs w:val="24"/>
          <w:lang w:eastAsia="ja-JP"/>
        </w:rPr>
        <w:t xml:space="preserve"> cost-recovery basis.</w:t>
      </w:r>
    </w:p>
    <w:p w:rsidR="00E625ED" w:rsidRPr="002B0674" w:rsidRDefault="00E625ED" w:rsidP="00716C96">
      <w:pPr>
        <w:pStyle w:val="2"/>
        <w:rPr>
          <w:lang w:val="en-US"/>
        </w:rPr>
      </w:pPr>
      <w:bookmarkStart w:id="36" w:name="_Toc300792984"/>
      <w:r>
        <w:rPr>
          <w:lang w:val="en-US" w:eastAsia="ko-KR"/>
        </w:rPr>
        <w:t>5</w:t>
      </w:r>
      <w:r w:rsidRPr="002B0674">
        <w:rPr>
          <w:lang w:val="en-US"/>
        </w:rPr>
        <w:t>.2</w:t>
      </w:r>
      <w:r w:rsidRPr="002B0674">
        <w:rPr>
          <w:lang w:val="en-US"/>
        </w:rPr>
        <w:tab/>
        <w:t>Criteria for acceptance</w:t>
      </w:r>
      <w:bookmarkEnd w:id="36"/>
    </w:p>
    <w:p w:rsidR="00E625ED" w:rsidRDefault="00E625ED" w:rsidP="00716C96">
      <w:pPr>
        <w:pStyle w:val="3"/>
        <w:rPr>
          <w:lang w:eastAsia="ja-JP"/>
        </w:rPr>
      </w:pPr>
      <w:bookmarkStart w:id="37" w:name="_Toc300792985"/>
      <w:r>
        <w:rPr>
          <w:lang w:eastAsia="ko-KR"/>
        </w:rPr>
        <w:t>5</w:t>
      </w:r>
      <w:r w:rsidRPr="002B0674">
        <w:rPr>
          <w:lang w:eastAsia="ko-KR"/>
        </w:rPr>
        <w:t>.2.1</w:t>
      </w:r>
      <w:r>
        <w:rPr>
          <w:lang w:eastAsia="ja-JP"/>
        </w:rPr>
        <w:t xml:space="preserve"> </w:t>
      </w:r>
      <w:r w:rsidRPr="002B0674">
        <w:rPr>
          <w:lang w:eastAsia="ko-KR"/>
        </w:rPr>
        <w:tab/>
      </w:r>
      <w:r>
        <w:rPr>
          <w:lang w:eastAsia="ja-JP"/>
        </w:rPr>
        <w:t>Appropriateness</w:t>
      </w:r>
      <w:bookmarkEnd w:id="37"/>
    </w:p>
    <w:p w:rsidR="00E625ED" w:rsidRDefault="00E625ED" w:rsidP="00716C96">
      <w:pPr>
        <w:tabs>
          <w:tab w:val="clear" w:pos="1588"/>
          <w:tab w:val="clear" w:pos="1985"/>
          <w:tab w:val="left" w:pos="1587"/>
          <w:tab w:val="left" w:pos="1984"/>
        </w:tabs>
        <w:rPr>
          <w:lang w:eastAsia="ko-KR"/>
        </w:rPr>
      </w:pPr>
      <w:r w:rsidRPr="002B0674">
        <w:rPr>
          <w:lang w:eastAsia="ko-KR"/>
        </w:rPr>
        <w:t xml:space="preserve">An application shall be accepted </w:t>
      </w:r>
      <w:proofErr w:type="spellStart"/>
      <w:r w:rsidRPr="002B0674">
        <w:rPr>
          <w:lang w:eastAsia="ko-KR"/>
        </w:rPr>
        <w:t>i</w:t>
      </w:r>
      <w:proofErr w:type="spellEnd"/>
      <w:r>
        <w:rPr>
          <w:rStyle w:val="ad"/>
        </w:rPr>
        <w:commentReference w:id="38"/>
      </w:r>
      <w:r w:rsidRPr="002B0674">
        <w:rPr>
          <w:lang w:eastAsia="ko-KR"/>
        </w:rPr>
        <w:t xml:space="preserve">, the requested </w:t>
      </w:r>
      <w:r>
        <w:rPr>
          <w:lang w:eastAsia="ko-KR"/>
        </w:rPr>
        <w:t>TLC</w:t>
      </w:r>
      <w:r>
        <w:rPr>
          <w:lang w:eastAsia="ja-JP"/>
        </w:rPr>
        <w:t xml:space="preserve"> should </w:t>
      </w:r>
      <w:proofErr w:type="gramStart"/>
      <w:r>
        <w:rPr>
          <w:lang w:eastAsia="ja-JP"/>
        </w:rPr>
        <w:t xml:space="preserve">be </w:t>
      </w:r>
      <w:r w:rsidRPr="002B0674">
        <w:rPr>
          <w:lang w:eastAsia="ko-KR"/>
        </w:rPr>
        <w:t xml:space="preserve"> assigned</w:t>
      </w:r>
      <w:proofErr w:type="gramEnd"/>
      <w:r w:rsidRPr="002B0674">
        <w:rPr>
          <w:lang w:eastAsia="ko-KR"/>
        </w:rPr>
        <w:t xml:space="preserve"> to an organization for multimedia information access triggered by tag-based identification</w:t>
      </w:r>
      <w:r>
        <w:rPr>
          <w:lang w:eastAsia="ja-JP"/>
        </w:rPr>
        <w:t xml:space="preserve"> based on the following criteria</w:t>
      </w:r>
      <w:r w:rsidRPr="002B0674">
        <w:rPr>
          <w:lang w:eastAsia="ko-KR"/>
        </w:rPr>
        <w:t>.</w:t>
      </w:r>
    </w:p>
    <w:p w:rsidR="00E625ED" w:rsidRPr="00D45B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dstrike/>
          <w:sz w:val="20"/>
          <w:szCs w:val="24"/>
          <w:lang w:eastAsia="ko-KR"/>
        </w:rPr>
      </w:pPr>
      <w:r w:rsidRPr="00954E17">
        <w:rPr>
          <w:rFonts w:eastAsia="Batang"/>
          <w:dstrike/>
          <w:sz w:val="20"/>
          <w:szCs w:val="24"/>
          <w:lang w:eastAsia="ko-KR"/>
        </w:rPr>
        <w:t xml:space="preserve">NOTE 1 – </w:t>
      </w:r>
      <w:commentRangeStart w:id="39"/>
      <w:r w:rsidRPr="00954E17">
        <w:rPr>
          <w:rFonts w:eastAsia="Batang"/>
          <w:dstrike/>
          <w:sz w:val="20"/>
          <w:szCs w:val="24"/>
          <w:lang w:eastAsia="ko-KR"/>
        </w:rPr>
        <w:t>The technical role</w:t>
      </w:r>
      <w:commentRangeEnd w:id="39"/>
      <w:r w:rsidRPr="00954E17">
        <w:rPr>
          <w:rStyle w:val="ad"/>
          <w:dstrike/>
        </w:rPr>
        <w:commentReference w:id="39"/>
      </w:r>
      <w:r w:rsidRPr="00954E17">
        <w:rPr>
          <w:rFonts w:eastAsia="Batang"/>
          <w:dstrike/>
          <w:sz w:val="20"/>
          <w:szCs w:val="24"/>
          <w:lang w:eastAsia="ko-KR"/>
        </w:rPr>
        <w:t xml:space="preserve"> is performed by relevant Convener and Rapporteur.</w:t>
      </w:r>
    </w:p>
    <w:p w:rsidR="00E625ED" w:rsidRDefault="00E625ED" w:rsidP="00716C96">
      <w:pPr>
        <w:pStyle w:val="3"/>
        <w:rPr>
          <w:lang w:eastAsia="ja-JP"/>
        </w:rPr>
      </w:pPr>
      <w:bookmarkStart w:id="40" w:name="_Toc300792986"/>
      <w:r>
        <w:rPr>
          <w:rFonts w:eastAsia="Batang"/>
          <w:lang w:eastAsia="ko-KR"/>
        </w:rPr>
        <w:t>5</w:t>
      </w:r>
      <w:r w:rsidRPr="002B0674">
        <w:rPr>
          <w:rFonts w:eastAsia="Batang"/>
          <w:lang w:eastAsia="ko-KR"/>
        </w:rPr>
        <w:t>.2.2</w:t>
      </w:r>
      <w:r w:rsidRPr="002B0674">
        <w:rPr>
          <w:rFonts w:eastAsia="Batang"/>
          <w:lang w:eastAsia="ko-KR"/>
        </w:rPr>
        <w:tab/>
      </w:r>
      <w:r>
        <w:rPr>
          <w:lang w:eastAsia="ja-JP"/>
        </w:rPr>
        <w:t>Size</w:t>
      </w:r>
      <w:r>
        <w:rPr>
          <w:rStyle w:val="a6"/>
          <w:lang w:eastAsia="ja-JP"/>
        </w:rPr>
        <w:footnoteReference w:id="5"/>
      </w:r>
      <w:bookmarkEnd w:id="40"/>
    </w:p>
    <w:p w:rsidR="00E625ED" w:rsidRDefault="00E625ED" w:rsidP="00716C96">
      <w:pPr>
        <w:tabs>
          <w:tab w:val="clear" w:pos="1588"/>
          <w:tab w:val="clear" w:pos="1985"/>
          <w:tab w:val="left" w:pos="1587"/>
          <w:tab w:val="left" w:pos="1984"/>
        </w:tabs>
        <w:rPr>
          <w:rFonts w:eastAsia="Batang"/>
          <w:lang w:eastAsia="ko-KR"/>
        </w:rPr>
      </w:pPr>
      <w:r w:rsidRPr="002B0674">
        <w:rPr>
          <w:rFonts w:eastAsia="Batang"/>
          <w:lang w:eastAsia="ko-KR"/>
        </w:rPr>
        <w:t xml:space="preserve">The applicant of </w:t>
      </w:r>
      <w:r>
        <w:rPr>
          <w:rFonts w:eastAsia="Batang"/>
          <w:lang w:eastAsia="ko-KR"/>
        </w:rPr>
        <w:t>TLC</w:t>
      </w:r>
      <w:r>
        <w:rPr>
          <w:lang w:eastAsia="ja-JP"/>
        </w:rPr>
        <w:t xml:space="preserve"> is an organization with at least </w:t>
      </w:r>
      <w:commentRangeStart w:id="41"/>
      <w:r w:rsidRPr="00954E17">
        <w:rPr>
          <w:rFonts w:eastAsia="Times New Roman"/>
          <w:lang w:eastAsia="ja-JP"/>
        </w:rPr>
        <w:t>10</w:t>
      </w:r>
      <w:commentRangeEnd w:id="41"/>
      <w:r>
        <w:rPr>
          <w:rStyle w:val="ad"/>
        </w:rPr>
        <w:commentReference w:id="41"/>
      </w:r>
      <w:r>
        <w:rPr>
          <w:lang w:eastAsia="ja-JP"/>
        </w:rPr>
        <w:t xml:space="preserve"> members who will be candidates of further SLOC allocation.</w:t>
      </w:r>
      <w:r w:rsidRPr="002B0674">
        <w:rPr>
          <w:rFonts w:eastAsia="Batang"/>
          <w:lang w:eastAsia="ko-KR"/>
        </w:rPr>
        <w:t xml:space="preserve"> </w:t>
      </w:r>
      <w:proofErr w:type="gramStart"/>
      <w:r w:rsidRPr="00954E17">
        <w:rPr>
          <w:rFonts w:eastAsia="Batang"/>
          <w:dstrike/>
          <w:lang w:eastAsia="ko-KR"/>
        </w:rPr>
        <w:t>has</w:t>
      </w:r>
      <w:proofErr w:type="gramEnd"/>
      <w:r w:rsidRPr="00954E17">
        <w:rPr>
          <w:rFonts w:eastAsia="Batang"/>
          <w:dstrike/>
          <w:lang w:eastAsia="ko-KR"/>
        </w:rPr>
        <w:t xml:space="preserve"> minimum ten membership organizations for allocating of SLOC</w:t>
      </w:r>
      <w:r w:rsidRPr="002B0674">
        <w:rPr>
          <w:rFonts w:eastAsia="Batang"/>
          <w:lang w:eastAsia="ko-KR"/>
        </w:rPr>
        <w:t>.</w:t>
      </w:r>
    </w:p>
    <w:p w:rsidR="00E625ED" w:rsidRDefault="00E625ED" w:rsidP="00716C96">
      <w:pPr>
        <w:pStyle w:val="3"/>
        <w:rPr>
          <w:lang w:eastAsia="ja-JP"/>
        </w:rPr>
      </w:pPr>
      <w:bookmarkStart w:id="42" w:name="_Toc300792987"/>
      <w:r w:rsidRPr="00954E17">
        <w:rPr>
          <w:lang w:eastAsia="ko-KR"/>
        </w:rPr>
        <w:t>5.2.3</w:t>
      </w:r>
      <w:r>
        <w:rPr>
          <w:lang w:eastAsia="ja-JP"/>
        </w:rPr>
        <w:t xml:space="preserve">   </w:t>
      </w:r>
      <w:r w:rsidRPr="00954E17">
        <w:rPr>
          <w:lang w:eastAsia="ja-JP"/>
        </w:rPr>
        <w:t xml:space="preserve"> Nature of service</w:t>
      </w:r>
      <w:r w:rsidRPr="00954E17">
        <w:rPr>
          <w:rStyle w:val="a6"/>
          <w:lang w:eastAsia="ja-JP"/>
        </w:rPr>
        <w:footnoteReference w:id="6"/>
      </w:r>
      <w:bookmarkEnd w:id="42"/>
    </w:p>
    <w:p w:rsidR="00E625ED" w:rsidRDefault="00E625ED" w:rsidP="00716C96">
      <w:pPr>
        <w:tabs>
          <w:tab w:val="clear" w:pos="1588"/>
          <w:tab w:val="clear" w:pos="1985"/>
          <w:tab w:val="left" w:pos="1587"/>
          <w:tab w:val="left" w:pos="1984"/>
        </w:tabs>
        <w:rPr>
          <w:lang w:eastAsia="ko-KR"/>
        </w:rPr>
      </w:pPr>
      <w:commentRangeStart w:id="43"/>
      <w:r w:rsidRPr="00954E17">
        <w:rPr>
          <w:rFonts w:eastAsia="Times New Roman"/>
          <w:lang w:eastAsia="ko-KR"/>
        </w:rPr>
        <w:t xml:space="preserve">The service for which the allocation of TLC is requested shall be services which require interchange between multiple </w:t>
      </w:r>
      <w:proofErr w:type="gramStart"/>
      <w:r w:rsidRPr="00954E17">
        <w:rPr>
          <w:rFonts w:eastAsia="Times New Roman"/>
          <w:dstrike/>
          <w:lang w:eastAsia="ko-KR"/>
        </w:rPr>
        <w:t>vendors</w:t>
      </w:r>
      <w:proofErr w:type="gramEnd"/>
      <w:r w:rsidRPr="00954E17">
        <w:rPr>
          <w:rFonts w:eastAsia="Times New Roman"/>
          <w:lang w:eastAsia="ko-KR"/>
        </w:rPr>
        <w:t xml:space="preserve"> </w:t>
      </w:r>
      <w:r>
        <w:rPr>
          <w:lang w:eastAsia="ja-JP"/>
        </w:rPr>
        <w:t xml:space="preserve">applications </w:t>
      </w:r>
      <w:r w:rsidRPr="00954E17">
        <w:rPr>
          <w:rFonts w:eastAsia="Times New Roman"/>
          <w:lang w:eastAsia="ko-KR"/>
        </w:rPr>
        <w:t>in an open environment.</w:t>
      </w:r>
      <w:commentRangeEnd w:id="43"/>
      <w:r>
        <w:rPr>
          <w:rStyle w:val="ad"/>
        </w:rPr>
        <w:commentReference w:id="43"/>
      </w:r>
    </w:p>
    <w:p w:rsidR="00E625ED" w:rsidRPr="002B0674" w:rsidRDefault="00E625ED" w:rsidP="00716C96">
      <w:pPr>
        <w:pStyle w:val="2"/>
        <w:rPr>
          <w:lang w:val="en-US"/>
        </w:rPr>
      </w:pPr>
      <w:bookmarkStart w:id="44" w:name="_Toc300792988"/>
      <w:r>
        <w:rPr>
          <w:lang w:val="en-US" w:eastAsia="ko-KR"/>
        </w:rPr>
        <w:t>5</w:t>
      </w:r>
      <w:r w:rsidRPr="002B0674">
        <w:rPr>
          <w:lang w:val="en-US"/>
        </w:rPr>
        <w:t>.3</w:t>
      </w:r>
      <w:r w:rsidRPr="002B0674">
        <w:rPr>
          <w:lang w:val="en-US"/>
        </w:rPr>
        <w:tab/>
        <w:t>Detailed procedures for t</w:t>
      </w:r>
      <w:r w:rsidRPr="00954E17">
        <w:t>h</w:t>
      </w:r>
      <w:r w:rsidRPr="002B0674">
        <w:rPr>
          <w:lang w:val="en-US"/>
        </w:rPr>
        <w:t>e operation of the RA</w:t>
      </w:r>
      <w:bookmarkEnd w:id="44"/>
    </w:p>
    <w:p w:rsidR="00E625ED" w:rsidRDefault="00E625ED" w:rsidP="00716C96">
      <w:pPr>
        <w:pStyle w:val="3"/>
        <w:rPr>
          <w:lang w:eastAsia="ko-KR"/>
        </w:rPr>
      </w:pPr>
      <w:bookmarkStart w:id="45" w:name="_Toc300792989"/>
      <w:r>
        <w:rPr>
          <w:lang w:eastAsia="ko-KR"/>
        </w:rPr>
        <w:t>5</w:t>
      </w:r>
      <w:r w:rsidRPr="002B0674">
        <w:rPr>
          <w:lang w:eastAsia="ko-KR"/>
        </w:rPr>
        <w:t>.3.1</w:t>
      </w:r>
      <w:r w:rsidRPr="002B0674">
        <w:rPr>
          <w:lang w:eastAsia="ko-KR"/>
        </w:rPr>
        <w:tab/>
      </w:r>
      <w:proofErr w:type="gramStart"/>
      <w:r>
        <w:rPr>
          <w:lang w:eastAsia="ja-JP"/>
        </w:rPr>
        <w:t xml:space="preserve">Accepting  </w:t>
      </w:r>
      <w:r w:rsidRPr="002B0674">
        <w:rPr>
          <w:lang w:eastAsia="ko-KR"/>
        </w:rPr>
        <w:t>Registration</w:t>
      </w:r>
      <w:proofErr w:type="gramEnd"/>
      <w:r>
        <w:rPr>
          <w:lang w:eastAsia="ja-JP"/>
        </w:rPr>
        <w:t xml:space="preserve"> </w:t>
      </w:r>
      <w:r w:rsidRPr="002B0674">
        <w:rPr>
          <w:lang w:eastAsia="ko-KR"/>
        </w:rPr>
        <w:t>application</w:t>
      </w:r>
      <w:bookmarkEnd w:id="45"/>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include at least the following information: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of the organization submitting the application;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postal mail address, e-mail address, and optionally telephone and fax numbers for the contact point within the requesting organization;</w:t>
      </w:r>
    </w:p>
    <w:p w:rsidR="00E625ED" w:rsidRPr="002B0674" w:rsidRDefault="00E625ED" w:rsidP="00716C96">
      <w:pPr>
        <w:numPr>
          <w:ilvl w:val="0"/>
          <w:numId w:val="10"/>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2B0674">
        <w:rPr>
          <w:rFonts w:eastAsia="Batang"/>
          <w:sz w:val="20"/>
          <w:szCs w:val="24"/>
          <w:lang w:val="en-US"/>
        </w:rPr>
        <w:t>full</w:t>
      </w:r>
      <w:proofErr w:type="gramEnd"/>
      <w:r w:rsidRPr="002B0674">
        <w:rPr>
          <w:rFonts w:eastAsia="Batang"/>
          <w:sz w:val="20"/>
          <w:szCs w:val="24"/>
          <w:lang w:val="en-US"/>
        </w:rPr>
        <w:t xml:space="preserve"> identification of the person submitting the application (including their role in the organization).</w:t>
      </w:r>
    </w:p>
    <w:p w:rsidR="00E625ED" w:rsidRDefault="00E625ED" w:rsidP="00716C96">
      <w:pPr>
        <w:pStyle w:val="3"/>
        <w:rPr>
          <w:lang w:eastAsia="ko-KR"/>
        </w:rPr>
      </w:pPr>
      <w:bookmarkStart w:id="46" w:name="_Toc300792990"/>
      <w:r>
        <w:rPr>
          <w:lang w:eastAsia="ko-KR"/>
        </w:rPr>
        <w:t>5</w:t>
      </w:r>
      <w:r w:rsidRPr="002B0674">
        <w:rPr>
          <w:lang w:eastAsia="ko-KR"/>
        </w:rPr>
        <w:t>.3.2</w:t>
      </w:r>
      <w:r w:rsidRPr="002B0674">
        <w:rPr>
          <w:lang w:eastAsia="ko-KR"/>
        </w:rPr>
        <w:tab/>
        <w:t>Registration announcement</w:t>
      </w:r>
      <w:bookmarkEnd w:id="46"/>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RA shall send a registration announcement to an applicant when the assignment of a </w:t>
      </w:r>
      <w:r>
        <w:rPr>
          <w:rFonts w:eastAsia="Batang"/>
          <w:sz w:val="20"/>
          <w:szCs w:val="24"/>
          <w:lang w:eastAsia="ko-KR"/>
        </w:rPr>
        <w:t>TLC</w:t>
      </w:r>
      <w:r w:rsidRPr="002B0674">
        <w:rPr>
          <w:rFonts w:eastAsia="Batang"/>
          <w:sz w:val="20"/>
          <w:szCs w:val="24"/>
          <w:lang w:eastAsia="ko-KR"/>
        </w:rPr>
        <w:t xml:space="preserve"> has been agreed. The registration announcement shall include at least the following information:</w:t>
      </w:r>
    </w:p>
    <w:p w:rsidR="00E625ED" w:rsidRPr="002B0674"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of the organization submitting the application;</w:t>
      </w:r>
    </w:p>
    <w:p w:rsidR="00E625ED" w:rsidRPr="002B0674"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postal/electronic mail address and telephone/facsimile number for the contact point within the requesting organization;</w:t>
      </w:r>
    </w:p>
    <w:p w:rsidR="00E625ED" w:rsidRPr="00954E17"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r>
        <w:rPr>
          <w:rFonts w:eastAsia="Batang"/>
          <w:sz w:val="20"/>
          <w:szCs w:val="24"/>
          <w:lang w:val="en-US"/>
        </w:rPr>
        <w:t>;</w:t>
      </w:r>
    </w:p>
    <w:p w:rsidR="00E625ED" w:rsidRDefault="00E625ED" w:rsidP="00716C96">
      <w:pPr>
        <w:numPr>
          <w:ilvl w:val="0"/>
          <w:numId w:val="11"/>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Pr>
          <w:rFonts w:eastAsia="Batang"/>
          <w:sz w:val="20"/>
          <w:szCs w:val="24"/>
          <w:lang w:val="en-US"/>
        </w:rPr>
        <w:t>the</w:t>
      </w:r>
      <w:proofErr w:type="gramEnd"/>
      <w:r>
        <w:rPr>
          <w:rFonts w:eastAsia="Batang"/>
          <w:sz w:val="20"/>
          <w:szCs w:val="24"/>
          <w:lang w:val="en-US"/>
        </w:rPr>
        <w:t xml:space="preserve"> TLC value assigned.</w:t>
      </w:r>
      <w:r>
        <w:rPr>
          <w:sz w:val="20"/>
          <w:szCs w:val="24"/>
          <w:lang w:val="en-US" w:eastAsia="ja-JP"/>
        </w:rPr>
        <w:t xml:space="preserve"> </w:t>
      </w:r>
      <w:r>
        <w:rPr>
          <w:rStyle w:val="a6"/>
          <w:szCs w:val="24"/>
          <w:lang w:val="en-US" w:eastAsia="ja-JP"/>
        </w:rPr>
        <w:footnoteReference w:id="7"/>
      </w:r>
    </w:p>
    <w:p w:rsidR="00E625ED" w:rsidRDefault="00E625ED" w:rsidP="00716C96">
      <w:pPr>
        <w:pStyle w:val="3"/>
        <w:rPr>
          <w:lang w:eastAsia="ko-KR"/>
        </w:rPr>
      </w:pPr>
      <w:bookmarkStart w:id="47" w:name="_Toc300792991"/>
      <w:r>
        <w:rPr>
          <w:lang w:eastAsia="ko-KR"/>
        </w:rPr>
        <w:t>5</w:t>
      </w:r>
      <w:r w:rsidRPr="002B0674">
        <w:rPr>
          <w:lang w:eastAsia="ko-KR"/>
        </w:rPr>
        <w:t>.3.3</w:t>
      </w:r>
      <w:r w:rsidRPr="002B0674">
        <w:rPr>
          <w:lang w:eastAsia="ko-KR"/>
        </w:rPr>
        <w:tab/>
        <w:t>Notice of rejection</w:t>
      </w:r>
      <w:bookmarkEnd w:id="47"/>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RA shall send a notice of rejection to an applicant when the assignment of a </w:t>
      </w:r>
      <w:r>
        <w:rPr>
          <w:rFonts w:eastAsia="Batang"/>
          <w:sz w:val="20"/>
          <w:szCs w:val="24"/>
          <w:lang w:eastAsia="ko-KR"/>
        </w:rPr>
        <w:t>TLC</w:t>
      </w:r>
      <w:r w:rsidRPr="002B0674">
        <w:rPr>
          <w:rFonts w:eastAsia="Batang"/>
          <w:sz w:val="20"/>
          <w:szCs w:val="24"/>
          <w:lang w:eastAsia="ko-KR"/>
        </w:rPr>
        <w:t xml:space="preserve"> has been rejected. The notice of rejection shall include at least the following information: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name of the organization submitting the application;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lastRenderedPageBreak/>
        <w:t>the name, postal/electronic mail address and telephone/facsimile number for the contact point within the requesting organization;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p>
    <w:p w:rsidR="00E625ED" w:rsidRPr="002B0674" w:rsidRDefault="00E625ED" w:rsidP="00716C96">
      <w:pPr>
        <w:numPr>
          <w:ilvl w:val="0"/>
          <w:numId w:val="12"/>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the reason for rejection, which may be (non exhaustively):</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r w:rsidRPr="00693FF7">
        <w:rPr>
          <w:rFonts w:eastAsia="Batang"/>
          <w:sz w:val="20"/>
          <w:szCs w:val="24"/>
          <w:lang w:val="en-US"/>
        </w:rPr>
        <w:t>the absence of proper fee;</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r w:rsidRPr="00693FF7">
        <w:rPr>
          <w:rFonts w:eastAsia="Batang"/>
          <w:sz w:val="20"/>
          <w:szCs w:val="24"/>
          <w:lang w:val="en-US"/>
        </w:rPr>
        <w:t>incomplete or incomprehensible information in application;</w:t>
      </w:r>
    </w:p>
    <w:p w:rsidR="00E625ED" w:rsidRPr="00693FF7"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sz w:val="20"/>
          <w:szCs w:val="24"/>
          <w:lang w:val="en-US"/>
        </w:rPr>
      </w:pPr>
      <w:commentRangeStart w:id="48"/>
      <w:r>
        <w:rPr>
          <w:rFonts w:eastAsia="Batang"/>
          <w:sz w:val="20"/>
          <w:szCs w:val="24"/>
          <w:lang w:val="en-US"/>
        </w:rPr>
        <w:t>the justification for inclusion in the register (as defined in this standard)</w:t>
      </w:r>
      <w:commentRangeEnd w:id="48"/>
      <w:r>
        <w:rPr>
          <w:rStyle w:val="ad"/>
        </w:rPr>
        <w:commentReference w:id="48"/>
      </w:r>
      <w:r w:rsidRPr="00693FF7">
        <w:rPr>
          <w:rFonts w:eastAsia="Batang"/>
          <w:sz w:val="20"/>
          <w:szCs w:val="24"/>
          <w:lang w:val="en-US"/>
        </w:rPr>
        <w:t xml:space="preserve"> is not adequate;</w:t>
      </w:r>
    </w:p>
    <w:p w:rsidR="00E625ED" w:rsidRPr="00D45B74" w:rsidRDefault="00E625ED" w:rsidP="00716C96">
      <w:pPr>
        <w:numPr>
          <w:ilvl w:val="0"/>
          <w:numId w:val="6"/>
        </w:numPr>
        <w:tabs>
          <w:tab w:val="clear" w:pos="794"/>
          <w:tab w:val="clear" w:pos="1191"/>
          <w:tab w:val="clear" w:pos="1588"/>
          <w:tab w:val="clear" w:pos="1985"/>
        </w:tabs>
        <w:overflowPunct/>
        <w:autoSpaceDE/>
        <w:autoSpaceDN/>
        <w:adjustRightInd/>
        <w:spacing w:before="86"/>
        <w:ind w:left="1560"/>
        <w:jc w:val="both"/>
        <w:textAlignment w:val="auto"/>
        <w:rPr>
          <w:rFonts w:eastAsia="Batang"/>
          <w:dstrike/>
          <w:sz w:val="20"/>
          <w:szCs w:val="24"/>
          <w:lang w:val="en-US"/>
        </w:rPr>
      </w:pPr>
      <w:proofErr w:type="gramStart"/>
      <w:r w:rsidRPr="00954E17">
        <w:rPr>
          <w:rFonts w:eastAsia="Batang"/>
          <w:dstrike/>
          <w:sz w:val="20"/>
          <w:szCs w:val="24"/>
          <w:lang w:val="en-US"/>
        </w:rPr>
        <w:t>the</w:t>
      </w:r>
      <w:proofErr w:type="gramEnd"/>
      <w:r w:rsidRPr="00954E17">
        <w:rPr>
          <w:rFonts w:eastAsia="Batang"/>
          <w:dstrike/>
          <w:sz w:val="20"/>
          <w:szCs w:val="24"/>
          <w:lang w:val="en-US"/>
        </w:rPr>
        <w:t xml:space="preserve"> object to be registered does not conform to the technical </w:t>
      </w:r>
      <w:commentRangeStart w:id="49"/>
      <w:r w:rsidRPr="00954E17">
        <w:rPr>
          <w:rFonts w:eastAsia="Batang"/>
          <w:dstrike/>
          <w:sz w:val="20"/>
          <w:szCs w:val="24"/>
          <w:lang w:val="en-US"/>
        </w:rPr>
        <w:t>definition</w:t>
      </w:r>
      <w:commentRangeEnd w:id="49"/>
      <w:r w:rsidRPr="00954E17">
        <w:rPr>
          <w:rStyle w:val="ad"/>
          <w:dstrike/>
        </w:rPr>
        <w:commentReference w:id="49"/>
      </w:r>
      <w:r w:rsidRPr="00954E17">
        <w:rPr>
          <w:rFonts w:eastAsia="Batang"/>
          <w:dstrike/>
          <w:sz w:val="20"/>
          <w:szCs w:val="24"/>
          <w:lang w:val="en-US"/>
        </w:rPr>
        <w:t>.</w:t>
      </w:r>
      <w:r>
        <w:rPr>
          <w:rStyle w:val="a6"/>
          <w:rFonts w:eastAsia="Batang"/>
          <w:dstrike/>
          <w:szCs w:val="24"/>
          <w:lang w:val="en-US"/>
        </w:rPr>
        <w:footnoteReference w:id="8"/>
      </w:r>
    </w:p>
    <w:p w:rsidR="00E625ED" w:rsidRDefault="00E625ED" w:rsidP="00716C96">
      <w:pPr>
        <w:pStyle w:val="3"/>
        <w:numPr>
          <w:ilvl w:val="2"/>
          <w:numId w:val="14"/>
        </w:numPr>
        <w:rPr>
          <w:lang w:eastAsia="ko-KR"/>
        </w:rPr>
      </w:pPr>
      <w:bookmarkStart w:id="50" w:name="_Toc300792992"/>
      <w:r w:rsidRPr="002B0674">
        <w:rPr>
          <w:lang w:eastAsia="ko-KR"/>
        </w:rPr>
        <w:t>Content of the register</w:t>
      </w:r>
      <w:bookmarkEnd w:id="50"/>
    </w:p>
    <w:p w:rsidR="00E625ED" w:rsidRDefault="00E625ED" w:rsidP="00716C96">
      <w:pPr>
        <w:tabs>
          <w:tab w:val="clear" w:pos="1191"/>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At a minimum, the register shall contain:</w:t>
      </w:r>
      <w:r>
        <w:rPr>
          <w:sz w:val="20"/>
          <w:szCs w:val="24"/>
          <w:lang w:eastAsia="ja-JP"/>
        </w:rPr>
        <w:t xml:space="preserve"> </w:t>
      </w:r>
      <w:r>
        <w:rPr>
          <w:rStyle w:val="a6"/>
          <w:szCs w:val="24"/>
          <w:lang w:eastAsia="ja-JP"/>
        </w:rPr>
        <w:footnoteReference w:id="9"/>
      </w:r>
    </w:p>
    <w:p w:rsidR="00E625ED"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the assigned TLC;</w:t>
      </w:r>
      <w:r w:rsidRPr="00954E17">
        <w:rPr>
          <w:sz w:val="20"/>
          <w:szCs w:val="24"/>
          <w:lang w:val="en-US" w:eastAsia="ja-JP"/>
        </w:rPr>
        <w:t xml:space="preserve"> </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name of initial applicant;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address of initial applicant;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date of original assignment;</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date of last transfer of assignment, if allowed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name of current owner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address of current owner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r w:rsidRPr="00954E17">
        <w:rPr>
          <w:rFonts w:eastAsia="Batang"/>
          <w:sz w:val="20"/>
          <w:szCs w:val="24"/>
          <w:lang w:val="en-US"/>
        </w:rPr>
        <w:t>if the owner is an organization, the name, title, postal/e-mail address (with the email address protected against robot harvesting), telephone/facsimile;</w:t>
      </w:r>
      <w:r>
        <w:rPr>
          <w:sz w:val="20"/>
          <w:szCs w:val="24"/>
          <w:lang w:val="en-US" w:eastAsia="ja-JP"/>
        </w:rPr>
        <w:t xml:space="preserve"> </w:t>
      </w:r>
      <w:r w:rsidRPr="00954E17">
        <w:rPr>
          <w:rFonts w:eastAsia="Batang"/>
          <w:sz w:val="20"/>
          <w:szCs w:val="24"/>
          <w:lang w:val="en-US"/>
        </w:rPr>
        <w:t>number of a contact person within the organization (updatable);</w:t>
      </w:r>
    </w:p>
    <w:p w:rsidR="00E625ED" w:rsidRPr="00954E17" w:rsidRDefault="00E625ED" w:rsidP="00716C96">
      <w:pPr>
        <w:pStyle w:val="af0"/>
        <w:numPr>
          <w:ilvl w:val="0"/>
          <w:numId w:val="15"/>
        </w:numPr>
        <w:tabs>
          <w:tab w:val="clear" w:pos="1191"/>
        </w:tabs>
        <w:overflowPunct/>
        <w:autoSpaceDE/>
        <w:autoSpaceDN/>
        <w:adjustRightInd/>
        <w:spacing w:before="136"/>
        <w:ind w:leftChars="0"/>
        <w:jc w:val="both"/>
        <w:textAlignment w:val="auto"/>
        <w:rPr>
          <w:rFonts w:eastAsia="Batang"/>
          <w:sz w:val="20"/>
          <w:szCs w:val="24"/>
          <w:lang w:val="en-US"/>
        </w:rPr>
      </w:pPr>
      <w:proofErr w:type="gramStart"/>
      <w:r w:rsidRPr="00954E17">
        <w:rPr>
          <w:rFonts w:eastAsia="Batang"/>
          <w:sz w:val="20"/>
          <w:szCs w:val="24"/>
          <w:lang w:val="en-US"/>
        </w:rPr>
        <w:t>date</w:t>
      </w:r>
      <w:proofErr w:type="gramEnd"/>
      <w:r w:rsidRPr="00954E17">
        <w:rPr>
          <w:rFonts w:eastAsia="Batang"/>
          <w:sz w:val="20"/>
          <w:szCs w:val="24"/>
          <w:lang w:val="en-US"/>
        </w:rPr>
        <w:t xml:space="preserve"> of last update (updatable).</w:t>
      </w:r>
    </w:p>
    <w:p w:rsidR="00E625ED" w:rsidRDefault="00E625ED" w:rsidP="00716C96">
      <w:pPr>
        <w:pStyle w:val="3"/>
        <w:rPr>
          <w:lang w:eastAsia="ko-KR"/>
        </w:rPr>
      </w:pPr>
      <w:bookmarkStart w:id="51" w:name="_Toc300792993"/>
      <w:r>
        <w:rPr>
          <w:lang w:eastAsia="ko-KR"/>
        </w:rPr>
        <w:t>5</w:t>
      </w:r>
      <w:r w:rsidRPr="002B0674">
        <w:rPr>
          <w:lang w:eastAsia="ko-KR"/>
        </w:rPr>
        <w:t>.3.5</w:t>
      </w:r>
      <w:r w:rsidRPr="002B0674">
        <w:rPr>
          <w:lang w:eastAsia="ko-KR"/>
        </w:rPr>
        <w:tab/>
        <w:t>Change of registration information</w:t>
      </w:r>
      <w:bookmarkEnd w:id="51"/>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The registered organization identified by a </w:t>
      </w:r>
      <w:r>
        <w:rPr>
          <w:rFonts w:eastAsia="Batang"/>
          <w:sz w:val="20"/>
          <w:szCs w:val="24"/>
          <w:lang w:eastAsia="ko-KR"/>
        </w:rPr>
        <w:t>TLC</w:t>
      </w:r>
      <w:r w:rsidRPr="002B0674">
        <w:rPr>
          <w:rFonts w:eastAsia="Batang"/>
          <w:sz w:val="20"/>
          <w:szCs w:val="24"/>
          <w:lang w:eastAsia="ko-KR"/>
        </w:rPr>
        <w:t xml:space="preserve"> shall not change significantly from the original application, but supporting information, such as the information provided in 5.3.4, may change from time to time. The RA shall be notified of all such changes, and shall update the register, maintaining an audit trail of earlier information.</w:t>
      </w:r>
    </w:p>
    <w:p w:rsidR="00E625ED" w:rsidRDefault="00E625ED" w:rsidP="00716C96">
      <w:pPr>
        <w:pStyle w:val="3"/>
        <w:rPr>
          <w:lang w:eastAsia="ko-KR"/>
        </w:rPr>
      </w:pPr>
      <w:bookmarkStart w:id="52" w:name="_Toc300792994"/>
      <w:r>
        <w:rPr>
          <w:lang w:eastAsia="ko-KR"/>
        </w:rPr>
        <w:t>5</w:t>
      </w:r>
      <w:r w:rsidRPr="002B0674">
        <w:rPr>
          <w:lang w:eastAsia="ko-KR"/>
        </w:rPr>
        <w:t>.3.6</w:t>
      </w:r>
      <w:r w:rsidRPr="002B0674">
        <w:rPr>
          <w:lang w:eastAsia="ko-KR"/>
        </w:rPr>
        <w:tab/>
        <w:t>Appeals process</w:t>
      </w:r>
      <w:bookmarkEnd w:id="52"/>
    </w:p>
    <w:p w:rsidR="00E625ED" w:rsidRDefault="00E625ED" w:rsidP="00716C96">
      <w:pPr>
        <w:pStyle w:val="4"/>
        <w:rPr>
          <w:lang w:eastAsia="ja-JP"/>
        </w:rPr>
      </w:pPr>
      <w:r>
        <w:rPr>
          <w:lang w:eastAsia="ko-KR"/>
        </w:rPr>
        <w:t>5</w:t>
      </w:r>
      <w:r w:rsidRPr="002B0674">
        <w:rPr>
          <w:lang w:eastAsia="ko-KR"/>
        </w:rPr>
        <w:t>.3.6.1</w:t>
      </w:r>
      <w:r w:rsidRPr="002B0674">
        <w:rPr>
          <w:lang w:eastAsia="ko-KR"/>
        </w:rPr>
        <w:tab/>
      </w:r>
      <w:proofErr w:type="gramStart"/>
      <w:r>
        <w:rPr>
          <w:lang w:eastAsia="ja-JP"/>
        </w:rPr>
        <w:t>a</w:t>
      </w:r>
      <w:proofErr w:type="gramEnd"/>
      <w:r>
        <w:rPr>
          <w:lang w:eastAsia="ja-JP"/>
        </w:rPr>
        <w:t xml:space="preserve"> supplement</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In response to a notice of rejection, the applicant can submit to the RA a supplement to its original application that responds to the reason(s) for rejection.</w:t>
      </w:r>
    </w:p>
    <w:p w:rsidR="00E625ED" w:rsidRDefault="00E625ED" w:rsidP="00716C96">
      <w:pPr>
        <w:pStyle w:val="4"/>
        <w:rPr>
          <w:lang w:eastAsia="ja-JP"/>
        </w:rPr>
      </w:pPr>
      <w:r>
        <w:rPr>
          <w:lang w:eastAsia="ko-KR"/>
        </w:rPr>
        <w:t>5</w:t>
      </w:r>
      <w:r w:rsidRPr="002B0674">
        <w:rPr>
          <w:lang w:eastAsia="ko-KR"/>
        </w:rPr>
        <w:t>.3.6.2</w:t>
      </w:r>
      <w:r w:rsidRPr="002B0674">
        <w:rPr>
          <w:lang w:eastAsia="ko-KR"/>
        </w:rPr>
        <w:tab/>
      </w:r>
      <w:r>
        <w:rPr>
          <w:lang w:eastAsia="ja-JP"/>
        </w:rPr>
        <w:t>Subsequent appeal</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Any subsequent appeal shall be resolved by </w:t>
      </w:r>
      <w:r w:rsidRPr="00954E17">
        <w:rPr>
          <w:rFonts w:eastAsia="Batang"/>
          <w:dstrike/>
          <w:sz w:val="20"/>
          <w:szCs w:val="24"/>
          <w:lang w:eastAsia="ko-KR"/>
        </w:rPr>
        <w:t>ISO/IEC JTC 1/SC 31 and</w:t>
      </w:r>
      <w:r w:rsidRPr="002B0674">
        <w:rPr>
          <w:rFonts w:eastAsia="Batang"/>
          <w:sz w:val="20"/>
          <w:szCs w:val="24"/>
          <w:lang w:eastAsia="ko-KR"/>
        </w:rPr>
        <w:t xml:space="preserve"> ITU-T SG 16.</w:t>
      </w:r>
    </w:p>
    <w:p w:rsidR="00E625ED" w:rsidRDefault="00E625ED" w:rsidP="00716C96">
      <w:pPr>
        <w:pStyle w:val="1"/>
        <w:rPr>
          <w:lang w:val="en-US"/>
        </w:rPr>
      </w:pPr>
      <w:bookmarkStart w:id="53" w:name="_Toc300792995"/>
      <w:r>
        <w:rPr>
          <w:lang w:val="en-US" w:eastAsia="ja-JP"/>
        </w:rPr>
        <w:t>6</w:t>
      </w:r>
      <w:r w:rsidRPr="002B0674">
        <w:rPr>
          <w:lang w:val="en-US"/>
        </w:rPr>
        <w:tab/>
        <w:t>Appointment of the RA</w:t>
      </w:r>
      <w:bookmarkEnd w:id="53"/>
    </w:p>
    <w:p w:rsidR="00E625ED" w:rsidRDefault="00E625ED" w:rsidP="00716C96">
      <w:pPr>
        <w:pStyle w:val="2"/>
        <w:rPr>
          <w:lang w:eastAsia="ko-KR"/>
        </w:rPr>
      </w:pPr>
      <w:bookmarkStart w:id="54" w:name="_Toc300792996"/>
      <w:r>
        <w:rPr>
          <w:lang w:eastAsia="ja-JP"/>
        </w:rPr>
        <w:t xml:space="preserve">6.1        </w:t>
      </w:r>
      <w:r>
        <w:rPr>
          <w:lang w:eastAsia="ko-KR"/>
        </w:rPr>
        <w:t>Initial appointment</w:t>
      </w:r>
      <w:r>
        <w:rPr>
          <w:rStyle w:val="a6"/>
          <w:lang w:eastAsia="ko-KR"/>
        </w:rPr>
        <w:footnoteReference w:id="10"/>
      </w:r>
      <w:bookmarkEnd w:id="54"/>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E8493F">
        <w:rPr>
          <w:rFonts w:eastAsia="Batang"/>
          <w:sz w:val="20"/>
          <w:szCs w:val="24"/>
          <w:lang w:eastAsia="ko-KR"/>
        </w:rPr>
        <w:t>The detailed contact information for initially appointed RA is in the Annex A.</w:t>
      </w:r>
      <w:r>
        <w:rPr>
          <w:rStyle w:val="a6"/>
          <w:rFonts w:eastAsia="Batang"/>
          <w:szCs w:val="24"/>
          <w:lang w:eastAsia="ko-KR"/>
        </w:rPr>
        <w:footnoteReference w:id="11"/>
      </w:r>
    </w:p>
    <w:p w:rsidR="00E625ED" w:rsidRDefault="00E625ED" w:rsidP="00716C96">
      <w:pPr>
        <w:pStyle w:val="2"/>
        <w:rPr>
          <w:lang w:eastAsia="ko-KR"/>
        </w:rPr>
      </w:pPr>
      <w:bookmarkStart w:id="55" w:name="_Toc300792997"/>
      <w:r>
        <w:rPr>
          <w:lang w:eastAsia="ja-JP"/>
        </w:rPr>
        <w:lastRenderedPageBreak/>
        <w:t>6.2</w:t>
      </w:r>
      <w:r>
        <w:rPr>
          <w:lang w:eastAsia="ko-KR"/>
        </w:rPr>
        <w:tab/>
        <w:t>Re-appointment of RA</w:t>
      </w:r>
      <w:r>
        <w:rPr>
          <w:rStyle w:val="a6"/>
          <w:lang w:eastAsia="ko-KR"/>
        </w:rPr>
        <w:footnoteReference w:id="12"/>
      </w:r>
      <w:bookmarkEnd w:id="55"/>
    </w:p>
    <w:p w:rsidR="00E625ED" w:rsidRDefault="00E625ED" w:rsidP="00716C96">
      <w:pPr>
        <w:pStyle w:val="3"/>
        <w:rPr>
          <w:lang w:eastAsia="ko-KR"/>
        </w:rPr>
      </w:pPr>
      <w:bookmarkStart w:id="56" w:name="_Toc300792998"/>
      <w:r>
        <w:rPr>
          <w:lang w:eastAsia="ja-JP"/>
        </w:rPr>
        <w:t>6.2</w:t>
      </w:r>
      <w:r>
        <w:rPr>
          <w:lang w:eastAsia="ko-KR"/>
        </w:rPr>
        <w:t>.</w:t>
      </w:r>
      <w:r w:rsidRPr="002B0674">
        <w:rPr>
          <w:lang w:eastAsia="ko-KR"/>
        </w:rPr>
        <w:t>1</w:t>
      </w:r>
      <w:r w:rsidRPr="002B0674">
        <w:rPr>
          <w:lang w:eastAsia="ko-KR"/>
        </w:rPr>
        <w:tab/>
        <w:t xml:space="preserve">Procedures of </w:t>
      </w:r>
      <w:r>
        <w:rPr>
          <w:lang w:eastAsia="ko-KR"/>
        </w:rPr>
        <w:t>re-</w:t>
      </w:r>
      <w:r w:rsidRPr="002B0674">
        <w:rPr>
          <w:lang w:eastAsia="ko-KR"/>
        </w:rPr>
        <w:t>appointment</w:t>
      </w:r>
      <w:bookmarkEnd w:id="56"/>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 xml:space="preserve">Organization wanting to be the RA shall submit a proposal to </w:t>
      </w:r>
      <w:r w:rsidRPr="00954E17">
        <w:rPr>
          <w:rFonts w:eastAsia="Batang"/>
          <w:dstrike/>
          <w:sz w:val="20"/>
          <w:szCs w:val="24"/>
          <w:lang w:eastAsia="ko-KR"/>
        </w:rPr>
        <w:t>ISO/IEC JTC 1/SC 31 and</w:t>
      </w:r>
      <w:r w:rsidRPr="002B0674">
        <w:rPr>
          <w:rFonts w:eastAsia="Batang"/>
          <w:sz w:val="20"/>
          <w:szCs w:val="24"/>
          <w:lang w:eastAsia="ko-KR"/>
        </w:rPr>
        <w:t xml:space="preserve"> ITU-T SG 16. </w:t>
      </w:r>
      <w:r w:rsidRPr="00E8493F">
        <w:rPr>
          <w:rFonts w:eastAsia="Batang"/>
          <w:sz w:val="20"/>
          <w:szCs w:val="24"/>
          <w:lang w:eastAsia="ko-KR"/>
        </w:rPr>
        <w:t>Once nominations have been received for the RA, they shall be initially reviewed by an Expert Group consisting of:</w:t>
      </w:r>
    </w:p>
    <w:p w:rsidR="00E625ED" w:rsidRPr="00AA6E6C"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dstrike/>
          <w:sz w:val="20"/>
          <w:szCs w:val="24"/>
          <w:lang w:eastAsia="ko-KR"/>
        </w:rPr>
      </w:pPr>
      <w:r w:rsidRPr="00E8493F">
        <w:rPr>
          <w:rFonts w:eastAsia="Batang"/>
          <w:sz w:val="20"/>
          <w:szCs w:val="24"/>
          <w:lang w:eastAsia="ko-KR"/>
        </w:rPr>
        <w:tab/>
      </w:r>
      <w:r w:rsidRPr="00954E17">
        <w:rPr>
          <w:rFonts w:eastAsia="Batang"/>
          <w:dstrike/>
          <w:sz w:val="20"/>
          <w:szCs w:val="24"/>
          <w:lang w:eastAsia="ko-KR"/>
        </w:rPr>
        <w:t>The ISO/IEC JTC 1/SC 31/WG 6 Convenor</w:t>
      </w:r>
    </w:p>
    <w:p w:rsidR="00E625ED" w:rsidRPr="00E8493F"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954E17">
        <w:rPr>
          <w:rFonts w:eastAsia="Batang"/>
          <w:dstrike/>
          <w:sz w:val="20"/>
          <w:szCs w:val="24"/>
          <w:lang w:eastAsia="ko-KR"/>
        </w:rPr>
        <w:tab/>
        <w:t>The Editor of the ISO/IEC 29174-1</w:t>
      </w:r>
    </w:p>
    <w:p w:rsidR="00E625ED" w:rsidRPr="00E8493F"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E8493F">
        <w:rPr>
          <w:rFonts w:eastAsia="Batang"/>
          <w:sz w:val="20"/>
          <w:szCs w:val="24"/>
          <w:lang w:eastAsia="ko-KR"/>
        </w:rPr>
        <w:tab/>
        <w:t>The ITU-T Q22/16 Rapporteur</w:t>
      </w:r>
    </w:p>
    <w:p w:rsidR="00E625ED" w:rsidRPr="00F44685"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E8493F">
        <w:rPr>
          <w:rFonts w:eastAsia="Batang"/>
          <w:sz w:val="20"/>
          <w:szCs w:val="24"/>
          <w:lang w:eastAsia="ko-KR"/>
        </w:rPr>
        <w:tab/>
        <w:t>The Editor</w:t>
      </w:r>
      <w:r>
        <w:rPr>
          <w:sz w:val="20"/>
          <w:szCs w:val="24"/>
          <w:lang w:eastAsia="ja-JP"/>
        </w:rPr>
        <w:t xml:space="preserve">(s) </w:t>
      </w:r>
      <w:r w:rsidRPr="00E8493F">
        <w:rPr>
          <w:rFonts w:eastAsia="Batang"/>
          <w:sz w:val="20"/>
          <w:szCs w:val="24"/>
          <w:lang w:eastAsia="ko-KR"/>
        </w:rPr>
        <w:t>of the Recommendation ITU-T H.IDscheme</w:t>
      </w:r>
      <w:r>
        <w:rPr>
          <w:sz w:val="20"/>
          <w:szCs w:val="24"/>
          <w:lang w:eastAsia="ja-JP"/>
        </w:rPr>
        <w:t xml:space="preserve"> and H.ID-RA (or someone designated by the original Editors)</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E8493F">
        <w:rPr>
          <w:rFonts w:eastAsia="Batang"/>
          <w:sz w:val="20"/>
          <w:szCs w:val="24"/>
          <w:lang w:eastAsia="ko-KR"/>
        </w:rPr>
        <w:t xml:space="preserve">The Expert Group shall (in a timely manner after the closing date for nominations) consider the nominees and make a recommendation to ITU-T SG 16 for endorsement </w:t>
      </w:r>
      <w:r w:rsidRPr="00954E17">
        <w:rPr>
          <w:rFonts w:eastAsia="Batang"/>
          <w:dstrike/>
          <w:sz w:val="20"/>
          <w:szCs w:val="24"/>
          <w:lang w:eastAsia="ko-KR"/>
        </w:rPr>
        <w:t>and to ISO/IEC JTC 1/SC 31 for ballot (followed by JTC 1 ballot, etc.)</w:t>
      </w:r>
      <w:r>
        <w:rPr>
          <w:rFonts w:eastAsia="Batang"/>
          <w:sz w:val="20"/>
          <w:szCs w:val="24"/>
          <w:lang w:eastAsia="ko-KR"/>
        </w:rPr>
        <w:t>.</w:t>
      </w:r>
    </w:p>
    <w:p w:rsidR="00E625ED" w:rsidRDefault="00E625ED" w:rsidP="00716C96">
      <w:pPr>
        <w:pStyle w:val="3"/>
        <w:rPr>
          <w:lang w:eastAsia="ko-KR"/>
        </w:rPr>
      </w:pPr>
      <w:bookmarkStart w:id="57" w:name="_Toc300792999"/>
      <w:r>
        <w:rPr>
          <w:lang w:eastAsia="ja-JP"/>
        </w:rPr>
        <w:t>6.2</w:t>
      </w:r>
      <w:r w:rsidRPr="002B0674">
        <w:rPr>
          <w:lang w:eastAsia="ko-KR"/>
        </w:rPr>
        <w:t>.</w:t>
      </w:r>
      <w:r>
        <w:rPr>
          <w:lang w:eastAsia="ja-JP"/>
        </w:rPr>
        <w:t>2</w:t>
      </w:r>
      <w:r w:rsidRPr="002B0674">
        <w:rPr>
          <w:lang w:eastAsia="ko-KR"/>
        </w:rPr>
        <w:tab/>
        <w:t>Formal appointment</w:t>
      </w:r>
      <w:r>
        <w:rPr>
          <w:rStyle w:val="a6"/>
          <w:lang w:eastAsia="ko-KR"/>
        </w:rPr>
        <w:footnoteReference w:id="13"/>
      </w:r>
      <w:bookmarkEnd w:id="57"/>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RA is formally appointed as an</w:t>
      </w:r>
      <w:r>
        <w:rPr>
          <w:sz w:val="20"/>
          <w:szCs w:val="24"/>
          <w:lang w:eastAsia="ja-JP"/>
        </w:rPr>
        <w:t xml:space="preserve"> ITU-T</w:t>
      </w:r>
      <w:r w:rsidRPr="00954E17">
        <w:rPr>
          <w:rFonts w:eastAsia="Batang"/>
          <w:dstrike/>
          <w:sz w:val="20"/>
          <w:szCs w:val="24"/>
          <w:lang w:eastAsia="ko-KR"/>
        </w:rPr>
        <w:t xml:space="preserve"> ISO/IEC</w:t>
      </w:r>
      <w:r w:rsidRPr="002B0674">
        <w:rPr>
          <w:rFonts w:eastAsia="Batang"/>
          <w:sz w:val="20"/>
          <w:szCs w:val="24"/>
          <w:lang w:eastAsia="ko-KR"/>
        </w:rPr>
        <w:t xml:space="preserve"> Registration Authority </w:t>
      </w:r>
      <w:r w:rsidRPr="00954E17">
        <w:rPr>
          <w:rFonts w:eastAsia="Batang"/>
          <w:dstrike/>
          <w:sz w:val="20"/>
          <w:szCs w:val="24"/>
          <w:lang w:eastAsia="ko-KR"/>
        </w:rPr>
        <w:t>under the ISO/IEC procedures for such appointments. The procedures commence with an ISO/IEC JTC 1/SC 31 resolution recommending to ISO/IEC JTC 1 that an organization be appointed, and result in a contract between ISO/IEC Information Technology Task Force (ITTF) and the appointed organization.</w:t>
      </w:r>
    </w:p>
    <w:p w:rsidR="00E625ED" w:rsidRPr="00954E17" w:rsidRDefault="00E625ED" w:rsidP="00716C96">
      <w:pPr>
        <w:pStyle w:val="3"/>
        <w:rPr>
          <w:lang w:eastAsia="ja-JP"/>
        </w:rPr>
      </w:pPr>
      <w:bookmarkStart w:id="58" w:name="_Toc300793000"/>
      <w:r>
        <w:rPr>
          <w:lang w:eastAsia="ja-JP"/>
        </w:rPr>
        <w:t>6.2.3</w:t>
      </w:r>
      <w:r w:rsidRPr="002B0674">
        <w:rPr>
          <w:lang w:eastAsia="ko-KR"/>
        </w:rPr>
        <w:tab/>
      </w:r>
      <w:r>
        <w:rPr>
          <w:lang w:eastAsia="ko-KR"/>
        </w:rPr>
        <w:t>Transfer of register entries</w:t>
      </w:r>
      <w:r>
        <w:rPr>
          <w:lang w:eastAsia="ja-JP"/>
        </w:rPr>
        <w:t xml:space="preserve"> of RA</w:t>
      </w:r>
      <w:r>
        <w:rPr>
          <w:rStyle w:val="a6"/>
          <w:lang w:eastAsia="ja-JP"/>
        </w:rPr>
        <w:footnoteReference w:id="14"/>
      </w:r>
      <w:bookmarkEnd w:id="58"/>
    </w:p>
    <w:p w:rsidR="00E625ED" w:rsidRPr="00693FF7"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954E17">
        <w:rPr>
          <w:rFonts w:eastAsia="Batang"/>
          <w:dstrike/>
          <w:sz w:val="20"/>
          <w:szCs w:val="24"/>
          <w:lang w:eastAsia="ko-KR"/>
        </w:rPr>
        <w:t>If ISO/IEC JTC 1/SC 31 and</w:t>
      </w:r>
      <w:r w:rsidRPr="002B0674">
        <w:rPr>
          <w:rFonts w:eastAsia="Batang"/>
          <w:sz w:val="20"/>
          <w:szCs w:val="24"/>
          <w:lang w:eastAsia="ko-KR"/>
        </w:rPr>
        <w:t xml:space="preserve"> ITU-T SG 16 determines that the RA be discharged of its duties, the register entries held by the RA shall be made available to any subsequently appointed RA.</w:t>
      </w:r>
    </w:p>
    <w:p w:rsidR="00E625ED" w:rsidRPr="00C90537" w:rsidRDefault="00E625ED" w:rsidP="00716C96">
      <w:pPr>
        <w:pStyle w:val="1"/>
        <w:rPr>
          <w:lang w:val="en-US" w:eastAsia="ko-KR"/>
        </w:rPr>
      </w:pPr>
      <w:bookmarkStart w:id="59" w:name="_Toc300793001"/>
      <w:r>
        <w:rPr>
          <w:lang w:val="en-US" w:eastAsia="ja-JP"/>
        </w:rPr>
        <w:t>7</w:t>
      </w:r>
      <w:r w:rsidRPr="00C90537">
        <w:rPr>
          <w:lang w:val="en-US"/>
        </w:rPr>
        <w:tab/>
      </w:r>
      <w:r>
        <w:rPr>
          <w:lang w:val="en-US" w:eastAsia="ko-KR"/>
        </w:rPr>
        <w:t>Second level RA</w:t>
      </w:r>
      <w:bookmarkEnd w:id="59"/>
    </w:p>
    <w:p w:rsidR="00E625ED" w:rsidRPr="00C90537" w:rsidRDefault="00E625ED" w:rsidP="00716C96">
      <w:pPr>
        <w:pStyle w:val="2"/>
        <w:rPr>
          <w:lang w:val="en-US" w:eastAsia="ko-KR"/>
        </w:rPr>
      </w:pPr>
      <w:bookmarkStart w:id="60" w:name="_Toc300793002"/>
      <w:r>
        <w:rPr>
          <w:lang w:val="en-US" w:eastAsia="ja-JP"/>
        </w:rPr>
        <w:t>7</w:t>
      </w:r>
      <w:r w:rsidRPr="00C90537">
        <w:rPr>
          <w:lang w:val="en-US"/>
        </w:rPr>
        <w:t>.1</w:t>
      </w:r>
      <w:r w:rsidRPr="00C90537">
        <w:rPr>
          <w:lang w:val="en-US"/>
        </w:rPr>
        <w:tab/>
      </w:r>
      <w:r>
        <w:rPr>
          <w:lang w:val="en-US" w:eastAsia="ko-KR"/>
        </w:rPr>
        <w:t>Responsibilities</w:t>
      </w:r>
      <w:bookmarkEnd w:id="60"/>
    </w:p>
    <w:p w:rsidR="00E625ED" w:rsidRPr="00DF5782"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val="en-US"/>
        </w:rPr>
      </w:pPr>
      <w:r w:rsidRPr="00DF5782">
        <w:rPr>
          <w:rFonts w:eastAsia="Batang"/>
          <w:sz w:val="20"/>
          <w:szCs w:val="24"/>
          <w:lang w:val="en-US"/>
        </w:rPr>
        <w:t>The responsibilities of the Second level RA</w:t>
      </w:r>
      <w:r>
        <w:rPr>
          <w:sz w:val="20"/>
          <w:szCs w:val="24"/>
          <w:lang w:val="en-US" w:eastAsia="ja-JP"/>
        </w:rPr>
        <w:t>, i.e. an organization that is assigned TLC</w:t>
      </w:r>
      <w:proofErr w:type="gramStart"/>
      <w:r>
        <w:rPr>
          <w:sz w:val="20"/>
          <w:szCs w:val="24"/>
          <w:lang w:val="en-US" w:eastAsia="ja-JP"/>
        </w:rPr>
        <w:t xml:space="preserve">, </w:t>
      </w:r>
      <w:r w:rsidRPr="00DF5782">
        <w:rPr>
          <w:rFonts w:eastAsia="Batang"/>
          <w:sz w:val="20"/>
          <w:szCs w:val="24"/>
          <w:lang w:val="en-US"/>
        </w:rPr>
        <w:t xml:space="preserve"> are</w:t>
      </w:r>
      <w:proofErr w:type="gramEnd"/>
      <w:r w:rsidRPr="00DF5782">
        <w:rPr>
          <w:rFonts w:eastAsia="Batang"/>
          <w:sz w:val="20"/>
          <w:szCs w:val="24"/>
          <w:lang w:val="en-US"/>
        </w:rPr>
        <w:t xml:space="preserve"> as follows:</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to receive applications</w:t>
      </w:r>
      <w:r>
        <w:rPr>
          <w:sz w:val="20"/>
          <w:szCs w:val="24"/>
          <w:lang w:val="en-US" w:eastAsia="ja-JP"/>
        </w:rPr>
        <w:t xml:space="preserve"> for SLOC</w:t>
      </w:r>
      <w:r w:rsidRPr="00DF5782">
        <w:rPr>
          <w:rFonts w:eastAsia="Batang"/>
          <w:sz w:val="20"/>
          <w:szCs w:val="24"/>
          <w:lang w:val="en-US"/>
        </w:rPr>
        <w:t xml:space="preserve"> (the required content of the application is specified in </w:t>
      </w:r>
      <w:r>
        <w:rPr>
          <w:sz w:val="20"/>
          <w:szCs w:val="24"/>
          <w:lang w:val="en-US" w:eastAsia="ja-JP"/>
        </w:rPr>
        <w:t>7.3.1</w:t>
      </w:r>
      <w:r w:rsidRPr="00DF5782">
        <w:rPr>
          <w:rFonts w:eastAsia="Batang"/>
          <w:sz w:val="20"/>
          <w:szCs w:val="24"/>
          <w:lang w:val="en-US"/>
        </w:rPr>
        <w:t>;</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to process applications within 30 days of receipt of the application form;</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 xml:space="preserve">if the application is accepted according to the criteria of </w:t>
      </w:r>
      <w:r>
        <w:rPr>
          <w:sz w:val="20"/>
          <w:szCs w:val="24"/>
          <w:lang w:val="en-US" w:eastAsia="ja-JP"/>
        </w:rPr>
        <w:t>7</w:t>
      </w:r>
      <w:r w:rsidRPr="00DF5782">
        <w:rPr>
          <w:rFonts w:eastAsia="Batang"/>
          <w:sz w:val="20"/>
          <w:szCs w:val="24"/>
          <w:lang w:val="en-US"/>
        </w:rPr>
        <w:t>.</w:t>
      </w:r>
      <w:r>
        <w:rPr>
          <w:sz w:val="20"/>
          <w:szCs w:val="24"/>
          <w:lang w:val="en-US" w:eastAsia="ja-JP"/>
        </w:rPr>
        <w:t>2</w:t>
      </w:r>
      <w:r w:rsidRPr="00DF5782">
        <w:rPr>
          <w:rFonts w:eastAsia="Batang"/>
          <w:sz w:val="20"/>
          <w:szCs w:val="24"/>
          <w:lang w:val="en-US"/>
        </w:rPr>
        <w:t>, to allocate the SLOC and to send a registration announcement to the applicant;</w:t>
      </w:r>
    </w:p>
    <w:p w:rsidR="00E625ED" w:rsidRPr="00DF5782"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DF5782">
        <w:rPr>
          <w:rFonts w:eastAsia="Batang"/>
          <w:sz w:val="20"/>
          <w:szCs w:val="24"/>
          <w:lang w:val="en-US"/>
        </w:rPr>
        <w:t>if the application is not accepted, to send a notice of rejection;</w:t>
      </w:r>
      <w:r>
        <w:rPr>
          <w:rFonts w:eastAsia="Batang"/>
          <w:sz w:val="20"/>
          <w:szCs w:val="24"/>
          <w:lang w:val="en-US" w:eastAsia="ko-KR"/>
        </w:rPr>
        <w:t xml:space="preserve"> and</w:t>
      </w:r>
    </w:p>
    <w:p w:rsidR="00E625ED" w:rsidRPr="00C300B8" w:rsidRDefault="00E625ED" w:rsidP="00716C96">
      <w:pPr>
        <w:numPr>
          <w:ilvl w:val="0"/>
          <w:numId w:val="7"/>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sidRPr="00DF5782">
        <w:rPr>
          <w:rFonts w:eastAsia="Batang"/>
          <w:sz w:val="20"/>
          <w:szCs w:val="24"/>
          <w:lang w:val="en-US"/>
        </w:rPr>
        <w:t>to</w:t>
      </w:r>
      <w:proofErr w:type="gramEnd"/>
      <w:r w:rsidRPr="00DF5782">
        <w:rPr>
          <w:rFonts w:eastAsia="Batang"/>
          <w:sz w:val="20"/>
          <w:szCs w:val="24"/>
          <w:lang w:val="en-US"/>
        </w:rPr>
        <w:t xml:space="preserve"> maintain a publicly available register of allocated SLOCs (see </w:t>
      </w:r>
      <w:r>
        <w:rPr>
          <w:sz w:val="20"/>
          <w:szCs w:val="24"/>
          <w:lang w:val="en-US" w:eastAsia="ja-JP"/>
        </w:rPr>
        <w:t>7</w:t>
      </w:r>
      <w:r w:rsidRPr="00DF5782">
        <w:rPr>
          <w:rFonts w:eastAsia="Batang"/>
          <w:sz w:val="20"/>
          <w:szCs w:val="24"/>
          <w:lang w:val="en-US"/>
        </w:rPr>
        <w:t>.</w:t>
      </w:r>
      <w:r>
        <w:rPr>
          <w:sz w:val="20"/>
          <w:szCs w:val="24"/>
          <w:lang w:val="en-US" w:eastAsia="ja-JP"/>
        </w:rPr>
        <w:t>3.4</w:t>
      </w:r>
      <w:r w:rsidRPr="00DF5782">
        <w:rPr>
          <w:rFonts w:eastAsia="Batang"/>
          <w:sz w:val="20"/>
          <w:szCs w:val="24"/>
          <w:lang w:val="en-US"/>
        </w:rPr>
        <w:t>).</w:t>
      </w:r>
    </w:p>
    <w:p w:rsidR="00E625ED" w:rsidRPr="00954E17"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954E17">
        <w:rPr>
          <w:rFonts w:eastAsia="Batang"/>
          <w:sz w:val="20"/>
          <w:szCs w:val="24"/>
          <w:lang w:eastAsia="ko-KR"/>
        </w:rPr>
        <w:t xml:space="preserve">The permitted fee structure shall be in accordance </w:t>
      </w:r>
      <w:r w:rsidRPr="00954E17">
        <w:rPr>
          <w:rFonts w:eastAsia="Batang"/>
          <w:dstrike/>
          <w:sz w:val="20"/>
          <w:szCs w:val="24"/>
          <w:lang w:eastAsia="ko-KR"/>
        </w:rPr>
        <w:t>with the ISO/IEC Directives and the JTC 1 Supplement to those directives</w:t>
      </w:r>
      <w:r w:rsidRPr="00954E17">
        <w:rPr>
          <w:rFonts w:eastAsia="Batang"/>
          <w:sz w:val="20"/>
          <w:szCs w:val="24"/>
          <w:lang w:eastAsia="ko-KR"/>
        </w:rPr>
        <w:t>.</w:t>
      </w:r>
      <w:r w:rsidRPr="00954E17">
        <w:rPr>
          <w:sz w:val="20"/>
          <w:szCs w:val="24"/>
          <w:lang w:eastAsia="ja-JP"/>
        </w:rPr>
        <w:t xml:space="preserve"> </w:t>
      </w:r>
      <w:proofErr w:type="gramStart"/>
      <w:r w:rsidRPr="00954E17">
        <w:rPr>
          <w:sz w:val="20"/>
          <w:szCs w:val="24"/>
          <w:lang w:eastAsia="ja-JP"/>
        </w:rPr>
        <w:t>be</w:t>
      </w:r>
      <w:proofErr w:type="gramEnd"/>
      <w:r w:rsidRPr="00954E17">
        <w:rPr>
          <w:sz w:val="20"/>
          <w:szCs w:val="24"/>
          <w:lang w:eastAsia="ja-JP"/>
        </w:rPr>
        <w:t xml:space="preserve"> cost-recovery basis</w:t>
      </w:r>
      <w:r>
        <w:rPr>
          <w:sz w:val="20"/>
          <w:szCs w:val="24"/>
          <w:lang w:eastAsia="ja-JP"/>
        </w:rPr>
        <w:t>.</w:t>
      </w:r>
    </w:p>
    <w:p w:rsidR="00E625ED" w:rsidRPr="00D52EBF" w:rsidRDefault="00E625ED" w:rsidP="00716C96">
      <w:pPr>
        <w:pStyle w:val="2"/>
        <w:rPr>
          <w:lang w:val="en-US" w:eastAsia="ja-JP"/>
        </w:rPr>
      </w:pPr>
      <w:bookmarkStart w:id="61" w:name="_Toc300793003"/>
      <w:r>
        <w:rPr>
          <w:lang w:val="en-US" w:eastAsia="ja-JP"/>
        </w:rPr>
        <w:lastRenderedPageBreak/>
        <w:t>7</w:t>
      </w:r>
      <w:r w:rsidRPr="002B0674">
        <w:rPr>
          <w:lang w:val="en-US"/>
        </w:rPr>
        <w:t>.</w:t>
      </w:r>
      <w:r>
        <w:rPr>
          <w:lang w:val="en-US" w:eastAsia="ja-JP"/>
        </w:rPr>
        <w:t>2</w:t>
      </w:r>
      <w:r w:rsidRPr="002B0674">
        <w:rPr>
          <w:lang w:val="en-US"/>
        </w:rPr>
        <w:tab/>
        <w:t xml:space="preserve">Criteria for </w:t>
      </w:r>
      <w:r>
        <w:rPr>
          <w:lang w:val="en-US" w:eastAsia="ja-JP"/>
        </w:rPr>
        <w:t>acceptance</w:t>
      </w:r>
      <w:r w:rsidRPr="00954E17">
        <w:rPr>
          <w:dstrike/>
          <w:lang w:val="en-US" w:eastAsia="ja-JP"/>
        </w:rPr>
        <w:t xml:space="preserve"> </w:t>
      </w:r>
      <w:commentRangeStart w:id="62"/>
      <w:r w:rsidRPr="00954E17">
        <w:rPr>
          <w:dstrike/>
          <w:lang w:val="en-US"/>
        </w:rPr>
        <w:t>approval</w:t>
      </w:r>
      <w:commentRangeEnd w:id="62"/>
      <w:r w:rsidRPr="00954E17">
        <w:rPr>
          <w:rStyle w:val="ad"/>
          <w:b w:val="0"/>
          <w:dstrike/>
        </w:rPr>
        <w:commentReference w:id="62"/>
      </w:r>
      <w:bookmarkEnd w:id="61"/>
      <w:r w:rsidRPr="00954E17">
        <w:rPr>
          <w:dstrike/>
          <w:lang w:val="en-US" w:eastAsia="ja-JP"/>
        </w:rPr>
        <w:t xml:space="preserve"> </w:t>
      </w:r>
    </w:p>
    <w:p w:rsidR="00E625ED" w:rsidRPr="00954E17" w:rsidRDefault="00E625ED" w:rsidP="00716C96">
      <w:pPr>
        <w:pStyle w:val="3"/>
        <w:rPr>
          <w:lang w:eastAsia="ja-JP"/>
        </w:rPr>
      </w:pPr>
      <w:bookmarkStart w:id="63" w:name="_Toc300793004"/>
      <w:r>
        <w:rPr>
          <w:lang w:eastAsia="ja-JP"/>
        </w:rPr>
        <w:t>7</w:t>
      </w:r>
      <w:r w:rsidRPr="002B0674">
        <w:rPr>
          <w:lang w:eastAsia="ko-KR"/>
        </w:rPr>
        <w:t>.</w:t>
      </w:r>
      <w:r>
        <w:rPr>
          <w:lang w:eastAsia="ja-JP"/>
        </w:rPr>
        <w:t>2</w:t>
      </w:r>
      <w:r w:rsidRPr="002B0674">
        <w:rPr>
          <w:lang w:eastAsia="ko-KR"/>
        </w:rPr>
        <w:t>.1</w:t>
      </w:r>
      <w:r w:rsidRPr="002B0674">
        <w:rPr>
          <w:lang w:eastAsia="ko-KR"/>
        </w:rPr>
        <w:tab/>
      </w:r>
      <w:r>
        <w:rPr>
          <w:lang w:eastAsia="ja-JP"/>
        </w:rPr>
        <w:t>Time-scale</w:t>
      </w:r>
      <w:bookmarkEnd w:id="63"/>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identify the time-scale within which the SLOC is to be used for multimedia information access triggered by tag-based identification. The application shall be rejected if the time-scale exceeds 12 months, and can be voided if it is not in use within that time-scale.</w:t>
      </w:r>
    </w:p>
    <w:p w:rsidR="00E625ED" w:rsidRDefault="00E625ED" w:rsidP="00716C96">
      <w:pPr>
        <w:pStyle w:val="3"/>
        <w:rPr>
          <w:lang w:eastAsia="ja-JP"/>
        </w:rPr>
      </w:pPr>
      <w:bookmarkStart w:id="64" w:name="_Toc300793005"/>
      <w:r>
        <w:rPr>
          <w:lang w:eastAsia="ja-JP"/>
        </w:rPr>
        <w:t>7.2.1     Size</w:t>
      </w:r>
      <w:r>
        <w:rPr>
          <w:rStyle w:val="a6"/>
          <w:lang w:eastAsia="ja-JP"/>
        </w:rPr>
        <w:footnoteReference w:id="15"/>
      </w:r>
      <w:bookmarkEnd w:id="64"/>
    </w:p>
    <w:p w:rsidR="00E625ED" w:rsidRDefault="00E625ED" w:rsidP="00716C96">
      <w:pPr>
        <w:tabs>
          <w:tab w:val="clear" w:pos="1588"/>
          <w:tab w:val="clear" w:pos="1985"/>
          <w:tab w:val="left" w:pos="1587"/>
          <w:tab w:val="left" w:pos="1984"/>
        </w:tabs>
        <w:rPr>
          <w:lang w:eastAsia="ja-JP"/>
        </w:rPr>
      </w:pPr>
      <w:r>
        <w:rPr>
          <w:lang w:eastAsia="ja-JP"/>
        </w:rPr>
        <w:t xml:space="preserve">Based on the request and estimated usage of codes, second-level RA can suggest to the applicant to apply for a subspace </w:t>
      </w:r>
      <w:proofErr w:type="gramStart"/>
      <w:r>
        <w:rPr>
          <w:lang w:eastAsia="ja-JP"/>
        </w:rPr>
        <w:t>under  particular</w:t>
      </w:r>
      <w:proofErr w:type="gramEnd"/>
      <w:r>
        <w:rPr>
          <w:lang w:eastAsia="ja-JP"/>
        </w:rPr>
        <w:t xml:space="preserve"> class.</w:t>
      </w:r>
    </w:p>
    <w:p w:rsidR="00E625ED" w:rsidRDefault="00E625ED" w:rsidP="00716C96">
      <w:pPr>
        <w:pStyle w:val="3"/>
        <w:rPr>
          <w:lang w:eastAsia="ja-JP"/>
        </w:rPr>
      </w:pPr>
      <w:bookmarkStart w:id="65" w:name="_Toc300793006"/>
      <w:r>
        <w:rPr>
          <w:lang w:eastAsia="ja-JP"/>
        </w:rPr>
        <w:t>7</w:t>
      </w:r>
      <w:r w:rsidRPr="002B0674">
        <w:rPr>
          <w:lang w:eastAsia="ko-KR"/>
        </w:rPr>
        <w:t>.2.2</w:t>
      </w:r>
      <w:r w:rsidRPr="002B0674">
        <w:rPr>
          <w:lang w:eastAsia="ko-KR"/>
        </w:rPr>
        <w:tab/>
      </w:r>
      <w:r>
        <w:rPr>
          <w:lang w:eastAsia="ja-JP"/>
        </w:rPr>
        <w:t>Nature of service</w:t>
      </w:r>
      <w:bookmarkEnd w:id="65"/>
    </w:p>
    <w:p w:rsidR="00E625ED" w:rsidRPr="00C83C89"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commentRangeStart w:id="66"/>
      <w:r>
        <w:rPr>
          <w:rFonts w:eastAsia="Batang"/>
          <w:sz w:val="20"/>
          <w:szCs w:val="24"/>
          <w:lang w:eastAsia="ko-KR"/>
        </w:rPr>
        <w:t xml:space="preserve">The service for which the allocation of SLOC is requested shall be services which require interchange between multiple </w:t>
      </w:r>
      <w:proofErr w:type="gramStart"/>
      <w:r w:rsidRPr="00954E17">
        <w:rPr>
          <w:rFonts w:eastAsia="Batang"/>
          <w:dstrike/>
          <w:sz w:val="20"/>
          <w:szCs w:val="24"/>
          <w:lang w:eastAsia="ko-KR"/>
        </w:rPr>
        <w:t>vendors</w:t>
      </w:r>
      <w:proofErr w:type="gramEnd"/>
      <w:r>
        <w:rPr>
          <w:rFonts w:eastAsia="Batang"/>
          <w:sz w:val="20"/>
          <w:szCs w:val="24"/>
          <w:lang w:eastAsia="ko-KR"/>
        </w:rPr>
        <w:t xml:space="preserve"> </w:t>
      </w:r>
      <w:r>
        <w:rPr>
          <w:sz w:val="20"/>
          <w:szCs w:val="24"/>
          <w:lang w:eastAsia="ja-JP"/>
        </w:rPr>
        <w:t xml:space="preserve">applications </w:t>
      </w:r>
      <w:r>
        <w:rPr>
          <w:rFonts w:eastAsia="Batang"/>
          <w:sz w:val="20"/>
          <w:szCs w:val="24"/>
          <w:lang w:eastAsia="ko-KR"/>
        </w:rPr>
        <w:t>in an open environment</w:t>
      </w:r>
      <w:commentRangeEnd w:id="66"/>
      <w:r>
        <w:rPr>
          <w:rStyle w:val="ad"/>
        </w:rPr>
        <w:commentReference w:id="66"/>
      </w:r>
      <w:r>
        <w:rPr>
          <w:rFonts w:eastAsia="Batang"/>
          <w:sz w:val="20"/>
          <w:szCs w:val="24"/>
          <w:lang w:eastAsia="ko-KR"/>
        </w:rPr>
        <w:t>.</w:t>
      </w:r>
    </w:p>
    <w:p w:rsidR="00E625ED" w:rsidRPr="002B0674" w:rsidRDefault="00E625ED" w:rsidP="00716C96">
      <w:pPr>
        <w:pStyle w:val="2"/>
        <w:rPr>
          <w:lang w:val="en-US"/>
        </w:rPr>
      </w:pPr>
      <w:bookmarkStart w:id="67" w:name="_Toc300793007"/>
      <w:r w:rsidRPr="00954E17">
        <w:rPr>
          <w:lang w:val="en-US" w:eastAsia="ja-JP"/>
        </w:rPr>
        <w:t>7</w:t>
      </w:r>
      <w:commentRangeStart w:id="68"/>
      <w:r w:rsidRPr="00954E17">
        <w:rPr>
          <w:lang w:val="en-US"/>
        </w:rPr>
        <w:t>.3</w:t>
      </w:r>
      <w:r w:rsidRPr="00954E17">
        <w:rPr>
          <w:lang w:val="en-US"/>
        </w:rPr>
        <w:tab/>
        <w:t xml:space="preserve">Detailed procedures for the operation of the </w:t>
      </w:r>
      <w:r w:rsidRPr="00954E17">
        <w:rPr>
          <w:lang w:val="en-US" w:eastAsia="ja-JP"/>
        </w:rPr>
        <w:t xml:space="preserve">second-level </w:t>
      </w:r>
      <w:r w:rsidRPr="00954E17">
        <w:rPr>
          <w:lang w:val="en-US"/>
        </w:rPr>
        <w:t>RA</w:t>
      </w:r>
      <w:commentRangeEnd w:id="68"/>
      <w:r>
        <w:rPr>
          <w:rStyle w:val="ad"/>
          <w:b w:val="0"/>
        </w:rPr>
        <w:commentReference w:id="68"/>
      </w:r>
      <w:bookmarkEnd w:id="67"/>
    </w:p>
    <w:p w:rsidR="00E625ED" w:rsidRDefault="00E625ED" w:rsidP="00716C96">
      <w:p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
    <w:p w:rsidR="00E625ED" w:rsidRDefault="00E625ED" w:rsidP="00716C96">
      <w:pPr>
        <w:pStyle w:val="3"/>
        <w:rPr>
          <w:lang w:val="en-US" w:eastAsia="ja-JP"/>
        </w:rPr>
      </w:pPr>
      <w:bookmarkStart w:id="69" w:name="_Toc300793008"/>
      <w:r>
        <w:rPr>
          <w:lang w:val="en-US" w:eastAsia="ja-JP"/>
        </w:rPr>
        <w:t>7</w:t>
      </w:r>
      <w:r w:rsidRPr="002B0674">
        <w:rPr>
          <w:lang w:val="en-US"/>
        </w:rPr>
        <w:t>.</w:t>
      </w:r>
      <w:r>
        <w:rPr>
          <w:lang w:val="en-US" w:eastAsia="ja-JP"/>
        </w:rPr>
        <w:t>3.1</w:t>
      </w:r>
      <w:r w:rsidRPr="002B0674">
        <w:rPr>
          <w:lang w:val="en-US"/>
        </w:rPr>
        <w:tab/>
      </w:r>
      <w:r w:rsidRPr="00954E17">
        <w:rPr>
          <w:rFonts w:eastAsia="Times New Roman"/>
          <w:lang w:val="en-US" w:eastAsia="ja-JP"/>
        </w:rPr>
        <w:t xml:space="preserve">Registration </w:t>
      </w:r>
      <w:r w:rsidRPr="00954E17">
        <w:rPr>
          <w:lang w:val="en-US"/>
        </w:rPr>
        <w:t>Application</w:t>
      </w:r>
      <w:r w:rsidRPr="00954E17">
        <w:rPr>
          <w:lang w:val="en-US" w:eastAsia="ja-JP"/>
        </w:rPr>
        <w:t xml:space="preserve"> for SLOC</w:t>
      </w:r>
      <w:bookmarkEnd w:id="69"/>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The application shall include at least the following information:</w:t>
      </w:r>
    </w:p>
    <w:p w:rsidR="00E625ED" w:rsidRPr="002B067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of the organization submitting the application;</w:t>
      </w:r>
    </w:p>
    <w:p w:rsidR="00E625ED" w:rsidRPr="002B067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name, postal mail address, e-mail address, and optionally telephone and fax numbers for the contact point within the requesting organization;</w:t>
      </w:r>
      <w:r>
        <w:rPr>
          <w:rFonts w:eastAsia="Batang"/>
          <w:sz w:val="20"/>
          <w:szCs w:val="24"/>
          <w:lang w:val="en-US" w:eastAsia="ko-KR"/>
        </w:rPr>
        <w:t xml:space="preserve"> and</w:t>
      </w:r>
    </w:p>
    <w:p w:rsidR="00E625ED" w:rsidRPr="00AA6E6C"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2B0674">
        <w:rPr>
          <w:rFonts w:eastAsia="Batang"/>
          <w:sz w:val="20"/>
          <w:szCs w:val="24"/>
          <w:lang w:val="en-US"/>
        </w:rPr>
        <w:t>full identification of the person submitting the application (including their role in the organization)</w:t>
      </w:r>
    </w:p>
    <w:p w:rsidR="00E625ED" w:rsidRPr="00AA6E6C"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Pr>
          <w:sz w:val="20"/>
          <w:szCs w:val="24"/>
          <w:lang w:val="en-US" w:eastAsia="ja-JP"/>
        </w:rPr>
        <w:t>time-scale for application of the allocated SLOC</w:t>
      </w:r>
    </w:p>
    <w:p w:rsidR="00E625ED" w:rsidRPr="00D52EBF"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proofErr w:type="gramStart"/>
      <w:r>
        <w:rPr>
          <w:sz w:val="20"/>
          <w:szCs w:val="24"/>
          <w:lang w:val="en-US" w:eastAsia="ja-JP"/>
        </w:rPr>
        <w:t>estimated</w:t>
      </w:r>
      <w:proofErr w:type="gramEnd"/>
      <w:r>
        <w:rPr>
          <w:sz w:val="20"/>
          <w:szCs w:val="24"/>
          <w:lang w:val="en-US" w:eastAsia="ja-JP"/>
        </w:rPr>
        <w:t xml:space="preserve"> usage (number of codes) in code subspace under SLOC</w:t>
      </w:r>
      <w:r w:rsidRPr="002B0674">
        <w:rPr>
          <w:rFonts w:eastAsia="Batang"/>
          <w:sz w:val="20"/>
          <w:szCs w:val="24"/>
          <w:lang w:val="en-US"/>
        </w:rPr>
        <w:t>.</w:t>
      </w:r>
    </w:p>
    <w:p w:rsidR="00E625ED" w:rsidRPr="00954E17" w:rsidRDefault="00E625ED" w:rsidP="00716C96">
      <w:pPr>
        <w:pStyle w:val="3"/>
        <w:rPr>
          <w:rFonts w:eastAsia="Times New Roman"/>
          <w:b w:val="0"/>
          <w:lang w:eastAsia="ko-KR"/>
        </w:rPr>
      </w:pPr>
      <w:bookmarkStart w:id="70" w:name="_Toc300793009"/>
      <w:r w:rsidRPr="00954E17">
        <w:rPr>
          <w:lang w:eastAsia="ja-JP"/>
        </w:rPr>
        <w:t>7</w:t>
      </w:r>
      <w:r w:rsidRPr="00954E17">
        <w:rPr>
          <w:rFonts w:eastAsia="Times New Roman"/>
          <w:lang w:eastAsia="ko-KR"/>
        </w:rPr>
        <w:t>.3.2</w:t>
      </w:r>
      <w:r w:rsidRPr="00954E17">
        <w:rPr>
          <w:rFonts w:eastAsia="Times New Roman"/>
          <w:lang w:eastAsia="ko-KR"/>
        </w:rPr>
        <w:tab/>
        <w:t xml:space="preserve">Registration </w:t>
      </w:r>
      <w:commentRangeStart w:id="71"/>
      <w:r w:rsidRPr="00954E17">
        <w:rPr>
          <w:rFonts w:eastAsia="Times New Roman"/>
          <w:lang w:eastAsia="ko-KR"/>
        </w:rPr>
        <w:t>announcement</w:t>
      </w:r>
      <w:commentRangeEnd w:id="71"/>
      <w:r w:rsidRPr="001D708F">
        <w:rPr>
          <w:rStyle w:val="ad"/>
        </w:rPr>
        <w:commentReference w:id="71"/>
      </w:r>
      <w:bookmarkEnd w:id="70"/>
    </w:p>
    <w:p w:rsidR="00E625ED" w:rsidRPr="00E47DD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Pr>
          <w:rFonts w:eastAsia="Batang"/>
          <w:sz w:val="20"/>
          <w:szCs w:val="24"/>
          <w:lang w:eastAsia="ko-KR"/>
        </w:rPr>
        <w:t xml:space="preserve">The </w:t>
      </w:r>
      <w:r>
        <w:rPr>
          <w:sz w:val="20"/>
          <w:szCs w:val="24"/>
          <w:lang w:eastAsia="ja-JP"/>
        </w:rPr>
        <w:t xml:space="preserve">second-level </w:t>
      </w:r>
      <w:r>
        <w:rPr>
          <w:rFonts w:eastAsia="Batang"/>
          <w:sz w:val="20"/>
          <w:szCs w:val="24"/>
          <w:lang w:eastAsia="ko-KR"/>
        </w:rPr>
        <w:t xml:space="preserve">RA shall send a registration announcement to an applicant when the assignment of </w:t>
      </w:r>
      <w:r>
        <w:rPr>
          <w:sz w:val="20"/>
          <w:szCs w:val="24"/>
          <w:lang w:eastAsia="ja-JP"/>
        </w:rPr>
        <w:t xml:space="preserve">an SLOC </w:t>
      </w:r>
      <w:r>
        <w:rPr>
          <w:rFonts w:eastAsia="Batang"/>
          <w:sz w:val="20"/>
          <w:szCs w:val="24"/>
          <w:lang w:eastAsia="ko-KR"/>
        </w:rPr>
        <w:t>has been agreed. The registration announcement shall include at least the following information: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the name of the organization submitting the application;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the name, postal/electronic mail address and telephone/facsimile number for the contact point within the requesting organization;</w:t>
      </w:r>
    </w:p>
    <w:p w:rsidR="00E625ED" w:rsidRPr="00E47DD4"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r>
        <w:rPr>
          <w:rFonts w:eastAsia="Batang"/>
          <w:sz w:val="20"/>
          <w:szCs w:val="24"/>
          <w:lang w:val="en-US"/>
        </w:rPr>
        <w:t>full identification of the person submitting the application (including their role in the organization);</w:t>
      </w:r>
    </w:p>
    <w:p w:rsidR="00E625ED" w:rsidRDefault="00E625ED" w:rsidP="00716C96">
      <w:pPr>
        <w:numPr>
          <w:ilvl w:val="0"/>
          <w:numId w:val="8"/>
        </w:numPr>
        <w:tabs>
          <w:tab w:val="clear" w:pos="794"/>
          <w:tab w:val="clear" w:pos="1191"/>
          <w:tab w:val="clear" w:pos="1588"/>
          <w:tab w:val="clear" w:pos="1985"/>
          <w:tab w:val="left" w:pos="1134"/>
        </w:tabs>
        <w:overflowPunct/>
        <w:autoSpaceDE/>
        <w:autoSpaceDN/>
        <w:adjustRightInd/>
        <w:spacing w:before="136"/>
        <w:jc w:val="both"/>
        <w:textAlignment w:val="auto"/>
        <w:rPr>
          <w:rFonts w:eastAsia="Batang"/>
          <w:sz w:val="20"/>
          <w:szCs w:val="24"/>
          <w:lang w:val="en-US"/>
        </w:rPr>
      </w:pPr>
      <w:proofErr w:type="gramStart"/>
      <w:r>
        <w:rPr>
          <w:sz w:val="20"/>
          <w:szCs w:val="24"/>
          <w:lang w:val="en-US" w:eastAsia="ja-JP"/>
        </w:rPr>
        <w:t>the</w:t>
      </w:r>
      <w:proofErr w:type="gramEnd"/>
      <w:r>
        <w:rPr>
          <w:sz w:val="20"/>
          <w:szCs w:val="24"/>
          <w:lang w:val="en-US" w:eastAsia="ja-JP"/>
        </w:rPr>
        <w:t xml:space="preserve"> SLOC </w:t>
      </w:r>
      <w:r>
        <w:rPr>
          <w:rFonts w:eastAsia="Batang"/>
          <w:sz w:val="20"/>
          <w:szCs w:val="24"/>
          <w:lang w:val="en-US"/>
        </w:rPr>
        <w:t>value assigned.</w:t>
      </w:r>
    </w:p>
    <w:p w:rsidR="00E625ED" w:rsidRDefault="00E625ED" w:rsidP="00716C96">
      <w:pPr>
        <w:pStyle w:val="3"/>
        <w:rPr>
          <w:lang w:val="en-US"/>
        </w:rPr>
      </w:pPr>
      <w:bookmarkStart w:id="72" w:name="_Toc300793010"/>
      <w:r>
        <w:rPr>
          <w:lang w:val="en-US" w:eastAsia="ja-JP"/>
        </w:rPr>
        <w:t>7</w:t>
      </w:r>
      <w:r w:rsidRPr="002B0674">
        <w:rPr>
          <w:lang w:val="en-US"/>
        </w:rPr>
        <w:t>.</w:t>
      </w:r>
      <w:r>
        <w:rPr>
          <w:lang w:val="en-US" w:eastAsia="ja-JP"/>
        </w:rPr>
        <w:t>3.3</w:t>
      </w:r>
      <w:r w:rsidRPr="002B0674">
        <w:rPr>
          <w:lang w:val="en-US"/>
        </w:rPr>
        <w:tab/>
      </w:r>
      <w:r>
        <w:rPr>
          <w:lang w:val="en-US" w:eastAsia="ja-JP"/>
        </w:rPr>
        <w:t>Notice</w:t>
      </w:r>
      <w:r w:rsidRPr="00954E17">
        <w:rPr>
          <w:dstrike/>
          <w:lang w:val="en-US"/>
        </w:rPr>
        <w:t xml:space="preserve"> </w:t>
      </w:r>
      <w:r w:rsidRPr="002B0674">
        <w:rPr>
          <w:lang w:val="en-US"/>
        </w:rPr>
        <w:t>for rejection</w:t>
      </w:r>
      <w:bookmarkEnd w:id="72"/>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Any applications for a</w:t>
      </w:r>
      <w:r>
        <w:rPr>
          <w:rFonts w:eastAsia="Batang"/>
          <w:sz w:val="20"/>
          <w:szCs w:val="24"/>
          <w:lang w:eastAsia="ko-KR"/>
        </w:rPr>
        <w:t>n</w:t>
      </w:r>
      <w:r w:rsidRPr="002B0674">
        <w:rPr>
          <w:rFonts w:eastAsia="Batang"/>
          <w:sz w:val="20"/>
          <w:szCs w:val="24"/>
          <w:lang w:eastAsia="ko-KR"/>
        </w:rPr>
        <w:t xml:space="preserve"> SLOC </w:t>
      </w:r>
      <w:r>
        <w:rPr>
          <w:rFonts w:eastAsia="Batang"/>
          <w:sz w:val="20"/>
          <w:szCs w:val="24"/>
          <w:lang w:eastAsia="ko-KR"/>
        </w:rPr>
        <w:t xml:space="preserve">shall </w:t>
      </w:r>
      <w:r w:rsidRPr="002B0674">
        <w:rPr>
          <w:rFonts w:eastAsia="Batang"/>
          <w:sz w:val="20"/>
          <w:szCs w:val="24"/>
          <w:lang w:eastAsia="ko-KR"/>
        </w:rPr>
        <w:t xml:space="preserve">be rejected by the Second </w:t>
      </w:r>
      <w:r>
        <w:rPr>
          <w:rFonts w:eastAsia="Batang"/>
          <w:sz w:val="20"/>
          <w:szCs w:val="24"/>
          <w:lang w:eastAsia="ko-KR"/>
        </w:rPr>
        <w:t>L</w:t>
      </w:r>
      <w:r w:rsidRPr="002B0674">
        <w:rPr>
          <w:rFonts w:eastAsia="Batang"/>
          <w:sz w:val="20"/>
          <w:szCs w:val="24"/>
          <w:lang w:eastAsia="ko-KR"/>
        </w:rPr>
        <w:t xml:space="preserve">evel RA when </w:t>
      </w:r>
      <w:r>
        <w:rPr>
          <w:rFonts w:eastAsia="Batang"/>
          <w:sz w:val="20"/>
          <w:szCs w:val="24"/>
          <w:lang w:eastAsia="ko-KR"/>
        </w:rPr>
        <w:t xml:space="preserve">it contains </w:t>
      </w:r>
      <w:r w:rsidRPr="002B0674">
        <w:rPr>
          <w:rFonts w:eastAsia="Batang"/>
          <w:sz w:val="20"/>
          <w:szCs w:val="24"/>
          <w:lang w:eastAsia="ko-KR"/>
        </w:rPr>
        <w:t>incomplete or incomprehensible information</w:t>
      </w:r>
      <w:r>
        <w:rPr>
          <w:rFonts w:eastAsia="Batang"/>
          <w:sz w:val="20"/>
          <w:szCs w:val="24"/>
          <w:lang w:eastAsia="ko-KR"/>
        </w:rPr>
        <w:t>,</w:t>
      </w:r>
      <w:r w:rsidRPr="002B0674">
        <w:rPr>
          <w:rFonts w:eastAsia="Batang"/>
          <w:sz w:val="20"/>
          <w:szCs w:val="24"/>
          <w:lang w:eastAsia="ko-KR"/>
        </w:rPr>
        <w:t xml:space="preserve"> and the conditions of criteria of </w:t>
      </w:r>
      <w:r>
        <w:rPr>
          <w:sz w:val="20"/>
          <w:szCs w:val="24"/>
          <w:lang w:eastAsia="ja-JP"/>
        </w:rPr>
        <w:t xml:space="preserve">acceptance </w:t>
      </w:r>
      <w:r w:rsidRPr="002B0674">
        <w:rPr>
          <w:rFonts w:eastAsia="Batang"/>
          <w:sz w:val="20"/>
          <w:szCs w:val="24"/>
          <w:lang w:eastAsia="ko-KR"/>
        </w:rPr>
        <w:t xml:space="preserve">are not </w:t>
      </w:r>
      <w:r>
        <w:rPr>
          <w:rFonts w:eastAsia="Batang"/>
          <w:sz w:val="20"/>
          <w:szCs w:val="24"/>
          <w:lang w:eastAsia="ko-KR"/>
        </w:rPr>
        <w:t>satisfied</w:t>
      </w:r>
      <w:r w:rsidRPr="002B0674">
        <w:rPr>
          <w:rFonts w:eastAsia="Batang"/>
          <w:sz w:val="20"/>
          <w:szCs w:val="24"/>
          <w:lang w:eastAsia="ko-KR"/>
        </w:rPr>
        <w:t>.</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360C70">
        <w:rPr>
          <w:rFonts w:eastAsia="Batang"/>
          <w:sz w:val="20"/>
          <w:szCs w:val="24"/>
          <w:lang w:eastAsia="ko-KR"/>
        </w:rPr>
        <w:t xml:space="preserve">The second </w:t>
      </w:r>
      <w:r>
        <w:rPr>
          <w:rFonts w:eastAsia="Batang"/>
          <w:sz w:val="20"/>
          <w:szCs w:val="24"/>
          <w:lang w:eastAsia="ko-KR"/>
        </w:rPr>
        <w:t>Level</w:t>
      </w:r>
      <w:r w:rsidRPr="00360C70">
        <w:rPr>
          <w:rFonts w:eastAsia="Batang"/>
          <w:sz w:val="20"/>
          <w:szCs w:val="24"/>
          <w:lang w:eastAsia="ko-KR"/>
        </w:rPr>
        <w:t xml:space="preserve"> RA shall send a notice of rejection to an applicant when the assignment of an SLOC has been rejected. The notice of rejection shall include at least the following information: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the name of the organization submitting the application;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the name, postal/electronic mail address and telephone/facsimile number for the contact point within the requesting organization;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t>full identification of the person submitting the application (including their role in the organization);</w:t>
      </w:r>
    </w:p>
    <w:p w:rsidR="00E625ED" w:rsidRPr="00954E17" w:rsidRDefault="00E625ED" w:rsidP="00716C96">
      <w:pPr>
        <w:numPr>
          <w:ilvl w:val="0"/>
          <w:numId w:val="13"/>
        </w:numPr>
        <w:tabs>
          <w:tab w:val="clear" w:pos="794"/>
          <w:tab w:val="clear" w:pos="1191"/>
          <w:tab w:val="clear" w:pos="1588"/>
          <w:tab w:val="clear" w:pos="1985"/>
          <w:tab w:val="left" w:pos="1134"/>
        </w:tabs>
        <w:overflowPunct/>
        <w:autoSpaceDE/>
        <w:autoSpaceDN/>
        <w:adjustRightInd/>
        <w:spacing w:before="136"/>
        <w:ind w:left="1134"/>
        <w:jc w:val="both"/>
        <w:textAlignment w:val="auto"/>
        <w:rPr>
          <w:rFonts w:eastAsia="Batang"/>
          <w:sz w:val="20"/>
          <w:szCs w:val="24"/>
          <w:lang w:val="en-US"/>
        </w:rPr>
      </w:pPr>
      <w:r w:rsidRPr="00954E17">
        <w:rPr>
          <w:rFonts w:eastAsia="Batang"/>
          <w:sz w:val="20"/>
          <w:szCs w:val="24"/>
          <w:lang w:val="en-US"/>
        </w:rPr>
        <w:lastRenderedPageBreak/>
        <w:t>the reason for rejection, which may be (non exhaustively):</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the</w:t>
      </w:r>
      <w:proofErr w:type="gramEnd"/>
      <w:r w:rsidRPr="00360C70">
        <w:rPr>
          <w:rFonts w:eastAsia="Batang"/>
          <w:sz w:val="20"/>
          <w:szCs w:val="24"/>
          <w:lang w:eastAsia="ko-KR"/>
        </w:rPr>
        <w:t xml:space="preserve"> absence of proper fee;</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incomplete</w:t>
      </w:r>
      <w:proofErr w:type="gramEnd"/>
      <w:r w:rsidRPr="00360C70">
        <w:rPr>
          <w:rFonts w:eastAsia="Batang"/>
          <w:sz w:val="20"/>
          <w:szCs w:val="24"/>
          <w:lang w:eastAsia="ko-KR"/>
        </w:rPr>
        <w:t xml:space="preserve"> or incomprehensible information in application; and</w:t>
      </w:r>
    </w:p>
    <w:p w:rsidR="00E625ED" w:rsidRDefault="00E625ED" w:rsidP="00716C96">
      <w:pPr>
        <w:tabs>
          <w:tab w:val="clear" w:pos="1588"/>
          <w:tab w:val="clear" w:pos="1985"/>
          <w:tab w:val="left" w:pos="1587"/>
          <w:tab w:val="left" w:pos="1984"/>
        </w:tabs>
        <w:overflowPunct/>
        <w:autoSpaceDE/>
        <w:autoSpaceDN/>
        <w:adjustRightInd/>
        <w:spacing w:before="136"/>
        <w:ind w:leftChars="472" w:left="1133"/>
        <w:jc w:val="both"/>
        <w:textAlignment w:val="auto"/>
        <w:rPr>
          <w:rFonts w:eastAsia="Batang"/>
          <w:sz w:val="20"/>
          <w:szCs w:val="24"/>
          <w:lang w:eastAsia="ko-KR"/>
        </w:rPr>
      </w:pPr>
      <w:r w:rsidRPr="00360C70">
        <w:rPr>
          <w:rFonts w:eastAsia="Batang"/>
          <w:sz w:val="20"/>
          <w:szCs w:val="24"/>
          <w:lang w:eastAsia="ko-KR"/>
        </w:rPr>
        <w:t>–</w:t>
      </w:r>
      <w:r w:rsidRPr="00360C70">
        <w:rPr>
          <w:rFonts w:eastAsia="Batang"/>
          <w:sz w:val="20"/>
          <w:szCs w:val="24"/>
          <w:lang w:eastAsia="ko-KR"/>
        </w:rPr>
        <w:tab/>
      </w:r>
      <w:proofErr w:type="gramStart"/>
      <w:r w:rsidRPr="00360C70">
        <w:rPr>
          <w:rFonts w:eastAsia="Batang"/>
          <w:sz w:val="20"/>
          <w:szCs w:val="24"/>
          <w:lang w:eastAsia="ko-KR"/>
        </w:rPr>
        <w:t>the</w:t>
      </w:r>
      <w:proofErr w:type="gramEnd"/>
      <w:r w:rsidRPr="00360C70">
        <w:rPr>
          <w:rFonts w:eastAsia="Batang"/>
          <w:sz w:val="20"/>
          <w:szCs w:val="24"/>
          <w:lang w:eastAsia="ko-KR"/>
        </w:rPr>
        <w:t xml:space="preserve"> justification for inclusion in the register (as defined in this standard) is not adequate.</w:t>
      </w:r>
    </w:p>
    <w:p w:rsidR="00E625ED" w:rsidRDefault="00E625ED" w:rsidP="00716C96">
      <w:pPr>
        <w:pStyle w:val="3"/>
        <w:rPr>
          <w:lang w:val="en-US"/>
        </w:rPr>
      </w:pPr>
      <w:bookmarkStart w:id="73" w:name="_Toc300793011"/>
      <w:r>
        <w:rPr>
          <w:lang w:val="en-US" w:eastAsia="ja-JP"/>
        </w:rPr>
        <w:t>7</w:t>
      </w:r>
      <w:r w:rsidRPr="002B0674">
        <w:rPr>
          <w:lang w:val="en-US"/>
        </w:rPr>
        <w:t>.</w:t>
      </w:r>
      <w:r>
        <w:rPr>
          <w:lang w:val="en-US" w:eastAsia="ja-JP"/>
        </w:rPr>
        <w:t>3.4</w:t>
      </w:r>
      <w:r w:rsidRPr="002B0674">
        <w:rPr>
          <w:lang w:val="en-US"/>
        </w:rPr>
        <w:tab/>
        <w:t>Content of the register</w:t>
      </w:r>
      <w:bookmarkEnd w:id="73"/>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At a minimum, the register shall contain:</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the assigned SLOC;</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name of initial applicant;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address of initial applicant;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date of original assignment;</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date of last transfer of assignment, if allowed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name of current owner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address of current owner (updatable);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if the owner is an organization, the name, title, postal/e-mail address (with the email address protected against robot harvesting), telephone/facsimile;</w:t>
      </w:r>
    </w:p>
    <w:p w:rsidR="00E625ED" w:rsidRPr="002B0674"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r w:rsidRPr="002B0674">
        <w:rPr>
          <w:rFonts w:eastAsia="Batang"/>
          <w:sz w:val="20"/>
          <w:szCs w:val="24"/>
          <w:lang w:val="en-US"/>
        </w:rPr>
        <w:t>number of a contact person within the organization (updatable);</w:t>
      </w:r>
    </w:p>
    <w:p w:rsidR="00E625ED" w:rsidRPr="009304CA" w:rsidRDefault="00E625ED" w:rsidP="00716C96">
      <w:pPr>
        <w:numPr>
          <w:ilvl w:val="0"/>
          <w:numId w:val="6"/>
        </w:numPr>
        <w:tabs>
          <w:tab w:val="clear" w:pos="794"/>
          <w:tab w:val="clear" w:pos="1191"/>
          <w:tab w:val="clear" w:pos="1588"/>
          <w:tab w:val="clear" w:pos="1985"/>
        </w:tabs>
        <w:overflowPunct/>
        <w:autoSpaceDE/>
        <w:autoSpaceDN/>
        <w:adjustRightInd/>
        <w:spacing w:before="86"/>
        <w:ind w:left="1134"/>
        <w:jc w:val="both"/>
        <w:textAlignment w:val="auto"/>
        <w:rPr>
          <w:rFonts w:eastAsia="Batang"/>
          <w:sz w:val="20"/>
          <w:szCs w:val="24"/>
          <w:lang w:val="en-US"/>
        </w:rPr>
      </w:pPr>
      <w:proofErr w:type="gramStart"/>
      <w:r w:rsidRPr="002B0674">
        <w:rPr>
          <w:rFonts w:eastAsia="Batang"/>
          <w:sz w:val="20"/>
          <w:szCs w:val="24"/>
          <w:lang w:val="en-US"/>
        </w:rPr>
        <w:t>date</w:t>
      </w:r>
      <w:proofErr w:type="gramEnd"/>
      <w:r w:rsidRPr="002B0674">
        <w:rPr>
          <w:rFonts w:eastAsia="Batang"/>
          <w:sz w:val="20"/>
          <w:szCs w:val="24"/>
          <w:lang w:val="en-US"/>
        </w:rPr>
        <w:t xml:space="preserve"> of last update (updatable).</w:t>
      </w:r>
    </w:p>
    <w:p w:rsidR="00E625ED" w:rsidRPr="00954E17" w:rsidRDefault="00E625ED" w:rsidP="00716C96">
      <w:pPr>
        <w:pStyle w:val="3"/>
        <w:rPr>
          <w:rFonts w:eastAsia="Times New Roman"/>
          <w:b w:val="0"/>
          <w:lang w:eastAsia="ko-KR"/>
        </w:rPr>
      </w:pPr>
      <w:bookmarkStart w:id="74" w:name="_Toc300793012"/>
      <w:r>
        <w:rPr>
          <w:lang w:eastAsia="ja-JP"/>
        </w:rPr>
        <w:t>7.3.5</w:t>
      </w:r>
      <w:r w:rsidRPr="002B0674">
        <w:rPr>
          <w:lang w:eastAsia="ko-KR"/>
        </w:rPr>
        <w:tab/>
      </w:r>
      <w:r w:rsidRPr="00954E17">
        <w:rPr>
          <w:rFonts w:eastAsia="Times New Roman"/>
          <w:lang w:eastAsia="ko-KR"/>
        </w:rPr>
        <w:t xml:space="preserve">Change of registration </w:t>
      </w:r>
      <w:commentRangeStart w:id="75"/>
      <w:r w:rsidRPr="00954E17">
        <w:rPr>
          <w:rFonts w:eastAsia="Times New Roman"/>
          <w:lang w:eastAsia="ko-KR"/>
        </w:rPr>
        <w:t>information</w:t>
      </w:r>
      <w:commentRangeEnd w:id="75"/>
      <w:r w:rsidRPr="001D708F">
        <w:rPr>
          <w:rStyle w:val="ad"/>
        </w:rPr>
        <w:commentReference w:id="75"/>
      </w:r>
      <w:bookmarkEnd w:id="74"/>
    </w:p>
    <w:p w:rsidR="00E625ED" w:rsidRDefault="00E625ED" w:rsidP="00716C96">
      <w:pPr>
        <w:tabs>
          <w:tab w:val="clear" w:pos="794"/>
          <w:tab w:val="clear" w:pos="1191"/>
          <w:tab w:val="clear" w:pos="1588"/>
          <w:tab w:val="clear" w:pos="1985"/>
        </w:tabs>
        <w:overflowPunct/>
        <w:autoSpaceDE/>
        <w:autoSpaceDN/>
        <w:adjustRightInd/>
        <w:spacing w:before="86"/>
        <w:jc w:val="both"/>
        <w:textAlignment w:val="auto"/>
        <w:rPr>
          <w:rFonts w:eastAsia="Batang"/>
          <w:sz w:val="20"/>
          <w:szCs w:val="24"/>
          <w:lang w:val="en-US"/>
        </w:rPr>
      </w:pPr>
      <w:r w:rsidRPr="00954E17">
        <w:rPr>
          <w:sz w:val="20"/>
          <w:szCs w:val="24"/>
          <w:lang w:eastAsia="ja-JP"/>
        </w:rPr>
        <w:t>Th</w:t>
      </w:r>
      <w:r>
        <w:rPr>
          <w:rFonts w:eastAsia="Batang"/>
          <w:sz w:val="20"/>
          <w:szCs w:val="24"/>
          <w:lang w:eastAsia="ko-KR"/>
        </w:rPr>
        <w:t>e registered organization identified by a</w:t>
      </w:r>
      <w:r w:rsidRPr="00954E17">
        <w:rPr>
          <w:sz w:val="20"/>
          <w:szCs w:val="24"/>
          <w:lang w:eastAsia="ja-JP"/>
        </w:rPr>
        <w:t>n SLO</w:t>
      </w:r>
      <w:r>
        <w:rPr>
          <w:rFonts w:eastAsia="Batang"/>
          <w:sz w:val="20"/>
          <w:szCs w:val="24"/>
          <w:lang w:eastAsia="ko-KR"/>
        </w:rPr>
        <w:t xml:space="preserve"> shall not change significantly from the original application, but supporting information, such as the information provided in</w:t>
      </w:r>
      <w:r>
        <w:rPr>
          <w:sz w:val="20"/>
          <w:szCs w:val="24"/>
          <w:lang w:eastAsia="ja-JP"/>
        </w:rPr>
        <w:t>7.3.1</w:t>
      </w:r>
      <w:r>
        <w:rPr>
          <w:rFonts w:eastAsia="Batang"/>
          <w:sz w:val="20"/>
          <w:szCs w:val="24"/>
          <w:lang w:eastAsia="ko-KR"/>
        </w:rPr>
        <w:t>, may change from time to time. The</w:t>
      </w:r>
      <w:r w:rsidRPr="00954E17">
        <w:rPr>
          <w:sz w:val="20"/>
          <w:szCs w:val="24"/>
          <w:lang w:eastAsia="ja-JP"/>
        </w:rPr>
        <w:t xml:space="preserve"> second </w:t>
      </w:r>
      <w:proofErr w:type="gramStart"/>
      <w:r w:rsidRPr="00954E17">
        <w:rPr>
          <w:sz w:val="20"/>
          <w:szCs w:val="24"/>
          <w:lang w:eastAsia="ja-JP"/>
        </w:rPr>
        <w:t xml:space="preserve">level </w:t>
      </w:r>
      <w:r>
        <w:rPr>
          <w:rFonts w:eastAsia="Batang"/>
          <w:sz w:val="20"/>
          <w:szCs w:val="24"/>
          <w:lang w:eastAsia="ko-KR"/>
        </w:rPr>
        <w:t xml:space="preserve"> RA</w:t>
      </w:r>
      <w:proofErr w:type="gramEnd"/>
      <w:r>
        <w:rPr>
          <w:rFonts w:eastAsia="Batang"/>
          <w:sz w:val="20"/>
          <w:szCs w:val="24"/>
          <w:lang w:eastAsia="ko-KR"/>
        </w:rPr>
        <w:t xml:space="preserve"> shall be notified of all such changes, and shall update the register, maintaining an audit trail of earlier information.</w:t>
      </w:r>
    </w:p>
    <w:p w:rsidR="00E625ED" w:rsidRPr="00954E17" w:rsidRDefault="00E625ED" w:rsidP="00716C96">
      <w:pPr>
        <w:pStyle w:val="3"/>
        <w:rPr>
          <w:lang w:val="en-US" w:eastAsia="ja-JP"/>
        </w:rPr>
      </w:pPr>
      <w:bookmarkStart w:id="76" w:name="_Toc300793013"/>
      <w:r w:rsidRPr="00954E17">
        <w:rPr>
          <w:lang w:val="en-US" w:eastAsia="ja-JP"/>
        </w:rPr>
        <w:t>7</w:t>
      </w:r>
      <w:r w:rsidRPr="00954E17">
        <w:rPr>
          <w:lang w:val="en-US"/>
        </w:rPr>
        <w:t>.</w:t>
      </w:r>
      <w:r w:rsidRPr="00954E17">
        <w:rPr>
          <w:lang w:val="en-US" w:eastAsia="ja-JP"/>
        </w:rPr>
        <w:t>3.6</w:t>
      </w:r>
      <w:r w:rsidRPr="00954E17">
        <w:rPr>
          <w:lang w:val="en-US"/>
        </w:rPr>
        <w:tab/>
        <w:t>Appeal</w:t>
      </w:r>
      <w:r>
        <w:rPr>
          <w:lang w:val="en-US" w:eastAsia="ja-JP"/>
        </w:rPr>
        <w:t>s process</w:t>
      </w:r>
      <w:bookmarkEnd w:id="76"/>
    </w:p>
    <w:p w:rsidR="00E625ED" w:rsidRDefault="00E625ED" w:rsidP="00716C96">
      <w:pPr>
        <w:pStyle w:val="4"/>
        <w:rPr>
          <w:lang w:eastAsia="ja-JP"/>
        </w:rPr>
      </w:pPr>
      <w:r>
        <w:rPr>
          <w:lang w:eastAsia="ja-JP"/>
        </w:rPr>
        <w:t>7</w:t>
      </w:r>
      <w:r w:rsidRPr="002B0674">
        <w:rPr>
          <w:lang w:eastAsia="ko-KR"/>
        </w:rPr>
        <w:t>.</w:t>
      </w:r>
      <w:r>
        <w:rPr>
          <w:lang w:eastAsia="ja-JP"/>
        </w:rPr>
        <w:t>3.6.1</w:t>
      </w:r>
      <w:r w:rsidRPr="002B0674">
        <w:rPr>
          <w:lang w:eastAsia="ko-KR"/>
        </w:rPr>
        <w:tab/>
      </w:r>
      <w:proofErr w:type="gramStart"/>
      <w:r>
        <w:rPr>
          <w:lang w:eastAsia="ja-JP"/>
        </w:rPr>
        <w:t>a</w:t>
      </w:r>
      <w:proofErr w:type="gramEnd"/>
      <w:r>
        <w:rPr>
          <w:lang w:eastAsia="ja-JP"/>
        </w:rPr>
        <w:t xml:space="preserve"> supplement</w:t>
      </w:r>
    </w:p>
    <w:p w:rsidR="00E625ED" w:rsidRPr="002B0674" w:rsidRDefault="00E625ED" w:rsidP="00716C96">
      <w:pPr>
        <w:tabs>
          <w:tab w:val="clear" w:pos="1588"/>
          <w:tab w:val="clear" w:pos="1985"/>
          <w:tab w:val="left" w:pos="1587"/>
          <w:tab w:val="left" w:pos="1984"/>
        </w:tabs>
        <w:overflowPunct/>
        <w:autoSpaceDE/>
        <w:autoSpaceDN/>
        <w:adjustRightInd/>
        <w:spacing w:before="136"/>
        <w:jc w:val="both"/>
        <w:textAlignment w:val="auto"/>
        <w:rPr>
          <w:rFonts w:eastAsia="Batang"/>
          <w:sz w:val="20"/>
          <w:szCs w:val="24"/>
          <w:lang w:eastAsia="ko-KR"/>
        </w:rPr>
      </w:pPr>
      <w:r w:rsidRPr="002B0674">
        <w:rPr>
          <w:rFonts w:eastAsia="Batang"/>
          <w:sz w:val="20"/>
          <w:szCs w:val="24"/>
          <w:lang w:eastAsia="ko-KR"/>
        </w:rPr>
        <w:t>In response to a notice of rejection</w:t>
      </w:r>
      <w:r>
        <w:rPr>
          <w:sz w:val="20"/>
          <w:szCs w:val="24"/>
          <w:lang w:eastAsia="ja-JP"/>
        </w:rPr>
        <w:t xml:space="preserve"> of SLOC application</w:t>
      </w:r>
      <w:r w:rsidRPr="002B0674">
        <w:rPr>
          <w:rFonts w:eastAsia="Batang"/>
          <w:sz w:val="20"/>
          <w:szCs w:val="24"/>
          <w:lang w:eastAsia="ko-KR"/>
        </w:rPr>
        <w:t xml:space="preserve">, the applicant can submit to </w:t>
      </w:r>
      <w:r w:rsidRPr="00954E17">
        <w:rPr>
          <w:rFonts w:eastAsia="Batang"/>
          <w:dstrike/>
          <w:sz w:val="20"/>
          <w:szCs w:val="24"/>
          <w:lang w:eastAsia="ko-KR"/>
        </w:rPr>
        <w:t>RA and</w:t>
      </w:r>
      <w:r w:rsidRPr="002B0674">
        <w:rPr>
          <w:rFonts w:eastAsia="Batang"/>
          <w:sz w:val="20"/>
          <w:szCs w:val="24"/>
          <w:lang w:eastAsia="ko-KR"/>
        </w:rPr>
        <w:t xml:space="preserve"> Second </w:t>
      </w:r>
      <w:r>
        <w:rPr>
          <w:rFonts w:eastAsia="Batang"/>
          <w:sz w:val="20"/>
          <w:szCs w:val="24"/>
          <w:lang w:eastAsia="ko-KR"/>
        </w:rPr>
        <w:t>L</w:t>
      </w:r>
      <w:r w:rsidRPr="002B0674">
        <w:rPr>
          <w:rFonts w:eastAsia="Batang"/>
          <w:sz w:val="20"/>
          <w:szCs w:val="24"/>
          <w:lang w:eastAsia="ko-KR"/>
        </w:rPr>
        <w:t>evel RA a supplement to its original application that responds to the reason(s) for rejection.</w:t>
      </w:r>
    </w:p>
    <w:p w:rsidR="00E625ED" w:rsidRDefault="00E625ED" w:rsidP="00716C96">
      <w:pPr>
        <w:pStyle w:val="4"/>
        <w:rPr>
          <w:lang w:eastAsia="ja-JP"/>
        </w:rPr>
      </w:pPr>
      <w:r>
        <w:rPr>
          <w:lang w:eastAsia="ja-JP"/>
        </w:rPr>
        <w:t>7</w:t>
      </w:r>
      <w:r w:rsidRPr="002B0674">
        <w:rPr>
          <w:lang w:eastAsia="ko-KR"/>
        </w:rPr>
        <w:t>.</w:t>
      </w:r>
      <w:r>
        <w:rPr>
          <w:lang w:eastAsia="ja-JP"/>
        </w:rPr>
        <w:t>3.6.2</w:t>
      </w:r>
      <w:r w:rsidRPr="002B0674">
        <w:rPr>
          <w:lang w:eastAsia="ko-KR"/>
        </w:rPr>
        <w:tab/>
      </w:r>
      <w:r>
        <w:rPr>
          <w:lang w:eastAsia="ja-JP"/>
        </w:rPr>
        <w:t>Subsequent appeal</w:t>
      </w:r>
    </w:p>
    <w:p w:rsidR="00E625ED" w:rsidRDefault="00E625ED" w:rsidP="00716C96">
      <w:pPr>
        <w:tabs>
          <w:tab w:val="clear" w:pos="1588"/>
          <w:tab w:val="clear" w:pos="1985"/>
          <w:tab w:val="left" w:pos="1587"/>
          <w:tab w:val="left" w:pos="1984"/>
        </w:tabs>
        <w:overflowPunct/>
        <w:autoSpaceDE/>
        <w:autoSpaceDN/>
        <w:adjustRightInd/>
        <w:spacing w:before="136"/>
        <w:jc w:val="both"/>
        <w:textAlignment w:val="auto"/>
        <w:rPr>
          <w:sz w:val="20"/>
          <w:szCs w:val="24"/>
          <w:lang w:eastAsia="ja-JP"/>
        </w:rPr>
      </w:pPr>
      <w:r w:rsidRPr="002B0674">
        <w:rPr>
          <w:rFonts w:eastAsia="Batang"/>
          <w:sz w:val="20"/>
          <w:szCs w:val="24"/>
          <w:lang w:eastAsia="ko-KR"/>
        </w:rPr>
        <w:t xml:space="preserve">Any subsequent appeal shall be resolved by </w:t>
      </w:r>
      <w:r w:rsidRPr="00954E17">
        <w:rPr>
          <w:rFonts w:eastAsia="Batang"/>
          <w:dstrike/>
          <w:sz w:val="20"/>
          <w:szCs w:val="24"/>
          <w:lang w:eastAsia="ko-KR"/>
        </w:rPr>
        <w:t>ISO/IEC JTC 1/SC 31</w:t>
      </w:r>
      <w:r w:rsidRPr="002B0674">
        <w:rPr>
          <w:rFonts w:eastAsia="Batang"/>
          <w:sz w:val="20"/>
          <w:szCs w:val="24"/>
          <w:lang w:eastAsia="ko-KR"/>
        </w:rPr>
        <w:t xml:space="preserve"> and ITU-T SG 16.</w:t>
      </w:r>
    </w:p>
    <w:p w:rsidR="00E625ED" w:rsidRPr="005E758C" w:rsidRDefault="00E625ED" w:rsidP="00716C96">
      <w:pPr>
        <w:pStyle w:val="3"/>
        <w:rPr>
          <w:lang w:eastAsia="ja-JP"/>
        </w:rPr>
      </w:pPr>
      <w:bookmarkStart w:id="77" w:name="_Toc300793014"/>
      <w:r>
        <w:rPr>
          <w:lang w:eastAsia="ja-JP"/>
        </w:rPr>
        <w:t>7.4</w:t>
      </w:r>
      <w:r w:rsidRPr="002B0674">
        <w:rPr>
          <w:lang w:eastAsia="ko-KR"/>
        </w:rPr>
        <w:tab/>
      </w:r>
      <w:r>
        <w:rPr>
          <w:lang w:eastAsia="ko-KR"/>
        </w:rPr>
        <w:t>Transfer of register entries</w:t>
      </w:r>
      <w:r>
        <w:rPr>
          <w:lang w:eastAsia="ja-JP"/>
        </w:rPr>
        <w:t xml:space="preserve"> under the second-level RA</w:t>
      </w:r>
      <w:bookmarkEnd w:id="77"/>
    </w:p>
    <w:p w:rsidR="00E625ED" w:rsidRDefault="00E625ED" w:rsidP="00716C96">
      <w:pPr>
        <w:overflowPunct/>
        <w:autoSpaceDE/>
        <w:autoSpaceDN/>
        <w:adjustRightInd/>
        <w:spacing w:before="136"/>
        <w:jc w:val="both"/>
        <w:textAlignment w:val="auto"/>
        <w:rPr>
          <w:rFonts w:eastAsia="Batang"/>
          <w:sz w:val="20"/>
          <w:szCs w:val="24"/>
          <w:lang w:eastAsia="ko-KR"/>
        </w:rPr>
      </w:pPr>
      <w:r w:rsidRPr="00954E17">
        <w:rPr>
          <w:rFonts w:eastAsia="Batang"/>
          <w:sz w:val="20"/>
          <w:szCs w:val="24"/>
          <w:lang w:eastAsia="ko-KR"/>
        </w:rPr>
        <w:t xml:space="preserve">If </w:t>
      </w:r>
      <w:r w:rsidRPr="00954E17">
        <w:rPr>
          <w:rFonts w:eastAsia="Batang"/>
          <w:dstrike/>
          <w:sz w:val="20"/>
          <w:szCs w:val="24"/>
          <w:lang w:eastAsia="ko-KR"/>
        </w:rPr>
        <w:t>ISO/IEC JTC 1/SC 31 and</w:t>
      </w:r>
      <w:r w:rsidRPr="00954E17">
        <w:rPr>
          <w:rFonts w:eastAsia="Batang"/>
          <w:sz w:val="20"/>
          <w:szCs w:val="24"/>
          <w:lang w:eastAsia="ko-KR"/>
        </w:rPr>
        <w:t xml:space="preserve"> ITU-T SG 16</w:t>
      </w:r>
      <w:r>
        <w:rPr>
          <w:sz w:val="20"/>
          <w:szCs w:val="24"/>
          <w:lang w:eastAsia="ja-JP"/>
        </w:rPr>
        <w:t xml:space="preserve"> and/or RA</w:t>
      </w:r>
      <w:r>
        <w:rPr>
          <w:rStyle w:val="a6"/>
          <w:szCs w:val="24"/>
          <w:lang w:eastAsia="ja-JP"/>
        </w:rPr>
        <w:footnoteReference w:id="16"/>
      </w:r>
      <w:r>
        <w:rPr>
          <w:sz w:val="20"/>
          <w:szCs w:val="24"/>
          <w:lang w:eastAsia="ja-JP"/>
        </w:rPr>
        <w:t xml:space="preserve"> </w:t>
      </w:r>
      <w:r w:rsidRPr="002B0674">
        <w:rPr>
          <w:rFonts w:eastAsia="Batang"/>
          <w:sz w:val="20"/>
          <w:szCs w:val="24"/>
          <w:lang w:eastAsia="ko-KR"/>
        </w:rPr>
        <w:t xml:space="preserve">determines that the </w:t>
      </w:r>
      <w:r>
        <w:rPr>
          <w:sz w:val="20"/>
          <w:szCs w:val="24"/>
          <w:lang w:eastAsia="ja-JP"/>
        </w:rPr>
        <w:t>second-level RA</w:t>
      </w:r>
      <w:r w:rsidRPr="002B0674">
        <w:rPr>
          <w:rFonts w:eastAsia="Batang"/>
          <w:sz w:val="20"/>
          <w:szCs w:val="24"/>
          <w:lang w:eastAsia="ko-KR"/>
        </w:rPr>
        <w:t xml:space="preserve"> be discharged of its duties, the register entries held by the </w:t>
      </w:r>
      <w:r>
        <w:rPr>
          <w:sz w:val="20"/>
          <w:szCs w:val="24"/>
          <w:lang w:eastAsia="ja-JP"/>
        </w:rPr>
        <w:t>second-level RA</w:t>
      </w:r>
      <w:r w:rsidRPr="002B0674">
        <w:rPr>
          <w:rFonts w:eastAsia="Batang"/>
          <w:sz w:val="20"/>
          <w:szCs w:val="24"/>
          <w:lang w:eastAsia="ko-KR"/>
        </w:rPr>
        <w:t xml:space="preserve"> shall be made available to any subsequently appointed </w:t>
      </w:r>
      <w:r>
        <w:rPr>
          <w:sz w:val="20"/>
          <w:szCs w:val="24"/>
          <w:lang w:eastAsia="ja-JP"/>
        </w:rPr>
        <w:t xml:space="preserve">second-level </w:t>
      </w:r>
      <w:r w:rsidRPr="002B0674">
        <w:rPr>
          <w:rFonts w:eastAsia="Batang"/>
          <w:sz w:val="20"/>
          <w:szCs w:val="24"/>
          <w:lang w:eastAsia="ko-KR"/>
        </w:rPr>
        <w:t>RA</w:t>
      </w:r>
    </w:p>
    <w:p w:rsidR="00E625ED" w:rsidRDefault="00E625ED" w:rsidP="00716C96">
      <w:pPr>
        <w:overflowPunct/>
        <w:autoSpaceDE/>
        <w:autoSpaceDN/>
        <w:adjustRightInd/>
        <w:spacing w:before="136"/>
        <w:jc w:val="both"/>
        <w:textAlignment w:val="auto"/>
        <w:rPr>
          <w:rFonts w:eastAsia="Batang"/>
          <w:sz w:val="20"/>
          <w:szCs w:val="24"/>
          <w:lang w:eastAsia="ko-KR"/>
        </w:rPr>
      </w:pPr>
    </w:p>
    <w:p w:rsidR="00E625ED" w:rsidRPr="00716C96" w:rsidRDefault="00E625ED" w:rsidP="007D7542">
      <w:pPr>
        <w:overflowPunct/>
        <w:autoSpaceDE/>
        <w:autoSpaceDN/>
        <w:adjustRightInd/>
        <w:spacing w:before="0"/>
        <w:jc w:val="center"/>
        <w:textAlignment w:val="auto"/>
        <w:rPr>
          <w:sz w:val="20"/>
          <w:szCs w:val="24"/>
          <w:lang w:eastAsia="ja-JP"/>
        </w:rPr>
      </w:pPr>
      <w:r>
        <w:rPr>
          <w:rFonts w:eastAsia="Batang"/>
          <w:sz w:val="20"/>
          <w:szCs w:val="24"/>
          <w:lang w:eastAsia="ko-KR"/>
        </w:rPr>
        <w:t>_________________</w:t>
      </w:r>
      <w:bookmarkStart w:id="78" w:name="_GoBack"/>
      <w:bookmarkEnd w:id="78"/>
    </w:p>
    <w:sectPr w:rsidR="00E625ED" w:rsidRPr="00716C96" w:rsidSect="007D7542">
      <w:headerReference w:type="default" r:id="rId8"/>
      <w:footerReference w:type="default" r:id="rId9"/>
      <w:footerReference w:type="first" r:id="rId10"/>
      <w:pgSz w:w="11907" w:h="16840"/>
      <w:pgMar w:top="1417" w:right="1134" w:bottom="1417" w:left="1134" w:header="720" w:footer="720"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8" w:author="ci" w:date="1924-02-03T25:36:00Z" w:initials="c">
    <w:p w:rsidR="00E625ED" w:rsidRDefault="00E625ED" w:rsidP="00716C96">
      <w:pPr>
        <w:pStyle w:val="ae"/>
      </w:pPr>
      <w:r>
        <w:rPr>
          <w:rStyle w:val="ad"/>
        </w:rPr>
        <w:annotationRef/>
      </w:r>
      <w:proofErr w:type="spellStart"/>
      <w:r>
        <w:rPr>
          <w:lang w:eastAsia="ja-JP"/>
        </w:rPr>
        <w:t>Ths</w:t>
      </w:r>
      <w:proofErr w:type="spellEnd"/>
      <w:r>
        <w:rPr>
          <w:lang w:eastAsia="ja-JP"/>
        </w:rPr>
        <w:t xml:space="preserve"> should be clarified.</w:t>
      </w:r>
    </w:p>
  </w:comment>
  <w:comment w:id="39" w:author="ci" w:date="1924-02-03T25:36:00Z" w:initials="c">
    <w:p w:rsidR="00E625ED" w:rsidRDefault="00E625ED" w:rsidP="00716C96">
      <w:pPr>
        <w:pStyle w:val="ae"/>
        <w:rPr>
          <w:lang w:eastAsia="ja-JP"/>
        </w:rPr>
      </w:pPr>
      <w:r>
        <w:rPr>
          <w:rStyle w:val="ad"/>
        </w:rPr>
        <w:annotationRef/>
      </w:r>
      <w:r>
        <w:rPr>
          <w:lang w:eastAsia="ja-JP"/>
        </w:rPr>
        <w:t>WHICH technical role?</w:t>
      </w:r>
    </w:p>
    <w:p w:rsidR="00E625ED" w:rsidRDefault="00E625ED" w:rsidP="00716C96">
      <w:pPr>
        <w:pStyle w:val="ae"/>
      </w:pPr>
    </w:p>
  </w:comment>
  <w:comment w:id="41" w:author="ci" w:date="1924-02-03T25:36:00Z" w:initials="c">
    <w:p w:rsidR="00E625ED" w:rsidRDefault="00E625ED" w:rsidP="00716C96">
      <w:pPr>
        <w:pStyle w:val="ae"/>
        <w:rPr>
          <w:lang w:eastAsia="ja-JP"/>
        </w:rPr>
      </w:pPr>
      <w:r>
        <w:rPr>
          <w:rStyle w:val="ad"/>
        </w:rPr>
        <w:annotationRef/>
      </w:r>
      <w:r>
        <w:rPr>
          <w:lang w:eastAsia="ja-JP"/>
        </w:rPr>
        <w:t>Maybe 10 is too small.</w:t>
      </w:r>
    </w:p>
    <w:p w:rsidR="00E625ED" w:rsidRDefault="00E625ED" w:rsidP="00716C96">
      <w:pPr>
        <w:pStyle w:val="ae"/>
        <w:rPr>
          <w:lang w:eastAsia="ja-JP"/>
        </w:rPr>
      </w:pPr>
      <w:r>
        <w:rPr>
          <w:lang w:eastAsia="ja-JP"/>
        </w:rPr>
        <w:t>100?</w:t>
      </w:r>
    </w:p>
    <w:p w:rsidR="00E625ED" w:rsidRDefault="00E625ED" w:rsidP="00716C96">
      <w:pPr>
        <w:pStyle w:val="ae"/>
        <w:rPr>
          <w:lang w:eastAsia="ja-JP"/>
        </w:rPr>
      </w:pPr>
    </w:p>
    <w:p w:rsidR="00E625ED" w:rsidRDefault="00E625ED" w:rsidP="00716C96">
      <w:pPr>
        <w:pStyle w:val="ae"/>
      </w:pPr>
    </w:p>
  </w:comment>
  <w:comment w:id="43" w:author="ci" w:date="1924-02-03T25:36:00Z" w:initials="c">
    <w:p w:rsidR="00E625ED" w:rsidRDefault="00E625ED" w:rsidP="00716C96">
      <w:pPr>
        <w:pStyle w:val="ae"/>
      </w:pPr>
      <w:r>
        <w:rPr>
          <w:rStyle w:val="ad"/>
        </w:rPr>
        <w:annotationRef/>
      </w:r>
      <w:r>
        <w:rPr>
          <w:lang w:eastAsia="ja-JP"/>
        </w:rPr>
        <w:t xml:space="preserve">Since we are taking staggered two-layer approach of RA hierarchy, this original sentence is not quite </w:t>
      </w:r>
      <w:proofErr w:type="spellStart"/>
      <w:r>
        <w:rPr>
          <w:lang w:eastAsia="ja-JP"/>
        </w:rPr>
        <w:t>correc</w:t>
      </w:r>
      <w:proofErr w:type="spellEnd"/>
      <w:r>
        <w:rPr>
          <w:lang w:eastAsia="ja-JP"/>
        </w:rPr>
        <w:t xml:space="preserve">. This probably should move into SLOC </w:t>
      </w:r>
      <w:proofErr w:type="spellStart"/>
      <w:r>
        <w:rPr>
          <w:lang w:eastAsia="ja-JP"/>
        </w:rPr>
        <w:t>assighment</w:t>
      </w:r>
      <w:proofErr w:type="spellEnd"/>
      <w:r>
        <w:rPr>
          <w:lang w:eastAsia="ja-JP"/>
        </w:rPr>
        <w:t xml:space="preserve"> section with "TLC" being changed into "SLOC". But if so, this probably is frivolous and not quite appropriate. </w:t>
      </w:r>
    </w:p>
  </w:comment>
  <w:comment w:id="48" w:author="ci" w:date="1924-02-03T25:36:00Z" w:initials="c">
    <w:p w:rsidR="00E625ED" w:rsidRDefault="00E625ED" w:rsidP="00716C96">
      <w:pPr>
        <w:pStyle w:val="ae"/>
        <w:rPr>
          <w:lang w:eastAsia="ja-JP"/>
        </w:rPr>
      </w:pPr>
      <w:r>
        <w:rPr>
          <w:rStyle w:val="ad"/>
        </w:rPr>
        <w:annotationRef/>
      </w:r>
      <w:proofErr w:type="gramStart"/>
      <w:r>
        <w:rPr>
          <w:lang w:eastAsia="ja-JP"/>
        </w:rPr>
        <w:t>where</w:t>
      </w:r>
      <w:proofErr w:type="gramEnd"/>
      <w:r>
        <w:rPr>
          <w:lang w:eastAsia="ja-JP"/>
        </w:rPr>
        <w:t xml:space="preserve"> is JUSTIFICATION defined???</w:t>
      </w:r>
    </w:p>
    <w:p w:rsidR="00E625ED" w:rsidRDefault="00E625ED" w:rsidP="00716C96">
      <w:pPr>
        <w:pStyle w:val="ae"/>
      </w:pPr>
    </w:p>
  </w:comment>
  <w:comment w:id="49" w:author="ci" w:date="1924-02-03T25:36:00Z" w:initials="c">
    <w:p w:rsidR="00E625ED" w:rsidRDefault="00E625ED" w:rsidP="00716C96">
      <w:pPr>
        <w:pStyle w:val="ae"/>
        <w:rPr>
          <w:lang w:eastAsia="ja-JP"/>
        </w:rPr>
      </w:pPr>
      <w:r>
        <w:rPr>
          <w:rStyle w:val="ad"/>
        </w:rPr>
        <w:annotationRef/>
      </w:r>
      <w:r>
        <w:rPr>
          <w:lang w:eastAsia="ja-JP"/>
        </w:rPr>
        <w:t>WHICH object, and which technical definition?</w:t>
      </w:r>
    </w:p>
    <w:p w:rsidR="00E625ED" w:rsidRDefault="00E625ED" w:rsidP="00716C96">
      <w:pPr>
        <w:pStyle w:val="ae"/>
        <w:rPr>
          <w:lang w:eastAsia="ja-JP"/>
        </w:rPr>
      </w:pPr>
      <w:r>
        <w:rPr>
          <w:lang w:eastAsia="ja-JP"/>
        </w:rPr>
        <w:t xml:space="preserve">I think this is not quite correct </w:t>
      </w:r>
      <w:proofErr w:type="spellStart"/>
      <w:r>
        <w:rPr>
          <w:lang w:eastAsia="ja-JP"/>
        </w:rPr>
        <w:t>experssion</w:t>
      </w:r>
      <w:proofErr w:type="spellEnd"/>
      <w:r>
        <w:rPr>
          <w:lang w:eastAsia="ja-JP"/>
        </w:rPr>
        <w:t xml:space="preserve"> for a code assignment.</w:t>
      </w:r>
    </w:p>
    <w:p w:rsidR="00E625ED" w:rsidRDefault="00E625ED" w:rsidP="00716C96">
      <w:pPr>
        <w:pStyle w:val="ae"/>
      </w:pPr>
    </w:p>
  </w:comment>
  <w:comment w:id="62" w:author="ci" w:date="1924-02-03T25:36:00Z" w:initials="c">
    <w:p w:rsidR="00E625ED" w:rsidRPr="00D52EBF" w:rsidRDefault="00E625ED" w:rsidP="00716C96">
      <w:pPr>
        <w:pStyle w:val="2"/>
        <w:rPr>
          <w:lang w:val="en-US" w:eastAsia="ja-JP"/>
        </w:rPr>
      </w:pPr>
      <w:r>
        <w:rPr>
          <w:rStyle w:val="ad"/>
        </w:rPr>
        <w:annotationRef/>
      </w:r>
      <w:r w:rsidRPr="00D52EBF">
        <w:rPr>
          <w:highlight w:val="cyan"/>
          <w:lang w:val="en-US" w:eastAsia="ja-JP"/>
        </w:rPr>
        <w:t>(</w:t>
      </w:r>
      <w:proofErr w:type="gramStart"/>
      <w:r w:rsidRPr="00D52EBF">
        <w:rPr>
          <w:highlight w:val="cyan"/>
          <w:lang w:val="en-US" w:eastAsia="ja-JP"/>
        </w:rPr>
        <w:t>moved</w:t>
      </w:r>
      <w:proofErr w:type="gramEnd"/>
      <w:r w:rsidRPr="00D52EBF">
        <w:rPr>
          <w:highlight w:val="cyan"/>
          <w:lang w:val="en-US" w:eastAsia="ja-JP"/>
        </w:rPr>
        <w:t xml:space="preserve"> from below to </w:t>
      </w:r>
      <w:proofErr w:type="spellStart"/>
      <w:r w:rsidRPr="00D52EBF">
        <w:rPr>
          <w:highlight w:val="cyan"/>
          <w:lang w:val="en-US" w:eastAsia="ja-JP"/>
        </w:rPr>
        <w:t>conformto</w:t>
      </w:r>
      <w:proofErr w:type="spellEnd"/>
      <w:r w:rsidRPr="00D52EBF">
        <w:rPr>
          <w:highlight w:val="cyan"/>
          <w:lang w:val="en-US" w:eastAsia="ja-JP"/>
        </w:rPr>
        <w:t xml:space="preserve"> the same order for top-level RA.</w:t>
      </w:r>
      <w:r>
        <w:rPr>
          <w:highlight w:val="cyan"/>
          <w:lang w:val="en-US" w:eastAsia="ja-JP"/>
        </w:rPr>
        <w:t xml:space="preserve"> And use “acceptance” instead of “approval”.</w:t>
      </w:r>
      <w:r w:rsidRPr="00D52EBF">
        <w:rPr>
          <w:highlight w:val="cyan"/>
          <w:lang w:val="en-US" w:eastAsia="ja-JP"/>
        </w:rPr>
        <w:t>)</w:t>
      </w:r>
    </w:p>
    <w:p w:rsidR="00E625ED" w:rsidRDefault="00E625ED" w:rsidP="00716C96">
      <w:pPr>
        <w:pStyle w:val="2"/>
      </w:pPr>
    </w:p>
  </w:comment>
  <w:comment w:id="66" w:author="ci" w:date="1924-02-03T25:36:00Z" w:initials="c">
    <w:p w:rsidR="00E625ED" w:rsidRDefault="00E625ED" w:rsidP="00716C96">
      <w:pPr>
        <w:pStyle w:val="ae"/>
      </w:pPr>
      <w:r>
        <w:rPr>
          <w:rStyle w:val="ad"/>
        </w:rPr>
        <w:annotationRef/>
      </w:r>
      <w:r>
        <w:rPr>
          <w:lang w:eastAsia="ja-JP"/>
        </w:rPr>
        <w:t>See comment for 5.2.3. Is this required? Too inquisitive?</w:t>
      </w:r>
    </w:p>
  </w:comment>
  <w:comment w:id="68" w:author="ci" w:date="1924-02-03T25:36:00Z" w:initials="c">
    <w:p w:rsidR="00E625ED" w:rsidRDefault="00E625ED" w:rsidP="00716C96">
      <w:pPr>
        <w:pStyle w:val="ae"/>
      </w:pPr>
      <w:r>
        <w:rPr>
          <w:rStyle w:val="ad"/>
        </w:rPr>
        <w:annotationRef/>
      </w:r>
      <w:r>
        <w:rPr>
          <w:lang w:eastAsia="ja-JP"/>
        </w:rPr>
        <w:t xml:space="preserve">Inserted to </w:t>
      </w:r>
      <w:proofErr w:type="spellStart"/>
      <w:r w:rsidRPr="00D52EBF">
        <w:rPr>
          <w:highlight w:val="cyan"/>
          <w:lang w:val="en-US" w:eastAsia="ja-JP"/>
        </w:rPr>
        <w:t>to</w:t>
      </w:r>
      <w:proofErr w:type="spellEnd"/>
      <w:r w:rsidRPr="00D52EBF">
        <w:rPr>
          <w:highlight w:val="cyan"/>
          <w:lang w:val="en-US" w:eastAsia="ja-JP"/>
        </w:rPr>
        <w:t xml:space="preserve"> </w:t>
      </w:r>
      <w:proofErr w:type="spellStart"/>
      <w:r w:rsidRPr="00D52EBF">
        <w:rPr>
          <w:highlight w:val="cyan"/>
          <w:lang w:val="en-US" w:eastAsia="ja-JP"/>
        </w:rPr>
        <w:t>conformto</w:t>
      </w:r>
      <w:proofErr w:type="spellEnd"/>
      <w:r w:rsidRPr="00D52EBF">
        <w:rPr>
          <w:highlight w:val="cyan"/>
          <w:lang w:val="en-US" w:eastAsia="ja-JP"/>
        </w:rPr>
        <w:t xml:space="preserve"> the same order for top-level RA.</w:t>
      </w:r>
    </w:p>
  </w:comment>
  <w:comment w:id="71" w:author="ci" w:date="1924-02-03T25:36:00Z" w:initials="c">
    <w:p w:rsidR="00E625ED" w:rsidRDefault="00E625ED" w:rsidP="00716C96">
      <w:pPr>
        <w:pStyle w:val="ae"/>
      </w:pPr>
      <w:r>
        <w:rPr>
          <w:rStyle w:val="ad"/>
        </w:rPr>
        <w:annotationRef/>
      </w:r>
      <w:r>
        <w:rPr>
          <w:lang w:eastAsia="ja-JP"/>
        </w:rPr>
        <w:t>This section was missing and added to conform to the order for top-level RA</w:t>
      </w:r>
    </w:p>
  </w:comment>
  <w:comment w:id="75" w:author="ci" w:date="1924-02-03T25:36:00Z" w:initials="c">
    <w:p w:rsidR="00E625ED" w:rsidRDefault="00E625ED" w:rsidP="00716C96">
      <w:pPr>
        <w:pStyle w:val="ae"/>
      </w:pPr>
      <w:r>
        <w:rPr>
          <w:rStyle w:val="ad"/>
        </w:rPr>
        <w:annotationRef/>
      </w:r>
      <w:r>
        <w:rPr>
          <w:lang w:eastAsia="ja-JP"/>
        </w:rPr>
        <w:t>This section was missing and added to conform to the top-level RA description.</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3339" w:rsidRDefault="00253339">
      <w:r>
        <w:separator/>
      </w:r>
    </w:p>
  </w:endnote>
  <w:endnote w:type="continuationSeparator" w:id="0">
    <w:p w:rsidR="00253339" w:rsidRDefault="0025333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MS Mincho">
    <w:panose1 w:val="00000000000000000000"/>
    <w:charset w:val="00"/>
    <w:family w:val="roman"/>
    <w:notTrueType/>
    <w:pitch w:val="default"/>
    <w:sig w:usb0="00000000" w:usb1="00000000" w:usb2="00000000" w:usb3="00000000" w:csb0="0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Times New Roman"/>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algun Gothic">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ED" w:rsidRPr="007D7542" w:rsidRDefault="00E625ED" w:rsidP="007D7542">
    <w:pPr>
      <w:pStyle w:val="a4"/>
      <w:rPr>
        <w:lang w:val="fr-CH"/>
      </w:rPr>
    </w:pPr>
    <w:r w:rsidRPr="007D7542">
      <w:rPr>
        <w:lang w:val="fr-CH"/>
      </w:rPr>
      <w:t>ITU-T\COM-T\COMSI\C\37E.DOC</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jc w:val="center"/>
      <w:tblLayout w:type="fixed"/>
      <w:tblCellMar>
        <w:left w:w="57" w:type="dxa"/>
        <w:right w:w="57" w:type="dxa"/>
      </w:tblCellMar>
      <w:tblLook w:val="0000"/>
    </w:tblPr>
    <w:tblGrid>
      <w:gridCol w:w="1617"/>
      <w:gridCol w:w="4394"/>
      <w:gridCol w:w="3912"/>
    </w:tblGrid>
    <w:tr w:rsidR="00E625ED" w:rsidRPr="00AD6C2F" w:rsidTr="007D7542">
      <w:trPr>
        <w:cantSplit/>
        <w:trHeight w:val="204"/>
        <w:jc w:val="center"/>
      </w:trPr>
      <w:tc>
        <w:tcPr>
          <w:tcW w:w="1617" w:type="dxa"/>
          <w:tcBorders>
            <w:top w:val="single" w:sz="12" w:space="0" w:color="auto"/>
          </w:tcBorders>
        </w:tcPr>
        <w:p w:rsidR="00E625ED" w:rsidRPr="00AD6C2F" w:rsidRDefault="00E625ED" w:rsidP="0060627D">
          <w:pPr>
            <w:rPr>
              <w:b/>
              <w:bCs/>
              <w:sz w:val="22"/>
            </w:rPr>
          </w:pPr>
          <w:bookmarkStart w:id="79" w:name="dcontact"/>
          <w:bookmarkStart w:id="80" w:name="dcontent1" w:colFirst="1" w:colLast="1"/>
          <w:r w:rsidRPr="00AD6C2F">
            <w:rPr>
              <w:b/>
              <w:bCs/>
              <w:sz w:val="22"/>
            </w:rPr>
            <w:t>Contact:</w:t>
          </w:r>
        </w:p>
      </w:tc>
      <w:tc>
        <w:tcPr>
          <w:tcW w:w="4394" w:type="dxa"/>
          <w:tcBorders>
            <w:top w:val="single" w:sz="12" w:space="0" w:color="auto"/>
          </w:tcBorders>
        </w:tcPr>
        <w:p w:rsidR="00E625ED" w:rsidRPr="00AD6C2F" w:rsidRDefault="00E625ED" w:rsidP="0060627D">
          <w:pPr>
            <w:rPr>
              <w:sz w:val="22"/>
              <w:lang w:eastAsia="ko-KR"/>
            </w:rPr>
          </w:pPr>
          <w:r w:rsidRPr="00AD6C2F">
            <w:rPr>
              <w:sz w:val="22"/>
              <w:lang w:eastAsia="ko-KR"/>
            </w:rPr>
            <w:t>Chiaki Ishikawa</w:t>
          </w:r>
          <w:r w:rsidRPr="00AD6C2F">
            <w:rPr>
              <w:sz w:val="22"/>
            </w:rPr>
            <w:br/>
          </w:r>
          <w:r w:rsidRPr="00AD6C2F">
            <w:rPr>
              <w:sz w:val="22"/>
              <w:lang w:eastAsia="ko-KR"/>
            </w:rPr>
            <w:t>YRP</w:t>
          </w:r>
          <w:r w:rsidRPr="00AD6C2F">
            <w:rPr>
              <w:sz w:val="22"/>
            </w:rPr>
            <w:br/>
          </w:r>
          <w:smartTag w:uri="urn:schemas-microsoft-com:office:smarttags" w:element="country-region">
            <w:smartTag w:uri="urn:schemas-microsoft-com:office:smarttags" w:element="place">
              <w:r w:rsidRPr="00AD6C2F">
                <w:rPr>
                  <w:sz w:val="22"/>
                  <w:lang w:eastAsia="ko-KR"/>
                </w:rPr>
                <w:t>Japan</w:t>
              </w:r>
            </w:smartTag>
          </w:smartTag>
        </w:p>
      </w:tc>
      <w:tc>
        <w:tcPr>
          <w:tcW w:w="3912" w:type="dxa"/>
          <w:tcBorders>
            <w:top w:val="single" w:sz="12" w:space="0" w:color="auto"/>
          </w:tcBorders>
        </w:tcPr>
        <w:p w:rsidR="00E625ED" w:rsidRPr="00AD6C2F" w:rsidRDefault="00E625ED" w:rsidP="0060627D">
          <w:pPr>
            <w:rPr>
              <w:sz w:val="22"/>
              <w:lang w:eastAsia="ja-JP"/>
            </w:rPr>
          </w:pPr>
          <w:r w:rsidRPr="00AD6C2F">
            <w:rPr>
              <w:sz w:val="22"/>
            </w:rPr>
            <w:t>Tel:</w:t>
          </w:r>
          <w:r w:rsidRPr="00AD6C2F">
            <w:rPr>
              <w:sz w:val="22"/>
              <w:lang w:eastAsia="ko-KR"/>
            </w:rPr>
            <w:t xml:space="preserve"> +81 </w:t>
          </w:r>
          <w:r w:rsidRPr="00AD6C2F">
            <w:rPr>
              <w:sz w:val="22"/>
              <w:lang w:eastAsia="ja-JP"/>
            </w:rPr>
            <w:t>3</w:t>
          </w:r>
          <w:r w:rsidRPr="00AD6C2F">
            <w:rPr>
              <w:sz w:val="22"/>
              <w:lang w:eastAsia="ko-KR"/>
            </w:rPr>
            <w:t xml:space="preserve"> 5437 2270</w:t>
          </w:r>
          <w:r w:rsidRPr="00AD6C2F">
            <w:rPr>
              <w:sz w:val="22"/>
            </w:rPr>
            <w:br/>
            <w:t>Fax:</w:t>
          </w:r>
          <w:r w:rsidRPr="00AD6C2F">
            <w:rPr>
              <w:sz w:val="22"/>
              <w:lang w:eastAsia="ko-KR"/>
            </w:rPr>
            <w:t xml:space="preserve"> +81 </w:t>
          </w:r>
          <w:r w:rsidRPr="00AD6C2F">
            <w:rPr>
              <w:sz w:val="22"/>
              <w:lang w:eastAsia="ja-JP"/>
            </w:rPr>
            <w:t>3</w:t>
          </w:r>
          <w:r w:rsidRPr="00AD6C2F">
            <w:rPr>
              <w:sz w:val="22"/>
              <w:lang w:eastAsia="ko-KR"/>
            </w:rPr>
            <w:t xml:space="preserve"> 5437 2271</w:t>
          </w:r>
          <w:r w:rsidRPr="00AD6C2F">
            <w:rPr>
              <w:sz w:val="22"/>
            </w:rPr>
            <w:br/>
            <w:t>Email:</w:t>
          </w:r>
          <w:r w:rsidRPr="00AD6C2F">
            <w:rPr>
              <w:sz w:val="22"/>
              <w:lang w:eastAsia="ko-KR"/>
            </w:rPr>
            <w:t xml:space="preserve"> : </w:t>
          </w:r>
          <w:hyperlink r:id="rId1" w:history="1">
            <w:r w:rsidRPr="00AD6C2F">
              <w:rPr>
                <w:rStyle w:val="ac"/>
                <w:sz w:val="22"/>
                <w:lang w:eastAsia="ko-KR"/>
              </w:rPr>
              <w:t>chiaki.ishikawa@ubin.jp</w:t>
            </w:r>
          </w:hyperlink>
        </w:p>
      </w:tc>
    </w:tr>
    <w:tr w:rsidR="00E625ED" w:rsidRPr="00AD6C2F" w:rsidTr="007D7542">
      <w:trPr>
        <w:cantSplit/>
        <w:trHeight w:val="204"/>
        <w:jc w:val="center"/>
      </w:trPr>
      <w:tc>
        <w:tcPr>
          <w:tcW w:w="1617" w:type="dxa"/>
          <w:tcBorders>
            <w:top w:val="single" w:sz="12" w:space="0" w:color="auto"/>
          </w:tcBorders>
        </w:tcPr>
        <w:p w:rsidR="00E625ED" w:rsidRPr="00AD6C2F" w:rsidRDefault="00E625ED" w:rsidP="0060627D">
          <w:pPr>
            <w:rPr>
              <w:b/>
              <w:bCs/>
              <w:sz w:val="22"/>
              <w:lang w:val="fr-FR"/>
            </w:rPr>
          </w:pPr>
          <w:bookmarkStart w:id="81" w:name="dcontent" w:colFirst="1" w:colLast="1"/>
          <w:bookmarkStart w:id="82" w:name="dcontent2" w:colFirst="1" w:colLast="1"/>
          <w:bookmarkEnd w:id="79"/>
          <w:bookmarkEnd w:id="80"/>
          <w:r w:rsidRPr="00AD6C2F">
            <w:rPr>
              <w:b/>
              <w:bCs/>
              <w:sz w:val="22"/>
              <w:lang w:val="fr-FR"/>
            </w:rPr>
            <w:t>Contact:</w:t>
          </w:r>
        </w:p>
      </w:tc>
      <w:tc>
        <w:tcPr>
          <w:tcW w:w="4394" w:type="dxa"/>
          <w:tcBorders>
            <w:top w:val="single" w:sz="12" w:space="0" w:color="auto"/>
          </w:tcBorders>
        </w:tcPr>
        <w:p w:rsidR="00E625ED" w:rsidRPr="00AD6C2F" w:rsidRDefault="00E625ED" w:rsidP="0060627D">
          <w:pPr>
            <w:rPr>
              <w:sz w:val="22"/>
              <w:lang w:eastAsia="ko-KR"/>
            </w:rPr>
          </w:pPr>
          <w:smartTag w:uri="urn:schemas-microsoft-com:office:smarttags" w:element="PlaceName">
            <w:r w:rsidRPr="00AD6C2F">
              <w:rPr>
                <w:sz w:val="22"/>
                <w:lang w:eastAsia="ko-KR"/>
              </w:rPr>
              <w:t>Jun</w:t>
            </w:r>
          </w:smartTag>
          <w:r w:rsidRPr="00AD6C2F">
            <w:rPr>
              <w:sz w:val="22"/>
              <w:lang w:eastAsia="ko-KR"/>
            </w:rPr>
            <w:t xml:space="preserve"> </w:t>
          </w:r>
          <w:smartTag w:uri="urn:schemas-microsoft-com:office:smarttags" w:element="PlaceName">
            <w:r w:rsidRPr="00AD6C2F">
              <w:rPr>
                <w:sz w:val="22"/>
                <w:lang w:eastAsia="ko-KR"/>
              </w:rPr>
              <w:t>Seob</w:t>
            </w:r>
          </w:smartTag>
          <w:r w:rsidRPr="00AD6C2F">
            <w:rPr>
              <w:sz w:val="22"/>
              <w:lang w:eastAsia="ko-KR"/>
            </w:rPr>
            <w:t xml:space="preserve"> </w:t>
          </w:r>
          <w:smartTag w:uri="urn:schemas-microsoft-com:office:smarttags" w:element="PlaceName">
            <w:r w:rsidRPr="00AD6C2F">
              <w:rPr>
                <w:sz w:val="22"/>
                <w:lang w:eastAsia="ko-KR"/>
              </w:rPr>
              <w:t>LEE</w:t>
            </w:r>
          </w:smartTag>
          <w:r w:rsidRPr="00AD6C2F">
            <w:rPr>
              <w:sz w:val="22"/>
            </w:rPr>
            <w:br/>
          </w:r>
          <w:smartTag w:uri="urn:schemas-microsoft-com:office:smarttags" w:element="PlaceName">
            <w:r w:rsidRPr="00AD6C2F">
              <w:rPr>
                <w:sz w:val="22"/>
                <w:lang w:eastAsia="ko-KR"/>
              </w:rPr>
              <w:t>ETRI</w:t>
            </w:r>
          </w:smartTag>
          <w:r w:rsidRPr="00AD6C2F">
            <w:rPr>
              <w:sz w:val="22"/>
            </w:rPr>
            <w:br/>
          </w:r>
          <w:smartTag w:uri="urn:schemas-microsoft-com:office:smarttags" w:element="PlaceType">
            <w:r w:rsidRPr="00AD6C2F">
              <w:rPr>
                <w:sz w:val="22"/>
                <w:lang w:eastAsia="ko-KR"/>
              </w:rPr>
              <w:t>Republic</w:t>
            </w:r>
          </w:smartTag>
          <w:r w:rsidRPr="00AD6C2F">
            <w:rPr>
              <w:sz w:val="22"/>
              <w:lang w:eastAsia="ko-KR"/>
            </w:rPr>
            <w:t xml:space="preserve"> of </w:t>
          </w:r>
          <w:smartTag w:uri="urn:schemas-microsoft-com:office:smarttags" w:element="country-region">
            <w:smartTag w:uri="urn:schemas-microsoft-com:office:smarttags" w:element="place">
              <w:r w:rsidRPr="00AD6C2F">
                <w:rPr>
                  <w:sz w:val="22"/>
                  <w:lang w:eastAsia="ko-KR"/>
                </w:rPr>
                <w:t>Korea</w:t>
              </w:r>
            </w:smartTag>
          </w:smartTag>
        </w:p>
      </w:tc>
      <w:tc>
        <w:tcPr>
          <w:tcW w:w="3912" w:type="dxa"/>
          <w:tcBorders>
            <w:top w:val="single" w:sz="12" w:space="0" w:color="auto"/>
          </w:tcBorders>
        </w:tcPr>
        <w:p w:rsidR="00E625ED" w:rsidRPr="00AD6C2F" w:rsidRDefault="00E625ED" w:rsidP="0060627D">
          <w:pPr>
            <w:rPr>
              <w:sz w:val="22"/>
              <w:lang w:eastAsia="ko-KR"/>
            </w:rPr>
          </w:pPr>
          <w:r w:rsidRPr="00AD6C2F">
            <w:rPr>
              <w:sz w:val="22"/>
            </w:rPr>
            <w:t>Tel:</w:t>
          </w:r>
          <w:r w:rsidRPr="00AD6C2F">
            <w:rPr>
              <w:sz w:val="22"/>
              <w:lang w:eastAsia="ko-KR"/>
            </w:rPr>
            <w:t xml:space="preserve"> +82 42 860 3859</w:t>
          </w:r>
          <w:r w:rsidRPr="00AD6C2F">
            <w:rPr>
              <w:sz w:val="22"/>
            </w:rPr>
            <w:br/>
            <w:t>Fax:</w:t>
          </w:r>
          <w:r w:rsidRPr="00AD6C2F">
            <w:rPr>
              <w:sz w:val="22"/>
              <w:lang w:eastAsia="ko-KR"/>
            </w:rPr>
            <w:t xml:space="preserve"> +82 860 5404</w:t>
          </w:r>
          <w:r w:rsidRPr="00AD6C2F">
            <w:rPr>
              <w:sz w:val="22"/>
            </w:rPr>
            <w:br/>
            <w:t>Email:</w:t>
          </w:r>
          <w:r w:rsidRPr="00AD6C2F">
            <w:rPr>
              <w:sz w:val="22"/>
              <w:lang w:eastAsia="ko-KR"/>
            </w:rPr>
            <w:t xml:space="preserve"> </w:t>
          </w:r>
          <w:hyperlink r:id="rId2" w:history="1">
            <w:r w:rsidRPr="00AD6C2F">
              <w:rPr>
                <w:rStyle w:val="ac"/>
                <w:sz w:val="22"/>
                <w:lang w:eastAsia="ko-KR"/>
              </w:rPr>
              <w:t>juns@etri.re.kr</w:t>
            </w:r>
          </w:hyperlink>
        </w:p>
      </w:tc>
    </w:tr>
    <w:bookmarkEnd w:id="81"/>
    <w:bookmarkEnd w:id="82"/>
    <w:tr w:rsidR="00E625ED" w:rsidRPr="00AD6C2F" w:rsidTr="007D7542">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E625ED" w:rsidRPr="00AD6C2F" w:rsidRDefault="00E625ED" w:rsidP="007D7542">
          <w:pPr>
            <w:spacing w:before="0"/>
            <w:rPr>
              <w:sz w:val="18"/>
            </w:rPr>
          </w:pPr>
          <w:r w:rsidRPr="00AD6C2F">
            <w:rPr>
              <w:b/>
              <w:bCs/>
              <w:sz w:val="18"/>
            </w:rPr>
            <w:t>Attention:</w:t>
          </w:r>
          <w:r w:rsidRPr="00AD6C2F">
            <w:rPr>
              <w:sz w:val="18"/>
            </w:rPr>
            <w:t xml:space="preserve"> This is not a publication made available to the public, but </w:t>
          </w:r>
          <w:r w:rsidRPr="00AD6C2F">
            <w:rPr>
              <w:b/>
              <w:bCs/>
              <w:sz w:val="18"/>
            </w:rPr>
            <w:t>an internal ITU-T Document</w:t>
          </w:r>
          <w:r w:rsidRPr="00AD6C2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E625ED" w:rsidRPr="007D7542" w:rsidRDefault="00E625ED" w:rsidP="007D7542">
    <w:pPr>
      <w:spacing w:before="0"/>
      <w:rPr>
        <w:sz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3339" w:rsidRDefault="00253339">
      <w:r>
        <w:separator/>
      </w:r>
    </w:p>
  </w:footnote>
  <w:footnote w:type="continuationSeparator" w:id="0">
    <w:p w:rsidR="00253339" w:rsidRDefault="00253339">
      <w:r>
        <w:continuationSeparator/>
      </w:r>
    </w:p>
  </w:footnote>
  <w:footnote w:id="1">
    <w:p w:rsidR="00E625ED" w:rsidRDefault="00E625ED" w:rsidP="00716C96">
      <w:pPr>
        <w:pStyle w:val="a7"/>
      </w:pPr>
      <w:r>
        <w:rPr>
          <w:rStyle w:val="a6"/>
        </w:rPr>
        <w:footnoteRef/>
      </w:r>
      <w:r>
        <w:t xml:space="preserve"> </w:t>
      </w:r>
      <w:r>
        <w:rPr>
          <w:lang w:eastAsia="ja-JP"/>
        </w:rPr>
        <w:t>Editor’s note: The sentences here were inserted due to the requirement of ISO/IEC JTC 1/SC 31/WG 6</w:t>
      </w:r>
    </w:p>
  </w:footnote>
  <w:footnote w:id="2">
    <w:p w:rsidR="00E625ED" w:rsidRDefault="00E625ED" w:rsidP="00716C96">
      <w:pPr>
        <w:pStyle w:val="a7"/>
      </w:pPr>
      <w:r>
        <w:rPr>
          <w:rStyle w:val="a6"/>
        </w:rPr>
        <w:footnoteRef/>
      </w:r>
      <w:r>
        <w:t xml:space="preserve"> </w:t>
      </w:r>
      <w:r>
        <w:rPr>
          <w:lang w:eastAsia="ja-JP"/>
        </w:rPr>
        <w:t>Editor’s note: In Plan B (pre-assignment of TLC), the mechanism of the appointment of the RA is not necessary.</w:t>
      </w:r>
    </w:p>
  </w:footnote>
  <w:footnote w:id="3">
    <w:p w:rsidR="00E625ED" w:rsidRDefault="00E625ED" w:rsidP="00716C96">
      <w:pPr>
        <w:pStyle w:val="a7"/>
      </w:pPr>
      <w:r>
        <w:rPr>
          <w:rStyle w:val="a6"/>
        </w:rPr>
        <w:footnoteRef/>
      </w:r>
      <w:r>
        <w:t xml:space="preserve"> </w:t>
      </w:r>
      <w:r w:rsidRPr="00954E17">
        <w:rPr>
          <w:b/>
          <w:sz w:val="20"/>
          <w:lang w:eastAsia="ja-JP"/>
        </w:rPr>
        <w:t>Editor’s note:</w:t>
      </w:r>
      <w:r w:rsidRPr="00954E17">
        <w:rPr>
          <w:sz w:val="20"/>
          <w:lang w:eastAsia="ja-JP"/>
        </w:rPr>
        <w:t xml:space="preserve"> After the editing, there seemed to be no definitions imported any more, but to avoid renumbering the clauses, the section 3.1 was left intact for now. </w:t>
      </w:r>
    </w:p>
  </w:footnote>
  <w:footnote w:id="4">
    <w:p w:rsidR="00E625ED" w:rsidRDefault="00E625ED" w:rsidP="00716C96">
      <w:pPr>
        <w:pStyle w:val="a7"/>
      </w:pPr>
      <w:r w:rsidRPr="00954E17">
        <w:rPr>
          <w:rStyle w:val="a6"/>
          <w:b/>
        </w:rPr>
        <w:footnoteRef/>
      </w:r>
      <w:r w:rsidRPr="00954E17">
        <w:rPr>
          <w:b/>
        </w:rPr>
        <w:t xml:space="preserve"> </w:t>
      </w:r>
      <w:r w:rsidRPr="00954E17">
        <w:rPr>
          <w:b/>
          <w:sz w:val="20"/>
          <w:lang w:eastAsia="ja-JP"/>
        </w:rPr>
        <w:t>Editor’s note</w:t>
      </w:r>
      <w:r>
        <w:rPr>
          <w:b/>
          <w:sz w:val="20"/>
          <w:lang w:eastAsia="ja-JP"/>
        </w:rPr>
        <w:t>:</w:t>
      </w:r>
      <w:r w:rsidRPr="00954E17">
        <w:rPr>
          <w:sz w:val="20"/>
          <w:lang w:eastAsia="ja-JP"/>
        </w:rPr>
        <w:t xml:space="preserve"> This</w:t>
      </w:r>
      <w:r>
        <w:rPr>
          <w:sz w:val="20"/>
          <w:lang w:eastAsia="ja-JP"/>
        </w:rPr>
        <w:t xml:space="preserve"> description</w:t>
      </w:r>
      <w:r w:rsidRPr="00954E17">
        <w:rPr>
          <w:sz w:val="20"/>
          <w:lang w:eastAsia="ja-JP"/>
        </w:rPr>
        <w:t xml:space="preserve"> is </w:t>
      </w:r>
      <w:r w:rsidRPr="00954E17">
        <w:rPr>
          <w:sz w:val="20"/>
        </w:rPr>
        <w:t>a version with an</w:t>
      </w:r>
      <w:r w:rsidRPr="00954E17">
        <w:rPr>
          <w:sz w:val="20"/>
          <w:lang w:eastAsia="ja-JP"/>
        </w:rPr>
        <w:t xml:space="preserve"> independent</w:t>
      </w:r>
      <w:r w:rsidRPr="00954E17">
        <w:rPr>
          <w:sz w:val="20"/>
        </w:rPr>
        <w:t xml:space="preserve"> RA</w:t>
      </w:r>
      <w:r>
        <w:rPr>
          <w:sz w:val="20"/>
          <w:lang w:eastAsia="ja-JP"/>
        </w:rPr>
        <w:t xml:space="preserve"> (Plan A)</w:t>
      </w:r>
      <w:r w:rsidRPr="00954E17">
        <w:rPr>
          <w:sz w:val="20"/>
        </w:rPr>
        <w:t>. There should be a version for pre-allocated TLCs for a list of countries and organizations</w:t>
      </w:r>
      <w:r>
        <w:rPr>
          <w:sz w:val="20"/>
          <w:lang w:eastAsia="ja-JP"/>
        </w:rPr>
        <w:t xml:space="preserve"> (Plan B)</w:t>
      </w:r>
      <w:r w:rsidRPr="00954E17">
        <w:rPr>
          <w:sz w:val="20"/>
        </w:rPr>
        <w:t xml:space="preserve">. </w:t>
      </w:r>
      <w:r>
        <w:rPr>
          <w:sz w:val="20"/>
        </w:rPr>
        <w:t>In the</w:t>
      </w:r>
      <w:r>
        <w:rPr>
          <w:sz w:val="20"/>
          <w:lang w:eastAsia="ja-JP"/>
        </w:rPr>
        <w:t xml:space="preserve"> case of Plan B</w:t>
      </w:r>
      <w:r w:rsidRPr="00954E17">
        <w:rPr>
          <w:sz w:val="20"/>
        </w:rPr>
        <w:t xml:space="preserve">, the following </w:t>
      </w:r>
      <w:proofErr w:type="gramStart"/>
      <w:r w:rsidRPr="00954E17">
        <w:rPr>
          <w:sz w:val="20"/>
        </w:rPr>
        <w:t>criteria in 5.2 and up is</w:t>
      </w:r>
      <w:proofErr w:type="gramEnd"/>
      <w:r w:rsidRPr="00954E17">
        <w:rPr>
          <w:sz w:val="20"/>
        </w:rPr>
        <w:t xml:space="preserve"> used to either admit a designated organization as official organization for pre-allocated TLC, or for a totally new TLC assignment. </w:t>
      </w:r>
      <w:r w:rsidRPr="00954E17">
        <w:rPr>
          <w:sz w:val="20"/>
          <w:lang w:eastAsia="ja-JP"/>
        </w:rPr>
        <w:t xml:space="preserve">We </w:t>
      </w:r>
      <w:r w:rsidRPr="00954E17">
        <w:rPr>
          <w:sz w:val="20"/>
        </w:rPr>
        <w:t>need the following paragraphs anyway</w:t>
      </w:r>
      <w:r w:rsidRPr="00954E17">
        <w:rPr>
          <w:sz w:val="20"/>
          <w:lang w:eastAsia="ja-JP"/>
        </w:rPr>
        <w:t xml:space="preserve"> for that case, too.</w:t>
      </w:r>
    </w:p>
  </w:footnote>
  <w:footnote w:id="5">
    <w:p w:rsidR="00E625ED" w:rsidRDefault="00E625ED" w:rsidP="00716C96">
      <w:pPr>
        <w:pStyle w:val="a7"/>
      </w:pPr>
      <w:r>
        <w:rPr>
          <w:rStyle w:val="a6"/>
        </w:rPr>
        <w:footnoteRef/>
      </w:r>
      <w:r>
        <w:t xml:space="preserve"> </w:t>
      </w:r>
      <w:r>
        <w:rPr>
          <w:lang w:eastAsia="ja-JP"/>
        </w:rPr>
        <w:t xml:space="preserve">Editor’s note: </w:t>
      </w:r>
      <w:r w:rsidRPr="00954E17">
        <w:rPr>
          <w:lang w:eastAsia="ja-JP"/>
        </w:rPr>
        <w:t>This should reflect the class size</w:t>
      </w:r>
      <w:r w:rsidRPr="00954E17">
        <w:rPr>
          <w:b/>
          <w:lang w:eastAsia="ja-JP"/>
        </w:rPr>
        <w:t>.</w:t>
      </w:r>
    </w:p>
  </w:footnote>
  <w:footnote w:id="6">
    <w:p w:rsidR="00E625ED" w:rsidRDefault="00E625ED" w:rsidP="00716C96">
      <w:pPr>
        <w:pStyle w:val="a7"/>
      </w:pPr>
      <w:r>
        <w:rPr>
          <w:rStyle w:val="a6"/>
        </w:rPr>
        <w:footnoteRef/>
      </w:r>
      <w:r>
        <w:t xml:space="preserve"> </w:t>
      </w:r>
      <w:r>
        <w:rPr>
          <w:lang w:eastAsia="ja-JP"/>
        </w:rPr>
        <w:t>Editor’s note: This was felt irrelevant and was considered for removal once. But this is one of the few requirements that define the nature of the application and so it was felt that this should remain as is.</w:t>
      </w:r>
    </w:p>
  </w:footnote>
  <w:footnote w:id="7">
    <w:p w:rsidR="00E625ED" w:rsidRDefault="00E625ED" w:rsidP="00716C96">
      <w:pPr>
        <w:pStyle w:val="a7"/>
      </w:pPr>
      <w:r>
        <w:rPr>
          <w:rStyle w:val="a6"/>
        </w:rPr>
        <w:footnoteRef/>
      </w:r>
      <w:r>
        <w:t xml:space="preserve"> </w:t>
      </w:r>
      <w:r>
        <w:rPr>
          <w:lang w:eastAsia="ja-JP"/>
        </w:rPr>
        <w:t>Editor’s note: In the case of pre-assigned TLC approach, the value is known in advance for pre-assigned cases.</w:t>
      </w:r>
    </w:p>
  </w:footnote>
  <w:footnote w:id="8">
    <w:p w:rsidR="00E625ED" w:rsidRDefault="00E625ED" w:rsidP="00716C96">
      <w:pPr>
        <w:pStyle w:val="a7"/>
      </w:pPr>
      <w:r>
        <w:rPr>
          <w:rStyle w:val="a6"/>
        </w:rPr>
        <w:footnoteRef/>
      </w:r>
      <w:r>
        <w:t xml:space="preserve"> </w:t>
      </w:r>
      <w:r>
        <w:rPr>
          <w:lang w:eastAsia="ja-JP"/>
        </w:rPr>
        <w:t>Editor’s note:</w:t>
      </w:r>
      <w:r w:rsidRPr="00954E17">
        <w:rPr>
          <w:sz w:val="20"/>
          <w:lang w:eastAsia="ja-JP"/>
        </w:rPr>
        <w:t xml:space="preserve"> unlike the other cases of RA, for RA that performs the code subspace assignment, the object (i.e., code subspace) can NOT stray from the defined object</w:t>
      </w:r>
    </w:p>
  </w:footnote>
  <w:footnote w:id="9">
    <w:p w:rsidR="00E625ED" w:rsidRDefault="00E625ED" w:rsidP="00716C96">
      <w:pPr>
        <w:pStyle w:val="a7"/>
      </w:pPr>
      <w:r>
        <w:rPr>
          <w:rStyle w:val="a6"/>
        </w:rPr>
        <w:footnoteRef/>
      </w:r>
      <w:r>
        <w:t xml:space="preserve"> </w:t>
      </w:r>
      <w:r>
        <w:rPr>
          <w:lang w:eastAsia="ja-JP"/>
        </w:rPr>
        <w:t xml:space="preserve">Editor’s note: </w:t>
      </w:r>
      <w:r w:rsidRPr="00954E17">
        <w:rPr>
          <w:sz w:val="20"/>
          <w:szCs w:val="24"/>
          <w:lang w:eastAsia="ja-JP"/>
        </w:rPr>
        <w:t>We have the traceability of owners, so to speak.</w:t>
      </w:r>
    </w:p>
  </w:footnote>
  <w:footnote w:id="10">
    <w:p w:rsidR="00E625ED" w:rsidRDefault="00E625ED" w:rsidP="00716C96">
      <w:pPr>
        <w:pStyle w:val="a7"/>
      </w:pPr>
      <w:r>
        <w:rPr>
          <w:rStyle w:val="a6"/>
        </w:rPr>
        <w:footnoteRef/>
      </w:r>
      <w:r>
        <w:rPr>
          <w:lang w:eastAsia="ja-JP"/>
        </w:rPr>
        <w:t xml:space="preserve"> Editor’s note: </w:t>
      </w:r>
      <w:r>
        <w:t xml:space="preserve"> </w:t>
      </w:r>
      <w:r w:rsidRPr="008F33DB">
        <w:rPr>
          <w:sz w:val="20"/>
          <w:szCs w:val="24"/>
          <w:lang w:eastAsia="ja-JP"/>
        </w:rPr>
        <w:t xml:space="preserve">In the PLAN A, we can think of ITU-T SG16 as RA. And in this </w:t>
      </w:r>
      <w:proofErr w:type="gramStart"/>
      <w:r w:rsidRPr="008F33DB">
        <w:rPr>
          <w:sz w:val="20"/>
          <w:szCs w:val="24"/>
          <w:lang w:eastAsia="ja-JP"/>
        </w:rPr>
        <w:t xml:space="preserve">case </w:t>
      </w:r>
      <w:r>
        <w:rPr>
          <w:sz w:val="20"/>
          <w:szCs w:val="24"/>
          <w:lang w:eastAsia="ja-JP"/>
        </w:rPr>
        <w:t xml:space="preserve"> </w:t>
      </w:r>
      <w:r w:rsidRPr="008F33DB">
        <w:rPr>
          <w:sz w:val="20"/>
          <w:szCs w:val="24"/>
          <w:lang w:eastAsia="ja-JP"/>
        </w:rPr>
        <w:t>6.2</w:t>
      </w:r>
      <w:proofErr w:type="gramEnd"/>
      <w:r>
        <w:rPr>
          <w:sz w:val="20"/>
          <w:szCs w:val="24"/>
          <w:lang w:eastAsia="ja-JP"/>
        </w:rPr>
        <w:t xml:space="preserve"> </w:t>
      </w:r>
      <w:r w:rsidRPr="008F33DB">
        <w:rPr>
          <w:sz w:val="20"/>
          <w:szCs w:val="24"/>
          <w:lang w:eastAsia="ja-JP"/>
        </w:rPr>
        <w:t xml:space="preserve"> Re-appointment of RA is not necessary.</w:t>
      </w:r>
    </w:p>
  </w:footnote>
  <w:footnote w:id="11">
    <w:p w:rsidR="00E625ED" w:rsidRDefault="00E625ED" w:rsidP="00716C96">
      <w:pPr>
        <w:overflowPunct/>
        <w:autoSpaceDE/>
        <w:autoSpaceDN/>
        <w:adjustRightInd/>
        <w:spacing w:before="136"/>
        <w:jc w:val="both"/>
        <w:textAlignment w:val="auto"/>
      </w:pPr>
      <w:r>
        <w:rPr>
          <w:rStyle w:val="a6"/>
        </w:rPr>
        <w:footnoteRef/>
      </w:r>
      <w:r>
        <w:t xml:space="preserve"> </w:t>
      </w:r>
      <w:r>
        <w:rPr>
          <w:lang w:eastAsia="ja-JP"/>
        </w:rPr>
        <w:t xml:space="preserve">Editor’s note: </w:t>
      </w:r>
      <w:r w:rsidRPr="00954E17">
        <w:rPr>
          <w:sz w:val="20"/>
          <w:szCs w:val="24"/>
          <w:lang w:eastAsia="ja-JP"/>
        </w:rPr>
        <w:t xml:space="preserve"> If </w:t>
      </w:r>
      <w:r>
        <w:rPr>
          <w:sz w:val="20"/>
          <w:szCs w:val="24"/>
          <w:lang w:eastAsia="ja-JP"/>
        </w:rPr>
        <w:t>a third party</w:t>
      </w:r>
      <w:r w:rsidRPr="00954E17">
        <w:rPr>
          <w:sz w:val="20"/>
          <w:szCs w:val="24"/>
          <w:lang w:eastAsia="ja-JP"/>
        </w:rPr>
        <w:t xml:space="preserve"> is designated as RA (PLAN A), we still need 6.2, etc. If ITU-T pre-assigns the series of TLCs for countries, SDOs, and include</w:t>
      </w:r>
      <w:r>
        <w:rPr>
          <w:sz w:val="20"/>
          <w:szCs w:val="24"/>
          <w:lang w:eastAsia="ja-JP"/>
        </w:rPr>
        <w:t xml:space="preserve"> a third party as a leading RA for others to mimic operation</w:t>
      </w:r>
      <w:r w:rsidRPr="00954E17">
        <w:rPr>
          <w:sz w:val="20"/>
          <w:szCs w:val="24"/>
          <w:lang w:eastAsia="ja-JP"/>
        </w:rPr>
        <w:t xml:space="preserve"> (PLAN B), 6.2.</w:t>
      </w:r>
      <w:r>
        <w:rPr>
          <w:sz w:val="20"/>
          <w:szCs w:val="24"/>
          <w:lang w:eastAsia="ja-JP"/>
        </w:rPr>
        <w:t>2</w:t>
      </w:r>
      <w:r w:rsidRPr="00954E17">
        <w:rPr>
          <w:sz w:val="20"/>
          <w:szCs w:val="24"/>
          <w:lang w:eastAsia="ja-JP"/>
        </w:rPr>
        <w:t>, and 6.2.3 should be r</w:t>
      </w:r>
      <w:r>
        <w:rPr>
          <w:sz w:val="20"/>
          <w:szCs w:val="24"/>
          <w:lang w:eastAsia="ja-JP"/>
        </w:rPr>
        <w:t xml:space="preserve">emoved. </w:t>
      </w:r>
    </w:p>
  </w:footnote>
  <w:footnote w:id="12">
    <w:p w:rsidR="00E625ED" w:rsidRDefault="00E625ED" w:rsidP="00716C96">
      <w:pPr>
        <w:pStyle w:val="a7"/>
      </w:pPr>
      <w:r>
        <w:rPr>
          <w:rStyle w:val="a6"/>
        </w:rPr>
        <w:footnoteRef/>
      </w:r>
      <w:r>
        <w:t xml:space="preserve"> </w:t>
      </w:r>
      <w:r>
        <w:rPr>
          <w:lang w:eastAsia="ja-JP"/>
        </w:rPr>
        <w:t>Editor’s note: For Plan A, we don’t need this 6.2 as a whole.</w:t>
      </w:r>
    </w:p>
  </w:footnote>
  <w:footnote w:id="13">
    <w:p w:rsidR="00E625ED" w:rsidRDefault="00E625ED" w:rsidP="00716C96">
      <w:pPr>
        <w:pStyle w:val="a7"/>
      </w:pPr>
      <w:r>
        <w:rPr>
          <w:rStyle w:val="a6"/>
        </w:rPr>
        <w:footnoteRef/>
      </w:r>
      <w:r>
        <w:t xml:space="preserve"> </w:t>
      </w:r>
      <w:r>
        <w:rPr>
          <w:lang w:eastAsia="ja-JP"/>
        </w:rPr>
        <w:t>Editor’s note:  For Plan B, we don’t need this 6.2.2</w:t>
      </w:r>
    </w:p>
  </w:footnote>
  <w:footnote w:id="14">
    <w:p w:rsidR="00E625ED" w:rsidRDefault="00E625ED" w:rsidP="00716C96">
      <w:pPr>
        <w:pStyle w:val="a7"/>
      </w:pPr>
      <w:r>
        <w:rPr>
          <w:rStyle w:val="a6"/>
        </w:rPr>
        <w:footnoteRef/>
      </w:r>
      <w:r>
        <w:t xml:space="preserve"> </w:t>
      </w:r>
      <w:r>
        <w:rPr>
          <w:lang w:eastAsia="ja-JP"/>
        </w:rPr>
        <w:t>Editor’s note:  For Plan B, we don’t need this 6.2.3.</w:t>
      </w:r>
    </w:p>
  </w:footnote>
  <w:footnote w:id="15">
    <w:p w:rsidR="00E625ED" w:rsidRDefault="00E625ED" w:rsidP="00716C96">
      <w:pPr>
        <w:pStyle w:val="a7"/>
      </w:pPr>
      <w:r>
        <w:rPr>
          <w:rStyle w:val="a6"/>
        </w:rPr>
        <w:footnoteRef/>
      </w:r>
      <w:r>
        <w:t xml:space="preserve"> </w:t>
      </w:r>
      <w:r w:rsidRPr="00954E17">
        <w:rPr>
          <w:sz w:val="20"/>
          <w:lang w:eastAsia="ja-JP"/>
        </w:rPr>
        <w:t>Editor’s note: Added to make the clauses for the second-level RA conformant to those of top-level RA</w:t>
      </w:r>
      <w:r>
        <w:rPr>
          <w:lang w:eastAsia="ja-JP"/>
        </w:rPr>
        <w:t>.</w:t>
      </w:r>
    </w:p>
  </w:footnote>
  <w:footnote w:id="16">
    <w:p w:rsidR="00E625ED" w:rsidRDefault="00E625ED" w:rsidP="00716C96">
      <w:pPr>
        <w:pStyle w:val="a7"/>
      </w:pPr>
      <w:r>
        <w:rPr>
          <w:rStyle w:val="a6"/>
        </w:rPr>
        <w:footnoteRef/>
      </w:r>
      <w:r>
        <w:t xml:space="preserve"> </w:t>
      </w:r>
      <w:r>
        <w:rPr>
          <w:lang w:eastAsia="ja-JP"/>
        </w:rPr>
        <w:t>Editor’s note: In Plan B, actually ITU-T SG16 and RA are equivalent.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5ED" w:rsidRPr="0049233D" w:rsidRDefault="00E625ED" w:rsidP="0049233D">
    <w:pPr>
      <w:pStyle w:val="a9"/>
      <w:rPr>
        <w:rFonts w:eastAsia="Malgun Gothic"/>
        <w:lang w:eastAsia="ko-KR"/>
      </w:rPr>
    </w:pPr>
    <w:r w:rsidRPr="007D7542">
      <w:t xml:space="preserve">- </w:t>
    </w:r>
    <w:fldSimple w:instr=" PAGE  \* MERGEFORMAT ">
      <w:r w:rsidR="00E2192F">
        <w:rPr>
          <w:noProof/>
        </w:rPr>
        <w:t>11</w:t>
      </w:r>
    </w:fldSimple>
    <w:r w:rsidRPr="007D7542">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28978B3"/>
    <w:multiLevelType w:val="hybridMultilevel"/>
    <w:tmpl w:val="73D6336E"/>
    <w:lvl w:ilvl="0" w:tplc="3B9E7214">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abstractNum w:abstractNumId="2">
    <w:nsid w:val="1490168A"/>
    <w:multiLevelType w:val="hybridMultilevel"/>
    <w:tmpl w:val="BF0E1FDE"/>
    <w:lvl w:ilvl="0" w:tplc="BE86A930">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3">
    <w:nsid w:val="1C1922AA"/>
    <w:multiLevelType w:val="hybridMultilevel"/>
    <w:tmpl w:val="FD5A2072"/>
    <w:lvl w:ilvl="0" w:tplc="F60EFFE2">
      <w:start w:val="1"/>
      <w:numFmt w:val="bullet"/>
      <w:lvlText w:val="–"/>
      <w:lvlJc w:val="left"/>
      <w:pPr>
        <w:ind w:left="1594" w:hanging="400"/>
      </w:pPr>
      <w:rPr>
        <w:rFonts w:ascii="Gulim" w:eastAsia="Gulim" w:hAnsi="Gulim" w:hint="eastAsia"/>
      </w:rPr>
    </w:lvl>
    <w:lvl w:ilvl="1" w:tplc="04090003">
      <w:start w:val="1"/>
      <w:numFmt w:val="bullet"/>
      <w:lvlText w:val=""/>
      <w:lvlJc w:val="left"/>
      <w:pPr>
        <w:ind w:left="1994" w:hanging="400"/>
      </w:pPr>
      <w:rPr>
        <w:rFonts w:ascii="Wingdings" w:hAnsi="Wingdings" w:hint="default"/>
      </w:rPr>
    </w:lvl>
    <w:lvl w:ilvl="2" w:tplc="04090005" w:tentative="1">
      <w:start w:val="1"/>
      <w:numFmt w:val="bullet"/>
      <w:lvlText w:val=""/>
      <w:lvlJc w:val="left"/>
      <w:pPr>
        <w:ind w:left="2394" w:hanging="400"/>
      </w:pPr>
      <w:rPr>
        <w:rFonts w:ascii="Wingdings" w:hAnsi="Wingdings" w:hint="default"/>
      </w:rPr>
    </w:lvl>
    <w:lvl w:ilvl="3" w:tplc="04090001" w:tentative="1">
      <w:start w:val="1"/>
      <w:numFmt w:val="bullet"/>
      <w:lvlText w:val=""/>
      <w:lvlJc w:val="left"/>
      <w:pPr>
        <w:ind w:left="2794" w:hanging="400"/>
      </w:pPr>
      <w:rPr>
        <w:rFonts w:ascii="Wingdings" w:hAnsi="Wingdings" w:hint="default"/>
      </w:rPr>
    </w:lvl>
    <w:lvl w:ilvl="4" w:tplc="04090003" w:tentative="1">
      <w:start w:val="1"/>
      <w:numFmt w:val="bullet"/>
      <w:lvlText w:val=""/>
      <w:lvlJc w:val="left"/>
      <w:pPr>
        <w:ind w:left="3194" w:hanging="400"/>
      </w:pPr>
      <w:rPr>
        <w:rFonts w:ascii="Wingdings" w:hAnsi="Wingdings" w:hint="default"/>
      </w:rPr>
    </w:lvl>
    <w:lvl w:ilvl="5" w:tplc="04090005" w:tentative="1">
      <w:start w:val="1"/>
      <w:numFmt w:val="bullet"/>
      <w:lvlText w:val=""/>
      <w:lvlJc w:val="left"/>
      <w:pPr>
        <w:ind w:left="3594" w:hanging="400"/>
      </w:pPr>
      <w:rPr>
        <w:rFonts w:ascii="Wingdings" w:hAnsi="Wingdings" w:hint="default"/>
      </w:rPr>
    </w:lvl>
    <w:lvl w:ilvl="6" w:tplc="04090001" w:tentative="1">
      <w:start w:val="1"/>
      <w:numFmt w:val="bullet"/>
      <w:lvlText w:val=""/>
      <w:lvlJc w:val="left"/>
      <w:pPr>
        <w:ind w:left="3994" w:hanging="400"/>
      </w:pPr>
      <w:rPr>
        <w:rFonts w:ascii="Wingdings" w:hAnsi="Wingdings" w:hint="default"/>
      </w:rPr>
    </w:lvl>
    <w:lvl w:ilvl="7" w:tplc="04090003" w:tentative="1">
      <w:start w:val="1"/>
      <w:numFmt w:val="bullet"/>
      <w:lvlText w:val=""/>
      <w:lvlJc w:val="left"/>
      <w:pPr>
        <w:ind w:left="4394" w:hanging="400"/>
      </w:pPr>
      <w:rPr>
        <w:rFonts w:ascii="Wingdings" w:hAnsi="Wingdings" w:hint="default"/>
      </w:rPr>
    </w:lvl>
    <w:lvl w:ilvl="8" w:tplc="04090005" w:tentative="1">
      <w:start w:val="1"/>
      <w:numFmt w:val="bullet"/>
      <w:lvlText w:val=""/>
      <w:lvlJc w:val="left"/>
      <w:pPr>
        <w:ind w:left="4794" w:hanging="400"/>
      </w:pPr>
      <w:rPr>
        <w:rFonts w:ascii="Wingdings" w:hAnsi="Wingdings" w:hint="default"/>
      </w:rPr>
    </w:lvl>
  </w:abstractNum>
  <w:abstractNum w:abstractNumId="4">
    <w:nsid w:val="30B55CB4"/>
    <w:multiLevelType w:val="hybridMultilevel"/>
    <w:tmpl w:val="47EECA46"/>
    <w:lvl w:ilvl="0" w:tplc="22E623A2">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5">
    <w:nsid w:val="365E61EF"/>
    <w:multiLevelType w:val="hybridMultilevel"/>
    <w:tmpl w:val="47EECA46"/>
    <w:lvl w:ilvl="0" w:tplc="22E623A2">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6">
    <w:nsid w:val="3DDD75D7"/>
    <w:multiLevelType w:val="hybridMultilevel"/>
    <w:tmpl w:val="2FA2E06E"/>
    <w:lvl w:ilvl="0" w:tplc="839210BA">
      <w:start w:val="5"/>
      <w:numFmt w:val="bullet"/>
      <w:lvlText w:val="-"/>
      <w:lvlJc w:val="left"/>
      <w:pPr>
        <w:ind w:left="720" w:hanging="360"/>
      </w:pPr>
      <w:rPr>
        <w:rFonts w:ascii="Times New Roman" w:eastAsia="MS Mincho" w:hAnsi="Times New Roman" w:hint="default"/>
      </w:rPr>
    </w:lvl>
    <w:lvl w:ilvl="1" w:tplc="0409000B">
      <w:start w:val="1"/>
      <w:numFmt w:val="bullet"/>
      <w:lvlText w:val=""/>
      <w:lvlJc w:val="left"/>
      <w:pPr>
        <w:ind w:left="-390" w:hanging="420"/>
      </w:pPr>
      <w:rPr>
        <w:rFonts w:ascii="Wingdings" w:hAnsi="Wingdings" w:hint="default"/>
      </w:rPr>
    </w:lvl>
    <w:lvl w:ilvl="2" w:tplc="0409000D" w:tentative="1">
      <w:start w:val="1"/>
      <w:numFmt w:val="bullet"/>
      <w:lvlText w:val=""/>
      <w:lvlJc w:val="left"/>
      <w:pPr>
        <w:ind w:left="30" w:hanging="420"/>
      </w:pPr>
      <w:rPr>
        <w:rFonts w:ascii="Wingdings" w:hAnsi="Wingdings" w:hint="default"/>
      </w:rPr>
    </w:lvl>
    <w:lvl w:ilvl="3" w:tplc="04090001" w:tentative="1">
      <w:start w:val="1"/>
      <w:numFmt w:val="bullet"/>
      <w:lvlText w:val=""/>
      <w:lvlJc w:val="left"/>
      <w:pPr>
        <w:ind w:left="450" w:hanging="420"/>
      </w:pPr>
      <w:rPr>
        <w:rFonts w:ascii="Wingdings" w:hAnsi="Wingdings" w:hint="default"/>
      </w:rPr>
    </w:lvl>
    <w:lvl w:ilvl="4" w:tplc="0409000B" w:tentative="1">
      <w:start w:val="1"/>
      <w:numFmt w:val="bullet"/>
      <w:lvlText w:val=""/>
      <w:lvlJc w:val="left"/>
      <w:pPr>
        <w:ind w:left="870" w:hanging="420"/>
      </w:pPr>
      <w:rPr>
        <w:rFonts w:ascii="Wingdings" w:hAnsi="Wingdings" w:hint="default"/>
      </w:rPr>
    </w:lvl>
    <w:lvl w:ilvl="5" w:tplc="0409000D" w:tentative="1">
      <w:start w:val="1"/>
      <w:numFmt w:val="bullet"/>
      <w:lvlText w:val=""/>
      <w:lvlJc w:val="left"/>
      <w:pPr>
        <w:ind w:left="1290" w:hanging="420"/>
      </w:pPr>
      <w:rPr>
        <w:rFonts w:ascii="Wingdings" w:hAnsi="Wingdings" w:hint="default"/>
      </w:rPr>
    </w:lvl>
    <w:lvl w:ilvl="6" w:tplc="04090001" w:tentative="1">
      <w:start w:val="1"/>
      <w:numFmt w:val="bullet"/>
      <w:lvlText w:val=""/>
      <w:lvlJc w:val="left"/>
      <w:pPr>
        <w:ind w:left="1710" w:hanging="420"/>
      </w:pPr>
      <w:rPr>
        <w:rFonts w:ascii="Wingdings" w:hAnsi="Wingdings" w:hint="default"/>
      </w:rPr>
    </w:lvl>
    <w:lvl w:ilvl="7" w:tplc="0409000B" w:tentative="1">
      <w:start w:val="1"/>
      <w:numFmt w:val="bullet"/>
      <w:lvlText w:val=""/>
      <w:lvlJc w:val="left"/>
      <w:pPr>
        <w:ind w:left="2130" w:hanging="420"/>
      </w:pPr>
      <w:rPr>
        <w:rFonts w:ascii="Wingdings" w:hAnsi="Wingdings" w:hint="default"/>
      </w:rPr>
    </w:lvl>
    <w:lvl w:ilvl="8" w:tplc="0409000D" w:tentative="1">
      <w:start w:val="1"/>
      <w:numFmt w:val="bullet"/>
      <w:lvlText w:val=""/>
      <w:lvlJc w:val="left"/>
      <w:pPr>
        <w:ind w:left="2550" w:hanging="420"/>
      </w:pPr>
      <w:rPr>
        <w:rFonts w:ascii="Wingdings" w:hAnsi="Wingdings" w:hint="default"/>
      </w:rPr>
    </w:lvl>
  </w:abstractNum>
  <w:abstractNum w:abstractNumId="7">
    <w:nsid w:val="40D275F0"/>
    <w:multiLevelType w:val="multilevel"/>
    <w:tmpl w:val="97368106"/>
    <w:lvl w:ilvl="0">
      <w:start w:val="5"/>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4"/>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8">
    <w:nsid w:val="42A910C7"/>
    <w:multiLevelType w:val="hybridMultilevel"/>
    <w:tmpl w:val="CDFE3922"/>
    <w:lvl w:ilvl="0" w:tplc="8196D1C6">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abstractNum w:abstractNumId="9">
    <w:nsid w:val="49B02D6E"/>
    <w:multiLevelType w:val="hybridMultilevel"/>
    <w:tmpl w:val="2442807E"/>
    <w:lvl w:ilvl="0" w:tplc="3668B664">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200" w:hanging="400"/>
      </w:pPr>
      <w:rPr>
        <w:rFonts w:cs="Times New Roman"/>
      </w:rPr>
    </w:lvl>
    <w:lvl w:ilvl="2" w:tplc="0409001B" w:tentative="1">
      <w:start w:val="1"/>
      <w:numFmt w:val="lowerRoman"/>
      <w:lvlText w:val="%3."/>
      <w:lvlJc w:val="right"/>
      <w:pPr>
        <w:ind w:left="1600" w:hanging="400"/>
      </w:pPr>
      <w:rPr>
        <w:rFonts w:cs="Times New Roman"/>
      </w:rPr>
    </w:lvl>
    <w:lvl w:ilvl="3" w:tplc="0409000F" w:tentative="1">
      <w:start w:val="1"/>
      <w:numFmt w:val="decimal"/>
      <w:lvlText w:val="%4."/>
      <w:lvlJc w:val="left"/>
      <w:pPr>
        <w:ind w:left="2000" w:hanging="400"/>
      </w:pPr>
      <w:rPr>
        <w:rFonts w:cs="Times New Roman"/>
      </w:rPr>
    </w:lvl>
    <w:lvl w:ilvl="4" w:tplc="04090019" w:tentative="1">
      <w:start w:val="1"/>
      <w:numFmt w:val="upperLetter"/>
      <w:lvlText w:val="%5."/>
      <w:lvlJc w:val="left"/>
      <w:pPr>
        <w:ind w:left="2400" w:hanging="400"/>
      </w:pPr>
      <w:rPr>
        <w:rFonts w:cs="Times New Roman"/>
      </w:rPr>
    </w:lvl>
    <w:lvl w:ilvl="5" w:tplc="0409001B" w:tentative="1">
      <w:start w:val="1"/>
      <w:numFmt w:val="lowerRoman"/>
      <w:lvlText w:val="%6."/>
      <w:lvlJc w:val="right"/>
      <w:pPr>
        <w:ind w:left="2800" w:hanging="400"/>
      </w:pPr>
      <w:rPr>
        <w:rFonts w:cs="Times New Roman"/>
      </w:rPr>
    </w:lvl>
    <w:lvl w:ilvl="6" w:tplc="0409000F" w:tentative="1">
      <w:start w:val="1"/>
      <w:numFmt w:val="decimal"/>
      <w:lvlText w:val="%7."/>
      <w:lvlJc w:val="left"/>
      <w:pPr>
        <w:ind w:left="3200" w:hanging="400"/>
      </w:pPr>
      <w:rPr>
        <w:rFonts w:cs="Times New Roman"/>
      </w:rPr>
    </w:lvl>
    <w:lvl w:ilvl="7" w:tplc="04090019" w:tentative="1">
      <w:start w:val="1"/>
      <w:numFmt w:val="upperLetter"/>
      <w:lvlText w:val="%8."/>
      <w:lvlJc w:val="left"/>
      <w:pPr>
        <w:ind w:left="3600" w:hanging="400"/>
      </w:pPr>
      <w:rPr>
        <w:rFonts w:cs="Times New Roman"/>
      </w:rPr>
    </w:lvl>
    <w:lvl w:ilvl="8" w:tplc="0409001B" w:tentative="1">
      <w:start w:val="1"/>
      <w:numFmt w:val="lowerRoman"/>
      <w:lvlText w:val="%9."/>
      <w:lvlJc w:val="right"/>
      <w:pPr>
        <w:ind w:left="4000" w:hanging="400"/>
      </w:pPr>
      <w:rPr>
        <w:rFonts w:cs="Times New Roman"/>
      </w:rPr>
    </w:lvl>
  </w:abstractNum>
  <w:abstractNum w:abstractNumId="10">
    <w:nsid w:val="731F2FE6"/>
    <w:multiLevelType w:val="hybridMultilevel"/>
    <w:tmpl w:val="CDFE3922"/>
    <w:lvl w:ilvl="0" w:tplc="8196D1C6">
      <w:start w:val="1"/>
      <w:numFmt w:val="lowerLetter"/>
      <w:lvlText w:val="%1)"/>
      <w:lvlJc w:val="left"/>
      <w:pPr>
        <w:ind w:left="1589" w:hanging="400"/>
      </w:pPr>
      <w:rPr>
        <w:rFonts w:cs="Times New Roman" w:hint="default"/>
      </w:rPr>
    </w:lvl>
    <w:lvl w:ilvl="1" w:tplc="04090019" w:tentative="1">
      <w:start w:val="1"/>
      <w:numFmt w:val="upperLetter"/>
      <w:lvlText w:val="%2."/>
      <w:lvlJc w:val="left"/>
      <w:pPr>
        <w:ind w:left="1989" w:hanging="400"/>
      </w:pPr>
      <w:rPr>
        <w:rFonts w:cs="Times New Roman"/>
      </w:rPr>
    </w:lvl>
    <w:lvl w:ilvl="2" w:tplc="0409001B" w:tentative="1">
      <w:start w:val="1"/>
      <w:numFmt w:val="lowerRoman"/>
      <w:lvlText w:val="%3."/>
      <w:lvlJc w:val="right"/>
      <w:pPr>
        <w:ind w:left="2389" w:hanging="400"/>
      </w:pPr>
      <w:rPr>
        <w:rFonts w:cs="Times New Roman"/>
      </w:rPr>
    </w:lvl>
    <w:lvl w:ilvl="3" w:tplc="0409000F" w:tentative="1">
      <w:start w:val="1"/>
      <w:numFmt w:val="decimal"/>
      <w:lvlText w:val="%4."/>
      <w:lvlJc w:val="left"/>
      <w:pPr>
        <w:ind w:left="2789" w:hanging="400"/>
      </w:pPr>
      <w:rPr>
        <w:rFonts w:cs="Times New Roman"/>
      </w:rPr>
    </w:lvl>
    <w:lvl w:ilvl="4" w:tplc="04090019" w:tentative="1">
      <w:start w:val="1"/>
      <w:numFmt w:val="upperLetter"/>
      <w:lvlText w:val="%5."/>
      <w:lvlJc w:val="left"/>
      <w:pPr>
        <w:ind w:left="3189" w:hanging="400"/>
      </w:pPr>
      <w:rPr>
        <w:rFonts w:cs="Times New Roman"/>
      </w:rPr>
    </w:lvl>
    <w:lvl w:ilvl="5" w:tplc="0409001B" w:tentative="1">
      <w:start w:val="1"/>
      <w:numFmt w:val="lowerRoman"/>
      <w:lvlText w:val="%6."/>
      <w:lvlJc w:val="right"/>
      <w:pPr>
        <w:ind w:left="3589" w:hanging="400"/>
      </w:pPr>
      <w:rPr>
        <w:rFonts w:cs="Times New Roman"/>
      </w:rPr>
    </w:lvl>
    <w:lvl w:ilvl="6" w:tplc="0409000F" w:tentative="1">
      <w:start w:val="1"/>
      <w:numFmt w:val="decimal"/>
      <w:lvlText w:val="%7."/>
      <w:lvlJc w:val="left"/>
      <w:pPr>
        <w:ind w:left="3989" w:hanging="400"/>
      </w:pPr>
      <w:rPr>
        <w:rFonts w:cs="Times New Roman"/>
      </w:rPr>
    </w:lvl>
    <w:lvl w:ilvl="7" w:tplc="04090019" w:tentative="1">
      <w:start w:val="1"/>
      <w:numFmt w:val="upperLetter"/>
      <w:lvlText w:val="%8."/>
      <w:lvlJc w:val="left"/>
      <w:pPr>
        <w:ind w:left="4389" w:hanging="400"/>
      </w:pPr>
      <w:rPr>
        <w:rFonts w:cs="Times New Roman"/>
      </w:rPr>
    </w:lvl>
    <w:lvl w:ilvl="8" w:tplc="0409001B" w:tentative="1">
      <w:start w:val="1"/>
      <w:numFmt w:val="lowerRoman"/>
      <w:lvlText w:val="%9."/>
      <w:lvlJc w:val="right"/>
      <w:pPr>
        <w:ind w:left="4789" w:hanging="40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8"/>
  </w:num>
  <w:num w:numId="8">
    <w:abstractNumId w:val="1"/>
  </w:num>
  <w:num w:numId="9">
    <w:abstractNumId w:val="9"/>
  </w:num>
  <w:num w:numId="10">
    <w:abstractNumId w:val="2"/>
  </w:num>
  <w:num w:numId="11">
    <w:abstractNumId w:val="4"/>
  </w:num>
  <w:num w:numId="12">
    <w:abstractNumId w:val="5"/>
  </w:num>
  <w:num w:numId="13">
    <w:abstractNumId w:val="10"/>
  </w:num>
  <w:num w:numId="14">
    <w:abstractNumId w:val="7"/>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2"/>
  <w:printFractionalCharacterWidth/>
  <w:bordersDoNotSurroundHeader/>
  <w:bordersDoNotSurroundFooter/>
  <w:proofState w:spelling="clean" w:grammar="clean"/>
  <w:stylePaneFormatFilter w:val="3F01"/>
  <w:doNotTrackMoves/>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623BB"/>
    <w:rsid w:val="0004162A"/>
    <w:rsid w:val="00084736"/>
    <w:rsid w:val="000A5FED"/>
    <w:rsid w:val="000C5D11"/>
    <w:rsid w:val="000C5D7E"/>
    <w:rsid w:val="000D439C"/>
    <w:rsid w:val="001C716A"/>
    <w:rsid w:val="001D708F"/>
    <w:rsid w:val="002439C1"/>
    <w:rsid w:val="00253339"/>
    <w:rsid w:val="00256307"/>
    <w:rsid w:val="00285A45"/>
    <w:rsid w:val="00286951"/>
    <w:rsid w:val="002B0674"/>
    <w:rsid w:val="002B308E"/>
    <w:rsid w:val="002D231C"/>
    <w:rsid w:val="002E2A5A"/>
    <w:rsid w:val="0031154C"/>
    <w:rsid w:val="00316A3B"/>
    <w:rsid w:val="0033530F"/>
    <w:rsid w:val="00360C70"/>
    <w:rsid w:val="00384646"/>
    <w:rsid w:val="00392379"/>
    <w:rsid w:val="003F248E"/>
    <w:rsid w:val="00464BC8"/>
    <w:rsid w:val="0049233D"/>
    <w:rsid w:val="004C4804"/>
    <w:rsid w:val="004C4FCA"/>
    <w:rsid w:val="004E2C8B"/>
    <w:rsid w:val="004E57A6"/>
    <w:rsid w:val="005125DB"/>
    <w:rsid w:val="00531AB0"/>
    <w:rsid w:val="005358F1"/>
    <w:rsid w:val="00583425"/>
    <w:rsid w:val="005E758C"/>
    <w:rsid w:val="0060627D"/>
    <w:rsid w:val="00645B5B"/>
    <w:rsid w:val="00693FF7"/>
    <w:rsid w:val="0071266C"/>
    <w:rsid w:val="00716589"/>
    <w:rsid w:val="00716C96"/>
    <w:rsid w:val="00730486"/>
    <w:rsid w:val="007623BB"/>
    <w:rsid w:val="007640C9"/>
    <w:rsid w:val="007C26E0"/>
    <w:rsid w:val="007D7542"/>
    <w:rsid w:val="0081474B"/>
    <w:rsid w:val="00823139"/>
    <w:rsid w:val="0084572C"/>
    <w:rsid w:val="008F33DB"/>
    <w:rsid w:val="00913B6D"/>
    <w:rsid w:val="009304CA"/>
    <w:rsid w:val="00953E53"/>
    <w:rsid w:val="00954E17"/>
    <w:rsid w:val="009840A9"/>
    <w:rsid w:val="0099511E"/>
    <w:rsid w:val="009A4E2B"/>
    <w:rsid w:val="00A14FB6"/>
    <w:rsid w:val="00A84433"/>
    <w:rsid w:val="00AA4FE4"/>
    <w:rsid w:val="00AA6E6C"/>
    <w:rsid w:val="00AD1CA4"/>
    <w:rsid w:val="00AD6C2F"/>
    <w:rsid w:val="00AE59D6"/>
    <w:rsid w:val="00B30E6B"/>
    <w:rsid w:val="00BB6D15"/>
    <w:rsid w:val="00C13993"/>
    <w:rsid w:val="00C300B8"/>
    <w:rsid w:val="00C56A63"/>
    <w:rsid w:val="00C7458A"/>
    <w:rsid w:val="00C83C89"/>
    <w:rsid w:val="00C90537"/>
    <w:rsid w:val="00CB14DD"/>
    <w:rsid w:val="00D223BA"/>
    <w:rsid w:val="00D45B74"/>
    <w:rsid w:val="00D52EBF"/>
    <w:rsid w:val="00D748E0"/>
    <w:rsid w:val="00DE231E"/>
    <w:rsid w:val="00DF5782"/>
    <w:rsid w:val="00E0438E"/>
    <w:rsid w:val="00E16858"/>
    <w:rsid w:val="00E2192F"/>
    <w:rsid w:val="00E47DD4"/>
    <w:rsid w:val="00E625ED"/>
    <w:rsid w:val="00E8493F"/>
    <w:rsid w:val="00F121B8"/>
    <w:rsid w:val="00F26340"/>
    <w:rsid w:val="00F44685"/>
    <w:rsid w:val="00FC0370"/>
    <w:rsid w:val="00FD44E8"/>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place"/>
  <w:shapeDefaults>
    <o:shapedefaults v:ext="edit" spidmax="5122">
      <v:textbox inset="5.85pt,.7pt,5.85pt,.7pt"/>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ＭＳ 明朝" w:hAnsi="Times New Roman" w:cs="Times New Roman"/>
        <w:lang w:val="en-US" w:eastAsia="ja-JP"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
    <w:name w:val="Normal"/>
    <w:qFormat/>
    <w:rsid w:val="00AD1CA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1">
    <w:name w:val="heading 1"/>
    <w:basedOn w:val="a"/>
    <w:next w:val="a"/>
    <w:link w:val="10"/>
    <w:uiPriority w:val="99"/>
    <w:qFormat/>
    <w:rsid w:val="00AD1CA4"/>
    <w:pPr>
      <w:keepNext/>
      <w:keepLines/>
      <w:spacing w:before="360"/>
      <w:ind w:left="794" w:hanging="794"/>
      <w:outlineLvl w:val="0"/>
    </w:pPr>
    <w:rPr>
      <w:b/>
    </w:rPr>
  </w:style>
  <w:style w:type="paragraph" w:styleId="2">
    <w:name w:val="heading 2"/>
    <w:basedOn w:val="1"/>
    <w:next w:val="a"/>
    <w:link w:val="20"/>
    <w:uiPriority w:val="99"/>
    <w:qFormat/>
    <w:rsid w:val="00AD1CA4"/>
    <w:pPr>
      <w:spacing w:before="240"/>
      <w:outlineLvl w:val="1"/>
    </w:pPr>
  </w:style>
  <w:style w:type="paragraph" w:styleId="3">
    <w:name w:val="heading 3"/>
    <w:basedOn w:val="1"/>
    <w:next w:val="a"/>
    <w:link w:val="30"/>
    <w:uiPriority w:val="99"/>
    <w:qFormat/>
    <w:rsid w:val="00AD1CA4"/>
    <w:pPr>
      <w:spacing w:before="160"/>
      <w:outlineLvl w:val="2"/>
    </w:pPr>
  </w:style>
  <w:style w:type="paragraph" w:styleId="4">
    <w:name w:val="heading 4"/>
    <w:basedOn w:val="3"/>
    <w:next w:val="a"/>
    <w:link w:val="40"/>
    <w:uiPriority w:val="99"/>
    <w:qFormat/>
    <w:rsid w:val="00AD1CA4"/>
    <w:pPr>
      <w:tabs>
        <w:tab w:val="clear" w:pos="794"/>
        <w:tab w:val="left" w:pos="1021"/>
      </w:tabs>
      <w:ind w:left="1021" w:hanging="1021"/>
      <w:outlineLvl w:val="3"/>
    </w:pPr>
  </w:style>
  <w:style w:type="paragraph" w:styleId="5">
    <w:name w:val="heading 5"/>
    <w:basedOn w:val="4"/>
    <w:next w:val="a"/>
    <w:link w:val="50"/>
    <w:uiPriority w:val="99"/>
    <w:qFormat/>
    <w:rsid w:val="00AD1CA4"/>
    <w:pPr>
      <w:outlineLvl w:val="4"/>
    </w:pPr>
  </w:style>
  <w:style w:type="paragraph" w:styleId="6">
    <w:name w:val="heading 6"/>
    <w:basedOn w:val="4"/>
    <w:next w:val="a"/>
    <w:link w:val="60"/>
    <w:uiPriority w:val="99"/>
    <w:qFormat/>
    <w:rsid w:val="00AD1CA4"/>
    <w:pPr>
      <w:tabs>
        <w:tab w:val="clear" w:pos="1021"/>
        <w:tab w:val="clear" w:pos="1191"/>
      </w:tabs>
      <w:ind w:left="1588" w:hanging="1588"/>
      <w:outlineLvl w:val="5"/>
    </w:pPr>
  </w:style>
  <w:style w:type="paragraph" w:styleId="7">
    <w:name w:val="heading 7"/>
    <w:basedOn w:val="6"/>
    <w:next w:val="a"/>
    <w:link w:val="70"/>
    <w:uiPriority w:val="99"/>
    <w:qFormat/>
    <w:rsid w:val="00AD1CA4"/>
    <w:pPr>
      <w:outlineLvl w:val="6"/>
    </w:pPr>
  </w:style>
  <w:style w:type="paragraph" w:styleId="8">
    <w:name w:val="heading 8"/>
    <w:basedOn w:val="6"/>
    <w:next w:val="a"/>
    <w:link w:val="80"/>
    <w:uiPriority w:val="99"/>
    <w:qFormat/>
    <w:rsid w:val="00AD1CA4"/>
    <w:pPr>
      <w:outlineLvl w:val="7"/>
    </w:pPr>
  </w:style>
  <w:style w:type="paragraph" w:styleId="9">
    <w:name w:val="heading 9"/>
    <w:basedOn w:val="6"/>
    <w:next w:val="a"/>
    <w:link w:val="90"/>
    <w:uiPriority w:val="99"/>
    <w:qFormat/>
    <w:rsid w:val="00AD1CA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9"/>
    <w:locked/>
    <w:rsid w:val="00583425"/>
    <w:rPr>
      <w:rFonts w:ascii="Arial" w:eastAsia="MS Gothic" w:hAnsi="Arial" w:cs="Times New Roman"/>
      <w:kern w:val="0"/>
      <w:sz w:val="24"/>
      <w:szCs w:val="24"/>
      <w:lang w:val="en-GB" w:eastAsia="en-US"/>
    </w:rPr>
  </w:style>
  <w:style w:type="character" w:customStyle="1" w:styleId="20">
    <w:name w:val="見出し 2 (文字)"/>
    <w:basedOn w:val="a0"/>
    <w:link w:val="2"/>
    <w:uiPriority w:val="99"/>
    <w:semiHidden/>
    <w:locked/>
    <w:rsid w:val="00583425"/>
    <w:rPr>
      <w:rFonts w:ascii="Arial" w:eastAsia="MS Gothic" w:hAnsi="Arial" w:cs="Times New Roman"/>
      <w:kern w:val="0"/>
      <w:sz w:val="20"/>
      <w:szCs w:val="20"/>
      <w:lang w:val="en-GB" w:eastAsia="en-US"/>
    </w:rPr>
  </w:style>
  <w:style w:type="character" w:customStyle="1" w:styleId="30">
    <w:name w:val="見出し 3 (文字)"/>
    <w:basedOn w:val="a0"/>
    <w:link w:val="3"/>
    <w:uiPriority w:val="99"/>
    <w:semiHidden/>
    <w:locked/>
    <w:rsid w:val="00583425"/>
    <w:rPr>
      <w:rFonts w:ascii="Arial" w:eastAsia="MS Gothic" w:hAnsi="Arial" w:cs="Times New Roman"/>
      <w:kern w:val="0"/>
      <w:sz w:val="20"/>
      <w:szCs w:val="20"/>
      <w:lang w:val="en-GB" w:eastAsia="en-US"/>
    </w:rPr>
  </w:style>
  <w:style w:type="character" w:customStyle="1" w:styleId="40">
    <w:name w:val="見出し 4 (文字)"/>
    <w:basedOn w:val="a0"/>
    <w:link w:val="4"/>
    <w:uiPriority w:val="99"/>
    <w:semiHidden/>
    <w:locked/>
    <w:rsid w:val="00583425"/>
    <w:rPr>
      <w:rFonts w:cs="Times New Roman"/>
      <w:b/>
      <w:bCs/>
      <w:kern w:val="0"/>
      <w:sz w:val="20"/>
      <w:szCs w:val="20"/>
      <w:lang w:val="en-GB" w:eastAsia="en-US"/>
    </w:rPr>
  </w:style>
  <w:style w:type="character" w:customStyle="1" w:styleId="50">
    <w:name w:val="見出し 5 (文字)"/>
    <w:basedOn w:val="a0"/>
    <w:link w:val="5"/>
    <w:uiPriority w:val="99"/>
    <w:semiHidden/>
    <w:locked/>
    <w:rsid w:val="00583425"/>
    <w:rPr>
      <w:rFonts w:ascii="Arial" w:eastAsia="MS Gothic" w:hAnsi="Arial" w:cs="Times New Roman"/>
      <w:kern w:val="0"/>
      <w:sz w:val="20"/>
      <w:szCs w:val="20"/>
      <w:lang w:val="en-GB" w:eastAsia="en-US"/>
    </w:rPr>
  </w:style>
  <w:style w:type="character" w:customStyle="1" w:styleId="60">
    <w:name w:val="見出し 6 (文字)"/>
    <w:basedOn w:val="a0"/>
    <w:link w:val="6"/>
    <w:uiPriority w:val="99"/>
    <w:semiHidden/>
    <w:locked/>
    <w:rsid w:val="00583425"/>
    <w:rPr>
      <w:rFonts w:cs="Times New Roman"/>
      <w:b/>
      <w:bCs/>
      <w:kern w:val="0"/>
      <w:sz w:val="20"/>
      <w:szCs w:val="20"/>
      <w:lang w:val="en-GB" w:eastAsia="en-US"/>
    </w:rPr>
  </w:style>
  <w:style w:type="character" w:customStyle="1" w:styleId="70">
    <w:name w:val="見出し 7 (文字)"/>
    <w:basedOn w:val="a0"/>
    <w:link w:val="7"/>
    <w:uiPriority w:val="99"/>
    <w:semiHidden/>
    <w:locked/>
    <w:rsid w:val="00583425"/>
    <w:rPr>
      <w:rFonts w:cs="Times New Roman"/>
      <w:kern w:val="0"/>
      <w:sz w:val="20"/>
      <w:szCs w:val="20"/>
      <w:lang w:val="en-GB" w:eastAsia="en-US"/>
    </w:rPr>
  </w:style>
  <w:style w:type="character" w:customStyle="1" w:styleId="80">
    <w:name w:val="見出し 8 (文字)"/>
    <w:basedOn w:val="a0"/>
    <w:link w:val="8"/>
    <w:uiPriority w:val="99"/>
    <w:semiHidden/>
    <w:locked/>
    <w:rsid w:val="00583425"/>
    <w:rPr>
      <w:rFonts w:cs="Times New Roman"/>
      <w:kern w:val="0"/>
      <w:sz w:val="20"/>
      <w:szCs w:val="20"/>
      <w:lang w:val="en-GB" w:eastAsia="en-US"/>
    </w:rPr>
  </w:style>
  <w:style w:type="character" w:customStyle="1" w:styleId="90">
    <w:name w:val="見出し 9 (文字)"/>
    <w:basedOn w:val="a0"/>
    <w:link w:val="9"/>
    <w:uiPriority w:val="99"/>
    <w:semiHidden/>
    <w:locked/>
    <w:rsid w:val="00583425"/>
    <w:rPr>
      <w:rFonts w:cs="Times New Roman"/>
      <w:kern w:val="0"/>
      <w:sz w:val="20"/>
      <w:szCs w:val="20"/>
      <w:lang w:val="en-GB" w:eastAsia="en-US"/>
    </w:rPr>
  </w:style>
  <w:style w:type="paragraph" w:customStyle="1" w:styleId="AnnexNotitle">
    <w:name w:val="Annex_No &amp; title"/>
    <w:basedOn w:val="a"/>
    <w:next w:val="a"/>
    <w:uiPriority w:val="99"/>
    <w:rsid w:val="00AD1CA4"/>
    <w:pPr>
      <w:keepNext/>
      <w:keepLines/>
      <w:spacing w:before="480"/>
      <w:jc w:val="center"/>
    </w:pPr>
    <w:rPr>
      <w:b/>
      <w:sz w:val="28"/>
    </w:rPr>
  </w:style>
  <w:style w:type="character" w:customStyle="1" w:styleId="Appdef">
    <w:name w:val="App_def"/>
    <w:basedOn w:val="a0"/>
    <w:uiPriority w:val="99"/>
    <w:rsid w:val="00AD1CA4"/>
    <w:rPr>
      <w:rFonts w:ascii="Times New Roman" w:hAnsi="Times New Roman" w:cs="Times New Roman"/>
      <w:b/>
    </w:rPr>
  </w:style>
  <w:style w:type="character" w:customStyle="1" w:styleId="Appref">
    <w:name w:val="App_ref"/>
    <w:basedOn w:val="a0"/>
    <w:uiPriority w:val="99"/>
    <w:rsid w:val="00AD1CA4"/>
    <w:rPr>
      <w:rFonts w:cs="Times New Roman"/>
    </w:rPr>
  </w:style>
  <w:style w:type="paragraph" w:customStyle="1" w:styleId="AppendixNotitle">
    <w:name w:val="Appendix_No &amp; title"/>
    <w:basedOn w:val="AnnexNotitle"/>
    <w:next w:val="a"/>
    <w:uiPriority w:val="99"/>
    <w:rsid w:val="00AD1CA4"/>
  </w:style>
  <w:style w:type="character" w:customStyle="1" w:styleId="Artdef">
    <w:name w:val="Art_def"/>
    <w:basedOn w:val="a0"/>
    <w:uiPriority w:val="99"/>
    <w:rsid w:val="00AD1CA4"/>
    <w:rPr>
      <w:rFonts w:ascii="Times New Roman" w:hAnsi="Times New Roman" w:cs="Times New Roman"/>
      <w:b/>
    </w:rPr>
  </w:style>
  <w:style w:type="paragraph" w:customStyle="1" w:styleId="Artheading">
    <w:name w:val="Art_heading"/>
    <w:basedOn w:val="a"/>
    <w:next w:val="a"/>
    <w:uiPriority w:val="99"/>
    <w:rsid w:val="00AD1CA4"/>
    <w:pPr>
      <w:spacing w:before="480"/>
      <w:jc w:val="center"/>
    </w:pPr>
    <w:rPr>
      <w:b/>
      <w:sz w:val="28"/>
    </w:rPr>
  </w:style>
  <w:style w:type="paragraph" w:customStyle="1" w:styleId="ArtNo">
    <w:name w:val="Art_No"/>
    <w:basedOn w:val="a"/>
    <w:next w:val="a"/>
    <w:uiPriority w:val="99"/>
    <w:rsid w:val="00AD1CA4"/>
    <w:pPr>
      <w:keepNext/>
      <w:keepLines/>
      <w:spacing w:before="480"/>
      <w:jc w:val="center"/>
    </w:pPr>
    <w:rPr>
      <w:caps/>
      <w:sz w:val="28"/>
    </w:rPr>
  </w:style>
  <w:style w:type="character" w:customStyle="1" w:styleId="Artref">
    <w:name w:val="Art_ref"/>
    <w:basedOn w:val="a0"/>
    <w:uiPriority w:val="99"/>
    <w:rsid w:val="00AD1CA4"/>
    <w:rPr>
      <w:rFonts w:cs="Times New Roman"/>
    </w:rPr>
  </w:style>
  <w:style w:type="paragraph" w:customStyle="1" w:styleId="Arttitle">
    <w:name w:val="Art_title"/>
    <w:basedOn w:val="a"/>
    <w:next w:val="a"/>
    <w:uiPriority w:val="99"/>
    <w:rsid w:val="00AD1CA4"/>
    <w:pPr>
      <w:keepNext/>
      <w:keepLines/>
      <w:spacing w:before="240"/>
      <w:jc w:val="center"/>
    </w:pPr>
    <w:rPr>
      <w:b/>
      <w:sz w:val="28"/>
    </w:rPr>
  </w:style>
  <w:style w:type="paragraph" w:customStyle="1" w:styleId="ASN1">
    <w:name w:val="ASN.1"/>
    <w:basedOn w:val="a"/>
    <w:uiPriority w:val="99"/>
    <w:rsid w:val="00AD1CA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a"/>
    <w:next w:val="a"/>
    <w:uiPriority w:val="99"/>
    <w:rsid w:val="00AD1CA4"/>
    <w:pPr>
      <w:keepNext/>
      <w:keepLines/>
      <w:spacing w:before="160"/>
      <w:ind w:left="794"/>
    </w:pPr>
    <w:rPr>
      <w:i/>
    </w:rPr>
  </w:style>
  <w:style w:type="paragraph" w:customStyle="1" w:styleId="ChapNo">
    <w:name w:val="Chap_No"/>
    <w:basedOn w:val="a"/>
    <w:next w:val="a"/>
    <w:uiPriority w:val="99"/>
    <w:rsid w:val="00AD1CA4"/>
    <w:pPr>
      <w:keepNext/>
      <w:keepLines/>
      <w:spacing w:before="480"/>
      <w:jc w:val="center"/>
    </w:pPr>
    <w:rPr>
      <w:b/>
      <w:caps/>
      <w:sz w:val="28"/>
    </w:rPr>
  </w:style>
  <w:style w:type="paragraph" w:customStyle="1" w:styleId="Chaptitle">
    <w:name w:val="Chap_title"/>
    <w:basedOn w:val="a"/>
    <w:next w:val="a"/>
    <w:uiPriority w:val="99"/>
    <w:rsid w:val="00AD1CA4"/>
    <w:pPr>
      <w:keepNext/>
      <w:keepLines/>
      <w:spacing w:before="240"/>
      <w:jc w:val="center"/>
    </w:pPr>
    <w:rPr>
      <w:b/>
      <w:sz w:val="28"/>
    </w:rPr>
  </w:style>
  <w:style w:type="character" w:styleId="a3">
    <w:name w:val="endnote reference"/>
    <w:basedOn w:val="a0"/>
    <w:uiPriority w:val="99"/>
    <w:semiHidden/>
    <w:rsid w:val="00AD1CA4"/>
    <w:rPr>
      <w:rFonts w:cs="Times New Roman"/>
      <w:vertAlign w:val="superscript"/>
    </w:rPr>
  </w:style>
  <w:style w:type="paragraph" w:customStyle="1" w:styleId="enumlev1">
    <w:name w:val="enumlev1"/>
    <w:basedOn w:val="a"/>
    <w:uiPriority w:val="99"/>
    <w:rsid w:val="00AD1CA4"/>
    <w:pPr>
      <w:spacing w:before="80"/>
      <w:ind w:left="794" w:hanging="794"/>
    </w:pPr>
  </w:style>
  <w:style w:type="paragraph" w:customStyle="1" w:styleId="enumlev2">
    <w:name w:val="enumlev2"/>
    <w:basedOn w:val="enumlev1"/>
    <w:uiPriority w:val="99"/>
    <w:rsid w:val="00AD1CA4"/>
    <w:pPr>
      <w:ind w:left="1191" w:hanging="397"/>
    </w:pPr>
  </w:style>
  <w:style w:type="paragraph" w:customStyle="1" w:styleId="enumlev3">
    <w:name w:val="enumlev3"/>
    <w:basedOn w:val="enumlev2"/>
    <w:uiPriority w:val="99"/>
    <w:rsid w:val="00AD1CA4"/>
    <w:pPr>
      <w:ind w:left="1588"/>
    </w:pPr>
  </w:style>
  <w:style w:type="paragraph" w:customStyle="1" w:styleId="Equation">
    <w:name w:val="Equation"/>
    <w:basedOn w:val="a"/>
    <w:uiPriority w:val="99"/>
    <w:rsid w:val="00AD1CA4"/>
    <w:pPr>
      <w:tabs>
        <w:tab w:val="clear" w:pos="1191"/>
        <w:tab w:val="clear" w:pos="1588"/>
        <w:tab w:val="clear" w:pos="1985"/>
        <w:tab w:val="center" w:pos="4820"/>
        <w:tab w:val="right" w:pos="9639"/>
      </w:tabs>
    </w:pPr>
  </w:style>
  <w:style w:type="paragraph" w:customStyle="1" w:styleId="Equationlegend">
    <w:name w:val="Equation_legend"/>
    <w:basedOn w:val="a"/>
    <w:uiPriority w:val="99"/>
    <w:rsid w:val="00AD1CA4"/>
    <w:pPr>
      <w:tabs>
        <w:tab w:val="clear" w:pos="794"/>
        <w:tab w:val="clear" w:pos="1191"/>
        <w:tab w:val="clear" w:pos="1588"/>
        <w:tab w:val="right" w:pos="1814"/>
      </w:tabs>
      <w:spacing w:before="80"/>
      <w:ind w:left="1985" w:hanging="1985"/>
    </w:pPr>
  </w:style>
  <w:style w:type="paragraph" w:customStyle="1" w:styleId="Figure">
    <w:name w:val="Figure"/>
    <w:basedOn w:val="a"/>
    <w:next w:val="a"/>
    <w:uiPriority w:val="99"/>
    <w:rsid w:val="00AD1CA4"/>
    <w:pPr>
      <w:keepNext/>
      <w:keepLines/>
      <w:spacing w:before="240" w:after="120"/>
      <w:jc w:val="center"/>
    </w:pPr>
  </w:style>
  <w:style w:type="paragraph" w:customStyle="1" w:styleId="Figurelegend">
    <w:name w:val="Figure_legend"/>
    <w:basedOn w:val="a"/>
    <w:uiPriority w:val="99"/>
    <w:rsid w:val="00AD1CA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a"/>
    <w:next w:val="a"/>
    <w:uiPriority w:val="99"/>
    <w:rsid w:val="00AD1CA4"/>
    <w:pPr>
      <w:keepLines/>
      <w:spacing w:before="240" w:after="120"/>
      <w:jc w:val="center"/>
    </w:pPr>
    <w:rPr>
      <w:b/>
    </w:rPr>
  </w:style>
  <w:style w:type="paragraph" w:customStyle="1" w:styleId="FigureNoBR">
    <w:name w:val="Figure_No_BR"/>
    <w:basedOn w:val="a"/>
    <w:next w:val="a"/>
    <w:uiPriority w:val="99"/>
    <w:rsid w:val="00AD1CA4"/>
    <w:pPr>
      <w:keepNext/>
      <w:keepLines/>
      <w:spacing w:before="480" w:after="120"/>
      <w:jc w:val="center"/>
    </w:pPr>
    <w:rPr>
      <w:caps/>
    </w:rPr>
  </w:style>
  <w:style w:type="paragraph" w:customStyle="1" w:styleId="TabletitleBR">
    <w:name w:val="Table_title_BR"/>
    <w:basedOn w:val="a"/>
    <w:next w:val="a"/>
    <w:uiPriority w:val="99"/>
    <w:rsid w:val="00AD1CA4"/>
    <w:pPr>
      <w:keepNext/>
      <w:keepLines/>
      <w:spacing w:before="0" w:after="120"/>
      <w:jc w:val="center"/>
    </w:pPr>
    <w:rPr>
      <w:b/>
    </w:rPr>
  </w:style>
  <w:style w:type="paragraph" w:customStyle="1" w:styleId="FiguretitleBR">
    <w:name w:val="Figure_title_BR"/>
    <w:basedOn w:val="TabletitleBR"/>
    <w:next w:val="a"/>
    <w:uiPriority w:val="99"/>
    <w:rsid w:val="00AD1CA4"/>
    <w:pPr>
      <w:keepNext w:val="0"/>
      <w:spacing w:after="480"/>
    </w:pPr>
  </w:style>
  <w:style w:type="paragraph" w:customStyle="1" w:styleId="Figurewithouttitle">
    <w:name w:val="Figure_without_title"/>
    <w:basedOn w:val="a"/>
    <w:next w:val="a"/>
    <w:uiPriority w:val="99"/>
    <w:rsid w:val="00AD1CA4"/>
    <w:pPr>
      <w:keepLines/>
      <w:spacing w:before="240" w:after="120"/>
      <w:jc w:val="center"/>
    </w:pPr>
  </w:style>
  <w:style w:type="paragraph" w:styleId="a4">
    <w:name w:val="footer"/>
    <w:basedOn w:val="a"/>
    <w:link w:val="a5"/>
    <w:uiPriority w:val="99"/>
    <w:rsid w:val="00AD1CA4"/>
    <w:pPr>
      <w:tabs>
        <w:tab w:val="clear" w:pos="794"/>
        <w:tab w:val="clear" w:pos="1191"/>
        <w:tab w:val="clear" w:pos="1588"/>
        <w:tab w:val="clear" w:pos="1985"/>
        <w:tab w:val="left" w:pos="5954"/>
        <w:tab w:val="right" w:pos="9639"/>
      </w:tabs>
      <w:spacing w:before="0"/>
    </w:pPr>
    <w:rPr>
      <w:caps/>
      <w:noProof/>
      <w:sz w:val="16"/>
    </w:rPr>
  </w:style>
  <w:style w:type="character" w:customStyle="1" w:styleId="a5">
    <w:name w:val="フッター (文字)"/>
    <w:basedOn w:val="a0"/>
    <w:link w:val="a4"/>
    <w:uiPriority w:val="99"/>
    <w:semiHidden/>
    <w:locked/>
    <w:rsid w:val="00583425"/>
    <w:rPr>
      <w:rFonts w:cs="Times New Roman"/>
      <w:kern w:val="0"/>
      <w:sz w:val="20"/>
      <w:szCs w:val="20"/>
      <w:lang w:val="en-GB" w:eastAsia="en-US"/>
    </w:rPr>
  </w:style>
  <w:style w:type="paragraph" w:customStyle="1" w:styleId="FirstFooter">
    <w:name w:val="FirstFooter"/>
    <w:basedOn w:val="a4"/>
    <w:uiPriority w:val="99"/>
    <w:rsid w:val="00AD1CA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a"/>
    <w:uiPriority w:val="99"/>
    <w:rsid w:val="00AD1CA4"/>
    <w:pPr>
      <w:tabs>
        <w:tab w:val="clear" w:pos="794"/>
        <w:tab w:val="clear" w:pos="1191"/>
        <w:tab w:val="clear" w:pos="1588"/>
        <w:tab w:val="clear" w:pos="1985"/>
        <w:tab w:val="left" w:pos="907"/>
        <w:tab w:val="right" w:pos="8789"/>
        <w:tab w:val="right" w:pos="9639"/>
      </w:tabs>
      <w:spacing w:before="0"/>
    </w:pPr>
    <w:rPr>
      <w:b/>
      <w:sz w:val="22"/>
    </w:rPr>
  </w:style>
  <w:style w:type="character" w:styleId="a6">
    <w:name w:val="footnote reference"/>
    <w:basedOn w:val="a0"/>
    <w:uiPriority w:val="99"/>
    <w:semiHidden/>
    <w:rsid w:val="00AD1CA4"/>
    <w:rPr>
      <w:rFonts w:cs="Times New Roman"/>
      <w:position w:val="6"/>
      <w:sz w:val="18"/>
    </w:rPr>
  </w:style>
  <w:style w:type="paragraph" w:customStyle="1" w:styleId="Note">
    <w:name w:val="Note"/>
    <w:basedOn w:val="a"/>
    <w:uiPriority w:val="99"/>
    <w:rsid w:val="00AD1CA4"/>
    <w:pPr>
      <w:spacing w:before="80"/>
    </w:pPr>
  </w:style>
  <w:style w:type="paragraph" w:styleId="a7">
    <w:name w:val="footnote text"/>
    <w:basedOn w:val="Note"/>
    <w:link w:val="a8"/>
    <w:uiPriority w:val="99"/>
    <w:semiHidden/>
    <w:rsid w:val="00AD1CA4"/>
    <w:pPr>
      <w:keepLines/>
      <w:tabs>
        <w:tab w:val="left" w:pos="255"/>
      </w:tabs>
      <w:ind w:left="255" w:hanging="255"/>
    </w:pPr>
  </w:style>
  <w:style w:type="character" w:customStyle="1" w:styleId="a8">
    <w:name w:val="脚注文字列 (文字)"/>
    <w:basedOn w:val="a0"/>
    <w:link w:val="a7"/>
    <w:uiPriority w:val="99"/>
    <w:semiHidden/>
    <w:locked/>
    <w:rsid w:val="00583425"/>
    <w:rPr>
      <w:rFonts w:cs="Times New Roman"/>
      <w:kern w:val="0"/>
      <w:sz w:val="20"/>
      <w:szCs w:val="20"/>
      <w:lang w:val="en-GB" w:eastAsia="en-US"/>
    </w:rPr>
  </w:style>
  <w:style w:type="paragraph" w:customStyle="1" w:styleId="Formal">
    <w:name w:val="Formal"/>
    <w:basedOn w:val="ASN1"/>
    <w:uiPriority w:val="99"/>
    <w:rsid w:val="00AD1CA4"/>
    <w:rPr>
      <w:b w:val="0"/>
    </w:rPr>
  </w:style>
  <w:style w:type="paragraph" w:styleId="a9">
    <w:name w:val="header"/>
    <w:basedOn w:val="a"/>
    <w:link w:val="aa"/>
    <w:uiPriority w:val="99"/>
    <w:rsid w:val="00AD1CA4"/>
    <w:pPr>
      <w:tabs>
        <w:tab w:val="clear" w:pos="794"/>
        <w:tab w:val="clear" w:pos="1191"/>
        <w:tab w:val="clear" w:pos="1588"/>
        <w:tab w:val="clear" w:pos="1985"/>
      </w:tabs>
      <w:spacing w:before="0"/>
      <w:jc w:val="center"/>
    </w:pPr>
    <w:rPr>
      <w:sz w:val="18"/>
    </w:rPr>
  </w:style>
  <w:style w:type="character" w:customStyle="1" w:styleId="aa">
    <w:name w:val="ヘッダー (文字)"/>
    <w:basedOn w:val="a0"/>
    <w:link w:val="a9"/>
    <w:uiPriority w:val="99"/>
    <w:semiHidden/>
    <w:locked/>
    <w:rsid w:val="00583425"/>
    <w:rPr>
      <w:rFonts w:cs="Times New Roman"/>
      <w:kern w:val="0"/>
      <w:sz w:val="20"/>
      <w:szCs w:val="20"/>
      <w:lang w:val="en-GB" w:eastAsia="en-US"/>
    </w:rPr>
  </w:style>
  <w:style w:type="paragraph" w:customStyle="1" w:styleId="Headingb">
    <w:name w:val="Heading_b"/>
    <w:basedOn w:val="a"/>
    <w:next w:val="a"/>
    <w:uiPriority w:val="99"/>
    <w:rsid w:val="00AD1CA4"/>
    <w:pPr>
      <w:keepNext/>
      <w:spacing w:before="160"/>
    </w:pPr>
    <w:rPr>
      <w:b/>
    </w:rPr>
  </w:style>
  <w:style w:type="paragraph" w:customStyle="1" w:styleId="Headingi">
    <w:name w:val="Heading_i"/>
    <w:basedOn w:val="a"/>
    <w:next w:val="a"/>
    <w:uiPriority w:val="99"/>
    <w:rsid w:val="00AD1CA4"/>
    <w:pPr>
      <w:keepNext/>
      <w:spacing w:before="160"/>
    </w:pPr>
    <w:rPr>
      <w:i/>
    </w:rPr>
  </w:style>
  <w:style w:type="paragraph" w:styleId="11">
    <w:name w:val="index 1"/>
    <w:basedOn w:val="a"/>
    <w:next w:val="a"/>
    <w:uiPriority w:val="99"/>
    <w:semiHidden/>
    <w:rsid w:val="00AD1CA4"/>
  </w:style>
  <w:style w:type="paragraph" w:styleId="21">
    <w:name w:val="index 2"/>
    <w:basedOn w:val="a"/>
    <w:next w:val="a"/>
    <w:uiPriority w:val="99"/>
    <w:semiHidden/>
    <w:rsid w:val="00AD1CA4"/>
    <w:pPr>
      <w:ind w:left="283"/>
    </w:pPr>
  </w:style>
  <w:style w:type="paragraph" w:styleId="31">
    <w:name w:val="index 3"/>
    <w:basedOn w:val="a"/>
    <w:next w:val="a"/>
    <w:uiPriority w:val="99"/>
    <w:semiHidden/>
    <w:rsid w:val="00AD1CA4"/>
    <w:pPr>
      <w:ind w:left="566"/>
    </w:pPr>
  </w:style>
  <w:style w:type="paragraph" w:customStyle="1" w:styleId="Normalaftertitle">
    <w:name w:val="Normal_after_title"/>
    <w:basedOn w:val="a"/>
    <w:next w:val="a"/>
    <w:uiPriority w:val="99"/>
    <w:rsid w:val="00AD1CA4"/>
    <w:pPr>
      <w:spacing w:before="360"/>
    </w:pPr>
  </w:style>
  <w:style w:type="character" w:styleId="ab">
    <w:name w:val="page number"/>
    <w:basedOn w:val="a0"/>
    <w:uiPriority w:val="99"/>
    <w:rsid w:val="00AD1CA4"/>
    <w:rPr>
      <w:rFonts w:cs="Times New Roman"/>
    </w:rPr>
  </w:style>
  <w:style w:type="paragraph" w:customStyle="1" w:styleId="PartNo">
    <w:name w:val="Part_No"/>
    <w:basedOn w:val="a"/>
    <w:next w:val="a"/>
    <w:uiPriority w:val="99"/>
    <w:rsid w:val="00AD1CA4"/>
    <w:pPr>
      <w:keepNext/>
      <w:keepLines/>
      <w:spacing w:before="480" w:after="80"/>
      <w:jc w:val="center"/>
    </w:pPr>
    <w:rPr>
      <w:caps/>
      <w:sz w:val="28"/>
    </w:rPr>
  </w:style>
  <w:style w:type="paragraph" w:customStyle="1" w:styleId="Partref">
    <w:name w:val="Part_ref"/>
    <w:basedOn w:val="a"/>
    <w:next w:val="a"/>
    <w:uiPriority w:val="99"/>
    <w:rsid w:val="00AD1CA4"/>
    <w:pPr>
      <w:keepNext/>
      <w:keepLines/>
      <w:spacing w:before="280"/>
      <w:jc w:val="center"/>
    </w:pPr>
  </w:style>
  <w:style w:type="paragraph" w:customStyle="1" w:styleId="Parttitle">
    <w:name w:val="Part_title"/>
    <w:basedOn w:val="a"/>
    <w:next w:val="Normalaftertitle"/>
    <w:uiPriority w:val="99"/>
    <w:rsid w:val="00AD1CA4"/>
    <w:pPr>
      <w:keepNext/>
      <w:keepLines/>
      <w:spacing w:before="240" w:after="280"/>
      <w:jc w:val="center"/>
    </w:pPr>
    <w:rPr>
      <w:b/>
      <w:sz w:val="28"/>
    </w:rPr>
  </w:style>
  <w:style w:type="paragraph" w:customStyle="1" w:styleId="Recdate">
    <w:name w:val="Rec_date"/>
    <w:basedOn w:val="a"/>
    <w:next w:val="Normalaftertitle"/>
    <w:uiPriority w:val="99"/>
    <w:rsid w:val="00AD1CA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rsid w:val="00AD1CA4"/>
  </w:style>
  <w:style w:type="paragraph" w:customStyle="1" w:styleId="RecNo">
    <w:name w:val="Rec_No"/>
    <w:basedOn w:val="a"/>
    <w:next w:val="a"/>
    <w:uiPriority w:val="99"/>
    <w:rsid w:val="00AD1CA4"/>
    <w:pPr>
      <w:keepNext/>
      <w:keepLines/>
      <w:spacing w:before="0"/>
    </w:pPr>
    <w:rPr>
      <w:b/>
      <w:sz w:val="28"/>
    </w:rPr>
  </w:style>
  <w:style w:type="paragraph" w:customStyle="1" w:styleId="QuestionNo">
    <w:name w:val="Question_No"/>
    <w:basedOn w:val="RecNo"/>
    <w:next w:val="a"/>
    <w:uiPriority w:val="99"/>
    <w:rsid w:val="00AD1CA4"/>
  </w:style>
  <w:style w:type="paragraph" w:customStyle="1" w:styleId="RecNoBR">
    <w:name w:val="Rec_No_BR"/>
    <w:basedOn w:val="a"/>
    <w:next w:val="a"/>
    <w:uiPriority w:val="99"/>
    <w:rsid w:val="00AD1CA4"/>
    <w:pPr>
      <w:keepNext/>
      <w:keepLines/>
      <w:spacing w:before="480"/>
      <w:jc w:val="center"/>
    </w:pPr>
    <w:rPr>
      <w:caps/>
      <w:sz w:val="28"/>
    </w:rPr>
  </w:style>
  <w:style w:type="paragraph" w:customStyle="1" w:styleId="QuestionNoBR">
    <w:name w:val="Question_No_BR"/>
    <w:basedOn w:val="RecNoBR"/>
    <w:next w:val="a"/>
    <w:uiPriority w:val="99"/>
    <w:rsid w:val="00AD1CA4"/>
  </w:style>
  <w:style w:type="paragraph" w:customStyle="1" w:styleId="Recref">
    <w:name w:val="Rec_ref"/>
    <w:basedOn w:val="a"/>
    <w:next w:val="Recdate"/>
    <w:uiPriority w:val="99"/>
    <w:rsid w:val="00AD1CA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rsid w:val="00AD1CA4"/>
  </w:style>
  <w:style w:type="paragraph" w:customStyle="1" w:styleId="Rectitle">
    <w:name w:val="Rec_title"/>
    <w:basedOn w:val="a"/>
    <w:next w:val="Normalaftertitle"/>
    <w:uiPriority w:val="99"/>
    <w:rsid w:val="00AD1CA4"/>
    <w:pPr>
      <w:keepNext/>
      <w:keepLines/>
      <w:spacing w:before="360"/>
      <w:jc w:val="center"/>
    </w:pPr>
    <w:rPr>
      <w:b/>
      <w:sz w:val="28"/>
    </w:rPr>
  </w:style>
  <w:style w:type="paragraph" w:customStyle="1" w:styleId="Questiontitle">
    <w:name w:val="Question_title"/>
    <w:basedOn w:val="Rectitle"/>
    <w:next w:val="Questionref"/>
    <w:uiPriority w:val="99"/>
    <w:rsid w:val="00AD1CA4"/>
  </w:style>
  <w:style w:type="character" w:customStyle="1" w:styleId="Recdef">
    <w:name w:val="Rec_def"/>
    <w:basedOn w:val="a0"/>
    <w:uiPriority w:val="99"/>
    <w:rsid w:val="00AD1CA4"/>
    <w:rPr>
      <w:rFonts w:cs="Times New Roman"/>
      <w:b/>
    </w:rPr>
  </w:style>
  <w:style w:type="paragraph" w:customStyle="1" w:styleId="Reftext">
    <w:name w:val="Ref_text"/>
    <w:basedOn w:val="a"/>
    <w:uiPriority w:val="99"/>
    <w:rsid w:val="00AD1CA4"/>
    <w:pPr>
      <w:ind w:left="794" w:hanging="794"/>
    </w:pPr>
  </w:style>
  <w:style w:type="paragraph" w:customStyle="1" w:styleId="Reftitle">
    <w:name w:val="Ref_title"/>
    <w:basedOn w:val="a"/>
    <w:next w:val="Reftext"/>
    <w:uiPriority w:val="99"/>
    <w:rsid w:val="00AD1CA4"/>
    <w:pPr>
      <w:spacing w:before="480"/>
      <w:jc w:val="center"/>
    </w:pPr>
    <w:rPr>
      <w:b/>
    </w:rPr>
  </w:style>
  <w:style w:type="paragraph" w:customStyle="1" w:styleId="Repdate">
    <w:name w:val="Rep_date"/>
    <w:basedOn w:val="Recdate"/>
    <w:next w:val="Normalaftertitle"/>
    <w:uiPriority w:val="99"/>
    <w:rsid w:val="00AD1CA4"/>
  </w:style>
  <w:style w:type="paragraph" w:customStyle="1" w:styleId="RepNo">
    <w:name w:val="Rep_No"/>
    <w:basedOn w:val="RecNo"/>
    <w:next w:val="a"/>
    <w:uiPriority w:val="99"/>
    <w:rsid w:val="00AD1CA4"/>
  </w:style>
  <w:style w:type="paragraph" w:customStyle="1" w:styleId="RepNoBR">
    <w:name w:val="Rep_No_BR"/>
    <w:basedOn w:val="RecNoBR"/>
    <w:next w:val="a"/>
    <w:uiPriority w:val="99"/>
    <w:rsid w:val="00AD1CA4"/>
  </w:style>
  <w:style w:type="paragraph" w:customStyle="1" w:styleId="Repref">
    <w:name w:val="Rep_ref"/>
    <w:basedOn w:val="Recref"/>
    <w:next w:val="Repdate"/>
    <w:uiPriority w:val="99"/>
    <w:rsid w:val="00AD1CA4"/>
  </w:style>
  <w:style w:type="paragraph" w:customStyle="1" w:styleId="Reptitle">
    <w:name w:val="Rep_title"/>
    <w:basedOn w:val="Rectitle"/>
    <w:next w:val="Repref"/>
    <w:uiPriority w:val="99"/>
    <w:rsid w:val="00AD1CA4"/>
  </w:style>
  <w:style w:type="paragraph" w:customStyle="1" w:styleId="Resdate">
    <w:name w:val="Res_date"/>
    <w:basedOn w:val="Recdate"/>
    <w:next w:val="Normalaftertitle"/>
    <w:uiPriority w:val="99"/>
    <w:rsid w:val="00AD1CA4"/>
  </w:style>
  <w:style w:type="character" w:customStyle="1" w:styleId="Resdef">
    <w:name w:val="Res_def"/>
    <w:basedOn w:val="a0"/>
    <w:uiPriority w:val="99"/>
    <w:rsid w:val="00AD1CA4"/>
    <w:rPr>
      <w:rFonts w:ascii="Times New Roman" w:hAnsi="Times New Roman" w:cs="Times New Roman"/>
      <w:b/>
    </w:rPr>
  </w:style>
  <w:style w:type="paragraph" w:customStyle="1" w:styleId="ResNo">
    <w:name w:val="Res_No"/>
    <w:basedOn w:val="RecNo"/>
    <w:next w:val="a"/>
    <w:uiPriority w:val="99"/>
    <w:rsid w:val="00AD1CA4"/>
  </w:style>
  <w:style w:type="paragraph" w:customStyle="1" w:styleId="ResNoBR">
    <w:name w:val="Res_No_BR"/>
    <w:basedOn w:val="RecNoBR"/>
    <w:next w:val="a"/>
    <w:uiPriority w:val="99"/>
    <w:rsid w:val="00AD1CA4"/>
  </w:style>
  <w:style w:type="paragraph" w:customStyle="1" w:styleId="Resref">
    <w:name w:val="Res_ref"/>
    <w:basedOn w:val="Recref"/>
    <w:next w:val="Resdate"/>
    <w:uiPriority w:val="99"/>
    <w:rsid w:val="00AD1CA4"/>
  </w:style>
  <w:style w:type="paragraph" w:customStyle="1" w:styleId="Restitle">
    <w:name w:val="Res_title"/>
    <w:basedOn w:val="Rectitle"/>
    <w:next w:val="Resref"/>
    <w:uiPriority w:val="99"/>
    <w:rsid w:val="00AD1CA4"/>
  </w:style>
  <w:style w:type="paragraph" w:customStyle="1" w:styleId="Section1">
    <w:name w:val="Section_1"/>
    <w:basedOn w:val="a"/>
    <w:next w:val="a"/>
    <w:uiPriority w:val="99"/>
    <w:rsid w:val="00AD1CA4"/>
    <w:pPr>
      <w:tabs>
        <w:tab w:val="clear" w:pos="794"/>
        <w:tab w:val="clear" w:pos="1191"/>
        <w:tab w:val="clear" w:pos="1588"/>
        <w:tab w:val="clear" w:pos="1985"/>
      </w:tabs>
      <w:spacing w:before="624"/>
      <w:jc w:val="center"/>
    </w:pPr>
    <w:rPr>
      <w:b/>
    </w:rPr>
  </w:style>
  <w:style w:type="paragraph" w:customStyle="1" w:styleId="Section2">
    <w:name w:val="Section_2"/>
    <w:basedOn w:val="a"/>
    <w:next w:val="a"/>
    <w:uiPriority w:val="99"/>
    <w:rsid w:val="00AD1CA4"/>
    <w:pPr>
      <w:tabs>
        <w:tab w:val="clear" w:pos="794"/>
        <w:tab w:val="clear" w:pos="1191"/>
        <w:tab w:val="clear" w:pos="1588"/>
        <w:tab w:val="clear" w:pos="1985"/>
      </w:tabs>
      <w:spacing w:before="240"/>
      <w:jc w:val="center"/>
    </w:pPr>
    <w:rPr>
      <w:i/>
    </w:rPr>
  </w:style>
  <w:style w:type="paragraph" w:customStyle="1" w:styleId="SectionNo">
    <w:name w:val="Section_No"/>
    <w:basedOn w:val="a"/>
    <w:next w:val="a"/>
    <w:uiPriority w:val="99"/>
    <w:rsid w:val="00AD1CA4"/>
    <w:pPr>
      <w:keepNext/>
      <w:keepLines/>
      <w:spacing w:before="480" w:after="80"/>
      <w:jc w:val="center"/>
    </w:pPr>
    <w:rPr>
      <w:caps/>
      <w:sz w:val="28"/>
    </w:rPr>
  </w:style>
  <w:style w:type="paragraph" w:customStyle="1" w:styleId="Sectiontitle">
    <w:name w:val="Section_title"/>
    <w:basedOn w:val="a"/>
    <w:next w:val="Normalaftertitle"/>
    <w:uiPriority w:val="99"/>
    <w:rsid w:val="00AD1CA4"/>
    <w:pPr>
      <w:keepNext/>
      <w:keepLines/>
      <w:spacing w:before="480" w:after="280"/>
      <w:jc w:val="center"/>
    </w:pPr>
    <w:rPr>
      <w:b/>
      <w:sz w:val="28"/>
    </w:rPr>
  </w:style>
  <w:style w:type="paragraph" w:customStyle="1" w:styleId="Source">
    <w:name w:val="Source"/>
    <w:basedOn w:val="a"/>
    <w:next w:val="Normalaftertitle"/>
    <w:uiPriority w:val="99"/>
    <w:rsid w:val="00AD1CA4"/>
    <w:pPr>
      <w:spacing w:before="840" w:after="200"/>
      <w:jc w:val="center"/>
    </w:pPr>
    <w:rPr>
      <w:b/>
      <w:sz w:val="28"/>
    </w:rPr>
  </w:style>
  <w:style w:type="paragraph" w:customStyle="1" w:styleId="SpecialFooter">
    <w:name w:val="Special Footer"/>
    <w:basedOn w:val="a4"/>
    <w:uiPriority w:val="99"/>
    <w:rsid w:val="00AD1CA4"/>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a0"/>
    <w:uiPriority w:val="99"/>
    <w:rsid w:val="00AD1CA4"/>
    <w:rPr>
      <w:rFonts w:cs="Times New Roman"/>
      <w:b/>
      <w:color w:val="auto"/>
    </w:rPr>
  </w:style>
  <w:style w:type="paragraph" w:customStyle="1" w:styleId="Tablehead">
    <w:name w:val="Table_head"/>
    <w:basedOn w:val="a"/>
    <w:next w:val="a"/>
    <w:uiPriority w:val="99"/>
    <w:rsid w:val="00AD1CA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a"/>
    <w:next w:val="Tablehead"/>
    <w:uiPriority w:val="99"/>
    <w:rsid w:val="00AD1CA4"/>
    <w:pPr>
      <w:keepNext/>
      <w:keepLines/>
      <w:spacing w:before="360" w:after="120"/>
      <w:jc w:val="center"/>
    </w:pPr>
    <w:rPr>
      <w:b/>
    </w:rPr>
  </w:style>
  <w:style w:type="paragraph" w:customStyle="1" w:styleId="TableNoBR">
    <w:name w:val="Table_No_BR"/>
    <w:basedOn w:val="a"/>
    <w:next w:val="TabletitleBR"/>
    <w:uiPriority w:val="99"/>
    <w:rsid w:val="00AD1CA4"/>
    <w:pPr>
      <w:keepNext/>
      <w:spacing w:before="560" w:after="120"/>
      <w:jc w:val="center"/>
    </w:pPr>
    <w:rPr>
      <w:caps/>
    </w:rPr>
  </w:style>
  <w:style w:type="paragraph" w:customStyle="1" w:styleId="Tableref">
    <w:name w:val="Table_ref"/>
    <w:basedOn w:val="a"/>
    <w:next w:val="TabletitleBR"/>
    <w:uiPriority w:val="99"/>
    <w:rsid w:val="00AD1CA4"/>
    <w:pPr>
      <w:keepNext/>
      <w:spacing w:before="0" w:after="120"/>
      <w:jc w:val="center"/>
    </w:pPr>
  </w:style>
  <w:style w:type="paragraph" w:customStyle="1" w:styleId="Tabletext">
    <w:name w:val="Table_text"/>
    <w:basedOn w:val="a"/>
    <w:uiPriority w:val="99"/>
    <w:rsid w:val="00AD1CA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a"/>
    <w:uiPriority w:val="99"/>
    <w:rsid w:val="00AD1CA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AD1CA4"/>
  </w:style>
  <w:style w:type="paragraph" w:customStyle="1" w:styleId="Title3">
    <w:name w:val="Title 3"/>
    <w:basedOn w:val="Title2"/>
    <w:next w:val="a"/>
    <w:uiPriority w:val="99"/>
    <w:rsid w:val="00AD1CA4"/>
    <w:rPr>
      <w:caps w:val="0"/>
    </w:rPr>
  </w:style>
  <w:style w:type="paragraph" w:customStyle="1" w:styleId="Title4">
    <w:name w:val="Title 4"/>
    <w:basedOn w:val="Title3"/>
    <w:next w:val="1"/>
    <w:uiPriority w:val="99"/>
    <w:rsid w:val="00AD1CA4"/>
    <w:rPr>
      <w:b/>
    </w:rPr>
  </w:style>
  <w:style w:type="paragraph" w:customStyle="1" w:styleId="toc0">
    <w:name w:val="toc 0"/>
    <w:basedOn w:val="a"/>
    <w:next w:val="12"/>
    <w:uiPriority w:val="99"/>
    <w:rsid w:val="00AD1CA4"/>
    <w:pPr>
      <w:tabs>
        <w:tab w:val="clear" w:pos="794"/>
        <w:tab w:val="clear" w:pos="1191"/>
        <w:tab w:val="clear" w:pos="1588"/>
        <w:tab w:val="clear" w:pos="1985"/>
        <w:tab w:val="right" w:pos="9639"/>
      </w:tabs>
    </w:pPr>
    <w:rPr>
      <w:b/>
    </w:rPr>
  </w:style>
  <w:style w:type="paragraph" w:styleId="12">
    <w:name w:val="toc 1"/>
    <w:basedOn w:val="a"/>
    <w:uiPriority w:val="99"/>
    <w:rsid w:val="00084736"/>
    <w:pPr>
      <w:keepLines/>
      <w:tabs>
        <w:tab w:val="clear" w:pos="794"/>
        <w:tab w:val="clear" w:pos="1191"/>
        <w:tab w:val="clear" w:pos="1588"/>
        <w:tab w:val="clear" w:pos="1985"/>
        <w:tab w:val="left" w:pos="964"/>
        <w:tab w:val="left" w:leader="dot" w:pos="8789"/>
        <w:tab w:val="right" w:pos="9639"/>
      </w:tabs>
      <w:spacing w:before="240"/>
      <w:ind w:left="680" w:right="851" w:hanging="680"/>
    </w:pPr>
    <w:rPr>
      <w:rFonts w:eastAsia="Batang"/>
    </w:rPr>
  </w:style>
  <w:style w:type="paragraph" w:styleId="22">
    <w:name w:val="toc 2"/>
    <w:basedOn w:val="12"/>
    <w:uiPriority w:val="99"/>
    <w:rsid w:val="00084736"/>
    <w:pPr>
      <w:tabs>
        <w:tab w:val="clear" w:pos="964"/>
      </w:tabs>
      <w:spacing w:before="80"/>
      <w:ind w:left="1531" w:hanging="851"/>
    </w:pPr>
  </w:style>
  <w:style w:type="paragraph" w:styleId="32">
    <w:name w:val="toc 3"/>
    <w:basedOn w:val="22"/>
    <w:uiPriority w:val="99"/>
    <w:rsid w:val="00084736"/>
    <w:pPr>
      <w:ind w:left="2269"/>
    </w:pPr>
  </w:style>
  <w:style w:type="paragraph" w:styleId="41">
    <w:name w:val="toc 4"/>
    <w:basedOn w:val="32"/>
    <w:uiPriority w:val="99"/>
    <w:semiHidden/>
    <w:rsid w:val="00AD1CA4"/>
  </w:style>
  <w:style w:type="paragraph" w:styleId="51">
    <w:name w:val="toc 5"/>
    <w:basedOn w:val="41"/>
    <w:uiPriority w:val="99"/>
    <w:semiHidden/>
    <w:rsid w:val="00AD1CA4"/>
  </w:style>
  <w:style w:type="paragraph" w:styleId="61">
    <w:name w:val="toc 6"/>
    <w:basedOn w:val="41"/>
    <w:uiPriority w:val="99"/>
    <w:semiHidden/>
    <w:rsid w:val="00AD1CA4"/>
  </w:style>
  <w:style w:type="paragraph" w:styleId="71">
    <w:name w:val="toc 7"/>
    <w:basedOn w:val="41"/>
    <w:uiPriority w:val="99"/>
    <w:semiHidden/>
    <w:rsid w:val="00AD1CA4"/>
  </w:style>
  <w:style w:type="paragraph" w:styleId="81">
    <w:name w:val="toc 8"/>
    <w:basedOn w:val="41"/>
    <w:uiPriority w:val="99"/>
    <w:semiHidden/>
    <w:rsid w:val="00AD1CA4"/>
  </w:style>
  <w:style w:type="paragraph" w:customStyle="1" w:styleId="Normalbeforetable">
    <w:name w:val="Normal before table"/>
    <w:basedOn w:val="a"/>
    <w:uiPriority w:val="99"/>
    <w:rsid w:val="00084736"/>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Headingib">
    <w:name w:val="Heading_ib"/>
    <w:basedOn w:val="Headingi"/>
    <w:uiPriority w:val="99"/>
    <w:rsid w:val="00084736"/>
    <w:rPr>
      <w:b/>
      <w:bCs/>
      <w:lang w:eastAsia="ja-JP"/>
    </w:rPr>
  </w:style>
  <w:style w:type="paragraph" w:customStyle="1" w:styleId="Heading1Centered">
    <w:name w:val="Heading 1 Centered"/>
    <w:basedOn w:val="1"/>
    <w:uiPriority w:val="99"/>
    <w:rsid w:val="00084736"/>
    <w:pPr>
      <w:ind w:left="0" w:firstLine="0"/>
      <w:jc w:val="center"/>
    </w:pPr>
    <w:rPr>
      <w:bCs/>
    </w:rPr>
  </w:style>
  <w:style w:type="character" w:styleId="ac">
    <w:name w:val="Hyperlink"/>
    <w:basedOn w:val="a0"/>
    <w:uiPriority w:val="99"/>
    <w:rsid w:val="00716C96"/>
    <w:rPr>
      <w:rFonts w:cs="Times New Roman"/>
      <w:color w:val="0000FF"/>
      <w:u w:val="single"/>
    </w:rPr>
  </w:style>
  <w:style w:type="character" w:styleId="ad">
    <w:name w:val="annotation reference"/>
    <w:basedOn w:val="a0"/>
    <w:uiPriority w:val="99"/>
    <w:rsid w:val="00716C96"/>
    <w:rPr>
      <w:rFonts w:cs="Times New Roman"/>
      <w:sz w:val="18"/>
      <w:szCs w:val="18"/>
    </w:rPr>
  </w:style>
  <w:style w:type="paragraph" w:styleId="ae">
    <w:name w:val="annotation text"/>
    <w:basedOn w:val="a"/>
    <w:link w:val="af"/>
    <w:uiPriority w:val="99"/>
    <w:rsid w:val="00716C96"/>
  </w:style>
  <w:style w:type="character" w:customStyle="1" w:styleId="af">
    <w:name w:val="コメント文字列 (文字)"/>
    <w:basedOn w:val="a0"/>
    <w:link w:val="ae"/>
    <w:uiPriority w:val="99"/>
    <w:locked/>
    <w:rsid w:val="00716C96"/>
    <w:rPr>
      <w:rFonts w:eastAsia="Times New Roman" w:cs="Times New Roman"/>
      <w:sz w:val="24"/>
      <w:lang w:val="en-GB" w:eastAsia="en-US"/>
    </w:rPr>
  </w:style>
  <w:style w:type="paragraph" w:styleId="af0">
    <w:name w:val="List Paragraph"/>
    <w:basedOn w:val="a"/>
    <w:uiPriority w:val="99"/>
    <w:qFormat/>
    <w:rsid w:val="00716C96"/>
    <w:pPr>
      <w:ind w:leftChars="400" w:left="840"/>
    </w:pPr>
  </w:style>
  <w:style w:type="paragraph" w:styleId="af1">
    <w:name w:val="Balloon Text"/>
    <w:basedOn w:val="a"/>
    <w:link w:val="af2"/>
    <w:uiPriority w:val="99"/>
    <w:rsid w:val="00716C96"/>
    <w:pPr>
      <w:spacing w:before="0"/>
    </w:pPr>
    <w:rPr>
      <w:rFonts w:ascii="Cambria" w:eastAsia="MS Gothic" w:hAnsi="Cambria"/>
      <w:sz w:val="18"/>
      <w:szCs w:val="18"/>
    </w:rPr>
  </w:style>
  <w:style w:type="character" w:customStyle="1" w:styleId="af2">
    <w:name w:val="吹き出し (文字)"/>
    <w:basedOn w:val="a0"/>
    <w:link w:val="af1"/>
    <w:uiPriority w:val="99"/>
    <w:locked/>
    <w:rsid w:val="00716C96"/>
    <w:rPr>
      <w:rFonts w:ascii="Cambria" w:eastAsia="MS Gothic" w:hAnsi="Cambria" w:cs="Times New Roman"/>
      <w:sz w:val="18"/>
      <w:szCs w:val="18"/>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2" Type="http://schemas.openxmlformats.org/officeDocument/2006/relationships/hyperlink" Target="mailto:juns@etri.re.kr" TargetMode="External"/><Relationship Id="rId1" Type="http://schemas.openxmlformats.org/officeDocument/2006/relationships/hyperlink" Target="mailto:chiaki.ishikawa@ubin.j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11</Pages>
  <Words>3013</Words>
  <Characters>17178</Characters>
  <Application>Microsoft Office Word</Application>
  <DocSecurity>0</DocSecurity>
  <Lines>143</Lines>
  <Paragraphs>40</Paragraphs>
  <ScaleCrop>false</ScaleCrop>
  <Manager>ITU-T</Manager>
  <Company>International Telecommunication Union (ITU)</Company>
  <LinksUpToDate>false</LinksUpToDate>
  <CharactersWithSpaces>20151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material for new H.ID-RA draft</dc:title>
  <dc:subject/>
  <dc:creator>Editors, H.ID-RA</dc:creator>
  <cp:keywords>21,22</cp:keywords>
  <dc:description>IoT-GSI – C 37 – E  For: _x000d_Document date: August 2011_x000d_Saved by ITU51006826 at 14:01:26 on 11.08.11</dc:description>
  <cp:lastModifiedBy>ci</cp:lastModifiedBy>
  <cp:revision>8</cp:revision>
  <cp:lastPrinted>2002-08-01T06:30:00Z</cp:lastPrinted>
  <dcterms:created xsi:type="dcterms:W3CDTF">2011-08-11T12:00:00Z</dcterms:created>
  <dcterms:modified xsi:type="dcterms:W3CDTF">2011-11-11T08:52:00Z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IoT-GSI – C 37 – E</vt:lpwstr>
  </property>
  <property fmtid="{D5CDD505-2E9C-101B-9397-08002B2CF9AE}" pid="3" name="Docdate">
    <vt:lpwstr>August 2011</vt:lpwstr>
  </property>
  <property fmtid="{D5CDD505-2E9C-101B-9397-08002B2CF9AE}" pid="4" name="Docorlang">
    <vt:lpwstr>English only Original: English</vt:lpwstr>
  </property>
  <property fmtid="{D5CDD505-2E9C-101B-9397-08002B2CF9AE}" pid="5" name="Docbluepink">
    <vt:lpwstr>21,22</vt:lpwstr>
  </property>
  <property fmtid="{D5CDD505-2E9C-101B-9397-08002B2CF9AE}" pid="6" name="Docdest">
    <vt:lpwstr/>
  </property>
  <property fmtid="{D5CDD505-2E9C-101B-9397-08002B2CF9AE}" pid="7" name="Docauthor">
    <vt:lpwstr>Editors, H.ID-RA</vt:lpwstr>
  </property>
</Properties>
</file>