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8460" w14:textId="77777777" w:rsidR="006302FB" w:rsidRPr="00856548" w:rsidRDefault="006302FB">
      <w:pPr>
        <w:pStyle w:val="BodyA"/>
        <w:shd w:val="clear" w:color="auto" w:fill="FFFFFF"/>
        <w:jc w:val="center"/>
        <w:rPr>
          <w:rStyle w:val="NoneA"/>
          <w:rFonts w:ascii="Calibri" w:eastAsia="Calibri" w:hAnsi="Calibri" w:cs="Calibri"/>
          <w:color w:val="000000" w:themeColor="text1"/>
          <w:shd w:val="clear" w:color="auto" w:fill="FFFFFF"/>
          <w:lang w:val="en-US"/>
        </w:rPr>
      </w:pPr>
    </w:p>
    <w:p w14:paraId="2DED2F5E" w14:textId="2ACA3DC1"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jc w:val="center"/>
        <w:rPr>
          <w:rStyle w:val="NoneA"/>
          <w:rFonts w:ascii="Calibri" w:eastAsia="Calibri" w:hAnsi="Calibri" w:cs="Calibri"/>
          <w:color w:val="000000" w:themeColor="text1"/>
          <w:sz w:val="32"/>
          <w:szCs w:val="32"/>
          <w:shd w:val="clear" w:color="auto" w:fill="FFFFFF"/>
        </w:rPr>
      </w:pPr>
      <w:r w:rsidRPr="00856548">
        <w:rPr>
          <w:rStyle w:val="NoneA"/>
          <w:rFonts w:ascii="Calibri" w:eastAsia="Calibri" w:hAnsi="Calibri" w:cs="Calibri"/>
          <w:color w:val="000000" w:themeColor="text1"/>
          <w:sz w:val="32"/>
          <w:szCs w:val="32"/>
        </w:rPr>
        <w:t xml:space="preserve">Towards recommendations for sign language interpretation </w:t>
      </w:r>
      <w:r w:rsidRPr="00856548">
        <w:rPr>
          <w:rStyle w:val="NoneA"/>
          <w:rFonts w:ascii="Calibri" w:eastAsia="Calibri" w:hAnsi="Calibri" w:cs="Calibri"/>
          <w:color w:val="000000" w:themeColor="text1"/>
          <w:sz w:val="32"/>
          <w:szCs w:val="32"/>
        </w:rPr>
        <w:t>on TV</w:t>
      </w:r>
      <w:bookmarkStart w:id="0" w:name="_GoBack"/>
      <w:bookmarkEnd w:id="0"/>
    </w:p>
    <w:p w14:paraId="7F3EF07A" w14:textId="77777777" w:rsidR="006302FB" w:rsidRPr="00856548" w:rsidRDefault="006302FB">
      <w:pPr>
        <w:pStyle w:val="BodyA"/>
        <w:shd w:val="clear" w:color="auto" w:fill="FFFFFF"/>
        <w:jc w:val="center"/>
        <w:rPr>
          <w:rFonts w:ascii="Calibri" w:eastAsia="Calibri" w:hAnsi="Calibri" w:cs="Calibri"/>
          <w:color w:val="000000" w:themeColor="text1"/>
          <w:lang w:val="en-US"/>
        </w:rPr>
      </w:pPr>
    </w:p>
    <w:p w14:paraId="5E7B478A" w14:textId="0E71C60C" w:rsidR="006302FB" w:rsidRPr="00856548" w:rsidRDefault="00856548">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jc w:val="center"/>
        <w:rPr>
          <w:rFonts w:ascii="Calibri" w:eastAsia="Calibri" w:hAnsi="Calibri" w:cs="Calibri"/>
          <w:b w:val="0"/>
          <w:bCs w:val="0"/>
          <w:color w:val="000000" w:themeColor="text1"/>
          <w:lang w:val="es-ES"/>
        </w:rPr>
      </w:pPr>
      <w:r w:rsidRPr="00856548">
        <w:rPr>
          <w:rStyle w:val="NoneA"/>
          <w:rFonts w:ascii="Calibri" w:eastAsia="Calibri" w:hAnsi="Calibri" w:cs="Calibri"/>
          <w:b w:val="0"/>
          <w:bCs w:val="0"/>
          <w:color w:val="000000" w:themeColor="text1"/>
          <w:lang w:val="es-ES"/>
        </w:rPr>
        <w:t>Marta Bosch-</w:t>
      </w:r>
      <w:proofErr w:type="spellStart"/>
      <w:r w:rsidRPr="00856548">
        <w:rPr>
          <w:rStyle w:val="NoneA"/>
          <w:rFonts w:ascii="Calibri" w:eastAsia="Calibri" w:hAnsi="Calibri" w:cs="Calibri"/>
          <w:b w:val="0"/>
          <w:bCs w:val="0"/>
          <w:color w:val="000000" w:themeColor="text1"/>
          <w:lang w:val="es-ES"/>
        </w:rPr>
        <w:t>Baliarda</w:t>
      </w:r>
      <w:proofErr w:type="spellEnd"/>
      <w:r w:rsidRPr="00856548">
        <w:rPr>
          <w:rStyle w:val="NoneA"/>
          <w:rFonts w:ascii="Calibri" w:eastAsia="Calibri" w:hAnsi="Calibri" w:cs="Calibri"/>
          <w:b w:val="0"/>
          <w:bCs w:val="0"/>
          <w:color w:val="000000" w:themeColor="text1"/>
          <w:lang w:val="es-ES"/>
        </w:rPr>
        <w:t xml:space="preserve">, Olga </w:t>
      </w:r>
      <w:r>
        <w:rPr>
          <w:rStyle w:val="NoneA"/>
          <w:rFonts w:ascii="Calibri" w:eastAsia="Calibri" w:hAnsi="Calibri" w:cs="Calibri"/>
          <w:b w:val="0"/>
          <w:bCs w:val="0"/>
          <w:color w:val="000000" w:themeColor="text1"/>
          <w:lang w:val="es-ES"/>
        </w:rPr>
        <w:t xml:space="preserve">Soler </w:t>
      </w:r>
      <w:proofErr w:type="spellStart"/>
      <w:r>
        <w:rPr>
          <w:rStyle w:val="NoneA"/>
          <w:rFonts w:ascii="Calibri" w:eastAsia="Calibri" w:hAnsi="Calibri" w:cs="Calibri"/>
          <w:b w:val="0"/>
          <w:bCs w:val="0"/>
          <w:color w:val="000000" w:themeColor="text1"/>
          <w:lang w:val="es-ES"/>
        </w:rPr>
        <w:t>Vilageliu</w:t>
      </w:r>
      <w:proofErr w:type="spellEnd"/>
      <w:r>
        <w:rPr>
          <w:rStyle w:val="NoneA"/>
          <w:rFonts w:ascii="Calibri" w:eastAsia="Calibri" w:hAnsi="Calibri" w:cs="Calibri"/>
          <w:b w:val="0"/>
          <w:bCs w:val="0"/>
          <w:color w:val="000000" w:themeColor="text1"/>
          <w:lang w:val="es-ES"/>
        </w:rPr>
        <w:t xml:space="preserve"> and Pilar Orero</w:t>
      </w:r>
    </w:p>
    <w:p w14:paraId="3A74542C"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jc w:val="both"/>
        <w:rPr>
          <w:rStyle w:val="NoneA"/>
          <w:rFonts w:ascii="Calibri" w:eastAsia="Calibri" w:hAnsi="Calibri" w:cs="Calibri"/>
          <w:b w:val="0"/>
          <w:bCs w:val="0"/>
          <w:color w:val="000000" w:themeColor="text1"/>
          <w:shd w:val="clear" w:color="auto" w:fill="FFFFFF"/>
          <w:lang w:val="es-ES"/>
        </w:rPr>
      </w:pPr>
    </w:p>
    <w:p w14:paraId="1BCDEA10"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s-ES"/>
        </w:rPr>
      </w:pPr>
    </w:p>
    <w:p w14:paraId="445BB0E3" w14:textId="18B8ECE1" w:rsidR="006302FB" w:rsidRPr="00856548" w:rsidRDefault="002500E0">
      <w:pPr>
        <w:pStyle w:val="BodyA"/>
        <w:shd w:val="clear" w:color="auto" w:fill="FFFFFF"/>
        <w:spacing w:line="276" w:lineRule="auto"/>
        <w:jc w:val="both"/>
        <w:rPr>
          <w:rStyle w:val="NoneA"/>
          <w:rFonts w:ascii="Calibri" w:eastAsia="Calibri" w:hAnsi="Calibri" w:cs="Calibri"/>
          <w:color w:val="000000" w:themeColor="text1"/>
          <w:u w:color="1154CB"/>
          <w:lang w:val="en-US"/>
        </w:rPr>
      </w:pPr>
      <w:r w:rsidRPr="00856548">
        <w:rPr>
          <w:rStyle w:val="NoneA"/>
          <w:rFonts w:ascii="Calibri" w:eastAsia="Calibri" w:hAnsi="Calibri" w:cs="Calibri"/>
          <w:b/>
          <w:bCs/>
          <w:color w:val="000000" w:themeColor="text1"/>
          <w:u w:color="222222"/>
          <w:shd w:val="clear" w:color="auto" w:fill="FFFFFF"/>
          <w:lang w:val="en-US"/>
        </w:rPr>
        <w:t xml:space="preserve">Abstract: </w:t>
      </w:r>
      <w:r w:rsidRPr="00856548">
        <w:rPr>
          <w:rStyle w:val="Hyperlink9"/>
          <w:color w:val="000000" w:themeColor="text1"/>
        </w:rPr>
        <w:t xml:space="preserve"> </w:t>
      </w:r>
      <w:r w:rsidRPr="00856548">
        <w:rPr>
          <w:rStyle w:val="Hyperlink6"/>
          <w:color w:val="000000" w:themeColor="text1"/>
        </w:rPr>
        <w:t xml:space="preserve">Sign </w:t>
      </w:r>
      <w:r w:rsidRPr="00856548">
        <w:rPr>
          <w:rStyle w:val="Hyperlink6"/>
          <w:color w:val="000000" w:themeColor="text1"/>
        </w:rPr>
        <w:t>l</w:t>
      </w:r>
      <w:r w:rsidRPr="00856548">
        <w:rPr>
          <w:rStyle w:val="Hyperlink6"/>
          <w:color w:val="000000" w:themeColor="text1"/>
        </w:rPr>
        <w:t xml:space="preserve">anguage interpreting </w:t>
      </w:r>
      <w:r w:rsidRPr="00856548">
        <w:rPr>
          <w:rStyle w:val="Hyperlink6"/>
          <w:color w:val="000000" w:themeColor="text1"/>
        </w:rPr>
        <w:t xml:space="preserve">(SLI) </w:t>
      </w:r>
      <w:r w:rsidRPr="00856548">
        <w:rPr>
          <w:rStyle w:val="Hyperlink6"/>
          <w:color w:val="000000" w:themeColor="text1"/>
        </w:rPr>
        <w:t xml:space="preserve">on </w:t>
      </w:r>
      <w:r w:rsidRPr="00856548">
        <w:rPr>
          <w:rStyle w:val="Hyperlink6"/>
          <w:color w:val="000000" w:themeColor="text1"/>
        </w:rPr>
        <w:t>TV is still in need of basic research</w:t>
      </w:r>
      <w:r w:rsidRPr="00856548">
        <w:rPr>
          <w:rStyle w:val="Hyperlink6"/>
          <w:color w:val="000000" w:themeColor="text1"/>
        </w:rPr>
        <w:t xml:space="preserve"> to support video production guidelines</w:t>
      </w:r>
      <w:r w:rsidRPr="00856548">
        <w:rPr>
          <w:rStyle w:val="Hyperlink6"/>
          <w:color w:val="000000" w:themeColor="text1"/>
        </w:rPr>
        <w:t xml:space="preserve">, a complex matter given the variety of sign language styles and </w:t>
      </w:r>
      <w:r w:rsidRPr="00856548">
        <w:rPr>
          <w:rStyle w:val="Hyperlink6"/>
          <w:color w:val="000000" w:themeColor="text1"/>
        </w:rPr>
        <w:t>screen compositions found among international broadcasters</w:t>
      </w:r>
      <w:r w:rsidRPr="00856548">
        <w:rPr>
          <w:rStyle w:val="Hyperlink6"/>
          <w:color w:val="000000" w:themeColor="text1"/>
        </w:rPr>
        <w:t xml:space="preserve">. European directives put pressure on broadcasters to increase the number of </w:t>
      </w:r>
      <w:r w:rsidRPr="00856548">
        <w:rPr>
          <w:rStyle w:val="Hyperlink6"/>
          <w:color w:val="000000" w:themeColor="text1"/>
        </w:rPr>
        <w:t xml:space="preserve">broadcasting </w:t>
      </w:r>
      <w:r w:rsidRPr="00856548">
        <w:rPr>
          <w:rStyle w:val="Hyperlink6"/>
          <w:color w:val="000000" w:themeColor="text1"/>
        </w:rPr>
        <w:t xml:space="preserve">hours </w:t>
      </w:r>
      <w:r w:rsidRPr="00856548">
        <w:rPr>
          <w:rStyle w:val="Hyperlink6"/>
          <w:color w:val="000000" w:themeColor="text1"/>
        </w:rPr>
        <w:t xml:space="preserve">with </w:t>
      </w:r>
      <w:r w:rsidRPr="00856548">
        <w:rPr>
          <w:rStyle w:val="Hyperlink6"/>
          <w:color w:val="000000" w:themeColor="text1"/>
        </w:rPr>
        <w:t xml:space="preserve">sign language and </w:t>
      </w:r>
      <w:r w:rsidRPr="00856548">
        <w:rPr>
          <w:rStyle w:val="Hyperlink6"/>
          <w:color w:val="000000" w:themeColor="text1"/>
        </w:rPr>
        <w:t xml:space="preserve">on </w:t>
      </w:r>
      <w:r w:rsidRPr="00856548">
        <w:rPr>
          <w:rStyle w:val="Hyperlink6"/>
          <w:color w:val="000000" w:themeColor="text1"/>
        </w:rPr>
        <w:t xml:space="preserve">regulators to </w:t>
      </w:r>
      <w:r w:rsidRPr="00856548">
        <w:rPr>
          <w:rStyle w:val="Hyperlink6"/>
          <w:color w:val="000000" w:themeColor="text1"/>
        </w:rPr>
        <w:t>benchmark</w:t>
      </w:r>
      <w:r w:rsidRPr="00856548">
        <w:rPr>
          <w:rStyle w:val="Hyperlink6"/>
          <w:color w:val="000000" w:themeColor="text1"/>
        </w:rPr>
        <w:t xml:space="preserve"> quality </w:t>
      </w:r>
      <w:r w:rsidRPr="00856548">
        <w:rPr>
          <w:rStyle w:val="Hyperlink6"/>
          <w:color w:val="000000" w:themeColor="text1"/>
        </w:rPr>
        <w:t xml:space="preserve">standards </w:t>
      </w:r>
      <w:r w:rsidRPr="00856548">
        <w:rPr>
          <w:rStyle w:val="Hyperlink6"/>
          <w:color w:val="000000" w:themeColor="text1"/>
        </w:rPr>
        <w:t xml:space="preserve">for </w:t>
      </w:r>
      <w:r w:rsidRPr="00856548">
        <w:rPr>
          <w:rStyle w:val="Hyperlink6"/>
          <w:color w:val="000000" w:themeColor="text1"/>
        </w:rPr>
        <w:t>SLI</w:t>
      </w:r>
      <w:r w:rsidRPr="00856548">
        <w:rPr>
          <w:rStyle w:val="Hyperlink6"/>
          <w:color w:val="000000" w:themeColor="text1"/>
        </w:rPr>
        <w:t>.</w:t>
      </w:r>
      <w:r w:rsidRPr="00856548">
        <w:rPr>
          <w:rStyle w:val="Hyperlink6"/>
          <w:color w:val="000000" w:themeColor="text1"/>
        </w:rPr>
        <w:t xml:space="preserve"> </w:t>
      </w:r>
      <w:r w:rsidRPr="00856548">
        <w:rPr>
          <w:rStyle w:val="Hyperlink6"/>
          <w:color w:val="000000" w:themeColor="text1"/>
        </w:rPr>
        <w:t>Th</w:t>
      </w:r>
      <w:r w:rsidRPr="00856548">
        <w:rPr>
          <w:rStyle w:val="Hyperlink6"/>
          <w:color w:val="000000" w:themeColor="text1"/>
        </w:rPr>
        <w:t xml:space="preserve">e current </w:t>
      </w:r>
      <w:r w:rsidRPr="00856548">
        <w:rPr>
          <w:rStyle w:val="Hyperlink6"/>
          <w:color w:val="000000" w:themeColor="text1"/>
        </w:rPr>
        <w:t xml:space="preserve">paper </w:t>
      </w:r>
      <w:r w:rsidRPr="00856548">
        <w:rPr>
          <w:rStyle w:val="Hyperlink6"/>
          <w:color w:val="000000" w:themeColor="text1"/>
        </w:rPr>
        <w:t>aims to</w:t>
      </w:r>
      <w:r w:rsidRPr="00856548">
        <w:rPr>
          <w:rStyle w:val="Hyperlink6"/>
          <w:color w:val="000000" w:themeColor="text1"/>
        </w:rPr>
        <w:t xml:space="preserve"> draft recommendations </w:t>
      </w:r>
      <w:r w:rsidRPr="00856548">
        <w:rPr>
          <w:rStyle w:val="Hyperlink6"/>
          <w:color w:val="000000" w:themeColor="text1"/>
        </w:rPr>
        <w:t xml:space="preserve">regarding the formal </w:t>
      </w:r>
      <w:r w:rsidRPr="00856548">
        <w:rPr>
          <w:rStyle w:val="Hyperlink6"/>
          <w:color w:val="000000" w:themeColor="text1"/>
        </w:rPr>
        <w:t xml:space="preserve">parameters </w:t>
      </w:r>
      <w:r w:rsidRPr="00856548">
        <w:rPr>
          <w:rStyle w:val="Hyperlink6"/>
          <w:color w:val="000000" w:themeColor="text1"/>
        </w:rPr>
        <w:t xml:space="preserve">for displaying SLI on </w:t>
      </w:r>
      <w:r w:rsidRPr="00856548">
        <w:rPr>
          <w:rStyle w:val="Hyperlink6"/>
          <w:color w:val="000000" w:themeColor="text1"/>
        </w:rPr>
        <w:t>TV</w:t>
      </w:r>
      <w:r w:rsidRPr="00856548">
        <w:rPr>
          <w:rStyle w:val="Hyperlink6"/>
          <w:color w:val="000000" w:themeColor="text1"/>
        </w:rPr>
        <w:t>, such as size of the SLI window or colour combination</w:t>
      </w:r>
      <w:r w:rsidRPr="00856548">
        <w:rPr>
          <w:rStyle w:val="Hyperlink6"/>
          <w:color w:val="000000" w:themeColor="text1"/>
        </w:rPr>
        <w:t xml:space="preserve">. </w:t>
      </w:r>
      <w:r w:rsidRPr="00856548">
        <w:rPr>
          <w:rStyle w:val="Hyperlink6"/>
          <w:color w:val="000000" w:themeColor="text1"/>
        </w:rPr>
        <w:t xml:space="preserve">In section 2, </w:t>
      </w:r>
      <w:r w:rsidRPr="00856548">
        <w:rPr>
          <w:rStyle w:val="NoneA"/>
          <w:rFonts w:ascii="Calibri" w:eastAsia="Calibri" w:hAnsi="Calibri" w:cs="Calibri"/>
          <w:color w:val="000000" w:themeColor="text1"/>
          <w:lang w:val="en-US"/>
        </w:rPr>
        <w:t>we analyse 100 different screenshots showing current SLI video production designs offered by 42 international broadcasters. This analysis has t</w:t>
      </w:r>
      <w:r w:rsidRPr="00856548">
        <w:rPr>
          <w:rStyle w:val="NoneA"/>
          <w:rFonts w:ascii="Calibri" w:eastAsia="Calibri" w:hAnsi="Calibri" w:cs="Calibri"/>
          <w:color w:val="000000" w:themeColor="text1"/>
          <w:lang w:val="en-US"/>
        </w:rPr>
        <w:t>w</w:t>
      </w:r>
      <w:r w:rsidRPr="00856548">
        <w:rPr>
          <w:rStyle w:val="NoneA"/>
          <w:rFonts w:ascii="Calibri" w:eastAsia="Calibri" w:hAnsi="Calibri" w:cs="Calibri"/>
          <w:color w:val="000000" w:themeColor="text1"/>
          <w:lang w:val="en-US"/>
        </w:rPr>
        <w:t xml:space="preserve">o aims: (1) to </w:t>
      </w:r>
      <w:r w:rsidRPr="00856548">
        <w:rPr>
          <w:rStyle w:val="Hyperlink6"/>
          <w:color w:val="000000" w:themeColor="text1"/>
        </w:rPr>
        <w:t>offer an</w:t>
      </w:r>
      <w:r w:rsidRPr="00856548">
        <w:rPr>
          <w:rStyle w:val="Hyperlink6"/>
          <w:color w:val="000000" w:themeColor="text1"/>
        </w:rPr>
        <w:t xml:space="preserve"> overview of </w:t>
      </w:r>
      <w:r w:rsidRPr="00856548">
        <w:rPr>
          <w:rStyle w:val="Hyperlink6"/>
          <w:color w:val="000000" w:themeColor="text1"/>
        </w:rPr>
        <w:t xml:space="preserve">current </w:t>
      </w:r>
      <w:r w:rsidRPr="00856548">
        <w:rPr>
          <w:rStyle w:val="Hyperlink6"/>
          <w:color w:val="000000" w:themeColor="text1"/>
        </w:rPr>
        <w:t xml:space="preserve">SLI access services </w:t>
      </w:r>
      <w:r w:rsidRPr="00856548">
        <w:rPr>
          <w:rStyle w:val="Hyperlink6"/>
          <w:color w:val="000000" w:themeColor="text1"/>
        </w:rPr>
        <w:t>in order to gain a better</w:t>
      </w:r>
      <w:r w:rsidRPr="00856548">
        <w:rPr>
          <w:rStyle w:val="Hyperlink6"/>
          <w:color w:val="000000" w:themeColor="text1"/>
        </w:rPr>
        <w:t xml:space="preserve"> understand</w:t>
      </w:r>
      <w:r w:rsidRPr="00856548">
        <w:rPr>
          <w:rStyle w:val="Hyperlink6"/>
          <w:color w:val="000000" w:themeColor="text1"/>
        </w:rPr>
        <w:t>ing of</w:t>
      </w:r>
      <w:r w:rsidRPr="00856548">
        <w:rPr>
          <w:rStyle w:val="Hyperlink6"/>
          <w:color w:val="000000" w:themeColor="text1"/>
        </w:rPr>
        <w:t xml:space="preserve"> the Audio-Visual Media Standard Definition challenge</w:t>
      </w:r>
      <w:r w:rsidRPr="00856548">
        <w:rPr>
          <w:rStyle w:val="Hyperlink6"/>
          <w:color w:val="000000" w:themeColor="text1"/>
        </w:rPr>
        <w:t>; and (2)</w:t>
      </w:r>
      <w:r w:rsidRPr="00856548">
        <w:rPr>
          <w:rStyle w:val="Hyperlink6"/>
          <w:color w:val="000000" w:themeColor="text1"/>
        </w:rPr>
        <w:t xml:space="preserve"> </w:t>
      </w:r>
      <w:r w:rsidRPr="00856548">
        <w:rPr>
          <w:rStyle w:val="Hyperlink6"/>
          <w:color w:val="000000" w:themeColor="text1"/>
        </w:rPr>
        <w:t xml:space="preserve">to </w:t>
      </w:r>
      <w:r w:rsidRPr="00856548">
        <w:rPr>
          <w:rStyle w:val="Hyperlink6"/>
          <w:color w:val="000000" w:themeColor="text1"/>
        </w:rPr>
        <w:t xml:space="preserve">propose a set of variables to be </w:t>
      </w:r>
      <w:r w:rsidRPr="00856548">
        <w:rPr>
          <w:rStyle w:val="Hyperlink6"/>
          <w:color w:val="000000" w:themeColor="text1"/>
        </w:rPr>
        <w:t xml:space="preserve">further </w:t>
      </w:r>
      <w:r w:rsidRPr="00856548">
        <w:rPr>
          <w:rStyle w:val="Hyperlink6"/>
          <w:color w:val="000000" w:themeColor="text1"/>
        </w:rPr>
        <w:t>studied</w:t>
      </w:r>
      <w:r w:rsidRPr="00856548">
        <w:rPr>
          <w:rStyle w:val="Hyperlink6"/>
          <w:color w:val="000000" w:themeColor="text1"/>
        </w:rPr>
        <w:t xml:space="preserve">. </w:t>
      </w:r>
      <w:r w:rsidRPr="00856548">
        <w:rPr>
          <w:rStyle w:val="Hyperlink6"/>
          <w:color w:val="000000" w:themeColor="text1"/>
        </w:rPr>
        <w:t>Next (§ 3)</w:t>
      </w:r>
      <w:r w:rsidRPr="00856548">
        <w:rPr>
          <w:rStyle w:val="Hyperlink6"/>
          <w:color w:val="000000" w:themeColor="text1"/>
        </w:rPr>
        <w:t>, we</w:t>
      </w:r>
      <w:r w:rsidRPr="00856548">
        <w:rPr>
          <w:rStyle w:val="Hyperlink6"/>
          <w:color w:val="000000" w:themeColor="text1"/>
        </w:rPr>
        <w:t xml:space="preserve"> report on </w:t>
      </w:r>
      <w:r w:rsidRPr="00856548">
        <w:rPr>
          <w:rStyle w:val="Hyperlink6"/>
          <w:color w:val="000000" w:themeColor="text1"/>
        </w:rPr>
        <w:t>feedback gathered from stakeholders</w:t>
      </w:r>
      <w:r w:rsidRPr="00856548">
        <w:rPr>
          <w:rStyle w:val="Hyperlink6"/>
          <w:color w:val="000000" w:themeColor="text1"/>
        </w:rPr>
        <w:t xml:space="preserve"> in Catalonia, namely sign language interpreters working </w:t>
      </w:r>
      <w:r w:rsidRPr="00856548">
        <w:rPr>
          <w:rStyle w:val="Hyperlink6"/>
          <w:color w:val="000000" w:themeColor="text1"/>
        </w:rPr>
        <w:t xml:space="preserve">for </w:t>
      </w:r>
      <w:r w:rsidRPr="00856548">
        <w:rPr>
          <w:rStyle w:val="Hyperlink6"/>
          <w:color w:val="000000" w:themeColor="text1"/>
        </w:rPr>
        <w:t>TV and signing deaf TV consumers</w:t>
      </w:r>
      <w:r w:rsidRPr="00856548">
        <w:rPr>
          <w:rStyle w:val="Hyperlink6"/>
          <w:color w:val="000000" w:themeColor="text1"/>
        </w:rPr>
        <w:t xml:space="preserve">. </w:t>
      </w:r>
      <w:r w:rsidRPr="00856548">
        <w:rPr>
          <w:rStyle w:val="Hyperlink6"/>
          <w:color w:val="000000" w:themeColor="text1"/>
        </w:rPr>
        <w:t xml:space="preserve">The article concludes with a </w:t>
      </w:r>
      <w:r w:rsidRPr="00856548">
        <w:rPr>
          <w:rStyle w:val="Hyperlink6"/>
          <w:color w:val="000000" w:themeColor="text1"/>
        </w:rPr>
        <w:t>l</w:t>
      </w:r>
      <w:r w:rsidRPr="00856548">
        <w:rPr>
          <w:rStyle w:val="Hyperlink6"/>
          <w:color w:val="000000" w:themeColor="text1"/>
        </w:rPr>
        <w:t>ist of recommendations t</w:t>
      </w:r>
      <w:r w:rsidRPr="00856548">
        <w:rPr>
          <w:rStyle w:val="Hyperlink6"/>
          <w:color w:val="000000" w:themeColor="text1"/>
        </w:rPr>
        <w:t>hat may be</w:t>
      </w:r>
      <w:r w:rsidRPr="00856548">
        <w:rPr>
          <w:rStyle w:val="Hyperlink6"/>
          <w:color w:val="000000" w:themeColor="text1"/>
        </w:rPr>
        <w:t xml:space="preserve"> applied by broadcasters </w:t>
      </w:r>
      <w:r w:rsidRPr="00856548">
        <w:rPr>
          <w:rStyle w:val="Hyperlink6"/>
          <w:color w:val="000000" w:themeColor="text1"/>
        </w:rPr>
        <w:t>offer</w:t>
      </w:r>
      <w:r w:rsidRPr="00856548">
        <w:rPr>
          <w:rStyle w:val="Hyperlink6"/>
          <w:color w:val="000000" w:themeColor="text1"/>
        </w:rPr>
        <w:t>ing SLI access services.</w:t>
      </w:r>
    </w:p>
    <w:p w14:paraId="0C9DD008" w14:textId="77777777" w:rsidR="006302FB" w:rsidRPr="00856548" w:rsidRDefault="006302FB">
      <w:pPr>
        <w:pStyle w:val="Default"/>
        <w:spacing w:line="276" w:lineRule="auto"/>
        <w:rPr>
          <w:rStyle w:val="NoneA"/>
          <w:rFonts w:ascii="Calibri" w:eastAsia="Calibri" w:hAnsi="Calibri" w:cs="Calibri"/>
          <w:color w:val="000000" w:themeColor="text1"/>
          <w:sz w:val="26"/>
          <w:szCs w:val="26"/>
          <w:shd w:val="clear" w:color="auto" w:fill="FFFFFF"/>
          <w:lang w:val="en-US"/>
        </w:rPr>
      </w:pPr>
    </w:p>
    <w:p w14:paraId="1D427509"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ind w:right="7"/>
        <w:jc w:val="both"/>
        <w:rPr>
          <w:rStyle w:val="NoneA"/>
          <w:rFonts w:ascii="Calibri" w:eastAsia="Calibri" w:hAnsi="Calibri" w:cs="Calibri"/>
          <w:b w:val="0"/>
          <w:bCs w:val="0"/>
          <w:color w:val="000000" w:themeColor="text1"/>
          <w:u w:color="222222"/>
          <w:shd w:val="clear" w:color="auto" w:fill="FFFFFF"/>
        </w:rPr>
      </w:pPr>
      <w:r w:rsidRPr="00856548">
        <w:rPr>
          <w:rStyle w:val="NoneA"/>
          <w:rFonts w:ascii="Calibri" w:eastAsia="Calibri" w:hAnsi="Calibri" w:cs="Calibri"/>
          <w:color w:val="000000" w:themeColor="text1"/>
          <w:u w:color="222222"/>
          <w:shd w:val="clear" w:color="auto" w:fill="FFFFFF"/>
        </w:rPr>
        <w:t xml:space="preserve">Key words: </w:t>
      </w:r>
      <w:r w:rsidRPr="00856548">
        <w:rPr>
          <w:rStyle w:val="NoneA"/>
          <w:rFonts w:ascii="Calibri" w:eastAsia="Calibri" w:hAnsi="Calibri" w:cs="Calibri"/>
          <w:b w:val="0"/>
          <w:bCs w:val="0"/>
          <w:color w:val="000000" w:themeColor="text1"/>
          <w:u w:color="222222"/>
          <w:shd w:val="clear" w:color="auto" w:fill="FFFFFF"/>
        </w:rPr>
        <w:t xml:space="preserve">accessibility, deaf users, sign language interpreting, focus groups, access service, media, recommendations, guidelines. </w:t>
      </w:r>
    </w:p>
    <w:p w14:paraId="1990A19B"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ind w:right="7"/>
        <w:jc w:val="both"/>
        <w:rPr>
          <w:rStyle w:val="NoneA"/>
          <w:rFonts w:ascii="Calibri" w:eastAsia="Calibri" w:hAnsi="Calibri" w:cs="Calibri"/>
          <w:b w:val="0"/>
          <w:bCs w:val="0"/>
          <w:color w:val="000000" w:themeColor="text1"/>
          <w:u w:color="222222"/>
          <w:shd w:val="clear" w:color="auto" w:fill="FFFFFF"/>
        </w:rPr>
      </w:pPr>
    </w:p>
    <w:p w14:paraId="5C9467C9"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ind w:right="7"/>
        <w:jc w:val="both"/>
        <w:rPr>
          <w:rStyle w:val="NoneA"/>
          <w:rFonts w:ascii="Calibri" w:eastAsia="Calibri" w:hAnsi="Calibri" w:cs="Calibri"/>
          <w:b w:val="0"/>
          <w:bCs w:val="0"/>
          <w:color w:val="000000" w:themeColor="text1"/>
          <w:u w:color="222222"/>
          <w:shd w:val="clear" w:color="auto" w:fill="FFFFFF"/>
        </w:rPr>
      </w:pPr>
    </w:p>
    <w:p w14:paraId="445E77DD" w14:textId="77777777" w:rsidR="006302FB" w:rsidRPr="00856548" w:rsidRDefault="002500E0">
      <w:pPr>
        <w:pStyle w:val="Heading4"/>
        <w:keepNext w:val="0"/>
        <w:keepLines w:val="0"/>
        <w:numPr>
          <w:ilvl w:val="0"/>
          <w:numId w:val="2"/>
        </w:numPr>
        <w:spacing w:before="0" w:after="0" w:line="276" w:lineRule="auto"/>
        <w:jc w:val="both"/>
        <w:rPr>
          <w:rStyle w:val="NoneA"/>
          <w:rFonts w:ascii="Calibri" w:eastAsia="Calibri" w:hAnsi="Calibri" w:cs="Calibri"/>
          <w:color w:val="000000" w:themeColor="text1"/>
        </w:rPr>
      </w:pPr>
      <w:r w:rsidRPr="00856548">
        <w:rPr>
          <w:rStyle w:val="NoneA"/>
          <w:rFonts w:ascii="Calibri" w:eastAsia="Calibri" w:hAnsi="Calibri" w:cs="Calibri"/>
          <w:color w:val="000000" w:themeColor="text1"/>
        </w:rPr>
        <w:t>Introduction</w:t>
      </w:r>
    </w:p>
    <w:p w14:paraId="77293E10"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jc w:val="both"/>
        <w:rPr>
          <w:rStyle w:val="NoneA"/>
          <w:rFonts w:ascii="Calibri" w:eastAsia="Calibri" w:hAnsi="Calibri" w:cs="Calibri"/>
          <w:color w:val="000000" w:themeColor="text1"/>
          <w:shd w:val="clear" w:color="auto" w:fill="FFFFFF"/>
        </w:rPr>
      </w:pPr>
    </w:p>
    <w:p w14:paraId="043ED16B" w14:textId="30963233" w:rsidR="006302FB" w:rsidRPr="00856548" w:rsidRDefault="002500E0">
      <w:pPr>
        <w:pStyle w:val="BodyA"/>
        <w:spacing w:line="276" w:lineRule="auto"/>
        <w:jc w:val="both"/>
        <w:rPr>
          <w:rStyle w:val="NoneA"/>
          <w:rFonts w:ascii="Calibri" w:eastAsia="Calibri" w:hAnsi="Calibri" w:cs="Calibri"/>
          <w:color w:val="000000" w:themeColor="text1"/>
          <w:lang w:val="en-US"/>
        </w:rPr>
      </w:pPr>
      <w:r w:rsidRPr="00856548">
        <w:rPr>
          <w:rStyle w:val="Hyperlink6"/>
          <w:color w:val="000000" w:themeColor="text1"/>
        </w:rPr>
        <w:t>Si</w:t>
      </w:r>
      <w:r w:rsidRPr="00856548">
        <w:rPr>
          <w:rStyle w:val="Hyperlink6"/>
          <w:color w:val="000000" w:themeColor="text1"/>
        </w:rPr>
        <w:t xml:space="preserve">gn language interpreting (SLI) </w:t>
      </w:r>
      <w:r w:rsidRPr="00856548">
        <w:rPr>
          <w:rStyle w:val="Hyperlink6"/>
          <w:color w:val="000000" w:themeColor="text1"/>
        </w:rPr>
        <w:t xml:space="preserve">on TV </w:t>
      </w:r>
      <w:r w:rsidRPr="00856548">
        <w:rPr>
          <w:rStyle w:val="Hyperlink6"/>
          <w:color w:val="000000" w:themeColor="text1"/>
        </w:rPr>
        <w:t xml:space="preserve">is one of the three </w:t>
      </w:r>
      <w:r w:rsidRPr="00856548">
        <w:rPr>
          <w:rStyle w:val="Hyperlink6"/>
          <w:color w:val="000000" w:themeColor="text1"/>
        </w:rPr>
        <w:t xml:space="preserve">major </w:t>
      </w:r>
      <w:r w:rsidRPr="00856548">
        <w:rPr>
          <w:rStyle w:val="Hyperlink6"/>
          <w:color w:val="000000" w:themeColor="text1"/>
        </w:rPr>
        <w:t>TV accessibility services</w:t>
      </w:r>
      <w:r w:rsidRPr="00856548">
        <w:rPr>
          <w:rStyle w:val="Hyperlink6"/>
          <w:color w:val="000000" w:themeColor="text1"/>
        </w:rPr>
        <w:t>,</w:t>
      </w:r>
      <w:r w:rsidRPr="00856548">
        <w:rPr>
          <w:rStyle w:val="Hyperlink6"/>
          <w:color w:val="000000" w:themeColor="text1"/>
        </w:rPr>
        <w:t xml:space="preserve"> along </w:t>
      </w:r>
      <w:r w:rsidRPr="00856548">
        <w:rPr>
          <w:rStyle w:val="Hyperlink6"/>
          <w:color w:val="000000" w:themeColor="text1"/>
        </w:rPr>
        <w:t xml:space="preserve">with </w:t>
      </w:r>
      <w:r w:rsidRPr="00856548">
        <w:rPr>
          <w:rStyle w:val="Hyperlink6"/>
          <w:color w:val="000000" w:themeColor="text1"/>
        </w:rPr>
        <w:t xml:space="preserve">subtitling and audio description (European Parliament, 2010a; European Parliament, 2010b; European Parliament, 2015; </w:t>
      </w:r>
      <w:r w:rsidRPr="00856548">
        <w:rPr>
          <w:rStyle w:val="Hyperlink6"/>
          <w:color w:val="000000" w:themeColor="text1"/>
        </w:rPr>
        <w:t xml:space="preserve">International Telecommunication Union [ITU], 2014a; </w:t>
      </w:r>
      <w:r w:rsidRPr="00856548">
        <w:rPr>
          <w:rStyle w:val="Hyperlink6"/>
          <w:color w:val="000000" w:themeColor="text1"/>
        </w:rPr>
        <w:t xml:space="preserve">Looms, 2009). </w:t>
      </w:r>
      <w:r w:rsidRPr="00856548">
        <w:rPr>
          <w:rStyle w:val="Hyperlink6"/>
          <w:color w:val="000000" w:themeColor="text1"/>
        </w:rPr>
        <w:t xml:space="preserve">SLI access services need to improve both in terms of quantity and quality. On the one hand, affordability of the services should go </w:t>
      </w:r>
      <w:r w:rsidRPr="00856548">
        <w:rPr>
          <w:rStyle w:val="Hyperlink6"/>
          <w:color w:val="000000" w:themeColor="text1"/>
        </w:rPr>
        <w:t>beyond the amount of</w:t>
      </w:r>
      <w:r w:rsidRPr="00856548">
        <w:rPr>
          <w:rStyle w:val="Hyperlink6"/>
          <w:color w:val="000000" w:themeColor="text1"/>
        </w:rPr>
        <w:t xml:space="preserve"> current</w:t>
      </w:r>
      <w:r w:rsidRPr="00856548">
        <w:rPr>
          <w:rStyle w:val="Hyperlink6"/>
          <w:color w:val="000000" w:themeColor="text1"/>
        </w:rPr>
        <w:t xml:space="preserve"> broadcasting time</w:t>
      </w:r>
      <w:r w:rsidRPr="00856548">
        <w:rPr>
          <w:rStyle w:val="Hyperlink6"/>
          <w:color w:val="000000" w:themeColor="text1"/>
        </w:rPr>
        <w:t xml:space="preserve"> </w:t>
      </w:r>
      <w:r w:rsidRPr="00856548">
        <w:rPr>
          <w:rStyle w:val="NoneA"/>
          <w:rFonts w:ascii="Calibri" w:eastAsia="Calibri" w:hAnsi="Calibri" w:cs="Calibri"/>
          <w:color w:val="000000" w:themeColor="text1"/>
          <w:lang w:val="en-US"/>
        </w:rPr>
        <w:t xml:space="preserve">(European Broadcasting Union [EBU], 2016; </w:t>
      </w:r>
      <w:r w:rsidRPr="00856548">
        <w:rPr>
          <w:rStyle w:val="NoneA"/>
          <w:rFonts w:ascii="Calibri" w:eastAsia="Calibri" w:hAnsi="Calibri" w:cs="Calibri"/>
          <w:color w:val="000000" w:themeColor="text1"/>
          <w:u w:color="1E1E1E"/>
          <w:lang w:val="en-US"/>
        </w:rPr>
        <w:t xml:space="preserve">European Regulators Group for Audiovisual Media Accessibility [ERGA], 2016; </w:t>
      </w:r>
      <w:r w:rsidRPr="00856548">
        <w:rPr>
          <w:rStyle w:val="NoneA"/>
          <w:rFonts w:ascii="Calibri" w:eastAsia="Calibri" w:hAnsi="Calibri" w:cs="Calibri"/>
          <w:color w:val="000000" w:themeColor="text1"/>
          <w:lang w:val="en-US"/>
        </w:rPr>
        <w:t>Office of Communications [</w:t>
      </w:r>
      <w:proofErr w:type="spellStart"/>
      <w:r w:rsidRPr="00856548">
        <w:rPr>
          <w:rStyle w:val="NoneA"/>
          <w:rFonts w:ascii="Calibri" w:eastAsia="Calibri" w:hAnsi="Calibri" w:cs="Calibri"/>
          <w:color w:val="000000" w:themeColor="text1"/>
          <w:lang w:val="en-US"/>
        </w:rPr>
        <w:t>Ofcom</w:t>
      </w:r>
      <w:proofErr w:type="spellEnd"/>
      <w:r w:rsidRPr="00856548">
        <w:rPr>
          <w:rStyle w:val="NoneA"/>
          <w:rFonts w:ascii="Calibri" w:eastAsia="Calibri" w:hAnsi="Calibri" w:cs="Calibri"/>
          <w:color w:val="000000" w:themeColor="text1"/>
          <w:lang w:val="en-US"/>
        </w:rPr>
        <w:t xml:space="preserve">], 2017; </w:t>
      </w:r>
      <w:proofErr w:type="spellStart"/>
      <w:r w:rsidRPr="00856548">
        <w:rPr>
          <w:rStyle w:val="NoneA"/>
          <w:rFonts w:ascii="Calibri" w:eastAsia="Calibri" w:hAnsi="Calibri" w:cs="Calibri"/>
          <w:color w:val="000000" w:themeColor="text1"/>
          <w:lang w:val="en-US"/>
        </w:rPr>
        <w:t>Haualand</w:t>
      </w:r>
      <w:proofErr w:type="spellEnd"/>
      <w:r w:rsidRPr="00856548">
        <w:rPr>
          <w:rStyle w:val="NoneA"/>
          <w:rFonts w:ascii="Calibri" w:eastAsia="Calibri" w:hAnsi="Calibri" w:cs="Calibri"/>
          <w:color w:val="000000" w:themeColor="text1"/>
          <w:lang w:val="en-US"/>
        </w:rPr>
        <w:t xml:space="preserve"> &amp; Allen, 2009)</w:t>
      </w:r>
      <w:r w:rsidRPr="00856548">
        <w:rPr>
          <w:rStyle w:val="Hyperlink6"/>
          <w:color w:val="000000" w:themeColor="text1"/>
        </w:rPr>
        <w:t>. On the other</w:t>
      </w:r>
      <w:r w:rsidRPr="00856548">
        <w:rPr>
          <w:rStyle w:val="Hyperlink6"/>
          <w:color w:val="000000" w:themeColor="text1"/>
        </w:rPr>
        <w:t xml:space="preserve"> hand</w:t>
      </w:r>
      <w:r w:rsidRPr="00856548">
        <w:rPr>
          <w:rStyle w:val="Hyperlink6"/>
          <w:color w:val="000000" w:themeColor="text1"/>
        </w:rPr>
        <w:t>, the quality of the SLI service may depend on various factors such as the language and interpreting skills of the interpreter</w:t>
      </w:r>
      <w:r w:rsidRPr="00856548">
        <w:rPr>
          <w:rStyle w:val="Hyperlink6"/>
          <w:color w:val="000000" w:themeColor="text1"/>
        </w:rPr>
        <w:t>,</w:t>
      </w:r>
      <w:r w:rsidRPr="00856548">
        <w:rPr>
          <w:rStyle w:val="Hyperlink6"/>
          <w:color w:val="000000" w:themeColor="text1"/>
        </w:rPr>
        <w:t xml:space="preserve"> or the technical requirements impacting legibility of the signed content. </w:t>
      </w:r>
      <w:r w:rsidRPr="00856548">
        <w:rPr>
          <w:rStyle w:val="Hyperlink6"/>
          <w:color w:val="000000" w:themeColor="text1"/>
        </w:rPr>
        <w:t>"Television programmes […] may add layers of complexity by placing sign or text over the existing visual message. This creates interesting issues which are currently unresolved as to how to convey information with mixtures of signing, visual action, speech and text" (</w:t>
      </w:r>
      <w:r w:rsidRPr="00856548">
        <w:rPr>
          <w:rStyle w:val="NoneA"/>
          <w:rFonts w:ascii="Calibri" w:eastAsia="Calibri" w:hAnsi="Calibri" w:cs="Calibri"/>
          <w:color w:val="000000" w:themeColor="text1"/>
          <w:lang w:val="en-US"/>
        </w:rPr>
        <w:t xml:space="preserve">Kyle, Reilly, </w:t>
      </w:r>
      <w:proofErr w:type="spellStart"/>
      <w:r w:rsidRPr="00856548">
        <w:rPr>
          <w:rStyle w:val="NoneA"/>
          <w:rFonts w:ascii="Calibri" w:eastAsia="Calibri" w:hAnsi="Calibri" w:cs="Calibri"/>
          <w:color w:val="000000" w:themeColor="text1"/>
          <w:lang w:val="en-US"/>
        </w:rPr>
        <w:t>Allsop</w:t>
      </w:r>
      <w:proofErr w:type="spellEnd"/>
      <w:r w:rsidRPr="00856548">
        <w:rPr>
          <w:rStyle w:val="NoneA"/>
          <w:rFonts w:ascii="Calibri" w:eastAsia="Calibri" w:hAnsi="Calibri" w:cs="Calibri"/>
          <w:color w:val="000000" w:themeColor="text1"/>
          <w:lang w:val="en-US"/>
        </w:rPr>
        <w:t xml:space="preserve">, Clark &amp; </w:t>
      </w:r>
      <w:proofErr w:type="spellStart"/>
      <w:r w:rsidRPr="00856548">
        <w:rPr>
          <w:rStyle w:val="NoneA"/>
          <w:rFonts w:ascii="Calibri" w:eastAsia="Calibri" w:hAnsi="Calibri" w:cs="Calibri"/>
          <w:color w:val="000000" w:themeColor="text1"/>
          <w:lang w:val="en-US"/>
        </w:rPr>
        <w:t>Dury</w:t>
      </w:r>
      <w:proofErr w:type="spellEnd"/>
      <w:r w:rsidRPr="00856548">
        <w:rPr>
          <w:rStyle w:val="NoneA"/>
          <w:rFonts w:ascii="Calibri" w:eastAsia="Calibri" w:hAnsi="Calibri" w:cs="Calibri"/>
          <w:color w:val="000000" w:themeColor="text1"/>
          <w:lang w:val="en-US"/>
        </w:rPr>
        <w:t xml:space="preserve">, 2005: 57). Hence, </w:t>
      </w:r>
      <w:r w:rsidRPr="00856548">
        <w:rPr>
          <w:rStyle w:val="NoneA"/>
          <w:rFonts w:ascii="Calibri" w:eastAsia="Calibri" w:hAnsi="Calibri" w:cs="Calibri"/>
          <w:color w:val="000000" w:themeColor="text1"/>
          <w:lang w:val="en-US"/>
        </w:rPr>
        <w:t>how to split two screens for simultaneous broadcast is a technological challenge related to the user experience</w:t>
      </w:r>
      <w:r w:rsidRPr="00856548">
        <w:rPr>
          <w:rStyle w:val="NoneA"/>
          <w:rFonts w:ascii="Calibri" w:eastAsia="Calibri" w:hAnsi="Calibri" w:cs="Calibri"/>
          <w:color w:val="000000" w:themeColor="text1"/>
          <w:lang w:val="en-US"/>
        </w:rPr>
        <w:t xml:space="preserve"> and service usability, as it impacts on sign language legibility on screen</w:t>
      </w:r>
      <w:r w:rsidRPr="00856548">
        <w:rPr>
          <w:rStyle w:val="NoneA"/>
          <w:rFonts w:ascii="Calibri" w:eastAsia="Calibri" w:hAnsi="Calibri" w:cs="Calibri"/>
          <w:color w:val="000000" w:themeColor="text1"/>
          <w:lang w:val="en-US"/>
        </w:rPr>
        <w:t>.</w:t>
      </w:r>
    </w:p>
    <w:p w14:paraId="78F4B508" w14:textId="0D10A1A0" w:rsidR="006302FB" w:rsidRPr="00856548" w:rsidRDefault="006302FB">
      <w:pPr>
        <w:pStyle w:val="BodyA"/>
        <w:spacing w:line="276" w:lineRule="auto"/>
        <w:jc w:val="both"/>
        <w:rPr>
          <w:rStyle w:val="NoneA"/>
          <w:rFonts w:ascii="Calibri" w:eastAsia="Calibri" w:hAnsi="Calibri" w:cs="Calibri"/>
          <w:color w:val="000000" w:themeColor="text1"/>
          <w:lang w:val="en-US"/>
        </w:rPr>
      </w:pPr>
    </w:p>
    <w:p w14:paraId="5ED1F8D4" w14:textId="0B5D5674" w:rsidR="006302FB" w:rsidRPr="00856548" w:rsidRDefault="002500E0">
      <w:pPr>
        <w:pStyle w:val="BodyA"/>
        <w:spacing w:line="276" w:lineRule="auto"/>
        <w:jc w:val="both"/>
        <w:rPr>
          <w:rStyle w:val="Hyperlink6"/>
          <w:color w:val="000000" w:themeColor="text1"/>
        </w:rPr>
      </w:pPr>
      <w:r w:rsidRPr="00856548">
        <w:rPr>
          <w:rStyle w:val="Hyperlink6"/>
          <w:color w:val="000000" w:themeColor="text1"/>
        </w:rPr>
        <w:lastRenderedPageBreak/>
        <w:t xml:space="preserve">Previous studies, mainly from the past EU funded project DTV4ALL, </w:t>
      </w:r>
      <w:r w:rsidRPr="00856548">
        <w:rPr>
          <w:rStyle w:val="Hyperlink6"/>
          <w:color w:val="000000" w:themeColor="text1"/>
        </w:rPr>
        <w:t xml:space="preserve">indicated </w:t>
      </w:r>
      <w:r w:rsidRPr="00856548">
        <w:rPr>
          <w:rStyle w:val="Hyperlink6"/>
          <w:color w:val="000000" w:themeColor="text1"/>
        </w:rPr>
        <w:t>that users prefer an inversion of the content priority</w:t>
      </w:r>
      <w:r w:rsidRPr="00856548">
        <w:rPr>
          <w:rStyle w:val="Hyperlink6"/>
          <w:color w:val="000000" w:themeColor="text1"/>
        </w:rPr>
        <w:t xml:space="preserve"> where SLI has (visual) priority over the broadcast content</w:t>
      </w:r>
      <w:r w:rsidRPr="00856548">
        <w:rPr>
          <w:rStyle w:val="Hyperlink6"/>
          <w:color w:val="000000" w:themeColor="text1"/>
        </w:rPr>
        <w:t xml:space="preserve"> as can be seen in Image 1 (DTV4ALL, 2008; </w:t>
      </w:r>
      <w:proofErr w:type="spellStart"/>
      <w:r w:rsidRPr="00856548">
        <w:rPr>
          <w:rStyle w:val="Hyperlink6"/>
          <w:color w:val="000000" w:themeColor="text1"/>
        </w:rPr>
        <w:t>Guttermuth</w:t>
      </w:r>
      <w:proofErr w:type="spellEnd"/>
      <w:r w:rsidRPr="00856548">
        <w:rPr>
          <w:rStyle w:val="Hyperlink6"/>
          <w:color w:val="000000" w:themeColor="text1"/>
        </w:rPr>
        <w:t xml:space="preserve">, 2011; </w:t>
      </w:r>
      <w:r w:rsidRPr="00856548">
        <w:rPr>
          <w:rStyle w:val="Hyperlink6"/>
          <w:color w:val="000000" w:themeColor="text1"/>
        </w:rPr>
        <w:t xml:space="preserve">Kyle, 2007; </w:t>
      </w:r>
      <w:proofErr w:type="spellStart"/>
      <w:r w:rsidRPr="00856548">
        <w:rPr>
          <w:rStyle w:val="Hyperlink6"/>
          <w:color w:val="000000" w:themeColor="text1"/>
        </w:rPr>
        <w:t>Whermeyer</w:t>
      </w:r>
      <w:proofErr w:type="spellEnd"/>
      <w:r w:rsidRPr="00856548">
        <w:rPr>
          <w:rStyle w:val="Hyperlink6"/>
          <w:color w:val="000000" w:themeColor="text1"/>
        </w:rPr>
        <w:t>, 2014).</w:t>
      </w:r>
    </w:p>
    <w:p w14:paraId="3843BFD9"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1A23B1B7" w14:textId="77777777" w:rsidR="006302FB" w:rsidRPr="00856548" w:rsidRDefault="002500E0">
      <w:pPr>
        <w:pStyle w:val="BodyA"/>
        <w:spacing w:line="276" w:lineRule="auto"/>
        <w:jc w:val="center"/>
        <w:rPr>
          <w:rStyle w:val="NoneA"/>
          <w:rFonts w:ascii="Calibri" w:eastAsia="Calibri" w:hAnsi="Calibri" w:cs="Calibri"/>
          <w:color w:val="000000" w:themeColor="text1"/>
        </w:rPr>
      </w:pPr>
      <w:r w:rsidRPr="00856548">
        <w:rPr>
          <w:rStyle w:val="NoneA"/>
          <w:rFonts w:ascii="Calibri" w:eastAsia="Calibri" w:hAnsi="Calibri" w:cs="Calibri"/>
          <w:noProof/>
          <w:color w:val="000000" w:themeColor="text1"/>
        </w:rPr>
        <w:drawing>
          <wp:inline distT="0" distB="0" distL="0" distR="0" wp14:anchorId="487D04D7" wp14:editId="7F2F772E">
            <wp:extent cx="2944498" cy="2131062"/>
            <wp:effectExtent l="0" t="0" r="0" b="0"/>
            <wp:docPr id="1073741825" name="officeArt object" descr="https://lh6.googleusercontent.com/L1emH-OAj1LYQNwKjzgnKf6P-YL4ATPU-fQKupD61n8iAQ4Ki6jOZJfwU4str1gA_AfmjqHjpLkK4R5WQM4aYA6_QvxXQ8riaV44U_o-YrHzCeOgtfJQUD-NaCuj_uiBECP1ng2b"/>
            <wp:cNvGraphicFramePr/>
            <a:graphic xmlns:a="http://schemas.openxmlformats.org/drawingml/2006/main">
              <a:graphicData uri="http://schemas.openxmlformats.org/drawingml/2006/picture">
                <pic:pic xmlns:pic="http://schemas.openxmlformats.org/drawingml/2006/picture">
                  <pic:nvPicPr>
                    <pic:cNvPr id="1073741825" name="image1.jpeg" descr="https://lh6.googleusercontent.com/L1emH-OAj1LYQNwKjzgnKf6P-YL4ATPU-fQKupD61n8iAQ4Ki6jOZJfwU4str1gA_AfmjqHjpLkK4R5WQM4aYA6_QvxXQ8riaV44U_o-YrHzCeOgtfJQUD-NaCuj_uiBECP1ng2b"/>
                    <pic:cNvPicPr>
                      <a:picLocks noChangeAspect="1"/>
                    </pic:cNvPicPr>
                  </pic:nvPicPr>
                  <pic:blipFill>
                    <a:blip r:embed="rId7">
                      <a:extLst/>
                    </a:blip>
                    <a:stretch>
                      <a:fillRect/>
                    </a:stretch>
                  </pic:blipFill>
                  <pic:spPr>
                    <a:xfrm>
                      <a:off x="0" y="0"/>
                      <a:ext cx="2944498" cy="2131062"/>
                    </a:xfrm>
                    <a:prstGeom prst="rect">
                      <a:avLst/>
                    </a:prstGeom>
                    <a:ln w="12700" cap="flat">
                      <a:noFill/>
                      <a:miter lim="400000"/>
                    </a:ln>
                    <a:effectLst/>
                  </pic:spPr>
                </pic:pic>
              </a:graphicData>
            </a:graphic>
          </wp:inline>
        </w:drawing>
      </w:r>
    </w:p>
    <w:p w14:paraId="666570B3" w14:textId="69C03409" w:rsidR="006302FB" w:rsidRPr="00856548" w:rsidRDefault="002500E0">
      <w:pPr>
        <w:pStyle w:val="BodyA"/>
        <w:spacing w:line="276" w:lineRule="auto"/>
        <w:jc w:val="center"/>
        <w:rPr>
          <w:rStyle w:val="NoneA"/>
          <w:color w:val="000000" w:themeColor="text1"/>
          <w:lang w:val="en-US"/>
        </w:rPr>
      </w:pPr>
      <w:r w:rsidRPr="00856548">
        <w:rPr>
          <w:rStyle w:val="Hyperlink6"/>
          <w:color w:val="000000" w:themeColor="text1"/>
        </w:rPr>
        <w:t>Image 1. SLI in the Danish broadcaster DR (</w:t>
      </w:r>
      <w:r w:rsidRPr="00856548">
        <w:rPr>
          <w:rStyle w:val="Hyperlink6"/>
          <w:color w:val="000000" w:themeColor="text1"/>
        </w:rPr>
        <w:t>reproduced from DTV4ALL, 2008)</w:t>
      </w:r>
      <w:r w:rsidRPr="00856548">
        <w:rPr>
          <w:rStyle w:val="Hyperlink6"/>
          <w:color w:val="000000" w:themeColor="text1"/>
        </w:rPr>
        <w:br/>
      </w:r>
    </w:p>
    <w:p w14:paraId="5CA17E35" w14:textId="1AB74C4B"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While previous research indicates that the screen configuration as shown in Image 1 is the preferred format for the inclusion of SLI on TV, these findings have not translated into </w:t>
      </w:r>
      <w:proofErr w:type="spellStart"/>
      <w:r w:rsidRPr="00856548">
        <w:rPr>
          <w:rStyle w:val="Hyperlink9"/>
          <w:color w:val="000000" w:themeColor="text1"/>
        </w:rPr>
        <w:t>standardised</w:t>
      </w:r>
      <w:proofErr w:type="spellEnd"/>
      <w:r w:rsidRPr="00856548">
        <w:rPr>
          <w:rStyle w:val="Hyperlink9"/>
          <w:color w:val="000000" w:themeColor="text1"/>
        </w:rPr>
        <w:t xml:space="preserve"> guidelines </w:t>
      </w:r>
      <w:r w:rsidRPr="00856548">
        <w:rPr>
          <w:rStyle w:val="Hyperlink9"/>
          <w:color w:val="000000" w:themeColor="text1"/>
        </w:rPr>
        <w:t>(Independent Television Commission</w:t>
      </w:r>
      <w:r w:rsidRPr="00856548">
        <w:rPr>
          <w:rStyle w:val="Hyperlink9"/>
          <w:color w:val="000000" w:themeColor="text1"/>
        </w:rPr>
        <w:t xml:space="preserve"> [ITC]</w:t>
      </w:r>
      <w:r w:rsidRPr="00856548">
        <w:rPr>
          <w:rStyle w:val="Hyperlink9"/>
          <w:color w:val="000000" w:themeColor="text1"/>
        </w:rPr>
        <w:t>, 2010; Esteban-</w:t>
      </w:r>
      <w:proofErr w:type="spellStart"/>
      <w:r w:rsidRPr="00856548">
        <w:rPr>
          <w:rStyle w:val="Hyperlink9"/>
          <w:color w:val="000000" w:themeColor="text1"/>
        </w:rPr>
        <w:t>Saiz</w:t>
      </w:r>
      <w:proofErr w:type="spellEnd"/>
      <w:r w:rsidRPr="00856548">
        <w:rPr>
          <w:rStyle w:val="Hyperlink9"/>
          <w:color w:val="000000" w:themeColor="text1"/>
        </w:rPr>
        <w:t>, 2017; National Disability Authority</w:t>
      </w:r>
      <w:r w:rsidRPr="00856548">
        <w:rPr>
          <w:rStyle w:val="Hyperlink9"/>
          <w:color w:val="000000" w:themeColor="text1"/>
        </w:rPr>
        <w:t xml:space="preserve"> [NDA]</w:t>
      </w:r>
      <w:r w:rsidRPr="00856548">
        <w:rPr>
          <w:rStyle w:val="Hyperlink9"/>
          <w:color w:val="000000" w:themeColor="text1"/>
        </w:rPr>
        <w:t xml:space="preserve">, 2014). </w:t>
      </w:r>
    </w:p>
    <w:p w14:paraId="3A73A8C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70E3F6F4" w14:textId="5F306C4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The overarching aim of the present paper is to identify the best screen configuration for broadcasting SLI on TV. In order to identify which formal features for SLI configuration could be recommended, we have conducted a qualitative analysis of current SLI practice. First, we analy</w:t>
      </w:r>
      <w:r w:rsidRPr="00856548">
        <w:rPr>
          <w:rStyle w:val="Hyperlink9"/>
          <w:color w:val="000000" w:themeColor="text1"/>
        </w:rPr>
        <w:t>s</w:t>
      </w:r>
      <w:r w:rsidRPr="00856548">
        <w:rPr>
          <w:rStyle w:val="Hyperlink9"/>
          <w:color w:val="000000" w:themeColor="text1"/>
        </w:rPr>
        <w:t xml:space="preserve">ed the current screen configurations applied by 42 </w:t>
      </w:r>
      <w:r w:rsidRPr="00856548">
        <w:rPr>
          <w:rStyle w:val="Hyperlink9"/>
          <w:color w:val="000000" w:themeColor="text1"/>
        </w:rPr>
        <w:t>international</w:t>
      </w:r>
      <w:r w:rsidRPr="00856548">
        <w:rPr>
          <w:rStyle w:val="Hyperlink9"/>
          <w:color w:val="000000" w:themeColor="text1"/>
        </w:rPr>
        <w:t xml:space="preserve"> broadcasters (section 2), to identify the variety of formal features that may occur. Second, we gathered feedback from stakeholders in Catalonia </w:t>
      </w:r>
      <w:r w:rsidRPr="00856548">
        <w:rPr>
          <w:rStyle w:val="Hyperlink9"/>
          <w:color w:val="000000" w:themeColor="text1"/>
        </w:rPr>
        <w:t>—</w:t>
      </w:r>
      <w:r w:rsidRPr="00856548">
        <w:rPr>
          <w:rStyle w:val="Hyperlink9"/>
          <w:color w:val="000000" w:themeColor="text1"/>
        </w:rPr>
        <w:t>SLI interpreters and deaf signing TV consumers</w:t>
      </w:r>
      <w:r w:rsidRPr="00856548">
        <w:rPr>
          <w:rStyle w:val="Hyperlink9"/>
          <w:color w:val="000000" w:themeColor="text1"/>
        </w:rPr>
        <w:t>—</w:t>
      </w:r>
      <w:r w:rsidRPr="00856548">
        <w:rPr>
          <w:rStyle w:val="Hyperlink9"/>
          <w:color w:val="000000" w:themeColor="text1"/>
        </w:rPr>
        <w:t xml:space="preserve"> in order to evaluate the formal features identifie</w:t>
      </w:r>
      <w:r w:rsidRPr="00856548">
        <w:rPr>
          <w:rStyle w:val="Hyperlink9"/>
          <w:color w:val="000000" w:themeColor="text1"/>
        </w:rPr>
        <w:t>d</w:t>
      </w:r>
      <w:r w:rsidRPr="00856548">
        <w:rPr>
          <w:rStyle w:val="Hyperlink9"/>
          <w:color w:val="000000" w:themeColor="text1"/>
        </w:rPr>
        <w:t xml:space="preserve"> in the previous phase and identify what features enhance user experience and usability (section 3).  The hypothesis is that the preferred screen configuration identified in previous research (see image 1), is influenced by the TV genre most widely available to deaf signing TV consumers, namely news broadcasts. Language information in news programs is more relevant than visual information, especially when the regular presenter is on the screen. This could explain why the interpreted sign language content is given a more prominent position than the </w:t>
      </w:r>
      <w:r w:rsidRPr="00856548">
        <w:rPr>
          <w:rStyle w:val="Hyperlink6"/>
          <w:color w:val="000000" w:themeColor="text1"/>
        </w:rPr>
        <w:t xml:space="preserve">broadcast content. Based on the findings from sections 2 and 3, section 4 offers a series of recommendations for the inclusion of SLI on TV broadcasts. </w:t>
      </w:r>
      <w:r w:rsidRPr="00856548">
        <w:rPr>
          <w:rStyle w:val="Hyperlink6"/>
          <w:color w:val="000000" w:themeColor="text1"/>
        </w:rPr>
        <w:t>Finally</w:t>
      </w:r>
      <w:r w:rsidRPr="00856548">
        <w:rPr>
          <w:rStyle w:val="Hyperlink6"/>
          <w:color w:val="000000" w:themeColor="text1"/>
        </w:rPr>
        <w:t xml:space="preserve"> (section 5)</w:t>
      </w:r>
      <w:r w:rsidRPr="00856548">
        <w:rPr>
          <w:rStyle w:val="Hyperlink6"/>
          <w:color w:val="000000" w:themeColor="text1"/>
        </w:rPr>
        <w:t>, discussion and conclusions are presented.</w:t>
      </w:r>
    </w:p>
    <w:p w14:paraId="7485E0E7"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4F11FE4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0547CC1" w14:textId="77777777" w:rsidR="006302FB" w:rsidRPr="00856548" w:rsidRDefault="002500E0">
      <w:pPr>
        <w:pStyle w:val="Heading4"/>
        <w:keepNext w:val="0"/>
        <w:keepLines w:val="0"/>
        <w:numPr>
          <w:ilvl w:val="0"/>
          <w:numId w:val="2"/>
        </w:numPr>
        <w:spacing w:before="0" w:after="0" w:line="276" w:lineRule="auto"/>
        <w:rPr>
          <w:rStyle w:val="NoneA"/>
          <w:rFonts w:ascii="Calibri" w:eastAsia="Calibri" w:hAnsi="Calibri" w:cs="Calibri"/>
          <w:color w:val="000000" w:themeColor="text1"/>
        </w:rPr>
      </w:pPr>
      <w:r w:rsidRPr="00856548">
        <w:rPr>
          <w:rStyle w:val="NoneA"/>
          <w:rFonts w:ascii="Calibri" w:eastAsia="Calibri" w:hAnsi="Calibri" w:cs="Calibri"/>
          <w:color w:val="000000" w:themeColor="text1"/>
        </w:rPr>
        <w:t>Data collection from broadcasters across 42 countries</w:t>
      </w:r>
    </w:p>
    <w:p w14:paraId="4442A9DE"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rPr>
          <w:rFonts w:ascii="Calibri" w:eastAsia="Calibri" w:hAnsi="Calibri" w:cs="Calibri"/>
          <w:color w:val="000000" w:themeColor="text1"/>
        </w:rPr>
      </w:pPr>
    </w:p>
    <w:p w14:paraId="4C7B7481" w14:textId="5C11520D"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lastRenderedPageBreak/>
        <w:t xml:space="preserve">The first stage of the research was to understand which </w:t>
      </w:r>
      <w:r w:rsidRPr="00856548">
        <w:rPr>
          <w:rStyle w:val="Hyperlink9"/>
          <w:color w:val="000000" w:themeColor="text1"/>
        </w:rPr>
        <w:t xml:space="preserve">formal </w:t>
      </w:r>
      <w:r w:rsidRPr="00856548">
        <w:rPr>
          <w:rStyle w:val="Hyperlink9"/>
          <w:color w:val="000000" w:themeColor="text1"/>
        </w:rPr>
        <w:t>features could impact the reception of SLI</w:t>
      </w:r>
      <w:r w:rsidRPr="00856548">
        <w:rPr>
          <w:rStyle w:val="Hyperlink9"/>
          <w:color w:val="000000" w:themeColor="text1"/>
        </w:rPr>
        <w:t xml:space="preserve"> on </w:t>
      </w:r>
      <w:r w:rsidRPr="00856548">
        <w:rPr>
          <w:rStyle w:val="Hyperlink9"/>
          <w:color w:val="000000" w:themeColor="text1"/>
        </w:rPr>
        <w:t>TV</w:t>
      </w:r>
      <w:r w:rsidRPr="00856548">
        <w:rPr>
          <w:rStyle w:val="Hyperlink9"/>
          <w:color w:val="000000" w:themeColor="text1"/>
        </w:rPr>
        <w:t>. To this aim</w:t>
      </w:r>
      <w:r w:rsidRPr="00856548">
        <w:rPr>
          <w:rStyle w:val="Hyperlink9"/>
          <w:color w:val="000000" w:themeColor="text1"/>
        </w:rPr>
        <w:t>, screen</w:t>
      </w:r>
      <w:r w:rsidRPr="00856548">
        <w:rPr>
          <w:rStyle w:val="Hyperlink9"/>
          <w:color w:val="000000" w:themeColor="text1"/>
        </w:rPr>
        <w:t xml:space="preserve"> configurations were collected from different </w:t>
      </w:r>
      <w:r w:rsidRPr="00856548">
        <w:rPr>
          <w:rStyle w:val="Hyperlink9"/>
          <w:color w:val="000000" w:themeColor="text1"/>
        </w:rPr>
        <w:t>international</w:t>
      </w:r>
      <w:r w:rsidRPr="00856548">
        <w:rPr>
          <w:rStyle w:val="Hyperlink9"/>
          <w:color w:val="000000" w:themeColor="text1"/>
        </w:rPr>
        <w:t xml:space="preserve"> </w:t>
      </w:r>
      <w:r w:rsidRPr="00856548">
        <w:rPr>
          <w:rStyle w:val="Hyperlink9"/>
          <w:color w:val="000000" w:themeColor="text1"/>
        </w:rPr>
        <w:t>broadcasters</w:t>
      </w:r>
      <w:r w:rsidRPr="00856548">
        <w:rPr>
          <w:rStyle w:val="Hyperlink9"/>
          <w:color w:val="000000" w:themeColor="text1"/>
        </w:rPr>
        <w:t xml:space="preserve">, offering an overview of the </w:t>
      </w:r>
      <w:r w:rsidRPr="00856548">
        <w:rPr>
          <w:rStyle w:val="Hyperlink9"/>
          <w:color w:val="000000" w:themeColor="text1"/>
        </w:rPr>
        <w:t xml:space="preserve">formal features </w:t>
      </w:r>
      <w:r w:rsidRPr="00856548">
        <w:rPr>
          <w:rStyle w:val="Hyperlink9"/>
          <w:color w:val="000000" w:themeColor="text1"/>
        </w:rPr>
        <w:t>applied by broadcasters</w:t>
      </w:r>
      <w:r w:rsidRPr="00856548">
        <w:rPr>
          <w:rStyle w:val="Hyperlink9"/>
          <w:color w:val="000000" w:themeColor="text1"/>
        </w:rPr>
        <w:t xml:space="preserve"> within and outside of the E</w:t>
      </w:r>
      <w:r w:rsidRPr="00856548">
        <w:rPr>
          <w:rStyle w:val="Hyperlink9"/>
          <w:color w:val="000000" w:themeColor="text1"/>
        </w:rPr>
        <w:t>U</w:t>
      </w:r>
      <w:r w:rsidRPr="00856548">
        <w:rPr>
          <w:rStyle w:val="Hyperlink9"/>
          <w:color w:val="000000" w:themeColor="text1"/>
        </w:rPr>
        <w:t xml:space="preserve">. The first data </w:t>
      </w:r>
      <w:r w:rsidRPr="00856548">
        <w:rPr>
          <w:rStyle w:val="Hyperlink9"/>
          <w:color w:val="000000" w:themeColor="text1"/>
        </w:rPr>
        <w:t xml:space="preserve">were </w:t>
      </w:r>
      <w:r w:rsidRPr="00856548">
        <w:rPr>
          <w:rStyle w:val="Hyperlink9"/>
          <w:color w:val="000000" w:themeColor="text1"/>
        </w:rPr>
        <w:t>collect</w:t>
      </w:r>
      <w:r w:rsidRPr="00856548">
        <w:rPr>
          <w:rStyle w:val="Hyperlink9"/>
          <w:color w:val="000000" w:themeColor="text1"/>
        </w:rPr>
        <w:t>ed</w:t>
      </w:r>
      <w:r w:rsidRPr="00856548">
        <w:rPr>
          <w:rStyle w:val="Hyperlink9"/>
          <w:color w:val="000000" w:themeColor="text1"/>
        </w:rPr>
        <w:t xml:space="preserve"> from the online platform Sign Language Television for the Deaf</w:t>
      </w:r>
      <w:r w:rsidRPr="00856548">
        <w:rPr>
          <w:rStyle w:val="NoneA"/>
          <w:rFonts w:ascii="Calibri" w:eastAsia="Calibri" w:hAnsi="Calibri" w:cs="Calibri"/>
          <w:color w:val="000000" w:themeColor="text1"/>
          <w:shd w:val="clear" w:color="auto" w:fill="FFFFFF"/>
          <w:vertAlign w:val="superscript"/>
          <w:lang w:val="en-US"/>
        </w:rPr>
        <w:footnoteReference w:id="2"/>
      </w:r>
      <w:r w:rsidRPr="00856548">
        <w:rPr>
          <w:rStyle w:val="Hyperlink9"/>
          <w:color w:val="000000" w:themeColor="text1"/>
        </w:rPr>
        <w:t xml:space="preserve">. This platform includes different accessible TV programmes from broadcasters </w:t>
      </w:r>
      <w:r w:rsidRPr="00856548">
        <w:rPr>
          <w:rStyle w:val="Hyperlink6"/>
          <w:color w:val="000000" w:themeColor="text1"/>
        </w:rPr>
        <w:t>in</w:t>
      </w:r>
      <w:r w:rsidRPr="00856548">
        <w:rPr>
          <w:rStyle w:val="Hyperlink9"/>
          <w:color w:val="000000" w:themeColor="text1"/>
        </w:rPr>
        <w:t xml:space="preserve"> 42 countries. From this website 100 screen shots were retrieved</w:t>
      </w:r>
      <w:r w:rsidRPr="00856548">
        <w:rPr>
          <w:rStyle w:val="Hyperlink9"/>
          <w:color w:val="000000" w:themeColor="text1"/>
        </w:rPr>
        <w:t xml:space="preserve"> with the aim</w:t>
      </w:r>
      <w:r w:rsidRPr="00856548">
        <w:rPr>
          <w:rStyle w:val="Hyperlink9"/>
          <w:color w:val="000000" w:themeColor="text1"/>
        </w:rPr>
        <w:t xml:space="preserve"> to classify the many features and formats used when presenting </w:t>
      </w:r>
      <w:r w:rsidRPr="00856548">
        <w:rPr>
          <w:rStyle w:val="NoneA"/>
          <w:rFonts w:ascii="Calibri" w:eastAsia="Calibri" w:hAnsi="Calibri" w:cs="Calibri"/>
          <w:color w:val="000000" w:themeColor="text1"/>
          <w:shd w:val="clear" w:color="auto" w:fill="FFFFFF"/>
          <w:lang w:val="en-US"/>
        </w:rPr>
        <w:t>sign-interpreted programmes</w:t>
      </w:r>
      <w:r w:rsidRPr="00856548">
        <w:rPr>
          <w:rStyle w:val="Hyperlink9"/>
          <w:color w:val="000000" w:themeColor="text1"/>
        </w:rPr>
        <w:t xml:space="preserve"> </w:t>
      </w:r>
      <w:r w:rsidRPr="00856548">
        <w:rPr>
          <w:rStyle w:val="Hyperlink9"/>
          <w:color w:val="000000" w:themeColor="text1"/>
        </w:rPr>
        <w:t xml:space="preserve">on </w:t>
      </w:r>
      <w:r w:rsidRPr="00856548">
        <w:rPr>
          <w:rStyle w:val="Hyperlink9"/>
          <w:color w:val="000000" w:themeColor="text1"/>
        </w:rPr>
        <w:t>TV (</w:t>
      </w:r>
      <w:proofErr w:type="spellStart"/>
      <w:r w:rsidRPr="00856548">
        <w:rPr>
          <w:rStyle w:val="Hyperlink9"/>
          <w:color w:val="000000" w:themeColor="text1"/>
        </w:rPr>
        <w:t>Redón</w:t>
      </w:r>
      <w:proofErr w:type="spellEnd"/>
      <w:r w:rsidRPr="00856548">
        <w:rPr>
          <w:rStyle w:val="Hyperlink9"/>
          <w:color w:val="000000" w:themeColor="text1"/>
        </w:rPr>
        <w:t xml:space="preserve">, 2014). </w:t>
      </w:r>
      <w:r w:rsidRPr="00856548">
        <w:rPr>
          <w:rStyle w:val="Hyperlink9"/>
          <w:color w:val="000000" w:themeColor="text1"/>
        </w:rPr>
        <w:t xml:space="preserve">The </w:t>
      </w:r>
      <w:proofErr w:type="spellStart"/>
      <w:r w:rsidRPr="00856548">
        <w:rPr>
          <w:rStyle w:val="Hyperlink9"/>
          <w:color w:val="000000" w:themeColor="text1"/>
        </w:rPr>
        <w:t>Red</w:t>
      </w:r>
      <w:r w:rsidRPr="00856548">
        <w:rPr>
          <w:rStyle w:val="Hyperlink9"/>
          <w:color w:val="000000" w:themeColor="text1"/>
        </w:rPr>
        <w:t>ó</w:t>
      </w:r>
      <w:r w:rsidRPr="00856548">
        <w:rPr>
          <w:rStyle w:val="Hyperlink9"/>
          <w:color w:val="000000" w:themeColor="text1"/>
        </w:rPr>
        <w:t>n</w:t>
      </w:r>
      <w:proofErr w:type="spellEnd"/>
      <w:r w:rsidRPr="00856548">
        <w:rPr>
          <w:rStyle w:val="Hyperlink9"/>
          <w:color w:val="000000" w:themeColor="text1"/>
        </w:rPr>
        <w:t xml:space="preserve"> (ibid) data </w:t>
      </w:r>
      <w:r w:rsidRPr="00856548">
        <w:rPr>
          <w:rStyle w:val="Hyperlink9"/>
          <w:color w:val="000000" w:themeColor="text1"/>
        </w:rPr>
        <w:t xml:space="preserve">were </w:t>
      </w:r>
      <w:r w:rsidRPr="00856548">
        <w:rPr>
          <w:rStyle w:val="Hyperlink9"/>
          <w:color w:val="000000" w:themeColor="text1"/>
        </w:rPr>
        <w:t>analysed further</w:t>
      </w:r>
      <w:r w:rsidRPr="00856548">
        <w:rPr>
          <w:rStyle w:val="NoneA"/>
          <w:color w:val="000000" w:themeColor="text1"/>
          <w:shd w:val="clear" w:color="auto" w:fill="FFFFFF"/>
          <w:lang w:val="en-US"/>
        </w:rPr>
        <w:t>,</w:t>
      </w:r>
      <w:r w:rsidRPr="00856548">
        <w:rPr>
          <w:rStyle w:val="Hyperlink9"/>
          <w:color w:val="000000" w:themeColor="text1"/>
        </w:rPr>
        <w:t xml:space="preserve"> taking into account </w:t>
      </w:r>
      <w:r w:rsidRPr="00856548">
        <w:rPr>
          <w:rStyle w:val="Hyperlink9"/>
          <w:color w:val="000000" w:themeColor="text1"/>
        </w:rPr>
        <w:t xml:space="preserve">some of the common </w:t>
      </w:r>
      <w:r w:rsidRPr="00856548">
        <w:rPr>
          <w:rStyle w:val="Hyperlink9"/>
          <w:color w:val="000000" w:themeColor="text1"/>
        </w:rPr>
        <w:t>variable</w:t>
      </w:r>
      <w:r w:rsidRPr="00856548">
        <w:rPr>
          <w:rStyle w:val="Hyperlink9"/>
          <w:color w:val="000000" w:themeColor="text1"/>
        </w:rPr>
        <w:t xml:space="preserve"> formal</w:t>
      </w:r>
      <w:r w:rsidRPr="00856548">
        <w:rPr>
          <w:rStyle w:val="Hyperlink9"/>
          <w:color w:val="000000" w:themeColor="text1"/>
        </w:rPr>
        <w:t xml:space="preserve"> </w:t>
      </w:r>
      <w:r w:rsidRPr="00856548">
        <w:rPr>
          <w:rStyle w:val="Hyperlink9"/>
          <w:color w:val="000000" w:themeColor="text1"/>
        </w:rPr>
        <w:t xml:space="preserve">parameters </w:t>
      </w:r>
      <w:r w:rsidRPr="00856548">
        <w:rPr>
          <w:rStyle w:val="Hyperlink9"/>
          <w:color w:val="000000" w:themeColor="text1"/>
        </w:rPr>
        <w:t xml:space="preserve">and </w:t>
      </w:r>
      <w:r w:rsidRPr="00856548">
        <w:rPr>
          <w:rStyle w:val="Hyperlink9"/>
          <w:color w:val="000000" w:themeColor="text1"/>
        </w:rPr>
        <w:t>features</w:t>
      </w:r>
      <w:r w:rsidRPr="00856548">
        <w:rPr>
          <w:rStyle w:val="Hyperlink9"/>
          <w:color w:val="000000" w:themeColor="text1"/>
        </w:rPr>
        <w:t xml:space="preserve"> previously described in the literature </w:t>
      </w:r>
      <w:r w:rsidRPr="00856548">
        <w:rPr>
          <w:rStyle w:val="NoneA"/>
          <w:rFonts w:ascii="Calibri" w:eastAsia="Calibri" w:hAnsi="Calibri" w:cs="Calibri"/>
          <w:color w:val="000000" w:themeColor="text1"/>
          <w:lang w:val="en-US"/>
        </w:rPr>
        <w:t>(Gil-</w:t>
      </w:r>
      <w:proofErr w:type="spellStart"/>
      <w:r w:rsidRPr="00856548">
        <w:rPr>
          <w:rStyle w:val="NoneA"/>
          <w:rFonts w:ascii="Calibri" w:eastAsia="Calibri" w:hAnsi="Calibri" w:cs="Calibri"/>
          <w:color w:val="000000" w:themeColor="text1"/>
          <w:lang w:val="en-US"/>
        </w:rPr>
        <w:t>Sabroso</w:t>
      </w:r>
      <w:proofErr w:type="spellEnd"/>
      <w:r w:rsidRPr="00856548">
        <w:rPr>
          <w:rStyle w:val="NoneA"/>
          <w:rFonts w:ascii="Calibri" w:eastAsia="Calibri" w:hAnsi="Calibri" w:cs="Calibri"/>
          <w:color w:val="000000" w:themeColor="text1"/>
          <w:lang w:val="en-US"/>
        </w:rPr>
        <w:t xml:space="preserve"> &amp; </w:t>
      </w:r>
      <w:proofErr w:type="spellStart"/>
      <w:r w:rsidRPr="00856548">
        <w:rPr>
          <w:rStyle w:val="NoneA"/>
          <w:rFonts w:ascii="Calibri" w:eastAsia="Calibri" w:hAnsi="Calibri" w:cs="Calibri"/>
          <w:color w:val="000000" w:themeColor="text1"/>
          <w:lang w:val="en-US"/>
        </w:rPr>
        <w:t>Utray</w:t>
      </w:r>
      <w:proofErr w:type="spellEnd"/>
      <w:r w:rsidRPr="00856548">
        <w:rPr>
          <w:rStyle w:val="NoneA"/>
          <w:rFonts w:ascii="Calibri" w:eastAsia="Calibri" w:hAnsi="Calibri" w:cs="Calibri"/>
          <w:color w:val="000000" w:themeColor="text1"/>
          <w:lang w:val="en-US"/>
        </w:rPr>
        <w:t xml:space="preserve">, 2016; Kyle, Reilly, </w:t>
      </w:r>
      <w:proofErr w:type="spellStart"/>
      <w:r w:rsidRPr="00856548">
        <w:rPr>
          <w:rStyle w:val="NoneA"/>
          <w:rFonts w:ascii="Calibri" w:eastAsia="Calibri" w:hAnsi="Calibri" w:cs="Calibri"/>
          <w:color w:val="000000" w:themeColor="text1"/>
          <w:lang w:val="en-US"/>
        </w:rPr>
        <w:t>Allsop</w:t>
      </w:r>
      <w:proofErr w:type="spellEnd"/>
      <w:r w:rsidRPr="00856548">
        <w:rPr>
          <w:rStyle w:val="NoneA"/>
          <w:rFonts w:ascii="Calibri" w:eastAsia="Calibri" w:hAnsi="Calibri" w:cs="Calibri"/>
          <w:color w:val="000000" w:themeColor="text1"/>
          <w:lang w:val="en-US"/>
        </w:rPr>
        <w:t xml:space="preserve">, Clark &amp; </w:t>
      </w:r>
      <w:proofErr w:type="spellStart"/>
      <w:r w:rsidRPr="00856548">
        <w:rPr>
          <w:rStyle w:val="NoneA"/>
          <w:rFonts w:ascii="Calibri" w:eastAsia="Calibri" w:hAnsi="Calibri" w:cs="Calibri"/>
          <w:color w:val="000000" w:themeColor="text1"/>
          <w:lang w:val="en-US"/>
        </w:rPr>
        <w:t>Dury</w:t>
      </w:r>
      <w:proofErr w:type="spellEnd"/>
      <w:r w:rsidRPr="00856548">
        <w:rPr>
          <w:rStyle w:val="NoneA"/>
          <w:rFonts w:ascii="Calibri" w:eastAsia="Calibri" w:hAnsi="Calibri" w:cs="Calibri"/>
          <w:color w:val="000000" w:themeColor="text1"/>
          <w:lang w:val="en-US"/>
        </w:rPr>
        <w:t xml:space="preserve"> 2005; Van der Graaf &amp; Van der Ham, 2003). The selected parameters were: </w:t>
      </w:r>
      <w:r w:rsidRPr="00856548">
        <w:rPr>
          <w:rStyle w:val="Hyperlink9"/>
          <w:color w:val="000000" w:themeColor="text1"/>
        </w:rPr>
        <w:t xml:space="preserve"> interpreter gender (Table 1)</w:t>
      </w:r>
      <w:r w:rsidRPr="00856548">
        <w:rPr>
          <w:rStyle w:val="NoneA"/>
          <w:rFonts w:ascii="Calibri" w:eastAsia="Calibri" w:hAnsi="Calibri" w:cs="Calibri"/>
          <w:color w:val="000000" w:themeColor="text1"/>
          <w:u w:color="FF2600"/>
          <w:lang w:val="en-US"/>
        </w:rPr>
        <w:t>,</w:t>
      </w:r>
      <w:r w:rsidRPr="00856548">
        <w:rPr>
          <w:rStyle w:val="Hyperlink9"/>
          <w:color w:val="000000" w:themeColor="text1"/>
        </w:rPr>
        <w:t xml:space="preserve"> on-screen </w:t>
      </w:r>
      <w:r w:rsidRPr="00856548">
        <w:rPr>
          <w:rStyle w:val="Hyperlink9"/>
          <w:color w:val="000000" w:themeColor="text1"/>
        </w:rPr>
        <w:t>video production composition</w:t>
      </w:r>
      <w:r w:rsidRPr="00856548">
        <w:rPr>
          <w:rStyle w:val="Hyperlink9"/>
          <w:color w:val="000000" w:themeColor="text1"/>
        </w:rPr>
        <w:t xml:space="preserve"> (Table 2), shot size (Table 3)</w:t>
      </w:r>
      <w:r w:rsidRPr="00856548">
        <w:rPr>
          <w:rStyle w:val="NoneA"/>
          <w:rFonts w:ascii="Calibri" w:eastAsia="Calibri" w:hAnsi="Calibri" w:cs="Calibri"/>
          <w:color w:val="000000" w:themeColor="text1"/>
          <w:u w:color="FF2600"/>
          <w:lang w:val="en-US"/>
        </w:rPr>
        <w:t>,</w:t>
      </w:r>
      <w:r w:rsidRPr="00856548">
        <w:rPr>
          <w:rStyle w:val="Hyperlink9"/>
          <w:color w:val="000000" w:themeColor="text1"/>
        </w:rPr>
        <w:t xml:space="preserve"> interpreter clothing colour (Table 4)</w:t>
      </w:r>
      <w:r w:rsidRPr="00856548">
        <w:rPr>
          <w:rStyle w:val="NoneA"/>
          <w:rFonts w:ascii="Calibri" w:eastAsia="Calibri" w:hAnsi="Calibri" w:cs="Calibri"/>
          <w:color w:val="000000" w:themeColor="text1"/>
          <w:u w:color="FF2600"/>
          <w:lang w:val="en-US"/>
        </w:rPr>
        <w:t>,</w:t>
      </w:r>
      <w:r w:rsidRPr="00856548">
        <w:rPr>
          <w:rStyle w:val="Hyperlink9"/>
          <w:color w:val="000000" w:themeColor="text1"/>
        </w:rPr>
        <w:t xml:space="preserve"> interpreter on-screen size</w:t>
      </w:r>
      <w:r w:rsidRPr="00856548">
        <w:rPr>
          <w:rStyle w:val="NoneA"/>
          <w:rFonts w:ascii="Calibri" w:eastAsia="Calibri" w:hAnsi="Calibri" w:cs="Calibri"/>
          <w:color w:val="000000" w:themeColor="text1"/>
          <w:shd w:val="clear" w:color="auto" w:fill="FFFFFF"/>
          <w:vertAlign w:val="superscript"/>
          <w:lang w:val="en-US"/>
        </w:rPr>
        <w:footnoteReference w:id="3"/>
      </w:r>
      <w:r w:rsidRPr="00856548">
        <w:rPr>
          <w:rStyle w:val="Hyperlink9"/>
          <w:color w:val="000000" w:themeColor="text1"/>
        </w:rPr>
        <w:t xml:space="preserve"> </w:t>
      </w:r>
      <w:r w:rsidRPr="00856548">
        <w:rPr>
          <w:rStyle w:val="Hyperlink9"/>
          <w:color w:val="000000" w:themeColor="text1"/>
        </w:rPr>
        <w:t>(Table 5)</w:t>
      </w:r>
      <w:r w:rsidRPr="00856548">
        <w:rPr>
          <w:rStyle w:val="NoneA"/>
          <w:rFonts w:ascii="Calibri" w:eastAsia="Calibri" w:hAnsi="Calibri" w:cs="Calibri"/>
          <w:color w:val="000000" w:themeColor="text1"/>
          <w:u w:color="FF2600"/>
          <w:lang w:val="en-US"/>
        </w:rPr>
        <w:t>,</w:t>
      </w:r>
      <w:r w:rsidRPr="00856548">
        <w:rPr>
          <w:rStyle w:val="Hyperlink9"/>
          <w:color w:val="000000" w:themeColor="text1"/>
        </w:rPr>
        <w:t xml:space="preserve"> interpreter location on the screen (Table 6).</w:t>
      </w:r>
      <w:r w:rsidRPr="00856548">
        <w:rPr>
          <w:rStyle w:val="NoneA"/>
          <w:rFonts w:ascii="Calibri" w:eastAsia="Calibri" w:hAnsi="Calibri" w:cs="Calibri"/>
          <w:color w:val="000000" w:themeColor="text1"/>
          <w:u w:color="FF2600"/>
          <w:lang w:val="en-US"/>
        </w:rPr>
        <w:t xml:space="preserve"> </w:t>
      </w:r>
      <w:r w:rsidRPr="00856548">
        <w:rPr>
          <w:rStyle w:val="NoneA"/>
          <w:rFonts w:ascii="Calibri" w:eastAsia="Calibri" w:hAnsi="Calibri" w:cs="Calibri"/>
          <w:color w:val="000000" w:themeColor="text1"/>
          <w:u w:color="FF2600"/>
          <w:lang w:val="en-US"/>
        </w:rPr>
        <w:t>Tables 1 - 6 present the different features analysed for each of the formal.</w:t>
      </w:r>
    </w:p>
    <w:p w14:paraId="37314C56" w14:textId="77777777" w:rsidR="006302FB" w:rsidRPr="00856548" w:rsidRDefault="006302FB">
      <w:pPr>
        <w:pStyle w:val="BodyB"/>
        <w:spacing w:line="276" w:lineRule="auto"/>
        <w:rPr>
          <w:rStyle w:val="NoneA"/>
          <w:rFonts w:ascii="Calibri" w:eastAsia="Calibri" w:hAnsi="Calibri" w:cs="Calibri"/>
          <w:color w:val="000000" w:themeColor="text1"/>
          <w:shd w:val="clear" w:color="auto" w:fill="FFFFFF"/>
          <w:lang w:val="en-US"/>
        </w:rPr>
      </w:pPr>
    </w:p>
    <w:p w14:paraId="794A400D" w14:textId="77777777" w:rsidR="006302FB" w:rsidRPr="00856548" w:rsidRDefault="006302FB">
      <w:pPr>
        <w:pStyle w:val="BodyB"/>
        <w:spacing w:line="276" w:lineRule="auto"/>
        <w:rPr>
          <w:rStyle w:val="NoneA"/>
          <w:rFonts w:ascii="Calibri" w:eastAsia="Calibri" w:hAnsi="Calibri" w:cs="Calibri"/>
          <w:color w:val="000000" w:themeColor="text1"/>
          <w:shd w:val="clear" w:color="auto" w:fill="FFFFFF"/>
          <w:lang w:val="en-US"/>
        </w:rPr>
      </w:pPr>
    </w:p>
    <w:tbl>
      <w:tblPr>
        <w:tblW w:w="6065"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58"/>
        <w:gridCol w:w="3207"/>
      </w:tblGrid>
      <w:tr w:rsidR="006302FB" w:rsidRPr="00856548" w14:paraId="74C5D7E1" w14:textId="77777777">
        <w:trPr>
          <w:trHeight w:val="370"/>
        </w:trPr>
        <w:tc>
          <w:tcPr>
            <w:tcW w:w="6065" w:type="dxa"/>
            <w:gridSpan w:val="2"/>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3088377F" w14:textId="77777777" w:rsidR="006302FB" w:rsidRPr="00856548" w:rsidRDefault="002500E0">
            <w:pPr>
              <w:pStyle w:val="BodyB"/>
              <w:shd w:val="clear" w:color="auto" w:fill="FFFFFF"/>
              <w:spacing w:line="276" w:lineRule="auto"/>
              <w:rPr>
                <w:color w:val="000000" w:themeColor="text1"/>
                <w:lang w:val="en-US"/>
              </w:rPr>
            </w:pPr>
            <w:r w:rsidRPr="00856548">
              <w:rPr>
                <w:rStyle w:val="NoneA"/>
                <w:rFonts w:ascii="Calibri" w:eastAsia="Calibri" w:hAnsi="Calibri" w:cs="Calibri"/>
                <w:color w:val="000000" w:themeColor="text1"/>
                <w:sz w:val="24"/>
                <w:szCs w:val="24"/>
                <w:shd w:val="clear" w:color="auto" w:fill="FFFFFF"/>
                <w:lang w:val="en-US"/>
              </w:rPr>
              <w:t>Table 1.</w:t>
            </w:r>
            <w:r w:rsidRPr="00856548">
              <w:rPr>
                <w:rStyle w:val="NoneA"/>
                <w:rFonts w:ascii="Calibri" w:eastAsia="Calibri" w:hAnsi="Calibri" w:cs="Calibri"/>
                <w:b/>
                <w:bCs/>
                <w:color w:val="000000" w:themeColor="text1"/>
                <w:sz w:val="20"/>
                <w:szCs w:val="20"/>
                <w:shd w:val="clear" w:color="auto" w:fill="FFFFFF"/>
                <w:lang w:val="en-US"/>
              </w:rPr>
              <w:t xml:space="preserve"> </w:t>
            </w:r>
            <w:r w:rsidRPr="00856548">
              <w:rPr>
                <w:rStyle w:val="NoneA"/>
                <w:rFonts w:ascii="Calibri" w:eastAsia="Calibri" w:hAnsi="Calibri" w:cs="Calibri"/>
                <w:i/>
                <w:iCs/>
                <w:color w:val="000000" w:themeColor="text1"/>
                <w:sz w:val="24"/>
                <w:szCs w:val="24"/>
                <w:shd w:val="clear" w:color="auto" w:fill="FFFFFF"/>
                <w:lang w:val="en-US"/>
              </w:rPr>
              <w:t>On-screen video production composition</w:t>
            </w:r>
          </w:p>
        </w:tc>
      </w:tr>
      <w:tr w:rsidR="006302FB" w:rsidRPr="00856548" w14:paraId="2C7C4E70" w14:textId="77777777">
        <w:trPr>
          <w:trHeight w:val="315"/>
        </w:trPr>
        <w:tc>
          <w:tcPr>
            <w:tcW w:w="2858" w:type="dxa"/>
            <w:tcBorders>
              <w:top w:val="single" w:sz="4" w:space="0" w:color="000000"/>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64F7BD49"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Picture-in-picture box</w:t>
            </w:r>
          </w:p>
        </w:tc>
        <w:tc>
          <w:tcPr>
            <w:tcW w:w="3207" w:type="dxa"/>
            <w:tcBorders>
              <w:top w:val="single" w:sz="4" w:space="0" w:color="000000"/>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0F257EC0"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49%</w:t>
            </w:r>
          </w:p>
        </w:tc>
      </w:tr>
      <w:tr w:rsidR="006302FB" w:rsidRPr="00856548" w14:paraId="385160E5" w14:textId="77777777">
        <w:trPr>
          <w:trHeight w:val="320"/>
        </w:trPr>
        <w:tc>
          <w:tcPr>
            <w:tcW w:w="2858" w:type="dxa"/>
            <w:tcBorders>
              <w:top w:val="single" w:sz="24" w:space="0" w:color="FFFFFF"/>
              <w:left w:val="single" w:sz="8" w:space="0" w:color="FFFFFF"/>
              <w:bottom w:val="single" w:sz="8" w:space="0" w:color="FFFFFF"/>
              <w:right w:val="single" w:sz="24" w:space="0" w:color="FFFFFF"/>
            </w:tcBorders>
            <w:shd w:val="clear" w:color="auto" w:fill="FFFFFF"/>
            <w:tcMar>
              <w:top w:w="80" w:type="dxa"/>
              <w:left w:w="80" w:type="dxa"/>
              <w:bottom w:w="80" w:type="dxa"/>
              <w:right w:w="80" w:type="dxa"/>
            </w:tcMar>
          </w:tcPr>
          <w:p w14:paraId="37D9EB7D"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Split screen</w:t>
            </w:r>
          </w:p>
        </w:tc>
        <w:tc>
          <w:tcPr>
            <w:tcW w:w="3207" w:type="dxa"/>
            <w:tcBorders>
              <w:top w:val="single" w:sz="24" w:space="0" w:color="FFFFFF"/>
              <w:left w:val="single" w:sz="24" w:space="0" w:color="FFFFFF"/>
              <w:bottom w:val="single" w:sz="8" w:space="0" w:color="FFFFFF"/>
              <w:right w:val="single" w:sz="8" w:space="0" w:color="FFFFFF"/>
            </w:tcBorders>
            <w:shd w:val="clear" w:color="auto" w:fill="FFFFFF"/>
            <w:tcMar>
              <w:top w:w="80" w:type="dxa"/>
              <w:left w:w="80" w:type="dxa"/>
              <w:bottom w:w="80" w:type="dxa"/>
              <w:right w:w="80" w:type="dxa"/>
            </w:tcMar>
          </w:tcPr>
          <w:p w14:paraId="3E2BFB38"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27%</w:t>
            </w:r>
          </w:p>
        </w:tc>
      </w:tr>
      <w:tr w:rsidR="006302FB" w:rsidRPr="00856548" w14:paraId="21EAB444" w14:textId="77777777">
        <w:trPr>
          <w:trHeight w:val="295"/>
        </w:trPr>
        <w:tc>
          <w:tcPr>
            <w:tcW w:w="2858" w:type="dxa"/>
            <w:tcBorders>
              <w:top w:val="single" w:sz="8" w:space="0" w:color="FFFFFF"/>
              <w:left w:val="single" w:sz="8" w:space="0" w:color="FFFFFF"/>
              <w:bottom w:val="single" w:sz="4" w:space="0" w:color="000000"/>
              <w:right w:val="single" w:sz="24" w:space="0" w:color="FFFFFF"/>
            </w:tcBorders>
            <w:shd w:val="clear" w:color="auto" w:fill="FFFFFF"/>
            <w:tcMar>
              <w:top w:w="80" w:type="dxa"/>
              <w:left w:w="80" w:type="dxa"/>
              <w:bottom w:w="80" w:type="dxa"/>
              <w:right w:w="80" w:type="dxa"/>
            </w:tcMar>
          </w:tcPr>
          <w:p w14:paraId="24FF0AF5"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Chroma</w:t>
            </w:r>
          </w:p>
        </w:tc>
        <w:tc>
          <w:tcPr>
            <w:tcW w:w="3207" w:type="dxa"/>
            <w:tcBorders>
              <w:top w:val="single" w:sz="8" w:space="0" w:color="FFFFFF"/>
              <w:left w:val="single" w:sz="24" w:space="0" w:color="FFFFFF"/>
              <w:bottom w:val="single" w:sz="4" w:space="0" w:color="000000"/>
              <w:right w:val="single" w:sz="8" w:space="0" w:color="FFFFFF"/>
            </w:tcBorders>
            <w:shd w:val="clear" w:color="auto" w:fill="FFFFFF"/>
            <w:tcMar>
              <w:top w:w="80" w:type="dxa"/>
              <w:left w:w="80" w:type="dxa"/>
              <w:bottom w:w="80" w:type="dxa"/>
              <w:right w:w="80" w:type="dxa"/>
            </w:tcMar>
          </w:tcPr>
          <w:p w14:paraId="675423B5"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24%</w:t>
            </w:r>
          </w:p>
        </w:tc>
      </w:tr>
    </w:tbl>
    <w:p w14:paraId="4412628E" w14:textId="77777777" w:rsidR="006302FB" w:rsidRPr="00856548" w:rsidRDefault="006302FB">
      <w:pPr>
        <w:pStyle w:val="BodyB"/>
        <w:widowControl w:val="0"/>
        <w:ind w:left="110" w:hanging="110"/>
        <w:rPr>
          <w:rStyle w:val="NoneA"/>
          <w:rFonts w:ascii="Calibri" w:eastAsia="Calibri" w:hAnsi="Calibri" w:cs="Calibri"/>
          <w:color w:val="000000" w:themeColor="text1"/>
          <w:shd w:val="clear" w:color="auto" w:fill="FFFFFF"/>
          <w:lang w:val="en-US"/>
        </w:rPr>
      </w:pPr>
    </w:p>
    <w:p w14:paraId="105BB0DD" w14:textId="77777777" w:rsidR="006302FB" w:rsidRPr="00856548" w:rsidRDefault="006302FB">
      <w:pPr>
        <w:pStyle w:val="BodyB"/>
        <w:widowControl w:val="0"/>
        <w:ind w:left="2" w:hanging="2"/>
        <w:rPr>
          <w:rStyle w:val="NoneA"/>
          <w:rFonts w:ascii="Calibri" w:eastAsia="Calibri" w:hAnsi="Calibri" w:cs="Calibri"/>
          <w:color w:val="000000" w:themeColor="text1"/>
          <w:shd w:val="clear" w:color="auto" w:fill="FFFFFF"/>
          <w:lang w:val="en-US"/>
        </w:rPr>
      </w:pPr>
    </w:p>
    <w:p w14:paraId="289CC882"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p w14:paraId="21C4DBE0"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tbl>
      <w:tblPr>
        <w:tblW w:w="6065"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58"/>
        <w:gridCol w:w="3207"/>
      </w:tblGrid>
      <w:tr w:rsidR="006302FB" w:rsidRPr="00856548" w14:paraId="192A8EA9" w14:textId="77777777">
        <w:trPr>
          <w:trHeight w:val="370"/>
        </w:trPr>
        <w:tc>
          <w:tcPr>
            <w:tcW w:w="6065" w:type="dxa"/>
            <w:gridSpan w:val="2"/>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1833E024" w14:textId="77777777" w:rsidR="006302FB" w:rsidRPr="00856548" w:rsidRDefault="002500E0">
            <w:pPr>
              <w:pStyle w:val="BodyB"/>
              <w:shd w:val="clear" w:color="auto" w:fill="FFFFFF"/>
              <w:spacing w:line="276" w:lineRule="auto"/>
              <w:rPr>
                <w:color w:val="000000" w:themeColor="text1"/>
              </w:rPr>
            </w:pPr>
            <w:r w:rsidRPr="00856548">
              <w:rPr>
                <w:rStyle w:val="NoneA"/>
                <w:rFonts w:ascii="Calibri" w:eastAsia="Calibri" w:hAnsi="Calibri" w:cs="Calibri"/>
                <w:color w:val="000000" w:themeColor="text1"/>
                <w:sz w:val="24"/>
                <w:szCs w:val="24"/>
                <w:shd w:val="clear" w:color="auto" w:fill="FFFFFF"/>
                <w:lang w:val="en-US"/>
              </w:rPr>
              <w:t>Table 2.</w:t>
            </w:r>
            <w:r w:rsidRPr="00856548">
              <w:rPr>
                <w:rStyle w:val="NoneA"/>
                <w:rFonts w:ascii="Calibri" w:eastAsia="Calibri" w:hAnsi="Calibri" w:cs="Calibri"/>
                <w:b/>
                <w:bCs/>
                <w:color w:val="000000" w:themeColor="text1"/>
                <w:sz w:val="20"/>
                <w:szCs w:val="20"/>
                <w:shd w:val="clear" w:color="auto" w:fill="FFFFFF"/>
                <w:lang w:val="en-US"/>
              </w:rPr>
              <w:t xml:space="preserve"> </w:t>
            </w:r>
            <w:r w:rsidRPr="00856548">
              <w:rPr>
                <w:rStyle w:val="NoneA"/>
                <w:rFonts w:ascii="Calibri" w:eastAsia="Calibri" w:hAnsi="Calibri" w:cs="Calibri"/>
                <w:i/>
                <w:iCs/>
                <w:color w:val="000000" w:themeColor="text1"/>
                <w:sz w:val="24"/>
                <w:szCs w:val="24"/>
                <w:shd w:val="clear" w:color="auto" w:fill="FFFFFF"/>
                <w:lang w:val="en-US"/>
              </w:rPr>
              <w:t>Shot size</w:t>
            </w:r>
          </w:p>
        </w:tc>
      </w:tr>
      <w:tr w:rsidR="006302FB" w:rsidRPr="00856548" w14:paraId="542AF230" w14:textId="77777777">
        <w:trPr>
          <w:trHeight w:val="315"/>
        </w:trPr>
        <w:tc>
          <w:tcPr>
            <w:tcW w:w="2858" w:type="dxa"/>
            <w:tcBorders>
              <w:top w:val="single" w:sz="4" w:space="0" w:color="000000"/>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10AFAB1C"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Long shot (LS)</w:t>
            </w:r>
          </w:p>
        </w:tc>
        <w:tc>
          <w:tcPr>
            <w:tcW w:w="3207" w:type="dxa"/>
            <w:tcBorders>
              <w:top w:val="single" w:sz="4" w:space="0" w:color="000000"/>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3E44101D"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30%</w:t>
            </w:r>
          </w:p>
        </w:tc>
      </w:tr>
      <w:tr w:rsidR="006302FB" w:rsidRPr="00856548" w14:paraId="419B9BAE" w14:textId="77777777">
        <w:trPr>
          <w:trHeight w:val="340"/>
        </w:trPr>
        <w:tc>
          <w:tcPr>
            <w:tcW w:w="2858" w:type="dxa"/>
            <w:tcBorders>
              <w:top w:val="single" w:sz="24" w:space="0" w:color="FFFFFF"/>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0E9A0A7C"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Medium long shot (MLS)</w:t>
            </w:r>
          </w:p>
        </w:tc>
        <w:tc>
          <w:tcPr>
            <w:tcW w:w="3207" w:type="dxa"/>
            <w:tcBorders>
              <w:top w:val="single" w:sz="24" w:space="0" w:color="FFFFFF"/>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4690F1DE"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7%</w:t>
            </w:r>
          </w:p>
        </w:tc>
      </w:tr>
      <w:tr w:rsidR="006302FB" w:rsidRPr="00856548" w14:paraId="38522242" w14:textId="77777777">
        <w:trPr>
          <w:trHeight w:val="320"/>
        </w:trPr>
        <w:tc>
          <w:tcPr>
            <w:tcW w:w="2858" w:type="dxa"/>
            <w:tcBorders>
              <w:top w:val="single" w:sz="24" w:space="0" w:color="FFFFFF"/>
              <w:left w:val="single" w:sz="8" w:space="0" w:color="FFFFFF"/>
              <w:bottom w:val="single" w:sz="8" w:space="0" w:color="FFFFFF"/>
              <w:right w:val="single" w:sz="24" w:space="0" w:color="FFFFFF"/>
            </w:tcBorders>
            <w:shd w:val="clear" w:color="auto" w:fill="FFFFFF"/>
            <w:tcMar>
              <w:top w:w="80" w:type="dxa"/>
              <w:left w:w="80" w:type="dxa"/>
              <w:bottom w:w="80" w:type="dxa"/>
              <w:right w:w="80" w:type="dxa"/>
            </w:tcMar>
          </w:tcPr>
          <w:p w14:paraId="09B02760"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Mid shot (MS)</w:t>
            </w:r>
          </w:p>
        </w:tc>
        <w:tc>
          <w:tcPr>
            <w:tcW w:w="3207" w:type="dxa"/>
            <w:tcBorders>
              <w:top w:val="single" w:sz="24" w:space="0" w:color="FFFFFF"/>
              <w:left w:val="single" w:sz="24" w:space="0" w:color="FFFFFF"/>
              <w:bottom w:val="single" w:sz="8" w:space="0" w:color="FFFFFF"/>
              <w:right w:val="single" w:sz="8" w:space="0" w:color="FFFFFF"/>
            </w:tcBorders>
            <w:shd w:val="clear" w:color="auto" w:fill="FFFFFF"/>
            <w:tcMar>
              <w:top w:w="80" w:type="dxa"/>
              <w:left w:w="80" w:type="dxa"/>
              <w:bottom w:w="80" w:type="dxa"/>
              <w:right w:w="80" w:type="dxa"/>
            </w:tcMar>
          </w:tcPr>
          <w:p w14:paraId="45E33417"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49%</w:t>
            </w:r>
          </w:p>
        </w:tc>
      </w:tr>
      <w:tr w:rsidR="006302FB" w:rsidRPr="00856548" w14:paraId="5132F6DD" w14:textId="77777777">
        <w:trPr>
          <w:trHeight w:val="445"/>
        </w:trPr>
        <w:tc>
          <w:tcPr>
            <w:tcW w:w="2858" w:type="dxa"/>
            <w:tcBorders>
              <w:top w:val="single" w:sz="8" w:space="0" w:color="FFFFFF"/>
              <w:left w:val="single" w:sz="8" w:space="0" w:color="FFFFFF"/>
              <w:bottom w:val="single" w:sz="4" w:space="0" w:color="000000"/>
              <w:right w:val="single" w:sz="24" w:space="0" w:color="FFFFFF"/>
            </w:tcBorders>
            <w:shd w:val="clear" w:color="auto" w:fill="FFFFFF"/>
            <w:tcMar>
              <w:top w:w="80" w:type="dxa"/>
              <w:left w:w="80" w:type="dxa"/>
              <w:bottom w:w="80" w:type="dxa"/>
              <w:right w:w="80" w:type="dxa"/>
            </w:tcMar>
          </w:tcPr>
          <w:p w14:paraId="41F917E4"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Medium close-up (MCU)</w:t>
            </w:r>
          </w:p>
        </w:tc>
        <w:tc>
          <w:tcPr>
            <w:tcW w:w="3207" w:type="dxa"/>
            <w:tcBorders>
              <w:top w:val="single" w:sz="8" w:space="0" w:color="FFFFFF"/>
              <w:left w:val="single" w:sz="24" w:space="0" w:color="FFFFFF"/>
              <w:bottom w:val="single" w:sz="4" w:space="0" w:color="000000"/>
              <w:right w:val="single" w:sz="8" w:space="0" w:color="FFFFFF"/>
            </w:tcBorders>
            <w:shd w:val="clear" w:color="auto" w:fill="FFFFFF"/>
            <w:tcMar>
              <w:top w:w="80" w:type="dxa"/>
              <w:left w:w="80" w:type="dxa"/>
              <w:bottom w:w="80" w:type="dxa"/>
              <w:right w:w="80" w:type="dxa"/>
            </w:tcMar>
          </w:tcPr>
          <w:p w14:paraId="0C165E79"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14%</w:t>
            </w:r>
          </w:p>
        </w:tc>
      </w:tr>
    </w:tbl>
    <w:p w14:paraId="3686AEB2" w14:textId="77777777" w:rsidR="006302FB" w:rsidRPr="00856548" w:rsidRDefault="006302FB">
      <w:pPr>
        <w:pStyle w:val="BodyA"/>
        <w:shd w:val="clear" w:color="auto" w:fill="FFFFFF"/>
        <w:spacing w:line="276" w:lineRule="auto"/>
        <w:jc w:val="both"/>
        <w:rPr>
          <w:rStyle w:val="NoneA"/>
          <w:color w:val="000000" w:themeColor="text1"/>
          <w:shd w:val="clear" w:color="auto" w:fill="FFFFFF"/>
          <w:lang w:val="en-US"/>
        </w:rPr>
      </w:pPr>
    </w:p>
    <w:p w14:paraId="67E8C066"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p w14:paraId="6729EBCF"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tbl>
      <w:tblPr>
        <w:tblW w:w="6065"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58"/>
        <w:gridCol w:w="3207"/>
      </w:tblGrid>
      <w:tr w:rsidR="006302FB" w:rsidRPr="00856548" w14:paraId="46D0FCAA" w14:textId="77777777">
        <w:trPr>
          <w:trHeight w:val="370"/>
        </w:trPr>
        <w:tc>
          <w:tcPr>
            <w:tcW w:w="6065" w:type="dxa"/>
            <w:gridSpan w:val="2"/>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4E484D79" w14:textId="77777777" w:rsidR="006302FB" w:rsidRPr="00856548" w:rsidRDefault="002500E0">
            <w:pPr>
              <w:pStyle w:val="BodyB"/>
              <w:shd w:val="clear" w:color="auto" w:fill="FFFFFF"/>
              <w:spacing w:line="276" w:lineRule="auto"/>
              <w:rPr>
                <w:color w:val="000000" w:themeColor="text1"/>
              </w:rPr>
            </w:pPr>
            <w:r w:rsidRPr="00856548">
              <w:rPr>
                <w:rStyle w:val="NoneA"/>
                <w:rFonts w:ascii="Calibri" w:eastAsia="Calibri" w:hAnsi="Calibri" w:cs="Calibri"/>
                <w:color w:val="000000" w:themeColor="text1"/>
                <w:sz w:val="24"/>
                <w:szCs w:val="24"/>
                <w:shd w:val="clear" w:color="auto" w:fill="FFFFFF"/>
                <w:lang w:val="en-US"/>
              </w:rPr>
              <w:lastRenderedPageBreak/>
              <w:t>Table 3.</w:t>
            </w:r>
            <w:r w:rsidRPr="00856548">
              <w:rPr>
                <w:rStyle w:val="NoneA"/>
                <w:rFonts w:ascii="Calibri" w:eastAsia="Calibri" w:hAnsi="Calibri" w:cs="Calibri"/>
                <w:b/>
                <w:bCs/>
                <w:color w:val="000000" w:themeColor="text1"/>
                <w:sz w:val="20"/>
                <w:szCs w:val="20"/>
                <w:shd w:val="clear" w:color="auto" w:fill="FFFFFF"/>
                <w:lang w:val="en-US"/>
              </w:rPr>
              <w:t xml:space="preserve"> </w:t>
            </w:r>
            <w:r w:rsidRPr="00856548">
              <w:rPr>
                <w:rStyle w:val="NoneA"/>
                <w:rFonts w:ascii="Calibri" w:eastAsia="Calibri" w:hAnsi="Calibri" w:cs="Calibri"/>
                <w:i/>
                <w:iCs/>
                <w:color w:val="000000" w:themeColor="text1"/>
                <w:sz w:val="24"/>
                <w:szCs w:val="24"/>
                <w:shd w:val="clear" w:color="auto" w:fill="FFFFFF"/>
                <w:lang w:val="en-US"/>
              </w:rPr>
              <w:t>Interpreter’s clothing colour</w:t>
            </w:r>
          </w:p>
        </w:tc>
      </w:tr>
      <w:tr w:rsidR="006302FB" w:rsidRPr="00856548" w14:paraId="25F248E0" w14:textId="77777777">
        <w:trPr>
          <w:trHeight w:val="315"/>
        </w:trPr>
        <w:tc>
          <w:tcPr>
            <w:tcW w:w="2858" w:type="dxa"/>
            <w:tcBorders>
              <w:top w:val="single" w:sz="4" w:space="0" w:color="000000"/>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5A79DA33"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Plain light-colour</w:t>
            </w:r>
          </w:p>
        </w:tc>
        <w:tc>
          <w:tcPr>
            <w:tcW w:w="3207" w:type="dxa"/>
            <w:tcBorders>
              <w:top w:val="single" w:sz="4" w:space="0" w:color="000000"/>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0FB4CB92"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14%</w:t>
            </w:r>
          </w:p>
        </w:tc>
      </w:tr>
      <w:tr w:rsidR="006302FB" w:rsidRPr="00856548" w14:paraId="169F8063" w14:textId="77777777">
        <w:trPr>
          <w:trHeight w:val="320"/>
        </w:trPr>
        <w:tc>
          <w:tcPr>
            <w:tcW w:w="2858" w:type="dxa"/>
            <w:tcBorders>
              <w:top w:val="single" w:sz="24" w:space="0" w:color="FFFFFF"/>
              <w:left w:val="single" w:sz="8" w:space="0" w:color="FFFFFF"/>
              <w:bottom w:val="single" w:sz="8" w:space="0" w:color="FFFFFF"/>
              <w:right w:val="single" w:sz="24" w:space="0" w:color="FFFFFF"/>
            </w:tcBorders>
            <w:shd w:val="clear" w:color="auto" w:fill="FFFFFF"/>
            <w:tcMar>
              <w:top w:w="80" w:type="dxa"/>
              <w:left w:w="80" w:type="dxa"/>
              <w:bottom w:w="80" w:type="dxa"/>
              <w:right w:w="80" w:type="dxa"/>
            </w:tcMar>
          </w:tcPr>
          <w:p w14:paraId="5AE292FD"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Plain dark-colour</w:t>
            </w:r>
          </w:p>
        </w:tc>
        <w:tc>
          <w:tcPr>
            <w:tcW w:w="3207" w:type="dxa"/>
            <w:tcBorders>
              <w:top w:val="single" w:sz="24" w:space="0" w:color="FFFFFF"/>
              <w:left w:val="single" w:sz="24" w:space="0" w:color="FFFFFF"/>
              <w:bottom w:val="single" w:sz="8" w:space="0" w:color="FFFFFF"/>
              <w:right w:val="single" w:sz="8" w:space="0" w:color="FFFFFF"/>
            </w:tcBorders>
            <w:shd w:val="clear" w:color="auto" w:fill="FFFFFF"/>
            <w:tcMar>
              <w:top w:w="80" w:type="dxa"/>
              <w:left w:w="80" w:type="dxa"/>
              <w:bottom w:w="80" w:type="dxa"/>
              <w:right w:w="80" w:type="dxa"/>
            </w:tcMar>
          </w:tcPr>
          <w:p w14:paraId="412DD70A"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62%</w:t>
            </w:r>
          </w:p>
        </w:tc>
      </w:tr>
      <w:tr w:rsidR="006302FB" w:rsidRPr="00856548" w14:paraId="1269DA35" w14:textId="77777777">
        <w:trPr>
          <w:trHeight w:val="295"/>
        </w:trPr>
        <w:tc>
          <w:tcPr>
            <w:tcW w:w="2858" w:type="dxa"/>
            <w:tcBorders>
              <w:top w:val="single" w:sz="8" w:space="0" w:color="FFFFFF"/>
              <w:left w:val="single" w:sz="8" w:space="0" w:color="FFFFFF"/>
              <w:bottom w:val="single" w:sz="4" w:space="0" w:color="000000"/>
              <w:right w:val="single" w:sz="24" w:space="0" w:color="FFFFFF"/>
            </w:tcBorders>
            <w:shd w:val="clear" w:color="auto" w:fill="FFFFFF"/>
            <w:tcMar>
              <w:top w:w="80" w:type="dxa"/>
              <w:left w:w="80" w:type="dxa"/>
              <w:bottom w:w="80" w:type="dxa"/>
              <w:right w:w="80" w:type="dxa"/>
            </w:tcMar>
          </w:tcPr>
          <w:p w14:paraId="000D2312"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Patterned</w:t>
            </w:r>
          </w:p>
        </w:tc>
        <w:tc>
          <w:tcPr>
            <w:tcW w:w="3207" w:type="dxa"/>
            <w:tcBorders>
              <w:top w:val="single" w:sz="8" w:space="0" w:color="FFFFFF"/>
              <w:left w:val="single" w:sz="24" w:space="0" w:color="FFFFFF"/>
              <w:bottom w:val="single" w:sz="4" w:space="0" w:color="000000"/>
              <w:right w:val="single" w:sz="8" w:space="0" w:color="FFFFFF"/>
            </w:tcBorders>
            <w:shd w:val="clear" w:color="auto" w:fill="FFFFFF"/>
            <w:tcMar>
              <w:top w:w="80" w:type="dxa"/>
              <w:left w:w="80" w:type="dxa"/>
              <w:bottom w:w="80" w:type="dxa"/>
              <w:right w:w="80" w:type="dxa"/>
            </w:tcMar>
          </w:tcPr>
          <w:p w14:paraId="1307197F"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24%</w:t>
            </w:r>
          </w:p>
        </w:tc>
      </w:tr>
    </w:tbl>
    <w:p w14:paraId="01E4E5D0" w14:textId="77777777" w:rsidR="006302FB" w:rsidRPr="00856548" w:rsidRDefault="006302FB">
      <w:pPr>
        <w:pStyle w:val="BodyB"/>
        <w:widowControl w:val="0"/>
        <w:ind w:left="220" w:hanging="220"/>
        <w:rPr>
          <w:rStyle w:val="NoneA"/>
          <w:rFonts w:ascii="Calibri" w:eastAsia="Calibri" w:hAnsi="Calibri" w:cs="Calibri"/>
          <w:color w:val="000000" w:themeColor="text1"/>
          <w:shd w:val="clear" w:color="auto" w:fill="FFFFFF"/>
          <w:lang w:val="en-US"/>
        </w:rPr>
      </w:pPr>
    </w:p>
    <w:p w14:paraId="45511394" w14:textId="77777777" w:rsidR="006302FB" w:rsidRPr="00856548" w:rsidRDefault="006302FB">
      <w:pPr>
        <w:pStyle w:val="BodyB"/>
        <w:widowControl w:val="0"/>
        <w:ind w:left="112" w:hanging="112"/>
        <w:rPr>
          <w:rStyle w:val="NoneA"/>
          <w:rFonts w:ascii="Calibri" w:eastAsia="Calibri" w:hAnsi="Calibri" w:cs="Calibri"/>
          <w:color w:val="000000" w:themeColor="text1"/>
          <w:shd w:val="clear" w:color="auto" w:fill="FFFFFF"/>
          <w:lang w:val="en-US"/>
        </w:rPr>
      </w:pPr>
    </w:p>
    <w:p w14:paraId="5268F332"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p w14:paraId="1F46A90C"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tbl>
      <w:tblPr>
        <w:tblW w:w="6065"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58"/>
        <w:gridCol w:w="3207"/>
      </w:tblGrid>
      <w:tr w:rsidR="006302FB" w:rsidRPr="00856548" w14:paraId="67458F01" w14:textId="77777777">
        <w:trPr>
          <w:trHeight w:val="370"/>
        </w:trPr>
        <w:tc>
          <w:tcPr>
            <w:tcW w:w="6065" w:type="dxa"/>
            <w:gridSpan w:val="2"/>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74CFE9B4" w14:textId="77777777" w:rsidR="006302FB" w:rsidRPr="00856548" w:rsidRDefault="002500E0">
            <w:pPr>
              <w:pStyle w:val="BodyB"/>
              <w:shd w:val="clear" w:color="auto" w:fill="FFFFFF"/>
              <w:spacing w:line="276" w:lineRule="auto"/>
              <w:rPr>
                <w:color w:val="000000" w:themeColor="text1"/>
                <w:lang w:val="en-US"/>
              </w:rPr>
            </w:pPr>
            <w:r w:rsidRPr="00856548">
              <w:rPr>
                <w:rStyle w:val="NoneA"/>
                <w:rFonts w:ascii="Calibri" w:eastAsia="Calibri" w:hAnsi="Calibri" w:cs="Calibri"/>
                <w:color w:val="000000" w:themeColor="text1"/>
                <w:sz w:val="24"/>
                <w:szCs w:val="24"/>
                <w:shd w:val="clear" w:color="auto" w:fill="FFFFFF"/>
                <w:lang w:val="en-US"/>
              </w:rPr>
              <w:t>Table 4.</w:t>
            </w:r>
            <w:r w:rsidRPr="00856548">
              <w:rPr>
                <w:rStyle w:val="NoneA"/>
                <w:rFonts w:ascii="Calibri" w:eastAsia="Calibri" w:hAnsi="Calibri" w:cs="Calibri"/>
                <w:b/>
                <w:bCs/>
                <w:color w:val="000000" w:themeColor="text1"/>
                <w:sz w:val="20"/>
                <w:szCs w:val="20"/>
                <w:shd w:val="clear" w:color="auto" w:fill="FFFFFF"/>
                <w:lang w:val="en-US"/>
              </w:rPr>
              <w:t xml:space="preserve"> </w:t>
            </w:r>
            <w:r w:rsidRPr="00856548">
              <w:rPr>
                <w:rStyle w:val="NoneA"/>
                <w:rFonts w:ascii="Calibri" w:eastAsia="Calibri" w:hAnsi="Calibri" w:cs="Calibri"/>
                <w:i/>
                <w:iCs/>
                <w:color w:val="000000" w:themeColor="text1"/>
                <w:sz w:val="24"/>
                <w:szCs w:val="24"/>
                <w:shd w:val="clear" w:color="auto" w:fill="FFFFFF"/>
                <w:lang w:val="en-US"/>
              </w:rPr>
              <w:t>Interpreter’s on-screen size</w:t>
            </w:r>
          </w:p>
        </w:tc>
      </w:tr>
      <w:tr w:rsidR="006302FB" w:rsidRPr="00856548" w14:paraId="55FD546F" w14:textId="77777777">
        <w:trPr>
          <w:trHeight w:val="315"/>
        </w:trPr>
        <w:tc>
          <w:tcPr>
            <w:tcW w:w="2858" w:type="dxa"/>
            <w:tcBorders>
              <w:top w:val="single" w:sz="4" w:space="0" w:color="000000"/>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728C19DD"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Small</w:t>
            </w:r>
          </w:p>
        </w:tc>
        <w:tc>
          <w:tcPr>
            <w:tcW w:w="3207" w:type="dxa"/>
            <w:tcBorders>
              <w:top w:val="single" w:sz="4" w:space="0" w:color="000000"/>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03C920D6"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24%</w:t>
            </w:r>
          </w:p>
        </w:tc>
      </w:tr>
      <w:tr w:rsidR="006302FB" w:rsidRPr="00856548" w14:paraId="2595C85A" w14:textId="77777777">
        <w:trPr>
          <w:trHeight w:val="320"/>
        </w:trPr>
        <w:tc>
          <w:tcPr>
            <w:tcW w:w="2858" w:type="dxa"/>
            <w:tcBorders>
              <w:top w:val="single" w:sz="24" w:space="0" w:color="FFFFFF"/>
              <w:left w:val="single" w:sz="8" w:space="0" w:color="FFFFFF"/>
              <w:bottom w:val="single" w:sz="8" w:space="0" w:color="FFFFFF"/>
              <w:right w:val="single" w:sz="24" w:space="0" w:color="FFFFFF"/>
            </w:tcBorders>
            <w:shd w:val="clear" w:color="auto" w:fill="FFFFFF"/>
            <w:tcMar>
              <w:top w:w="80" w:type="dxa"/>
              <w:left w:w="80" w:type="dxa"/>
              <w:bottom w:w="80" w:type="dxa"/>
              <w:right w:w="80" w:type="dxa"/>
            </w:tcMar>
          </w:tcPr>
          <w:p w14:paraId="729D03FB"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Medium</w:t>
            </w:r>
          </w:p>
        </w:tc>
        <w:tc>
          <w:tcPr>
            <w:tcW w:w="3207" w:type="dxa"/>
            <w:tcBorders>
              <w:top w:val="single" w:sz="24" w:space="0" w:color="FFFFFF"/>
              <w:left w:val="single" w:sz="24" w:space="0" w:color="FFFFFF"/>
              <w:bottom w:val="single" w:sz="8" w:space="0" w:color="FFFFFF"/>
              <w:right w:val="single" w:sz="8" w:space="0" w:color="FFFFFF"/>
            </w:tcBorders>
            <w:shd w:val="clear" w:color="auto" w:fill="FFFFFF"/>
            <w:tcMar>
              <w:top w:w="80" w:type="dxa"/>
              <w:left w:w="80" w:type="dxa"/>
              <w:bottom w:w="80" w:type="dxa"/>
              <w:right w:w="80" w:type="dxa"/>
            </w:tcMar>
          </w:tcPr>
          <w:p w14:paraId="0CAEB656"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44%</w:t>
            </w:r>
          </w:p>
        </w:tc>
      </w:tr>
      <w:tr w:rsidR="006302FB" w:rsidRPr="00856548" w14:paraId="7B0B9864" w14:textId="77777777">
        <w:trPr>
          <w:trHeight w:val="295"/>
        </w:trPr>
        <w:tc>
          <w:tcPr>
            <w:tcW w:w="2858" w:type="dxa"/>
            <w:tcBorders>
              <w:top w:val="single" w:sz="8" w:space="0" w:color="FFFFFF"/>
              <w:left w:val="single" w:sz="8" w:space="0" w:color="FFFFFF"/>
              <w:bottom w:val="single" w:sz="4" w:space="0" w:color="000000"/>
              <w:right w:val="single" w:sz="24" w:space="0" w:color="FFFFFF"/>
            </w:tcBorders>
            <w:shd w:val="clear" w:color="auto" w:fill="FFFFFF"/>
            <w:tcMar>
              <w:top w:w="80" w:type="dxa"/>
              <w:left w:w="80" w:type="dxa"/>
              <w:bottom w:w="80" w:type="dxa"/>
              <w:right w:w="80" w:type="dxa"/>
            </w:tcMar>
          </w:tcPr>
          <w:p w14:paraId="7E33E6A1"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Big</w:t>
            </w:r>
          </w:p>
        </w:tc>
        <w:tc>
          <w:tcPr>
            <w:tcW w:w="3207" w:type="dxa"/>
            <w:tcBorders>
              <w:top w:val="single" w:sz="8" w:space="0" w:color="FFFFFF"/>
              <w:left w:val="single" w:sz="24" w:space="0" w:color="FFFFFF"/>
              <w:bottom w:val="single" w:sz="4" w:space="0" w:color="000000"/>
              <w:right w:val="single" w:sz="8" w:space="0" w:color="FFFFFF"/>
            </w:tcBorders>
            <w:shd w:val="clear" w:color="auto" w:fill="FFFFFF"/>
            <w:tcMar>
              <w:top w:w="80" w:type="dxa"/>
              <w:left w:w="80" w:type="dxa"/>
              <w:bottom w:w="80" w:type="dxa"/>
              <w:right w:w="80" w:type="dxa"/>
            </w:tcMar>
          </w:tcPr>
          <w:p w14:paraId="2823A8B3"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32%</w:t>
            </w:r>
          </w:p>
        </w:tc>
      </w:tr>
    </w:tbl>
    <w:p w14:paraId="06E22B78" w14:textId="77777777" w:rsidR="006302FB" w:rsidRPr="00856548" w:rsidRDefault="006302FB">
      <w:pPr>
        <w:pStyle w:val="BodyB"/>
        <w:widowControl w:val="0"/>
        <w:ind w:left="220" w:hanging="220"/>
        <w:rPr>
          <w:rStyle w:val="NoneA"/>
          <w:rFonts w:ascii="Calibri" w:eastAsia="Calibri" w:hAnsi="Calibri" w:cs="Calibri"/>
          <w:color w:val="000000" w:themeColor="text1"/>
          <w:shd w:val="clear" w:color="auto" w:fill="FFFFFF"/>
          <w:lang w:val="en-US"/>
        </w:rPr>
      </w:pPr>
    </w:p>
    <w:p w14:paraId="786DE6A0" w14:textId="77777777" w:rsidR="006302FB" w:rsidRPr="00856548" w:rsidRDefault="006302FB">
      <w:pPr>
        <w:pStyle w:val="BodyA"/>
        <w:shd w:val="clear" w:color="auto" w:fill="FFFFFF"/>
        <w:spacing w:line="276" w:lineRule="auto"/>
        <w:jc w:val="both"/>
        <w:rPr>
          <w:rStyle w:val="NoneA"/>
          <w:color w:val="000000" w:themeColor="text1"/>
          <w:shd w:val="clear" w:color="auto" w:fill="FFFFFF"/>
          <w:lang w:val="en-US"/>
        </w:rPr>
      </w:pPr>
    </w:p>
    <w:p w14:paraId="2B356D81"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tbl>
      <w:tblPr>
        <w:tblW w:w="6540"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63"/>
        <w:gridCol w:w="1717"/>
        <w:gridCol w:w="1695"/>
        <w:gridCol w:w="1665"/>
      </w:tblGrid>
      <w:tr w:rsidR="006302FB" w:rsidRPr="00856548" w14:paraId="6CB965D6" w14:textId="77777777">
        <w:trPr>
          <w:trHeight w:val="375"/>
        </w:trPr>
        <w:tc>
          <w:tcPr>
            <w:tcW w:w="6540" w:type="dxa"/>
            <w:gridSpan w:val="4"/>
            <w:tcBorders>
              <w:top w:val="single" w:sz="4" w:space="0" w:color="000000"/>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BB6BE90" w14:textId="77777777" w:rsidR="006302FB" w:rsidRPr="00856548" w:rsidRDefault="002500E0">
            <w:pPr>
              <w:pStyle w:val="BodyB"/>
              <w:shd w:val="clear" w:color="auto" w:fill="FFFFFF"/>
              <w:spacing w:line="276" w:lineRule="auto"/>
              <w:rPr>
                <w:color w:val="000000" w:themeColor="text1"/>
                <w:lang w:val="en-US"/>
              </w:rPr>
            </w:pPr>
            <w:r w:rsidRPr="00856548">
              <w:rPr>
                <w:rStyle w:val="NoneA"/>
                <w:rFonts w:ascii="Calibri" w:eastAsia="Calibri" w:hAnsi="Calibri" w:cs="Calibri"/>
                <w:color w:val="000000" w:themeColor="text1"/>
                <w:sz w:val="24"/>
                <w:szCs w:val="24"/>
                <w:shd w:val="clear" w:color="auto" w:fill="FFFFFF"/>
                <w:lang w:val="en-US"/>
              </w:rPr>
              <w:t>Table 5.</w:t>
            </w:r>
            <w:r w:rsidRPr="00856548">
              <w:rPr>
                <w:rStyle w:val="NoneA"/>
                <w:rFonts w:ascii="Calibri" w:eastAsia="Calibri" w:hAnsi="Calibri" w:cs="Calibri"/>
                <w:b/>
                <w:bCs/>
                <w:color w:val="000000" w:themeColor="text1"/>
                <w:sz w:val="20"/>
                <w:szCs w:val="20"/>
                <w:shd w:val="clear" w:color="auto" w:fill="FFFFFF"/>
                <w:lang w:val="en-US"/>
              </w:rPr>
              <w:t xml:space="preserve"> </w:t>
            </w:r>
            <w:r w:rsidRPr="00856548">
              <w:rPr>
                <w:rStyle w:val="NoneA"/>
                <w:rFonts w:ascii="Calibri" w:eastAsia="Calibri" w:hAnsi="Calibri" w:cs="Calibri"/>
                <w:i/>
                <w:iCs/>
                <w:color w:val="000000" w:themeColor="text1"/>
                <w:sz w:val="24"/>
                <w:szCs w:val="24"/>
                <w:shd w:val="clear" w:color="auto" w:fill="FFFFFF"/>
                <w:lang w:val="en-US"/>
              </w:rPr>
              <w:t>Interpreter’s location on the screen</w:t>
            </w:r>
          </w:p>
        </w:tc>
      </w:tr>
      <w:tr w:rsidR="006302FB" w:rsidRPr="00856548" w14:paraId="0EDB8643" w14:textId="77777777">
        <w:trPr>
          <w:trHeight w:val="305"/>
        </w:trPr>
        <w:tc>
          <w:tcPr>
            <w:tcW w:w="1463" w:type="dxa"/>
            <w:tcBorders>
              <w:top w:val="single" w:sz="8" w:space="0" w:color="FFFFFF"/>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1F84C68B" w14:textId="77777777" w:rsidR="006302FB" w:rsidRPr="00856548" w:rsidRDefault="006302FB">
            <w:pPr>
              <w:rPr>
                <w:color w:val="000000" w:themeColor="text1"/>
              </w:rPr>
            </w:pPr>
          </w:p>
        </w:tc>
        <w:tc>
          <w:tcPr>
            <w:tcW w:w="1717" w:type="dxa"/>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43C18974"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Bottom</w:t>
            </w:r>
          </w:p>
        </w:tc>
        <w:tc>
          <w:tcPr>
            <w:tcW w:w="1695" w:type="dxa"/>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72C30180"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Centre</w:t>
            </w:r>
          </w:p>
        </w:tc>
        <w:tc>
          <w:tcPr>
            <w:tcW w:w="1665" w:type="dxa"/>
            <w:tcBorders>
              <w:top w:val="single" w:sz="4" w:space="0" w:color="000000"/>
              <w:left w:val="single" w:sz="8" w:space="0" w:color="FFFFFF"/>
              <w:bottom w:val="single" w:sz="4" w:space="0" w:color="000000"/>
              <w:right w:val="single" w:sz="8" w:space="0" w:color="FFFFFF"/>
            </w:tcBorders>
            <w:shd w:val="clear" w:color="auto" w:fill="FFFFFF"/>
            <w:tcMar>
              <w:top w:w="80" w:type="dxa"/>
              <w:left w:w="80" w:type="dxa"/>
              <w:bottom w:w="80" w:type="dxa"/>
              <w:right w:w="80" w:type="dxa"/>
            </w:tcMar>
          </w:tcPr>
          <w:p w14:paraId="3E1D8DF3"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Top</w:t>
            </w:r>
          </w:p>
        </w:tc>
      </w:tr>
      <w:tr w:rsidR="006302FB" w:rsidRPr="00856548" w14:paraId="7790B45C" w14:textId="77777777">
        <w:trPr>
          <w:trHeight w:val="315"/>
        </w:trPr>
        <w:tc>
          <w:tcPr>
            <w:tcW w:w="1463" w:type="dxa"/>
            <w:tcBorders>
              <w:top w:val="single" w:sz="4" w:space="0" w:color="000000"/>
              <w:left w:val="single" w:sz="8" w:space="0" w:color="FFFFFF"/>
              <w:bottom w:val="single" w:sz="24" w:space="0" w:color="FFFFFF"/>
              <w:right w:val="single" w:sz="24" w:space="0" w:color="FFFFFF"/>
            </w:tcBorders>
            <w:shd w:val="clear" w:color="auto" w:fill="FFFFFF"/>
            <w:tcMar>
              <w:top w:w="80" w:type="dxa"/>
              <w:left w:w="80" w:type="dxa"/>
              <w:bottom w:w="80" w:type="dxa"/>
              <w:right w:w="80" w:type="dxa"/>
            </w:tcMar>
          </w:tcPr>
          <w:p w14:paraId="16BA69CC"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Right</w:t>
            </w:r>
          </w:p>
        </w:tc>
        <w:tc>
          <w:tcPr>
            <w:tcW w:w="1717" w:type="dxa"/>
            <w:tcBorders>
              <w:top w:val="single" w:sz="4" w:space="0" w:color="000000"/>
              <w:left w:val="single" w:sz="24" w:space="0" w:color="FFFFFF"/>
              <w:bottom w:val="single" w:sz="24" w:space="0" w:color="FFFFFF"/>
              <w:right w:val="single" w:sz="24" w:space="0" w:color="FFFFFF"/>
            </w:tcBorders>
            <w:shd w:val="clear" w:color="auto" w:fill="FFFFFF"/>
            <w:tcMar>
              <w:top w:w="80" w:type="dxa"/>
              <w:left w:w="80" w:type="dxa"/>
              <w:bottom w:w="80" w:type="dxa"/>
              <w:right w:w="80" w:type="dxa"/>
            </w:tcMar>
          </w:tcPr>
          <w:p w14:paraId="08796618"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40%</w:t>
            </w:r>
          </w:p>
        </w:tc>
        <w:tc>
          <w:tcPr>
            <w:tcW w:w="1695" w:type="dxa"/>
            <w:tcBorders>
              <w:top w:val="single" w:sz="4" w:space="0" w:color="000000"/>
              <w:left w:val="single" w:sz="24" w:space="0" w:color="FFFFFF"/>
              <w:bottom w:val="single" w:sz="24" w:space="0" w:color="FFFFFF"/>
              <w:right w:val="single" w:sz="24" w:space="0" w:color="FFFFFF"/>
            </w:tcBorders>
            <w:shd w:val="clear" w:color="auto" w:fill="FFFFFF"/>
            <w:tcMar>
              <w:top w:w="80" w:type="dxa"/>
              <w:left w:w="80" w:type="dxa"/>
              <w:bottom w:w="80" w:type="dxa"/>
              <w:right w:w="80" w:type="dxa"/>
            </w:tcMar>
          </w:tcPr>
          <w:p w14:paraId="344E55ED"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21%</w:t>
            </w:r>
          </w:p>
        </w:tc>
        <w:tc>
          <w:tcPr>
            <w:tcW w:w="1665" w:type="dxa"/>
            <w:tcBorders>
              <w:top w:val="single" w:sz="4" w:space="0" w:color="000000"/>
              <w:left w:val="single" w:sz="24" w:space="0" w:color="FFFFFF"/>
              <w:bottom w:val="single" w:sz="24" w:space="0" w:color="FFFFFF"/>
              <w:right w:val="single" w:sz="8" w:space="0" w:color="FFFFFF"/>
            </w:tcBorders>
            <w:shd w:val="clear" w:color="auto" w:fill="FFFFFF"/>
            <w:tcMar>
              <w:top w:w="80" w:type="dxa"/>
              <w:left w:w="80" w:type="dxa"/>
              <w:bottom w:w="80" w:type="dxa"/>
              <w:right w:w="80" w:type="dxa"/>
            </w:tcMar>
          </w:tcPr>
          <w:p w14:paraId="3C432935"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3%</w:t>
            </w:r>
          </w:p>
        </w:tc>
      </w:tr>
      <w:tr w:rsidR="006302FB" w:rsidRPr="00856548" w14:paraId="3A0790D6" w14:textId="77777777">
        <w:trPr>
          <w:trHeight w:val="315"/>
        </w:trPr>
        <w:tc>
          <w:tcPr>
            <w:tcW w:w="1463" w:type="dxa"/>
            <w:tcBorders>
              <w:top w:val="single" w:sz="24" w:space="0" w:color="FFFFFF"/>
              <w:left w:val="single" w:sz="8" w:space="0" w:color="FFFFFF"/>
              <w:bottom w:val="single" w:sz="4" w:space="0" w:color="000000"/>
              <w:right w:val="single" w:sz="24" w:space="0" w:color="FFFFFF"/>
            </w:tcBorders>
            <w:shd w:val="clear" w:color="auto" w:fill="FFFFFF"/>
            <w:tcMar>
              <w:top w:w="80" w:type="dxa"/>
              <w:left w:w="80" w:type="dxa"/>
              <w:bottom w:w="80" w:type="dxa"/>
              <w:right w:w="80" w:type="dxa"/>
            </w:tcMar>
          </w:tcPr>
          <w:p w14:paraId="05643306" w14:textId="77777777" w:rsidR="006302FB" w:rsidRPr="00856548" w:rsidRDefault="002500E0">
            <w:pPr>
              <w:pStyle w:val="BodyB"/>
              <w:shd w:val="clear" w:color="auto" w:fill="FFFFFF"/>
              <w:spacing w:line="276" w:lineRule="auto"/>
              <w:jc w:val="both"/>
              <w:rPr>
                <w:color w:val="000000" w:themeColor="text1"/>
              </w:rPr>
            </w:pPr>
            <w:r w:rsidRPr="00856548">
              <w:rPr>
                <w:rStyle w:val="NoneA"/>
                <w:rFonts w:ascii="Calibri" w:eastAsia="Calibri" w:hAnsi="Calibri" w:cs="Calibri"/>
                <w:color w:val="000000" w:themeColor="text1"/>
                <w:sz w:val="24"/>
                <w:szCs w:val="24"/>
                <w:shd w:val="clear" w:color="auto" w:fill="FFFFFF"/>
                <w:lang w:val="en-US"/>
              </w:rPr>
              <w:t>Left</w:t>
            </w:r>
          </w:p>
        </w:tc>
        <w:tc>
          <w:tcPr>
            <w:tcW w:w="1717" w:type="dxa"/>
            <w:tcBorders>
              <w:top w:val="single" w:sz="24" w:space="0" w:color="FFFFFF"/>
              <w:left w:val="single" w:sz="24" w:space="0" w:color="FFFFFF"/>
              <w:bottom w:val="single" w:sz="4" w:space="0" w:color="000000"/>
              <w:right w:val="single" w:sz="24" w:space="0" w:color="FFFFFF"/>
            </w:tcBorders>
            <w:shd w:val="clear" w:color="auto" w:fill="FFFFFF"/>
            <w:tcMar>
              <w:top w:w="80" w:type="dxa"/>
              <w:left w:w="80" w:type="dxa"/>
              <w:bottom w:w="80" w:type="dxa"/>
              <w:right w:w="80" w:type="dxa"/>
            </w:tcMar>
          </w:tcPr>
          <w:p w14:paraId="70061B8F"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17%</w:t>
            </w:r>
          </w:p>
        </w:tc>
        <w:tc>
          <w:tcPr>
            <w:tcW w:w="1695" w:type="dxa"/>
            <w:tcBorders>
              <w:top w:val="single" w:sz="24" w:space="0" w:color="FFFFFF"/>
              <w:left w:val="single" w:sz="24" w:space="0" w:color="FFFFFF"/>
              <w:bottom w:val="single" w:sz="4" w:space="0" w:color="000000"/>
              <w:right w:val="single" w:sz="24" w:space="0" w:color="FFFFFF"/>
            </w:tcBorders>
            <w:shd w:val="clear" w:color="auto" w:fill="FFFFFF"/>
            <w:tcMar>
              <w:top w:w="80" w:type="dxa"/>
              <w:left w:w="80" w:type="dxa"/>
              <w:bottom w:w="80" w:type="dxa"/>
              <w:right w:w="80" w:type="dxa"/>
            </w:tcMar>
          </w:tcPr>
          <w:p w14:paraId="355C2780"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19%</w:t>
            </w:r>
          </w:p>
        </w:tc>
        <w:tc>
          <w:tcPr>
            <w:tcW w:w="1665" w:type="dxa"/>
            <w:tcBorders>
              <w:top w:val="single" w:sz="24" w:space="0" w:color="FFFFFF"/>
              <w:left w:val="single" w:sz="24" w:space="0" w:color="FFFFFF"/>
              <w:bottom w:val="single" w:sz="4" w:space="0" w:color="000000"/>
              <w:right w:val="single" w:sz="8" w:space="0" w:color="FFFFFF"/>
            </w:tcBorders>
            <w:shd w:val="clear" w:color="auto" w:fill="FFFFFF"/>
            <w:tcMar>
              <w:top w:w="80" w:type="dxa"/>
              <w:left w:w="80" w:type="dxa"/>
              <w:bottom w:w="80" w:type="dxa"/>
              <w:right w:w="80" w:type="dxa"/>
            </w:tcMar>
          </w:tcPr>
          <w:p w14:paraId="2B64185E" w14:textId="77777777" w:rsidR="006302FB" w:rsidRPr="00856548" w:rsidRDefault="002500E0">
            <w:pPr>
              <w:pStyle w:val="BodyB"/>
              <w:shd w:val="clear" w:color="auto" w:fill="FFFFFF"/>
              <w:spacing w:line="276" w:lineRule="auto"/>
              <w:jc w:val="center"/>
              <w:rPr>
                <w:color w:val="000000" w:themeColor="text1"/>
              </w:rPr>
            </w:pPr>
            <w:r w:rsidRPr="00856548">
              <w:rPr>
                <w:rStyle w:val="NoneA"/>
                <w:rFonts w:ascii="Calibri" w:eastAsia="Calibri" w:hAnsi="Calibri" w:cs="Calibri"/>
                <w:color w:val="000000" w:themeColor="text1"/>
                <w:sz w:val="24"/>
                <w:szCs w:val="24"/>
                <w:shd w:val="clear" w:color="auto" w:fill="FFFFFF"/>
                <w:lang w:val="en-US"/>
              </w:rPr>
              <w:t>0%</w:t>
            </w:r>
          </w:p>
        </w:tc>
      </w:tr>
    </w:tbl>
    <w:p w14:paraId="4F4C2E8B" w14:textId="77777777" w:rsidR="006302FB" w:rsidRPr="00856548" w:rsidRDefault="006302FB">
      <w:pPr>
        <w:pStyle w:val="BodyB"/>
        <w:widowControl w:val="0"/>
        <w:ind w:left="220" w:hanging="220"/>
        <w:rPr>
          <w:rStyle w:val="NoneA"/>
          <w:rFonts w:ascii="Calibri" w:eastAsia="Calibri" w:hAnsi="Calibri" w:cs="Calibri"/>
          <w:color w:val="000000" w:themeColor="text1"/>
          <w:shd w:val="clear" w:color="auto" w:fill="FFFFFF"/>
          <w:lang w:val="en-US"/>
        </w:rPr>
      </w:pPr>
    </w:p>
    <w:p w14:paraId="38A26B4E" w14:textId="77777777" w:rsidR="006302FB" w:rsidRPr="00856548" w:rsidRDefault="006302FB">
      <w:pPr>
        <w:pStyle w:val="BodyB"/>
        <w:widowControl w:val="0"/>
        <w:ind w:left="112" w:hanging="112"/>
        <w:rPr>
          <w:rStyle w:val="NoneA"/>
          <w:rFonts w:ascii="Calibri" w:eastAsia="Calibri" w:hAnsi="Calibri" w:cs="Calibri"/>
          <w:color w:val="000000" w:themeColor="text1"/>
          <w:shd w:val="clear" w:color="auto" w:fill="FFFFFF"/>
          <w:lang w:val="en-US"/>
        </w:rPr>
      </w:pPr>
    </w:p>
    <w:p w14:paraId="49FB5CE3" w14:textId="77777777" w:rsidR="006302FB" w:rsidRPr="00856548" w:rsidRDefault="006302FB">
      <w:pPr>
        <w:pStyle w:val="BodyB"/>
        <w:widowControl w:val="0"/>
        <w:ind w:left="4" w:hanging="4"/>
        <w:rPr>
          <w:rStyle w:val="NoneA"/>
          <w:rFonts w:ascii="Calibri" w:eastAsia="Calibri" w:hAnsi="Calibri" w:cs="Calibri"/>
          <w:color w:val="000000" w:themeColor="text1"/>
          <w:shd w:val="clear" w:color="auto" w:fill="FFFFFF"/>
          <w:lang w:val="en-US"/>
        </w:rPr>
      </w:pPr>
    </w:p>
    <w:p w14:paraId="4B274A3B" w14:textId="77777777" w:rsidR="006302FB" w:rsidRPr="00856548" w:rsidRDefault="006302FB">
      <w:pPr>
        <w:pStyle w:val="BodyA"/>
        <w:spacing w:line="276" w:lineRule="auto"/>
        <w:rPr>
          <w:rFonts w:ascii="Calibri" w:eastAsia="Calibri" w:hAnsi="Calibri" w:cs="Calibri"/>
          <w:color w:val="000000" w:themeColor="text1"/>
          <w:sz w:val="22"/>
          <w:szCs w:val="22"/>
          <w:lang w:val="en-US"/>
        </w:rPr>
      </w:pPr>
    </w:p>
    <w:p w14:paraId="3D578423" w14:textId="5112F0FA" w:rsidR="006302FB" w:rsidRPr="00856548" w:rsidRDefault="002500E0">
      <w:pPr>
        <w:pStyle w:val="BodyA"/>
        <w:widowControl w:val="0"/>
        <w:shd w:val="clear" w:color="auto" w:fill="FFFFFF"/>
        <w:spacing w:line="276" w:lineRule="auto"/>
        <w:ind w:left="108" w:hanging="108"/>
        <w:jc w:val="center"/>
        <w:rPr>
          <w:rStyle w:val="Hyperlink9"/>
          <w:color w:val="000000" w:themeColor="text1"/>
        </w:rPr>
      </w:pPr>
      <w:r w:rsidRPr="00856548">
        <w:rPr>
          <w:rStyle w:val="Hyperlink6"/>
          <w:color w:val="000000" w:themeColor="text1"/>
        </w:rPr>
        <w:t xml:space="preserve">Table 1-5. Formal features from </w:t>
      </w:r>
      <w:r w:rsidRPr="00856548">
        <w:rPr>
          <w:rStyle w:val="Hyperlink6"/>
          <w:color w:val="000000" w:themeColor="text1"/>
        </w:rPr>
        <w:t xml:space="preserve">100 screen configurations including SLI from </w:t>
      </w:r>
      <w:r w:rsidRPr="00856548">
        <w:rPr>
          <w:rStyle w:val="Hyperlink6"/>
          <w:color w:val="000000" w:themeColor="text1"/>
        </w:rPr>
        <w:t>42</w:t>
      </w:r>
      <w:r w:rsidRPr="00856548">
        <w:rPr>
          <w:rStyle w:val="Hyperlink6"/>
          <w:color w:val="000000" w:themeColor="text1"/>
        </w:rPr>
        <w:t xml:space="preserve"> </w:t>
      </w:r>
      <w:r w:rsidRPr="00856548">
        <w:rPr>
          <w:rStyle w:val="Hyperlink6"/>
          <w:color w:val="000000" w:themeColor="text1"/>
        </w:rPr>
        <w:t xml:space="preserve">broadcasters </w:t>
      </w:r>
    </w:p>
    <w:p w14:paraId="61751039" w14:textId="77777777" w:rsidR="006302FB" w:rsidRPr="00856548" w:rsidRDefault="006302FB">
      <w:pPr>
        <w:pStyle w:val="BodyA"/>
        <w:widowControl w:val="0"/>
        <w:shd w:val="clear" w:color="auto" w:fill="FFFFFF"/>
        <w:spacing w:line="276" w:lineRule="auto"/>
        <w:ind w:left="108" w:hanging="108"/>
        <w:jc w:val="center"/>
        <w:rPr>
          <w:rStyle w:val="NoneA"/>
          <w:rFonts w:ascii="Calibri" w:eastAsia="Calibri" w:hAnsi="Calibri" w:cs="Calibri"/>
          <w:color w:val="000000" w:themeColor="text1"/>
          <w:shd w:val="clear" w:color="auto" w:fill="FFFFFF"/>
          <w:lang w:val="en-US"/>
        </w:rPr>
      </w:pPr>
    </w:p>
    <w:p w14:paraId="62FC4EEB" w14:textId="5EB376FE"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The </w:t>
      </w:r>
      <w:r w:rsidRPr="00856548">
        <w:rPr>
          <w:rStyle w:val="Hyperlink9"/>
          <w:color w:val="000000" w:themeColor="text1"/>
        </w:rPr>
        <w:t xml:space="preserve">collected </w:t>
      </w:r>
      <w:r w:rsidRPr="00856548">
        <w:rPr>
          <w:rStyle w:val="Hyperlink9"/>
          <w:color w:val="000000" w:themeColor="text1"/>
        </w:rPr>
        <w:t xml:space="preserve">data analysis shows a great deal of variation among different broadcasters. It also shows an incongruity between the majority of screen configurations, and the user preferred option as shown in Image 1. From the data collected in </w:t>
      </w:r>
      <w:proofErr w:type="spellStart"/>
      <w:r w:rsidRPr="00856548">
        <w:rPr>
          <w:rStyle w:val="Hyperlink9"/>
          <w:color w:val="000000" w:themeColor="text1"/>
        </w:rPr>
        <w:t>Redón</w:t>
      </w:r>
      <w:proofErr w:type="spellEnd"/>
      <w:r w:rsidRPr="00856548">
        <w:rPr>
          <w:rStyle w:val="Hyperlink9"/>
          <w:color w:val="000000" w:themeColor="text1"/>
        </w:rPr>
        <w:t xml:space="preserve"> (</w:t>
      </w:r>
      <w:r w:rsidRPr="00856548">
        <w:rPr>
          <w:rStyle w:val="NoneA"/>
          <w:rFonts w:ascii="Calibri" w:eastAsia="Calibri" w:hAnsi="Calibri" w:cs="Calibri"/>
          <w:i/>
          <w:iCs/>
          <w:color w:val="000000" w:themeColor="text1"/>
          <w:shd w:val="clear" w:color="auto" w:fill="FFFFFF"/>
          <w:lang w:val="en-US"/>
        </w:rPr>
        <w:t>ibid</w:t>
      </w:r>
      <w:r w:rsidRPr="00856548">
        <w:rPr>
          <w:rStyle w:val="NoneA"/>
          <w:rFonts w:ascii="Calibri" w:eastAsia="Calibri" w:hAnsi="Calibri" w:cs="Calibri"/>
          <w:i/>
          <w:iCs/>
          <w:color w:val="000000" w:themeColor="text1"/>
          <w:shd w:val="clear" w:color="auto" w:fill="FFFFFF"/>
          <w:lang w:val="en-US"/>
        </w:rPr>
        <w:t>.</w:t>
      </w:r>
      <w:r w:rsidRPr="00856548">
        <w:rPr>
          <w:rStyle w:val="Hyperlink9"/>
          <w:color w:val="000000" w:themeColor="text1"/>
        </w:rPr>
        <w:t>) the stereotyped format of SLI is: a female interpreter, wearing plain dark-colour clothes, filmed using a mid-shot and inserted on the screen within a medium-sized sub-screen on a bottom right location. Image 2 illustrates this common format.</w:t>
      </w:r>
    </w:p>
    <w:p w14:paraId="046C8303" w14:textId="77777777" w:rsidR="006302FB" w:rsidRPr="00856548" w:rsidRDefault="002500E0">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r w:rsidRPr="00856548">
        <w:rPr>
          <w:rStyle w:val="NoneA"/>
          <w:rFonts w:ascii="Calibri" w:eastAsia="Calibri" w:hAnsi="Calibri" w:cs="Calibri"/>
          <w:noProof/>
          <w:color w:val="000000" w:themeColor="text1"/>
          <w:shd w:val="clear" w:color="auto" w:fill="FFFFFF"/>
        </w:rPr>
        <w:lastRenderedPageBreak/>
        <w:drawing>
          <wp:anchor distT="152400" distB="152400" distL="152400" distR="152400" simplePos="0" relativeHeight="251659264" behindDoc="0" locked="0" layoutInCell="1" allowOverlap="1" wp14:anchorId="5AFC2010" wp14:editId="1566E580">
            <wp:simplePos x="0" y="0"/>
            <wp:positionH relativeFrom="page">
              <wp:posOffset>425251</wp:posOffset>
            </wp:positionH>
            <wp:positionV relativeFrom="line">
              <wp:posOffset>234737</wp:posOffset>
            </wp:positionV>
            <wp:extent cx="6115376" cy="2729539"/>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extLst/>
                    </a:blip>
                    <a:srcRect t="18214" r="2914" b="20497"/>
                    <a:stretch>
                      <a:fillRect/>
                    </a:stretch>
                  </pic:blipFill>
                  <pic:spPr>
                    <a:xfrm>
                      <a:off x="0" y="0"/>
                      <a:ext cx="6115376" cy="2729539"/>
                    </a:xfrm>
                    <a:prstGeom prst="rect">
                      <a:avLst/>
                    </a:prstGeom>
                    <a:ln w="12700" cap="flat">
                      <a:noFill/>
                      <a:miter lim="400000"/>
                    </a:ln>
                    <a:effectLst/>
                  </pic:spPr>
                </pic:pic>
              </a:graphicData>
            </a:graphic>
          </wp:anchor>
        </w:drawing>
      </w:r>
    </w:p>
    <w:p w14:paraId="51EAC44F" w14:textId="77777777" w:rsidR="006302FB" w:rsidRPr="00856548" w:rsidRDefault="002500E0">
      <w:pPr>
        <w:pStyle w:val="BodyA"/>
        <w:shd w:val="clear" w:color="auto" w:fill="FFFFFF"/>
        <w:spacing w:line="276" w:lineRule="auto"/>
        <w:jc w:val="center"/>
        <w:rPr>
          <w:rStyle w:val="Hyperlink6"/>
          <w:color w:val="000000" w:themeColor="text1"/>
        </w:rPr>
      </w:pPr>
      <w:r w:rsidRPr="00856548">
        <w:rPr>
          <w:rStyle w:val="Hyperlink6"/>
          <w:color w:val="000000" w:themeColor="text1"/>
        </w:rPr>
        <w:t xml:space="preserve">Image 2.  Common format of SLI on TV derived from the data analysed </w:t>
      </w:r>
    </w:p>
    <w:p w14:paraId="3679E9B6" w14:textId="77777777" w:rsidR="006302FB" w:rsidRPr="00856548" w:rsidRDefault="006302FB">
      <w:pPr>
        <w:pStyle w:val="BodyA"/>
        <w:shd w:val="clear" w:color="auto" w:fill="FFFFFF"/>
        <w:spacing w:line="276" w:lineRule="auto"/>
        <w:jc w:val="both"/>
        <w:rPr>
          <w:rFonts w:ascii="Calibri" w:eastAsia="Calibri" w:hAnsi="Calibri" w:cs="Calibri"/>
          <w:color w:val="000000" w:themeColor="text1"/>
          <w:lang w:val="en-US"/>
        </w:rPr>
      </w:pPr>
    </w:p>
    <w:p w14:paraId="7E07AAE1" w14:textId="1437D126" w:rsidR="006302FB" w:rsidRPr="00856548" w:rsidRDefault="002500E0">
      <w:pPr>
        <w:pStyle w:val="BodyA"/>
        <w:shd w:val="clear" w:color="auto" w:fill="FFFFFF"/>
        <w:spacing w:line="276" w:lineRule="auto"/>
        <w:jc w:val="both"/>
        <w:rPr>
          <w:rStyle w:val="Hyperlink6"/>
          <w:color w:val="000000" w:themeColor="text1"/>
        </w:rPr>
      </w:pPr>
      <w:r w:rsidRPr="00856548">
        <w:rPr>
          <w:rStyle w:val="Hyperlink6"/>
          <w:color w:val="000000" w:themeColor="text1"/>
        </w:rPr>
        <w:t>The</w:t>
      </w:r>
      <w:r w:rsidRPr="00856548">
        <w:rPr>
          <w:rStyle w:val="Hyperlink9"/>
          <w:color w:val="000000" w:themeColor="text1"/>
        </w:rPr>
        <w:t xml:space="preserve"> common </w:t>
      </w:r>
      <w:r w:rsidRPr="00856548">
        <w:rPr>
          <w:rStyle w:val="Hyperlink9"/>
          <w:color w:val="000000" w:themeColor="text1"/>
        </w:rPr>
        <w:t>composition</w:t>
      </w:r>
      <w:r w:rsidRPr="00856548">
        <w:rPr>
          <w:rStyle w:val="Hyperlink9"/>
          <w:color w:val="000000" w:themeColor="text1"/>
        </w:rPr>
        <w:t xml:space="preserve"> (Image 2) versus the</w:t>
      </w:r>
      <w:r w:rsidRPr="00856548">
        <w:rPr>
          <w:rStyle w:val="Hyperlink6"/>
          <w:color w:val="000000" w:themeColor="text1"/>
        </w:rPr>
        <w:t xml:space="preserve"> preferred </w:t>
      </w:r>
      <w:r w:rsidRPr="00856548">
        <w:rPr>
          <w:rStyle w:val="Hyperlink6"/>
          <w:color w:val="000000" w:themeColor="text1"/>
        </w:rPr>
        <w:t>composition</w:t>
      </w:r>
      <w:r w:rsidRPr="00856548">
        <w:rPr>
          <w:rStyle w:val="Hyperlink6"/>
          <w:color w:val="000000" w:themeColor="text1"/>
        </w:rPr>
        <w:t xml:space="preserve"> (Image 1) differ largely. These differences affect the prominence of the interpreter in both relative size and </w:t>
      </w:r>
      <w:r w:rsidRPr="00856548">
        <w:rPr>
          <w:rStyle w:val="Hyperlink6"/>
          <w:color w:val="000000" w:themeColor="text1"/>
        </w:rPr>
        <w:t>the on-</w:t>
      </w:r>
      <w:r w:rsidRPr="00856548">
        <w:rPr>
          <w:rStyle w:val="Hyperlink6"/>
          <w:color w:val="000000" w:themeColor="text1"/>
        </w:rPr>
        <w:t xml:space="preserve">screen </w:t>
      </w:r>
      <w:r w:rsidRPr="00856548">
        <w:rPr>
          <w:rStyle w:val="Hyperlink6"/>
          <w:color w:val="000000" w:themeColor="text1"/>
        </w:rPr>
        <w:t xml:space="preserve">video production </w:t>
      </w:r>
      <w:r w:rsidRPr="00856548">
        <w:rPr>
          <w:rStyle w:val="Hyperlink6"/>
          <w:color w:val="000000" w:themeColor="text1"/>
        </w:rPr>
        <w:t>composition. The most common format shows a medium size window inserted using picture-in-picture technology, including a medium-sized mid-shot interpreter, either side</w:t>
      </w:r>
      <w:r w:rsidRPr="00856548">
        <w:rPr>
          <w:rStyle w:val="Hyperlink6"/>
          <w:color w:val="000000" w:themeColor="text1"/>
        </w:rPr>
        <w:t>-by-side</w:t>
      </w:r>
      <w:r w:rsidRPr="00856548">
        <w:rPr>
          <w:rStyle w:val="Hyperlink6"/>
          <w:color w:val="000000" w:themeColor="text1"/>
        </w:rPr>
        <w:t xml:space="preserve"> or overla</w:t>
      </w:r>
      <w:r w:rsidRPr="00856548">
        <w:rPr>
          <w:rStyle w:val="Hyperlink6"/>
          <w:color w:val="000000" w:themeColor="text1"/>
        </w:rPr>
        <w:t>ying on</w:t>
      </w:r>
      <w:r w:rsidRPr="00856548">
        <w:rPr>
          <w:rStyle w:val="Hyperlink6"/>
          <w:color w:val="000000" w:themeColor="text1"/>
        </w:rPr>
        <w:t xml:space="preserve"> the news content. This contrasts with the preferred user format: a prominent interpreter in a foreground position inserted in a layer in front of the broadcast news content, with mid-long shot, occupying a third of the screen width (DTV4ALL, 2008; Kyle, 2007; </w:t>
      </w:r>
      <w:proofErr w:type="spellStart"/>
      <w:r w:rsidRPr="00856548">
        <w:rPr>
          <w:rStyle w:val="Hyperlink6"/>
          <w:color w:val="000000" w:themeColor="text1"/>
        </w:rPr>
        <w:t>Whermeyer</w:t>
      </w:r>
      <w:proofErr w:type="spellEnd"/>
      <w:r w:rsidRPr="00856548">
        <w:rPr>
          <w:rStyle w:val="Hyperlink6"/>
          <w:color w:val="000000" w:themeColor="text1"/>
        </w:rPr>
        <w:t>, 2014).</w:t>
      </w:r>
      <w:r w:rsidRPr="00856548">
        <w:rPr>
          <w:rStyle w:val="Hyperlink6"/>
          <w:color w:val="000000" w:themeColor="text1"/>
        </w:rPr>
        <w:br/>
      </w:r>
    </w:p>
    <w:p w14:paraId="073369AF" w14:textId="5DCFB8C6" w:rsidR="006302FB" w:rsidRPr="00856548" w:rsidRDefault="002500E0">
      <w:pPr>
        <w:pStyle w:val="BodyA"/>
        <w:shd w:val="clear" w:color="auto" w:fill="FFFFFF"/>
        <w:spacing w:line="276" w:lineRule="auto"/>
        <w:jc w:val="both"/>
        <w:rPr>
          <w:rStyle w:val="NoneA"/>
          <w:color w:val="000000" w:themeColor="text1"/>
          <w:shd w:val="clear" w:color="auto" w:fill="FFFFFF"/>
          <w:lang w:val="en-US"/>
        </w:rPr>
      </w:pPr>
      <w:r w:rsidRPr="00856548">
        <w:rPr>
          <w:rStyle w:val="Hyperlink6"/>
          <w:color w:val="000000" w:themeColor="text1"/>
        </w:rPr>
        <w:t xml:space="preserve">Variation in formats is not only found among broadcasters from different countries within and outside the EU (EBU, 2016) but also </w:t>
      </w:r>
      <w:r w:rsidRPr="00856548">
        <w:rPr>
          <w:rStyle w:val="Hyperlink9"/>
          <w:color w:val="000000" w:themeColor="text1"/>
        </w:rPr>
        <w:t xml:space="preserve">sometimes </w:t>
      </w:r>
      <w:r w:rsidRPr="00856548">
        <w:rPr>
          <w:rStyle w:val="Hyperlink6"/>
          <w:color w:val="000000" w:themeColor="text1"/>
        </w:rPr>
        <w:t>within the same broadcaster.</w:t>
      </w:r>
      <w:r w:rsidRPr="00856548">
        <w:rPr>
          <w:rStyle w:val="Hyperlink6"/>
          <w:color w:val="000000" w:themeColor="text1"/>
        </w:rPr>
        <w:t xml:space="preserve"> A</w:t>
      </w:r>
      <w:r w:rsidRPr="00856548">
        <w:rPr>
          <w:rStyle w:val="NoneA"/>
          <w:rFonts w:ascii="Calibri" w:eastAsia="Calibri" w:hAnsi="Calibri" w:cs="Calibri"/>
          <w:color w:val="000000" w:themeColor="text1"/>
          <w:shd w:val="clear" w:color="auto" w:fill="FFFFFF"/>
          <w:lang w:val="en-US"/>
        </w:rPr>
        <w:t xml:space="preserve"> second data collection process was designed</w:t>
      </w:r>
      <w:r w:rsidRPr="00856548">
        <w:rPr>
          <w:rStyle w:val="Hyperlink6"/>
          <w:color w:val="000000" w:themeColor="text1"/>
        </w:rPr>
        <w:t xml:space="preserve"> in order to discuss the observed variation and understand which of the described formal parameters and features are perceived to affect legibility of the SLI on the screen the most</w:t>
      </w:r>
      <w:r w:rsidRPr="00856548">
        <w:rPr>
          <w:rStyle w:val="Hyperlink9"/>
          <w:color w:val="000000" w:themeColor="text1"/>
        </w:rPr>
        <w:t xml:space="preserve">. Information was gathered from two groups directly involved in sign language production and reception on TV: sign language interpreting professionals </w:t>
      </w:r>
      <w:r w:rsidRPr="00856548">
        <w:rPr>
          <w:rStyle w:val="Hyperlink6"/>
          <w:color w:val="000000" w:themeColor="text1"/>
        </w:rPr>
        <w:t xml:space="preserve">who </w:t>
      </w:r>
      <w:r w:rsidRPr="00856548">
        <w:rPr>
          <w:rStyle w:val="Hyperlink9"/>
          <w:color w:val="000000" w:themeColor="text1"/>
        </w:rPr>
        <w:t>currently work or have worked on TV and signing deaf people. For each group a different qualitative data collection method was designed and developed.</w:t>
      </w:r>
    </w:p>
    <w:p w14:paraId="5A6A206F"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346B3591"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FF2BD17" w14:textId="77777777" w:rsidR="006302FB" w:rsidRPr="00856548" w:rsidRDefault="002500E0">
      <w:pPr>
        <w:pStyle w:val="Heading4"/>
        <w:keepNext w:val="0"/>
        <w:keepLines w:val="0"/>
        <w:numPr>
          <w:ilvl w:val="0"/>
          <w:numId w:val="4"/>
        </w:numPr>
        <w:spacing w:before="0" w:after="0" w:line="276" w:lineRule="auto"/>
        <w:rPr>
          <w:rStyle w:val="NoneA"/>
          <w:rFonts w:ascii="Calibri" w:eastAsia="Calibri" w:hAnsi="Calibri" w:cs="Calibri"/>
          <w:color w:val="000000" w:themeColor="text1"/>
        </w:rPr>
      </w:pPr>
      <w:r w:rsidRPr="00856548">
        <w:rPr>
          <w:rStyle w:val="NoneA"/>
          <w:rFonts w:ascii="Calibri" w:eastAsia="Calibri" w:hAnsi="Calibri" w:cs="Calibri"/>
          <w:color w:val="000000" w:themeColor="text1"/>
          <w:shd w:val="clear" w:color="auto" w:fill="FFFFFF"/>
        </w:rPr>
        <w:t>Collecting data from s</w:t>
      </w:r>
      <w:r w:rsidRPr="00856548">
        <w:rPr>
          <w:rStyle w:val="NoneA"/>
          <w:rFonts w:ascii="Calibri" w:eastAsia="Calibri" w:hAnsi="Calibri" w:cs="Calibri"/>
          <w:color w:val="000000" w:themeColor="text1"/>
        </w:rPr>
        <w:t>ervice providers: TV sign language interpreters</w:t>
      </w:r>
    </w:p>
    <w:p w14:paraId="6E4CE4C8"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6F1CD29"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Sign language communities are a minority group. They include not only signing deaf people but also their families and the professionals who take an active role in their cultural and linguistic daily life (De </w:t>
      </w:r>
      <w:proofErr w:type="spellStart"/>
      <w:r w:rsidRPr="00856548">
        <w:rPr>
          <w:rStyle w:val="Hyperlink9"/>
          <w:color w:val="000000" w:themeColor="text1"/>
        </w:rPr>
        <w:t>Meulder</w:t>
      </w:r>
      <w:proofErr w:type="spellEnd"/>
      <w:r w:rsidRPr="00856548">
        <w:rPr>
          <w:rStyle w:val="Hyperlink9"/>
          <w:color w:val="000000" w:themeColor="text1"/>
        </w:rPr>
        <w:t xml:space="preserve">, </w:t>
      </w:r>
      <w:proofErr w:type="spellStart"/>
      <w:r w:rsidRPr="00856548">
        <w:rPr>
          <w:rStyle w:val="Hyperlink9"/>
          <w:color w:val="000000" w:themeColor="text1"/>
        </w:rPr>
        <w:t>Krausneker</w:t>
      </w:r>
      <w:proofErr w:type="spellEnd"/>
      <w:r w:rsidRPr="00856548">
        <w:rPr>
          <w:rStyle w:val="Hyperlink9"/>
          <w:color w:val="000000" w:themeColor="text1"/>
        </w:rPr>
        <w:t xml:space="preserve">, Turner &amp; </w:t>
      </w:r>
      <w:proofErr w:type="spellStart"/>
      <w:r w:rsidRPr="00856548">
        <w:rPr>
          <w:rStyle w:val="Hyperlink9"/>
          <w:color w:val="000000" w:themeColor="text1"/>
        </w:rPr>
        <w:t>Conama</w:t>
      </w:r>
      <w:proofErr w:type="spellEnd"/>
      <w:r w:rsidRPr="00856548">
        <w:rPr>
          <w:rStyle w:val="Hyperlink9"/>
          <w:color w:val="000000" w:themeColor="text1"/>
        </w:rPr>
        <w:t xml:space="preserve">, 2018; Harris, Holmes, &amp; Mertens, 2009). Before SLI </w:t>
      </w:r>
      <w:r w:rsidRPr="00856548">
        <w:rPr>
          <w:rStyle w:val="Hyperlink9"/>
          <w:color w:val="000000" w:themeColor="text1"/>
        </w:rPr>
        <w:lastRenderedPageBreak/>
        <w:t>studies became part of mainstream education programmes, sign language interpreters were normally signing hearing children of deaf parents. Even today some professionals are CODAs (Children of Deaf Adults) or their relatives</w:t>
      </w:r>
      <w:r w:rsidRPr="00856548">
        <w:rPr>
          <w:rStyle w:val="Hyperlink9"/>
          <w:color w:val="000000" w:themeColor="text1"/>
        </w:rPr>
        <w:t xml:space="preserve"> (</w:t>
      </w:r>
      <w:proofErr w:type="spellStart"/>
      <w:r w:rsidRPr="00856548">
        <w:rPr>
          <w:rStyle w:val="Hyperlink9"/>
          <w:color w:val="000000" w:themeColor="text1"/>
        </w:rPr>
        <w:t>Bontempo</w:t>
      </w:r>
      <w:proofErr w:type="spellEnd"/>
      <w:r w:rsidRPr="00856548">
        <w:rPr>
          <w:rStyle w:val="Hyperlink9"/>
          <w:color w:val="000000" w:themeColor="text1"/>
        </w:rPr>
        <w:t>, 2015)</w:t>
      </w:r>
      <w:r w:rsidRPr="00856548">
        <w:rPr>
          <w:rStyle w:val="Hyperlink9"/>
          <w:color w:val="000000" w:themeColor="text1"/>
        </w:rPr>
        <w:t>. In Catalonia (7.5 million citizens) there are some 25,000 Catalan Sign Language (</w:t>
      </w:r>
      <w:proofErr w:type="spellStart"/>
      <w:r w:rsidRPr="00856548">
        <w:rPr>
          <w:rStyle w:val="NoneA"/>
          <w:rFonts w:ascii="Calibri" w:eastAsia="Calibri" w:hAnsi="Calibri" w:cs="Calibri"/>
          <w:i/>
          <w:iCs/>
          <w:color w:val="000000" w:themeColor="text1"/>
          <w:shd w:val="clear" w:color="auto" w:fill="FFFFFF"/>
          <w:lang w:val="en-US"/>
        </w:rPr>
        <w:t>Llengua</w:t>
      </w:r>
      <w:proofErr w:type="spellEnd"/>
      <w:r w:rsidRPr="00856548">
        <w:rPr>
          <w:rStyle w:val="NoneA"/>
          <w:rFonts w:ascii="Calibri" w:eastAsia="Calibri" w:hAnsi="Calibri" w:cs="Calibri"/>
          <w:i/>
          <w:iCs/>
          <w:color w:val="000000" w:themeColor="text1"/>
          <w:shd w:val="clear" w:color="auto" w:fill="FFFFFF"/>
          <w:lang w:val="en-US"/>
        </w:rPr>
        <w:t xml:space="preserve"> de </w:t>
      </w:r>
      <w:proofErr w:type="spellStart"/>
      <w:r w:rsidRPr="00856548">
        <w:rPr>
          <w:rStyle w:val="NoneA"/>
          <w:rFonts w:ascii="Calibri" w:eastAsia="Calibri" w:hAnsi="Calibri" w:cs="Calibri"/>
          <w:i/>
          <w:iCs/>
          <w:color w:val="000000" w:themeColor="text1"/>
          <w:shd w:val="clear" w:color="auto" w:fill="FFFFFF"/>
          <w:lang w:val="en-US"/>
        </w:rPr>
        <w:t>Signes</w:t>
      </w:r>
      <w:proofErr w:type="spellEnd"/>
      <w:r w:rsidRPr="00856548">
        <w:rPr>
          <w:rStyle w:val="NoneA"/>
          <w:rFonts w:ascii="Calibri" w:eastAsia="Calibri" w:hAnsi="Calibri" w:cs="Calibri"/>
          <w:i/>
          <w:iCs/>
          <w:color w:val="000000" w:themeColor="text1"/>
          <w:shd w:val="clear" w:color="auto" w:fill="FFFFFF"/>
          <w:lang w:val="en-US"/>
        </w:rPr>
        <w:t xml:space="preserve"> </w:t>
      </w:r>
      <w:proofErr w:type="spellStart"/>
      <w:r w:rsidRPr="00856548">
        <w:rPr>
          <w:rStyle w:val="NoneA"/>
          <w:rFonts w:ascii="Calibri" w:eastAsia="Calibri" w:hAnsi="Calibri" w:cs="Calibri"/>
          <w:i/>
          <w:iCs/>
          <w:color w:val="000000" w:themeColor="text1"/>
          <w:shd w:val="clear" w:color="auto" w:fill="FFFFFF"/>
          <w:lang w:val="en-US"/>
        </w:rPr>
        <w:t>Catalana</w:t>
      </w:r>
      <w:proofErr w:type="spellEnd"/>
      <w:r w:rsidRPr="00856548">
        <w:rPr>
          <w:rStyle w:val="Hyperlink9"/>
          <w:color w:val="000000" w:themeColor="text1"/>
        </w:rPr>
        <w:t xml:space="preserve">, LSC) users, out of which 6,000 are deaf or deafblind (Cabeza &amp; </w:t>
      </w:r>
      <w:proofErr w:type="spellStart"/>
      <w:r w:rsidRPr="00856548">
        <w:rPr>
          <w:rStyle w:val="Hyperlink9"/>
          <w:color w:val="000000" w:themeColor="text1"/>
        </w:rPr>
        <w:t>Porteiro</w:t>
      </w:r>
      <w:proofErr w:type="spellEnd"/>
      <w:r w:rsidRPr="00856548">
        <w:rPr>
          <w:rStyle w:val="Hyperlink9"/>
          <w:color w:val="000000" w:themeColor="text1"/>
        </w:rPr>
        <w:t>, 2010).</w:t>
      </w:r>
    </w:p>
    <w:p w14:paraId="55586526"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3B2D590B" w14:textId="77777777" w:rsidR="006302FB" w:rsidRPr="00856548" w:rsidRDefault="002500E0">
      <w:pPr>
        <w:pStyle w:val="BodyA"/>
        <w:shd w:val="clear" w:color="auto" w:fill="FFFFFF"/>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3.1. Professional interpreters interviews: Method</w:t>
      </w:r>
    </w:p>
    <w:p w14:paraId="55BDC699"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6C78BFFC"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We interviewed TV sign language interpreters to collect qualitative data. Sign language interpreters can both provide professional first-hand information and report specific feedback from their Deaf consumers. This method was selected to allow an interaction with the professionals on the pre-selected format features.</w:t>
      </w:r>
    </w:p>
    <w:p w14:paraId="6F6A0FAB"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52E80D54"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3.1.1. Participants</w:t>
      </w:r>
    </w:p>
    <w:p w14:paraId="2B54333F" w14:textId="77777777" w:rsidR="006302FB" w:rsidRPr="00856548" w:rsidRDefault="006302FB">
      <w:pPr>
        <w:pStyle w:val="BodyA"/>
        <w:shd w:val="clear" w:color="auto" w:fill="FFFFFF"/>
        <w:spacing w:line="276" w:lineRule="auto"/>
        <w:jc w:val="both"/>
        <w:rPr>
          <w:rStyle w:val="NoneA"/>
          <w:rFonts w:ascii="Calibri" w:eastAsia="Calibri" w:hAnsi="Calibri" w:cs="Calibri"/>
          <w:b/>
          <w:bCs/>
          <w:color w:val="000000" w:themeColor="text1"/>
          <w:shd w:val="clear" w:color="auto" w:fill="FFFFFF"/>
          <w:lang w:val="en-US"/>
        </w:rPr>
      </w:pPr>
    </w:p>
    <w:p w14:paraId="583EC8A9"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Currently there are ten professional TV sign language interpreters in Catalonia working for both local and national broadcasters. These ten professionals were contacted through the Association of Sign Language Interpreters and Guide-Interpreters of Catalonia</w:t>
      </w:r>
      <w:r w:rsidRPr="00856548">
        <w:rPr>
          <w:rStyle w:val="NoneA"/>
          <w:rFonts w:ascii="Calibri" w:eastAsia="Calibri" w:hAnsi="Calibri" w:cs="Calibri"/>
          <w:color w:val="000000" w:themeColor="text1"/>
          <w:vertAlign w:val="superscript"/>
          <w:lang w:val="en-US"/>
        </w:rPr>
        <w:footnoteReference w:id="4"/>
      </w:r>
      <w:r w:rsidRPr="00856548">
        <w:rPr>
          <w:rStyle w:val="Hyperlink9"/>
          <w:color w:val="000000" w:themeColor="text1"/>
        </w:rPr>
        <w:t>, (</w:t>
      </w:r>
      <w:proofErr w:type="spellStart"/>
      <w:r w:rsidRPr="00856548">
        <w:rPr>
          <w:rStyle w:val="NoneA"/>
          <w:rFonts w:ascii="Calibri" w:eastAsia="Calibri" w:hAnsi="Calibri" w:cs="Calibri"/>
          <w:i/>
          <w:iCs/>
          <w:color w:val="000000" w:themeColor="text1"/>
          <w:shd w:val="clear" w:color="auto" w:fill="FFFFFF"/>
          <w:lang w:val="en-US"/>
        </w:rPr>
        <w:t>Associació</w:t>
      </w:r>
      <w:proofErr w:type="spellEnd"/>
      <w:r w:rsidRPr="00856548">
        <w:rPr>
          <w:rStyle w:val="NoneA"/>
          <w:rFonts w:ascii="Calibri" w:eastAsia="Calibri" w:hAnsi="Calibri" w:cs="Calibri"/>
          <w:i/>
          <w:iCs/>
          <w:color w:val="000000" w:themeColor="text1"/>
          <w:shd w:val="clear" w:color="auto" w:fill="FFFFFF"/>
          <w:lang w:val="en-US"/>
        </w:rPr>
        <w:t xml:space="preserve"> </w:t>
      </w:r>
      <w:proofErr w:type="spellStart"/>
      <w:r w:rsidRPr="00856548">
        <w:rPr>
          <w:rStyle w:val="NoneA"/>
          <w:rFonts w:ascii="Calibri" w:eastAsia="Calibri" w:hAnsi="Calibri" w:cs="Calibri"/>
          <w:i/>
          <w:iCs/>
          <w:color w:val="000000" w:themeColor="text1"/>
          <w:shd w:val="clear" w:color="auto" w:fill="FFFFFF"/>
          <w:lang w:val="en-US"/>
        </w:rPr>
        <w:t>d'Intèrprets</w:t>
      </w:r>
      <w:proofErr w:type="spellEnd"/>
      <w:r w:rsidRPr="00856548">
        <w:rPr>
          <w:rStyle w:val="NoneA"/>
          <w:rFonts w:ascii="Calibri" w:eastAsia="Calibri" w:hAnsi="Calibri" w:cs="Calibri"/>
          <w:i/>
          <w:iCs/>
          <w:color w:val="000000" w:themeColor="text1"/>
          <w:shd w:val="clear" w:color="auto" w:fill="FFFFFF"/>
          <w:lang w:val="en-US"/>
        </w:rPr>
        <w:t xml:space="preserve"> de </w:t>
      </w:r>
      <w:proofErr w:type="spellStart"/>
      <w:r w:rsidRPr="00856548">
        <w:rPr>
          <w:rStyle w:val="NoneA"/>
          <w:rFonts w:ascii="Calibri" w:eastAsia="Calibri" w:hAnsi="Calibri" w:cs="Calibri"/>
          <w:i/>
          <w:iCs/>
          <w:color w:val="000000" w:themeColor="text1"/>
          <w:shd w:val="clear" w:color="auto" w:fill="FFFFFF"/>
          <w:lang w:val="en-US"/>
        </w:rPr>
        <w:t>Llengua</w:t>
      </w:r>
      <w:proofErr w:type="spellEnd"/>
      <w:r w:rsidRPr="00856548">
        <w:rPr>
          <w:rStyle w:val="NoneA"/>
          <w:rFonts w:ascii="Calibri" w:eastAsia="Calibri" w:hAnsi="Calibri" w:cs="Calibri"/>
          <w:i/>
          <w:iCs/>
          <w:color w:val="000000" w:themeColor="text1"/>
          <w:shd w:val="clear" w:color="auto" w:fill="FFFFFF"/>
          <w:lang w:val="en-US"/>
        </w:rPr>
        <w:t xml:space="preserve"> de </w:t>
      </w:r>
      <w:proofErr w:type="spellStart"/>
      <w:r w:rsidRPr="00856548">
        <w:rPr>
          <w:rStyle w:val="NoneA"/>
          <w:rFonts w:ascii="Calibri" w:eastAsia="Calibri" w:hAnsi="Calibri" w:cs="Calibri"/>
          <w:i/>
          <w:iCs/>
          <w:color w:val="000000" w:themeColor="text1"/>
          <w:shd w:val="clear" w:color="auto" w:fill="FFFFFF"/>
          <w:lang w:val="en-US"/>
        </w:rPr>
        <w:t>Signes</w:t>
      </w:r>
      <w:proofErr w:type="spellEnd"/>
      <w:r w:rsidRPr="00856548">
        <w:rPr>
          <w:rStyle w:val="NoneA"/>
          <w:rFonts w:ascii="Calibri" w:eastAsia="Calibri" w:hAnsi="Calibri" w:cs="Calibri"/>
          <w:i/>
          <w:iCs/>
          <w:color w:val="000000" w:themeColor="text1"/>
          <w:shd w:val="clear" w:color="auto" w:fill="FFFFFF"/>
          <w:lang w:val="en-US"/>
        </w:rPr>
        <w:t xml:space="preserve"> </w:t>
      </w:r>
      <w:proofErr w:type="spellStart"/>
      <w:r w:rsidRPr="00856548">
        <w:rPr>
          <w:rStyle w:val="NoneA"/>
          <w:rFonts w:ascii="Calibri" w:eastAsia="Calibri" w:hAnsi="Calibri" w:cs="Calibri"/>
          <w:i/>
          <w:iCs/>
          <w:color w:val="000000" w:themeColor="text1"/>
          <w:shd w:val="clear" w:color="auto" w:fill="FFFFFF"/>
          <w:lang w:val="en-US"/>
        </w:rPr>
        <w:t>i</w:t>
      </w:r>
      <w:proofErr w:type="spellEnd"/>
      <w:r w:rsidRPr="00856548">
        <w:rPr>
          <w:rStyle w:val="NoneA"/>
          <w:rFonts w:ascii="Calibri" w:eastAsia="Calibri" w:hAnsi="Calibri" w:cs="Calibri"/>
          <w:i/>
          <w:iCs/>
          <w:color w:val="000000" w:themeColor="text1"/>
          <w:shd w:val="clear" w:color="auto" w:fill="FFFFFF"/>
          <w:lang w:val="en-US"/>
        </w:rPr>
        <w:t xml:space="preserve"> </w:t>
      </w:r>
      <w:proofErr w:type="spellStart"/>
      <w:r w:rsidRPr="00856548">
        <w:rPr>
          <w:rStyle w:val="NoneA"/>
          <w:rFonts w:ascii="Calibri" w:eastAsia="Calibri" w:hAnsi="Calibri" w:cs="Calibri"/>
          <w:i/>
          <w:iCs/>
          <w:color w:val="000000" w:themeColor="text1"/>
          <w:shd w:val="clear" w:color="auto" w:fill="FFFFFF"/>
          <w:lang w:val="en-US"/>
        </w:rPr>
        <w:t>Guies-Intèrpret</w:t>
      </w:r>
      <w:proofErr w:type="spellEnd"/>
      <w:r w:rsidRPr="00856548">
        <w:rPr>
          <w:rStyle w:val="NoneA"/>
          <w:rFonts w:ascii="Calibri" w:eastAsia="Calibri" w:hAnsi="Calibri" w:cs="Calibri"/>
          <w:i/>
          <w:iCs/>
          <w:color w:val="000000" w:themeColor="text1"/>
          <w:shd w:val="clear" w:color="auto" w:fill="FFFFFF"/>
          <w:lang w:val="en-US"/>
        </w:rPr>
        <w:t xml:space="preserve"> de Catalunya</w:t>
      </w:r>
      <w:r w:rsidRPr="00856548">
        <w:rPr>
          <w:rStyle w:val="Hyperlink9"/>
          <w:color w:val="000000" w:themeColor="text1"/>
        </w:rPr>
        <w:t>, ACILS), and the Catalan Federation of Deaf People</w:t>
      </w:r>
      <w:r w:rsidRPr="00856548">
        <w:rPr>
          <w:rStyle w:val="NoneA"/>
          <w:rFonts w:ascii="Calibri" w:eastAsia="Calibri" w:hAnsi="Calibri" w:cs="Calibri"/>
          <w:color w:val="000000" w:themeColor="text1"/>
          <w:shd w:val="clear" w:color="auto" w:fill="FFFFFF"/>
          <w:vertAlign w:val="superscript"/>
          <w:lang w:val="en-US"/>
        </w:rPr>
        <w:footnoteReference w:id="5"/>
      </w:r>
      <w:r w:rsidRPr="00856548">
        <w:rPr>
          <w:rStyle w:val="Hyperlink9"/>
          <w:color w:val="000000" w:themeColor="text1"/>
        </w:rPr>
        <w:t xml:space="preserve"> (</w:t>
      </w:r>
      <w:proofErr w:type="spellStart"/>
      <w:r w:rsidRPr="00856548">
        <w:rPr>
          <w:rStyle w:val="NoneA"/>
          <w:rFonts w:ascii="Calibri" w:eastAsia="Calibri" w:hAnsi="Calibri" w:cs="Calibri"/>
          <w:i/>
          <w:iCs/>
          <w:color w:val="000000" w:themeColor="text1"/>
          <w:shd w:val="clear" w:color="auto" w:fill="FFFFFF"/>
          <w:lang w:val="en-US"/>
        </w:rPr>
        <w:t>Federació</w:t>
      </w:r>
      <w:proofErr w:type="spellEnd"/>
      <w:r w:rsidRPr="00856548">
        <w:rPr>
          <w:rStyle w:val="NoneA"/>
          <w:rFonts w:ascii="Calibri" w:eastAsia="Calibri" w:hAnsi="Calibri" w:cs="Calibri"/>
          <w:i/>
          <w:iCs/>
          <w:color w:val="000000" w:themeColor="text1"/>
          <w:shd w:val="clear" w:color="auto" w:fill="FFFFFF"/>
          <w:lang w:val="en-US"/>
        </w:rPr>
        <w:t xml:space="preserve"> de </w:t>
      </w:r>
      <w:proofErr w:type="spellStart"/>
      <w:r w:rsidRPr="00856548">
        <w:rPr>
          <w:rStyle w:val="NoneA"/>
          <w:rFonts w:ascii="Calibri" w:eastAsia="Calibri" w:hAnsi="Calibri" w:cs="Calibri"/>
          <w:i/>
          <w:iCs/>
          <w:color w:val="000000" w:themeColor="text1"/>
          <w:shd w:val="clear" w:color="auto" w:fill="FFFFFF"/>
          <w:lang w:val="en-US"/>
        </w:rPr>
        <w:t>Persones</w:t>
      </w:r>
      <w:proofErr w:type="spellEnd"/>
      <w:r w:rsidRPr="00856548">
        <w:rPr>
          <w:rStyle w:val="NoneA"/>
          <w:rFonts w:ascii="Calibri" w:eastAsia="Calibri" w:hAnsi="Calibri" w:cs="Calibri"/>
          <w:i/>
          <w:iCs/>
          <w:color w:val="000000" w:themeColor="text1"/>
          <w:shd w:val="clear" w:color="auto" w:fill="FFFFFF"/>
          <w:lang w:val="en-US"/>
        </w:rPr>
        <w:t xml:space="preserve"> </w:t>
      </w:r>
      <w:proofErr w:type="spellStart"/>
      <w:r w:rsidRPr="00856548">
        <w:rPr>
          <w:rStyle w:val="NoneA"/>
          <w:rFonts w:ascii="Calibri" w:eastAsia="Calibri" w:hAnsi="Calibri" w:cs="Calibri"/>
          <w:i/>
          <w:iCs/>
          <w:color w:val="000000" w:themeColor="text1"/>
          <w:shd w:val="clear" w:color="auto" w:fill="FFFFFF"/>
          <w:lang w:val="en-US"/>
        </w:rPr>
        <w:t>Sordes</w:t>
      </w:r>
      <w:proofErr w:type="spellEnd"/>
      <w:r w:rsidRPr="00856548">
        <w:rPr>
          <w:rStyle w:val="NoneA"/>
          <w:rFonts w:ascii="Calibri" w:eastAsia="Calibri" w:hAnsi="Calibri" w:cs="Calibri"/>
          <w:i/>
          <w:iCs/>
          <w:color w:val="000000" w:themeColor="text1"/>
          <w:shd w:val="clear" w:color="auto" w:fill="FFFFFF"/>
          <w:lang w:val="en-US"/>
        </w:rPr>
        <w:t xml:space="preserve"> de Catalunya</w:t>
      </w:r>
      <w:r w:rsidRPr="00856548">
        <w:rPr>
          <w:rStyle w:val="Hyperlink9"/>
          <w:color w:val="000000" w:themeColor="text1"/>
        </w:rPr>
        <w:t xml:space="preserve">, FESOCA). All potential participants were contacted either by phone or email. </w:t>
      </w:r>
    </w:p>
    <w:p w14:paraId="7BA4CDE3"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7C7B7D24" w14:textId="04F06185"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Finally, a total of 12 professionals agreed to participate in the research, including nine active professionals and three professionals </w:t>
      </w:r>
      <w:r w:rsidR="00143B86" w:rsidRPr="00856548">
        <w:rPr>
          <w:rStyle w:val="Hyperlink9"/>
          <w:color w:val="000000" w:themeColor="text1"/>
        </w:rPr>
        <w:t>no longer</w:t>
      </w:r>
      <w:r w:rsidRPr="00856548">
        <w:rPr>
          <w:rStyle w:val="Hyperlink9"/>
          <w:color w:val="000000" w:themeColor="text1"/>
        </w:rPr>
        <w:t xml:space="preserve"> working for TV (9 female and 3 male). The mean age of the participants was 38 (ages raging from 30 to 46). All participants were certified interpreters. The six participants qualified after 2000 had the level 5 diploma on sign language interpreting and guide-interpreting. The other six participants had other qualifications and accreditations (four of them were CODA). All the interpreters had at least 3 years of work experience on the TV. On average, interpreters had 4 years of prior professional experience in different settings, other than TV. </w:t>
      </w:r>
    </w:p>
    <w:p w14:paraId="287CBBB3" w14:textId="77777777" w:rsidR="006302FB" w:rsidRPr="00856548" w:rsidRDefault="006302FB">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p>
    <w:p w14:paraId="543991FA"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3.1.2. Materials</w:t>
      </w:r>
    </w:p>
    <w:p w14:paraId="3FA1F664"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43763A9C"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During the interview a personal computer was used to take notes and display a selection of screenshots collected from the online platform Sign Language Television for the Deaf. The semi-structured interviews were designed in </w:t>
      </w:r>
      <w:r w:rsidRPr="00856548">
        <w:rPr>
          <w:rStyle w:val="Hyperlink6"/>
          <w:color w:val="000000" w:themeColor="text1"/>
        </w:rPr>
        <w:t>five</w:t>
      </w:r>
      <w:r w:rsidRPr="00856548">
        <w:rPr>
          <w:rStyle w:val="Hyperlink9"/>
          <w:color w:val="000000" w:themeColor="text1"/>
        </w:rPr>
        <w:t xml:space="preserve"> sectio</w:t>
      </w:r>
      <w:r w:rsidRPr="00856548">
        <w:rPr>
          <w:rStyle w:val="Hyperlink6"/>
          <w:color w:val="000000" w:themeColor="text1"/>
        </w:rPr>
        <w:t>ns</w:t>
      </w:r>
      <w:r w:rsidRPr="00856548">
        <w:rPr>
          <w:rStyle w:val="Hyperlink9"/>
          <w:color w:val="000000" w:themeColor="text1"/>
        </w:rPr>
        <w:t xml:space="preserve">: 1) personal and professional information, 2) professional experience with TV interpreting, 3) on-screen insertion formal features (including screen-shots when available), 4) feedback from Deaf consumers regarding on-screen insertion formal features, and 5) open questions about other professional and formal aspects not asked in previous </w:t>
      </w:r>
      <w:r w:rsidRPr="00856548">
        <w:rPr>
          <w:rStyle w:val="Hyperlink6"/>
          <w:color w:val="000000" w:themeColor="text1"/>
        </w:rPr>
        <w:t>sections</w:t>
      </w:r>
      <w:r w:rsidRPr="00856548">
        <w:rPr>
          <w:rStyle w:val="Hyperlink9"/>
          <w:color w:val="000000" w:themeColor="text1"/>
        </w:rPr>
        <w:t xml:space="preserve">. Sections </w:t>
      </w:r>
      <w:r w:rsidRPr="00856548">
        <w:rPr>
          <w:rStyle w:val="Hyperlink9"/>
          <w:color w:val="000000" w:themeColor="text1"/>
        </w:rPr>
        <w:lastRenderedPageBreak/>
        <w:t>1 to 4 consisted of a series of pre-determined, open-response question</w:t>
      </w:r>
      <w:r w:rsidRPr="00856548">
        <w:rPr>
          <w:rStyle w:val="Hyperlink8"/>
          <w:color w:val="000000" w:themeColor="text1"/>
        </w:rPr>
        <w:t>s that all interviewees answered</w:t>
      </w:r>
      <w:r w:rsidRPr="00856548">
        <w:rPr>
          <w:rStyle w:val="Hyperlink9"/>
          <w:color w:val="000000" w:themeColor="text1"/>
        </w:rPr>
        <w:t xml:space="preserve"> in the same order. </w:t>
      </w:r>
    </w:p>
    <w:p w14:paraId="29B35C2C" w14:textId="77777777" w:rsidR="006302FB" w:rsidRPr="00856548" w:rsidRDefault="006302FB">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p>
    <w:p w14:paraId="60E3D43B"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3.1.3. Procedures</w:t>
      </w:r>
    </w:p>
    <w:p w14:paraId="1F51C9E1"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FBA8C8A" w14:textId="14D9D9C6"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Prior to the interviews, a written questionnaire including the demographic information and outline of the pre-determined sections of the interview was sent to all participants. Respondents were asked to send screen-shots of their professional work in TV interpreting, if available. The preferred method of carrying out the interviews was face to face. Interviews were held in both public and private locations according to the interviewees’ preferences to facilitate participation. Due to geographic distance and personal availability, two interviews were conducted via phone call and one via video call. Due to time constraints one phone call participant did not finish all 5 sections.</w:t>
      </w:r>
      <w:r w:rsidRPr="00856548">
        <w:rPr>
          <w:rStyle w:val="Hyperlink8"/>
          <w:color w:val="000000" w:themeColor="text1"/>
        </w:rPr>
        <w:t xml:space="preserve"> They were co</w:t>
      </w:r>
      <w:r w:rsidRPr="00856548">
        <w:rPr>
          <w:rStyle w:val="Hyperlink9"/>
          <w:color w:val="000000" w:themeColor="text1"/>
        </w:rPr>
        <w:t xml:space="preserve">mpleted a few days later and sent via email. The interviews lasted from </w:t>
      </w:r>
      <w:r w:rsidRPr="00856548">
        <w:rPr>
          <w:rStyle w:val="Hyperlink6"/>
          <w:color w:val="000000" w:themeColor="text1"/>
        </w:rPr>
        <w:t>one</w:t>
      </w:r>
      <w:r w:rsidRPr="00856548">
        <w:rPr>
          <w:rStyle w:val="Hyperlink9"/>
          <w:color w:val="000000" w:themeColor="text1"/>
        </w:rPr>
        <w:t xml:space="preserve"> to up to </w:t>
      </w:r>
      <w:r w:rsidRPr="00856548">
        <w:rPr>
          <w:rStyle w:val="Hyperlink6"/>
          <w:color w:val="000000" w:themeColor="text1"/>
        </w:rPr>
        <w:t>three</w:t>
      </w:r>
      <w:r w:rsidRPr="00856548">
        <w:rPr>
          <w:rStyle w:val="Hyperlink9"/>
          <w:color w:val="000000" w:themeColor="text1"/>
        </w:rPr>
        <w:t xml:space="preserve"> hours. No particip</w:t>
      </w:r>
      <w:r w:rsidRPr="00856548">
        <w:rPr>
          <w:rStyle w:val="Hyperlink8"/>
          <w:color w:val="000000" w:themeColor="text1"/>
        </w:rPr>
        <w:t>ant was excl</w:t>
      </w:r>
      <w:r w:rsidRPr="00856548">
        <w:rPr>
          <w:rStyle w:val="Hyperlink9"/>
          <w:color w:val="000000" w:themeColor="text1"/>
        </w:rPr>
        <w:t>uded.</w:t>
      </w:r>
    </w:p>
    <w:p w14:paraId="52AE4EC4"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4109DBB" w14:textId="07276FBA"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All interviews started with sections 1 to 4. In section 3</w:t>
      </w:r>
      <w:r w:rsidRPr="00856548">
        <w:rPr>
          <w:rStyle w:val="NoneA"/>
          <w:color w:val="000000" w:themeColor="text1"/>
          <w:shd w:val="clear" w:color="auto" w:fill="FFFFFF"/>
          <w:lang w:val="en-US"/>
        </w:rPr>
        <w:t>,</w:t>
      </w:r>
      <w:r w:rsidRPr="00856548">
        <w:rPr>
          <w:rStyle w:val="Hyperlink9"/>
          <w:color w:val="000000" w:themeColor="text1"/>
        </w:rPr>
        <w:t xml:space="preserve"> if the professionals could not provide a screen-shot of their own on-screen insertion configuration</w:t>
      </w:r>
      <w:r w:rsidRPr="00856548">
        <w:rPr>
          <w:rStyle w:val="NoneA"/>
          <w:color w:val="000000" w:themeColor="text1"/>
          <w:shd w:val="clear" w:color="auto" w:fill="FFFFFF"/>
          <w:lang w:val="en-US"/>
        </w:rPr>
        <w:t>,</w:t>
      </w:r>
      <w:r w:rsidRPr="00856548">
        <w:rPr>
          <w:rStyle w:val="Hyperlink9"/>
          <w:color w:val="000000" w:themeColor="text1"/>
        </w:rPr>
        <w:t xml:space="preserve"> they were asked to describe it, paying special attention to all the formal features. After the interview participants browsed the different screenshots collected from the online platform Sign Language Television for the Deaf. This was aimed to elicit further comments on formal features of SLI insertion. After the interview, the </w:t>
      </w:r>
      <w:r w:rsidRPr="00856548">
        <w:rPr>
          <w:rStyle w:val="Hyperlink9"/>
          <w:color w:val="000000" w:themeColor="text1"/>
        </w:rPr>
        <w:t>note</w:t>
      </w:r>
      <w:r w:rsidRPr="00856548">
        <w:rPr>
          <w:rStyle w:val="Hyperlink9"/>
          <w:color w:val="000000" w:themeColor="text1"/>
        </w:rPr>
        <w:t xml:space="preserve">s were sent via email to each participant to check </w:t>
      </w:r>
      <w:r w:rsidR="00143B86" w:rsidRPr="00856548">
        <w:rPr>
          <w:rStyle w:val="Hyperlink9"/>
          <w:color w:val="000000" w:themeColor="text1"/>
        </w:rPr>
        <w:t>its</w:t>
      </w:r>
      <w:r w:rsidRPr="00856548">
        <w:rPr>
          <w:rStyle w:val="Hyperlink9"/>
          <w:color w:val="000000" w:themeColor="text1"/>
        </w:rPr>
        <w:t xml:space="preserve"> content. The implementation of this in-depth, qualitative rese</w:t>
      </w:r>
      <w:r w:rsidRPr="00856548">
        <w:rPr>
          <w:rStyle w:val="Hyperlink8"/>
          <w:color w:val="000000" w:themeColor="text1"/>
        </w:rPr>
        <w:t>arch was spread over two mo</w:t>
      </w:r>
      <w:r w:rsidRPr="00856548">
        <w:rPr>
          <w:rStyle w:val="Hyperlink9"/>
          <w:color w:val="000000" w:themeColor="text1"/>
        </w:rPr>
        <w:t>nths.</w:t>
      </w:r>
    </w:p>
    <w:p w14:paraId="0C7FD153"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E8E0E15" w14:textId="77777777" w:rsidR="006302FB" w:rsidRPr="00856548" w:rsidRDefault="002500E0">
      <w:pPr>
        <w:pStyle w:val="BodyA"/>
        <w:shd w:val="clear" w:color="auto" w:fill="FFFFFF"/>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shd w:val="clear" w:color="auto" w:fill="FFFFFF"/>
          <w:lang w:val="en-US"/>
        </w:rPr>
        <w:t>3.2. Professional interpreters interviews: Results</w:t>
      </w:r>
    </w:p>
    <w:p w14:paraId="4ABF068F"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D6B6801"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Interview results show that according to interpreters, both professional and signing deaf</w:t>
      </w:r>
      <w:r w:rsidRPr="00856548">
        <w:rPr>
          <w:rStyle w:val="NoneA"/>
          <w:color w:val="000000" w:themeColor="text1"/>
          <w:shd w:val="clear" w:color="auto" w:fill="FFFFFF"/>
          <w:lang w:val="en-US"/>
        </w:rPr>
        <w:t>,</w:t>
      </w:r>
      <w:r w:rsidRPr="00856548">
        <w:rPr>
          <w:rStyle w:val="Hyperlink9"/>
          <w:color w:val="000000" w:themeColor="text1"/>
        </w:rPr>
        <w:t xml:space="preserve"> the most important on-screen formal feature is size —provided that other more basic technical requirements are met (i.e. lighting</w:t>
      </w:r>
      <w:r w:rsidRPr="00856548">
        <w:rPr>
          <w:rStyle w:val="Hyperlink9"/>
          <w:color w:val="000000" w:themeColor="text1"/>
        </w:rPr>
        <w:t xml:space="preserve"> techniques</w:t>
      </w:r>
      <w:r w:rsidRPr="00856548">
        <w:rPr>
          <w:rStyle w:val="Hyperlink9"/>
          <w:color w:val="000000" w:themeColor="text1"/>
        </w:rPr>
        <w:t>). Sign language on-screen size mainly depends on two formal features: sub-screen size and shot size. Although some broadcasters have an online feedback service, suggestions and complaint forms are rarely used. According to the public Catalan broadcaster CCMA Accessibility and Audience Feedback Services, only 6 people contacted asking about the sign language service between 2015 and 2018 and none made reference to formal requirements (CCMA, personal communication, April 2, 2019). Frequently, deaf TV consumers address their feedback through direct contact with the TV sign language interpreters via personal and informal ways. This information was one of the results from the interviews. When discussing user feedback, interpreters mention that deaf consumers mostly complain about the sub-screen size being too small. Whenever changes are introduced, i.e.</w:t>
      </w:r>
      <w:r w:rsidRPr="00856548">
        <w:rPr>
          <w:rStyle w:val="Hyperlink8"/>
          <w:color w:val="000000" w:themeColor="text1"/>
        </w:rPr>
        <w:t xml:space="preserve"> a b</w:t>
      </w:r>
      <w:r w:rsidRPr="00856548">
        <w:rPr>
          <w:rStyle w:val="Hyperlink9"/>
          <w:color w:val="000000" w:themeColor="text1"/>
        </w:rPr>
        <w:t xml:space="preserve">igger on-screen appearance, user feedback is always positive. Interpreters also note that shot size also influences the overall size perception. Feedback from the consumers point to a medium long shot as the preferred format. That is just a bit shorter than a knee shot, with some space above the head to allow signs in that region to be clearly seen. </w:t>
      </w:r>
    </w:p>
    <w:p w14:paraId="3C81AFDA" w14:textId="77777777" w:rsidR="006302FB" w:rsidRPr="00856548" w:rsidRDefault="006302FB">
      <w:pPr>
        <w:pStyle w:val="BodyA"/>
        <w:shd w:val="clear" w:color="auto" w:fill="FFFFFF"/>
        <w:spacing w:line="276" w:lineRule="auto"/>
        <w:jc w:val="both"/>
        <w:rPr>
          <w:rStyle w:val="Hyperlink9"/>
          <w:color w:val="000000" w:themeColor="text1"/>
        </w:rPr>
      </w:pPr>
    </w:p>
    <w:p w14:paraId="56440E98"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lastRenderedPageBreak/>
        <w:t>However, interpreters working on TV sometimes need to adapt. When the sub-screen is too small interpreters ask cameramen for a shorter shot so the hand-size on screen is relatively bigger. Even though using a</w:t>
      </w:r>
      <w:r w:rsidRPr="00856548">
        <w:rPr>
          <w:rStyle w:val="Hyperlink8"/>
          <w:color w:val="000000" w:themeColor="text1"/>
        </w:rPr>
        <w:t xml:space="preserve"> mid-shot im</w:t>
      </w:r>
      <w:r w:rsidRPr="00856548">
        <w:rPr>
          <w:rStyle w:val="Hyperlink9"/>
          <w:color w:val="000000" w:themeColor="text1"/>
        </w:rPr>
        <w:t xml:space="preserve">poses restrictions on the language signing space, it is always preferred to having a longer shot because it makes hand size look even smaller. During the interviews, interpreters mentioned that they always tackle these technical issues </w:t>
      </w:r>
      <w:r w:rsidRPr="00856548">
        <w:rPr>
          <w:rStyle w:val="Hyperlink9"/>
          <w:color w:val="000000" w:themeColor="text1"/>
        </w:rPr>
        <w:t xml:space="preserve">during </w:t>
      </w:r>
      <w:r w:rsidRPr="00856548">
        <w:rPr>
          <w:rStyle w:val="Hyperlink9"/>
          <w:color w:val="000000" w:themeColor="text1"/>
        </w:rPr>
        <w:t>their TV assignments, while broadcasters are</w:t>
      </w:r>
      <w:r w:rsidRPr="00856548">
        <w:rPr>
          <w:rStyle w:val="Hyperlink9"/>
          <w:color w:val="000000" w:themeColor="text1"/>
        </w:rPr>
        <w:t xml:space="preserve"> generally</w:t>
      </w:r>
      <w:r w:rsidRPr="00856548">
        <w:rPr>
          <w:rStyle w:val="Hyperlink9"/>
          <w:color w:val="000000" w:themeColor="text1"/>
        </w:rPr>
        <w:t xml:space="preserve"> una</w:t>
      </w:r>
      <w:r w:rsidRPr="00856548">
        <w:rPr>
          <w:rStyle w:val="Hyperlink8"/>
          <w:color w:val="000000" w:themeColor="text1"/>
        </w:rPr>
        <w:t>ware</w:t>
      </w:r>
      <w:r w:rsidRPr="00856548">
        <w:rPr>
          <w:rStyle w:val="Hyperlink8"/>
          <w:color w:val="000000" w:themeColor="text1"/>
        </w:rPr>
        <w:t xml:space="preserve"> of them</w:t>
      </w:r>
      <w:r w:rsidRPr="00856548">
        <w:rPr>
          <w:rStyle w:val="Hyperlink8"/>
          <w:color w:val="000000" w:themeColor="text1"/>
        </w:rPr>
        <w:t xml:space="preserve">. </w:t>
      </w:r>
    </w:p>
    <w:p w14:paraId="0BF0B33D"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2C18F2B8" w14:textId="084E05A4"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Background colour was the second on-screen preferred formal feature, an</w:t>
      </w:r>
      <w:r w:rsidRPr="00856548">
        <w:rPr>
          <w:rStyle w:val="Hyperlink8"/>
          <w:color w:val="000000" w:themeColor="text1"/>
        </w:rPr>
        <w:t xml:space="preserve">d the feedback </w:t>
      </w:r>
      <w:r w:rsidRPr="00856548">
        <w:rPr>
          <w:rStyle w:val="Hyperlink9"/>
          <w:color w:val="000000" w:themeColor="text1"/>
        </w:rPr>
        <w:t xml:space="preserve">varies greatly. Reported colours went from plain white to grey, orange, all shades of blues and black, or even dotted or patterned backgrounds. This formal variation is due to aesthetic criteria to match or contrast with the general on-screen composition for a given TV programme. SL </w:t>
      </w:r>
      <w:r w:rsidRPr="00856548">
        <w:rPr>
          <w:rStyle w:val="Hyperlink9"/>
          <w:color w:val="000000" w:themeColor="text1"/>
        </w:rPr>
        <w:t>legib</w:t>
      </w:r>
      <w:r w:rsidRPr="00856548">
        <w:rPr>
          <w:rStyle w:val="Hyperlink9"/>
          <w:color w:val="000000" w:themeColor="text1"/>
        </w:rPr>
        <w:t>ility on-screen partly depends on the colour contrast between the background and the interpreter skin and clothing colour. Colour combination contributes to the attractiveness and the visibility of the language presentation (</w:t>
      </w:r>
      <w:r w:rsidRPr="00856548">
        <w:rPr>
          <w:rStyle w:val="Hyperlink6"/>
          <w:color w:val="000000" w:themeColor="text1"/>
        </w:rPr>
        <w:t>World Wide Web Consortium [W3C]</w:t>
      </w:r>
      <w:r w:rsidRPr="00856548">
        <w:rPr>
          <w:rStyle w:val="Hyperlink9"/>
          <w:color w:val="000000" w:themeColor="text1"/>
        </w:rPr>
        <w:t xml:space="preserve">, 2016). The interpreters also reported that service users mention that background colour not only affects </w:t>
      </w:r>
      <w:r w:rsidRPr="00856548">
        <w:rPr>
          <w:rStyle w:val="Hyperlink9"/>
          <w:color w:val="000000" w:themeColor="text1"/>
        </w:rPr>
        <w:t>legi</w:t>
      </w:r>
      <w:r w:rsidRPr="00856548">
        <w:rPr>
          <w:rStyle w:val="Hyperlink9"/>
          <w:color w:val="000000" w:themeColor="text1"/>
        </w:rPr>
        <w:t>bility but also eye fatigue. SL interpreters in Catalonia tend to wear dark plain clothes, and in formal assignments black colour is always preferred over alternatives. All interpreters currently working on TV said they wear black clothes and mentioned that users tend to accept this as part of their uniform. Most users complaining about colour contrast would rather change the background colour than the clothing colour.</w:t>
      </w:r>
    </w:p>
    <w:p w14:paraId="5424423A"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E0D8C8E"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The last formal feature is speed. This feature was not in our original list, but was brought up by professionals in their interviews as one of the most influencing factors to ensure communication. Most TV interpreters work on news programmes and speech rate tends to be higher than normal speech rate. According to </w:t>
      </w:r>
      <w:proofErr w:type="spellStart"/>
      <w:r w:rsidRPr="00856548">
        <w:rPr>
          <w:rStyle w:val="Hyperlink9"/>
          <w:color w:val="000000" w:themeColor="text1"/>
        </w:rPr>
        <w:t>Serrat-Manén</w:t>
      </w:r>
      <w:proofErr w:type="spellEnd"/>
      <w:r w:rsidRPr="00856548">
        <w:rPr>
          <w:rStyle w:val="Hyperlink9"/>
          <w:color w:val="000000" w:themeColor="text1"/>
        </w:rPr>
        <w:t xml:space="preserve"> (2011) CCMA news interpreted into sign language show a rate of 2.8 words per second. This result is very high compared to signing news produced by deaf people at Gallaudet university in Washington DC. Professionals found difficult to convey every single word. Common interpreting strategies to compensate high-speed rate are to paraphrase</w:t>
      </w:r>
      <w:r w:rsidRPr="00856548">
        <w:rPr>
          <w:rStyle w:val="Hyperlink9"/>
          <w:color w:val="000000" w:themeColor="text1"/>
        </w:rPr>
        <w:t>, compress</w:t>
      </w:r>
      <w:r w:rsidRPr="00856548">
        <w:rPr>
          <w:rStyle w:val="Hyperlink9"/>
          <w:color w:val="000000" w:themeColor="text1"/>
        </w:rPr>
        <w:t xml:space="preserve"> or omit some information such as transitions between news or greetings</w:t>
      </w:r>
      <w:r w:rsidRPr="00856548">
        <w:rPr>
          <w:rStyle w:val="Hyperlink9"/>
          <w:color w:val="000000" w:themeColor="text1"/>
        </w:rPr>
        <w:t xml:space="preserve"> (see </w:t>
      </w:r>
      <w:proofErr w:type="spellStart"/>
      <w:r w:rsidRPr="00856548">
        <w:rPr>
          <w:rStyle w:val="Hyperlink9"/>
          <w:color w:val="000000" w:themeColor="text1"/>
        </w:rPr>
        <w:t>Isal</w:t>
      </w:r>
      <w:proofErr w:type="spellEnd"/>
      <w:r w:rsidRPr="00856548">
        <w:rPr>
          <w:rStyle w:val="Hyperlink9"/>
          <w:color w:val="000000" w:themeColor="text1"/>
        </w:rPr>
        <w:t>, 2015 for an analysis on the sports news in the Catalan broadcaster)</w:t>
      </w:r>
      <w:r w:rsidRPr="00856548">
        <w:rPr>
          <w:rStyle w:val="Hyperlink9"/>
          <w:color w:val="000000" w:themeColor="text1"/>
        </w:rPr>
        <w:t xml:space="preserve">. Also reported by interpreters are the reading difficulties when finger-spelling names, especially for uncommon longer names in foreign languages. An interesting solution reported was to buffer TV reception to allow for </w:t>
      </w:r>
      <w:proofErr w:type="spellStart"/>
      <w:r w:rsidRPr="00856548">
        <w:rPr>
          <w:rStyle w:val="Hyperlink9"/>
          <w:color w:val="000000" w:themeColor="text1"/>
        </w:rPr>
        <w:t>personalised</w:t>
      </w:r>
      <w:proofErr w:type="spellEnd"/>
      <w:r w:rsidRPr="00856548">
        <w:rPr>
          <w:rStyle w:val="Hyperlink9"/>
          <w:color w:val="000000" w:themeColor="text1"/>
        </w:rPr>
        <w:t xml:space="preserve"> speed. It is worth mentioning that apart from a few exceptions: all TV interpreters have worked in news broadcasting, and only three in other TV genres. One had also worked on a children programme at CCMA and the two Catalan professionals working for the Spanish commercial TV channel </w:t>
      </w:r>
      <w:r w:rsidRPr="00856548">
        <w:rPr>
          <w:rStyle w:val="NoneA"/>
          <w:rFonts w:ascii="Calibri" w:eastAsia="Calibri" w:hAnsi="Calibri" w:cs="Calibri"/>
          <w:i/>
          <w:iCs/>
          <w:color w:val="000000" w:themeColor="text1"/>
          <w:shd w:val="clear" w:color="auto" w:fill="FFFFFF"/>
          <w:lang w:val="en-US"/>
        </w:rPr>
        <w:t xml:space="preserve">La </w:t>
      </w:r>
      <w:proofErr w:type="spellStart"/>
      <w:r w:rsidRPr="00856548">
        <w:rPr>
          <w:rStyle w:val="NoneA"/>
          <w:rFonts w:ascii="Calibri" w:eastAsia="Calibri" w:hAnsi="Calibri" w:cs="Calibri"/>
          <w:i/>
          <w:iCs/>
          <w:color w:val="000000" w:themeColor="text1"/>
          <w:shd w:val="clear" w:color="auto" w:fill="FFFFFF"/>
          <w:lang w:val="en-US"/>
        </w:rPr>
        <w:t>Sexta</w:t>
      </w:r>
      <w:proofErr w:type="spellEnd"/>
      <w:r w:rsidRPr="00856548">
        <w:rPr>
          <w:rStyle w:val="Hyperlink9"/>
          <w:color w:val="000000" w:themeColor="text1"/>
        </w:rPr>
        <w:t xml:space="preserve"> have also interpreted some films. </w:t>
      </w:r>
    </w:p>
    <w:p w14:paraId="38D5E320"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0771DAB" w14:textId="343B21F2"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Both interpreters at </w:t>
      </w:r>
      <w:r w:rsidRPr="00856548">
        <w:rPr>
          <w:rStyle w:val="NoneA"/>
          <w:rFonts w:ascii="Calibri" w:eastAsia="Calibri" w:hAnsi="Calibri" w:cs="Calibri"/>
          <w:i/>
          <w:iCs/>
          <w:color w:val="000000" w:themeColor="text1"/>
          <w:shd w:val="clear" w:color="auto" w:fill="FFFFFF"/>
          <w:lang w:val="en-US"/>
        </w:rPr>
        <w:t xml:space="preserve">La </w:t>
      </w:r>
      <w:proofErr w:type="spellStart"/>
      <w:r w:rsidRPr="00856548">
        <w:rPr>
          <w:rStyle w:val="NoneA"/>
          <w:rFonts w:ascii="Calibri" w:eastAsia="Calibri" w:hAnsi="Calibri" w:cs="Calibri"/>
          <w:i/>
          <w:iCs/>
          <w:color w:val="000000" w:themeColor="text1"/>
          <w:shd w:val="clear" w:color="auto" w:fill="FFFFFF"/>
          <w:lang w:val="en-US"/>
        </w:rPr>
        <w:t>Sexta</w:t>
      </w:r>
      <w:proofErr w:type="spellEnd"/>
      <w:r w:rsidRPr="00856548">
        <w:rPr>
          <w:rStyle w:val="Hyperlink9"/>
          <w:color w:val="000000" w:themeColor="text1"/>
        </w:rPr>
        <w:t xml:space="preserve"> also mentioned negative feedback from deaf users about the interaction between subtitles and the interpreter sub-screen. In </w:t>
      </w:r>
      <w:r w:rsidRPr="00856548">
        <w:rPr>
          <w:rStyle w:val="NoneA"/>
          <w:rFonts w:ascii="Calibri" w:eastAsia="Calibri" w:hAnsi="Calibri" w:cs="Calibri"/>
          <w:i/>
          <w:iCs/>
          <w:color w:val="000000" w:themeColor="text1"/>
          <w:shd w:val="clear" w:color="auto" w:fill="FFFFFF"/>
          <w:lang w:val="en-US"/>
        </w:rPr>
        <w:t xml:space="preserve">La </w:t>
      </w:r>
      <w:proofErr w:type="spellStart"/>
      <w:r w:rsidRPr="00856548">
        <w:rPr>
          <w:rStyle w:val="NoneA"/>
          <w:rFonts w:ascii="Calibri" w:eastAsia="Calibri" w:hAnsi="Calibri" w:cs="Calibri"/>
          <w:i/>
          <w:iCs/>
          <w:color w:val="000000" w:themeColor="text1"/>
          <w:shd w:val="clear" w:color="auto" w:fill="FFFFFF"/>
          <w:lang w:val="en-US"/>
        </w:rPr>
        <w:t>Sexta</w:t>
      </w:r>
      <w:proofErr w:type="spellEnd"/>
      <w:r w:rsidRPr="00856548">
        <w:rPr>
          <w:rStyle w:val="Hyperlink9"/>
          <w:color w:val="000000" w:themeColor="text1"/>
        </w:rPr>
        <w:t xml:space="preserve"> subtitling, interpreting, and the digital on-screen graphics share the same bottom of the screen-area. From time to time these different layers of information overlap. Consumers suggested that interpreting and subtitles should not be at the same on-screen</w:t>
      </w:r>
      <w:r w:rsidRPr="00856548">
        <w:rPr>
          <w:rStyle w:val="Hyperlink9"/>
          <w:color w:val="000000" w:themeColor="text1"/>
        </w:rPr>
        <w:t xml:space="preserve"> </w:t>
      </w:r>
      <w:r w:rsidRPr="00856548">
        <w:rPr>
          <w:rStyle w:val="NoneA"/>
          <w:rFonts w:ascii="Calibri" w:eastAsia="Calibri" w:hAnsi="Calibri" w:cs="Calibri"/>
          <w:color w:val="000000" w:themeColor="text1"/>
          <w:shd w:val="clear" w:color="auto" w:fill="FFFFFF"/>
          <w:lang w:val="en-US"/>
        </w:rPr>
        <w:t>level</w:t>
      </w:r>
      <w:r w:rsidRPr="00856548">
        <w:rPr>
          <w:rStyle w:val="Hyperlink9"/>
          <w:color w:val="000000" w:themeColor="text1"/>
        </w:rPr>
        <w:t>.</w:t>
      </w:r>
    </w:p>
    <w:p w14:paraId="74B9D0D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78D5F90" w14:textId="5B9211AF"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There was general agreement that the most frequent end-user feedback is on language features </w:t>
      </w:r>
      <w:r w:rsidRPr="00856548">
        <w:rPr>
          <w:rStyle w:val="Hyperlink9"/>
          <w:color w:val="000000" w:themeColor="text1"/>
        </w:rPr>
        <w:t>and</w:t>
      </w:r>
      <w:r w:rsidRPr="00856548">
        <w:rPr>
          <w:rStyle w:val="Hyperlink9"/>
          <w:color w:val="000000" w:themeColor="text1"/>
        </w:rPr>
        <w:t xml:space="preserve"> content rather than on formal requirements. A common occurrence for interpreters is to be contacted about the use of regional dialectal signs or neologisms; also regarding the general linguistic skills and performance of the interpreter (either to praise it or to suggest improvements).</w:t>
      </w:r>
    </w:p>
    <w:p w14:paraId="2597D0C9"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4C316EB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F70FEBB" w14:textId="77777777" w:rsidR="006302FB" w:rsidRPr="00856548" w:rsidRDefault="002500E0">
      <w:pPr>
        <w:pStyle w:val="Heading4"/>
        <w:keepNext w:val="0"/>
        <w:keepLines w:val="0"/>
        <w:numPr>
          <w:ilvl w:val="0"/>
          <w:numId w:val="2"/>
        </w:numPr>
        <w:spacing w:before="0" w:after="0" w:line="276" w:lineRule="auto"/>
        <w:rPr>
          <w:rStyle w:val="NoneA"/>
          <w:rFonts w:ascii="Calibri" w:eastAsia="Calibri" w:hAnsi="Calibri" w:cs="Calibri"/>
          <w:color w:val="000000" w:themeColor="text1"/>
        </w:rPr>
      </w:pPr>
      <w:r w:rsidRPr="00856548">
        <w:rPr>
          <w:rStyle w:val="NoneA"/>
          <w:rFonts w:ascii="Calibri" w:eastAsia="Calibri" w:hAnsi="Calibri" w:cs="Calibri"/>
          <w:color w:val="000000" w:themeColor="text1"/>
          <w:shd w:val="clear" w:color="auto" w:fill="FFFFFF"/>
        </w:rPr>
        <w:t>Collecting data from s</w:t>
      </w:r>
      <w:r w:rsidRPr="00856548">
        <w:rPr>
          <w:rStyle w:val="NoneA"/>
          <w:rFonts w:ascii="Calibri" w:eastAsia="Calibri" w:hAnsi="Calibri" w:cs="Calibri"/>
          <w:color w:val="000000" w:themeColor="text1"/>
        </w:rPr>
        <w:t>ervice users: signing deaf TV consumers</w:t>
      </w:r>
    </w:p>
    <w:p w14:paraId="4CE911C4"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245B7122" w14:textId="0DBD5F70"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8"/>
          <w:color w:val="000000" w:themeColor="text1"/>
        </w:rPr>
        <w:t xml:space="preserve">According to the </w:t>
      </w:r>
      <w:r w:rsidRPr="00856548">
        <w:rPr>
          <w:rStyle w:val="Hyperlink8"/>
          <w:color w:val="000000" w:themeColor="text1"/>
        </w:rPr>
        <w:t>E</w:t>
      </w:r>
      <w:r w:rsidR="00143B86" w:rsidRPr="00856548">
        <w:rPr>
          <w:rStyle w:val="Hyperlink8"/>
          <w:color w:val="000000" w:themeColor="text1"/>
        </w:rPr>
        <w:t>uropean Broadcasting Union (E</w:t>
      </w:r>
      <w:r w:rsidRPr="00856548">
        <w:rPr>
          <w:rStyle w:val="Hyperlink8"/>
          <w:color w:val="000000" w:themeColor="text1"/>
        </w:rPr>
        <w:t>BU</w:t>
      </w:r>
      <w:r w:rsidR="00143B86" w:rsidRPr="00856548">
        <w:rPr>
          <w:rStyle w:val="Hyperlink8"/>
          <w:color w:val="000000" w:themeColor="text1"/>
        </w:rPr>
        <w:t>)</w:t>
      </w:r>
      <w:r w:rsidRPr="00856548">
        <w:rPr>
          <w:rStyle w:val="Hyperlink8"/>
          <w:color w:val="000000" w:themeColor="text1"/>
        </w:rPr>
        <w:t xml:space="preserve"> </w:t>
      </w:r>
      <w:r w:rsidRPr="00856548">
        <w:rPr>
          <w:rStyle w:val="Hyperlink8"/>
          <w:color w:val="000000" w:themeColor="text1"/>
        </w:rPr>
        <w:t>report on accessibility services, public European broadcasters deliver sign language on 4% of programmes on average (EBU, 2016; ERGA, 2016). Although sign languages are under-represented in mainstream media, deaf signers are expert users on TV accessibility services and have an opinion. To determine key formal features and their hierarchy, it is important to gather their views. To this aim a focus group was designed as the primary qualitative data collectio</w:t>
      </w:r>
      <w:r w:rsidRPr="00856548">
        <w:rPr>
          <w:rStyle w:val="Hyperlink9"/>
          <w:color w:val="000000" w:themeColor="text1"/>
        </w:rPr>
        <w:t>n method.</w:t>
      </w:r>
    </w:p>
    <w:p w14:paraId="630FF287"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75D80253" w14:textId="77777777" w:rsidR="006302FB" w:rsidRPr="00856548" w:rsidRDefault="002500E0">
      <w:pPr>
        <w:pStyle w:val="BodyA"/>
        <w:shd w:val="clear" w:color="auto" w:fill="FFFFFF"/>
        <w:spacing w:line="276" w:lineRule="auto"/>
        <w:jc w:val="both"/>
        <w:rPr>
          <w:rStyle w:val="NoneA"/>
          <w:rFonts w:ascii="Calibri" w:eastAsia="Calibri" w:hAnsi="Calibri" w:cs="Calibri"/>
          <w:b/>
          <w:bCs/>
          <w:color w:val="000000" w:themeColor="text1"/>
          <w:lang w:val="en-US"/>
        </w:rPr>
      </w:pPr>
      <w:r w:rsidRPr="00856548">
        <w:rPr>
          <w:rStyle w:val="NoneA"/>
          <w:rFonts w:ascii="Calibri" w:eastAsia="Calibri" w:hAnsi="Calibri" w:cs="Calibri"/>
          <w:b/>
          <w:bCs/>
          <w:color w:val="000000" w:themeColor="text1"/>
          <w:lang w:val="en-US"/>
        </w:rPr>
        <w:t>4.1. Focus group with deaf users: Method</w:t>
      </w:r>
    </w:p>
    <w:p w14:paraId="7ADE2FD2" w14:textId="77777777" w:rsidR="006302FB" w:rsidRPr="00856548" w:rsidRDefault="006302FB">
      <w:pPr>
        <w:pStyle w:val="BodyA"/>
        <w:shd w:val="clear" w:color="auto" w:fill="FFFFFF"/>
        <w:spacing w:line="276" w:lineRule="auto"/>
        <w:jc w:val="both"/>
        <w:rPr>
          <w:rFonts w:ascii="Calibri" w:eastAsia="Calibri" w:hAnsi="Calibri" w:cs="Calibri"/>
          <w:color w:val="000000" w:themeColor="text1"/>
          <w:lang w:val="en-US"/>
        </w:rPr>
      </w:pPr>
    </w:p>
    <w:p w14:paraId="38DD8D4A" w14:textId="73B0D243"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In order to raise interest in the topic within the Catalan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ommunity, we contacted the Nati</w:t>
      </w:r>
      <w:r w:rsidRPr="00856548">
        <w:rPr>
          <w:rStyle w:val="Hyperlink8"/>
          <w:color w:val="000000" w:themeColor="text1"/>
        </w:rPr>
        <w:t xml:space="preserve">onal Federation of Deaf People of Catalonia  (FESOCA). </w:t>
      </w:r>
      <w:r w:rsidRPr="00856548">
        <w:rPr>
          <w:rStyle w:val="Hyperlink9"/>
          <w:color w:val="000000" w:themeColor="text1"/>
        </w:rPr>
        <w:t>Contacts were al</w:t>
      </w:r>
      <w:r w:rsidRPr="00856548">
        <w:rPr>
          <w:rStyle w:val="Hyperlink8"/>
          <w:color w:val="000000" w:themeColor="text1"/>
        </w:rPr>
        <w:t>so made by pa</w:t>
      </w:r>
      <w:r w:rsidRPr="00856548">
        <w:rPr>
          <w:rStyle w:val="Hyperlink9"/>
          <w:color w:val="000000" w:themeColor="text1"/>
        </w:rPr>
        <w:t>rticipating in the 5th Catalan Sign Language Semin</w:t>
      </w:r>
      <w:r w:rsidRPr="00856548">
        <w:rPr>
          <w:rStyle w:val="Hyperlink8"/>
          <w:color w:val="000000" w:themeColor="text1"/>
        </w:rPr>
        <w:t xml:space="preserve">ar, which is a </w:t>
      </w:r>
      <w:r w:rsidRPr="00856548">
        <w:rPr>
          <w:rStyle w:val="Hyperlink9"/>
          <w:color w:val="000000" w:themeColor="text1"/>
        </w:rPr>
        <w:t>social and scientific ev</w:t>
      </w:r>
      <w:r w:rsidRPr="00856548">
        <w:rPr>
          <w:rStyle w:val="Hyperlink8"/>
          <w:color w:val="000000" w:themeColor="text1"/>
        </w:rPr>
        <w:t xml:space="preserve">ent </w:t>
      </w:r>
      <w:proofErr w:type="spellStart"/>
      <w:r w:rsidRPr="00856548">
        <w:rPr>
          <w:rStyle w:val="Hyperlink8"/>
          <w:color w:val="000000" w:themeColor="text1"/>
        </w:rPr>
        <w:t>organi</w:t>
      </w:r>
      <w:r w:rsidRPr="00856548">
        <w:rPr>
          <w:rStyle w:val="Hyperlink8"/>
          <w:color w:val="000000" w:themeColor="text1"/>
        </w:rPr>
        <w:t>s</w:t>
      </w:r>
      <w:r w:rsidRPr="00856548">
        <w:rPr>
          <w:rStyle w:val="Hyperlink8"/>
          <w:color w:val="000000" w:themeColor="text1"/>
        </w:rPr>
        <w:t>ed</w:t>
      </w:r>
      <w:proofErr w:type="spellEnd"/>
      <w:r w:rsidRPr="00856548">
        <w:rPr>
          <w:rStyle w:val="Hyperlink8"/>
          <w:color w:val="000000" w:themeColor="text1"/>
        </w:rPr>
        <w:t xml:space="preserve"> espe</w:t>
      </w:r>
      <w:r w:rsidRPr="00856548">
        <w:rPr>
          <w:rStyle w:val="Hyperlink9"/>
          <w:color w:val="000000" w:themeColor="text1"/>
        </w:rPr>
        <w:t xml:space="preserve">cially for LSC teachers and other members of the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ommunity in Catalonia. In this event we were invited to give a 40-minute presentation about the HBB4ALL project. After the presentation, many deaf people showed interest a</w:t>
      </w:r>
      <w:r w:rsidRPr="00856548">
        <w:rPr>
          <w:rStyle w:val="Hyperlink8"/>
          <w:color w:val="000000" w:themeColor="text1"/>
        </w:rPr>
        <w:t>nd were wil</w:t>
      </w:r>
      <w:r w:rsidRPr="00856548">
        <w:rPr>
          <w:rStyle w:val="Hyperlink9"/>
          <w:color w:val="000000" w:themeColor="text1"/>
        </w:rPr>
        <w:t xml:space="preserve">ling to share their opinions with us. We also recorded a recruitment video message in LSC asking for collaboration in a focus group to discuss the on-screen sign language formal features. FESOCA sent the video message to all the local associations, the majority of signing deaf people associations in Catalonia. The local associations then forwarded the information to their members. </w:t>
      </w:r>
    </w:p>
    <w:p w14:paraId="26822F6B" w14:textId="77777777" w:rsidR="006302FB" w:rsidRPr="00856548" w:rsidRDefault="006302FB">
      <w:pPr>
        <w:pStyle w:val="BodyA"/>
        <w:shd w:val="clear" w:color="auto" w:fill="FFFFFF"/>
        <w:spacing w:line="276" w:lineRule="auto"/>
        <w:jc w:val="both"/>
        <w:rPr>
          <w:rFonts w:ascii="Calibri" w:eastAsia="Calibri" w:hAnsi="Calibri" w:cs="Calibri"/>
          <w:color w:val="000000" w:themeColor="text1"/>
          <w:lang w:val="en-US"/>
        </w:rPr>
      </w:pPr>
    </w:p>
    <w:p w14:paraId="6B61E60C"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4.1.1. Participants</w:t>
      </w:r>
    </w:p>
    <w:p w14:paraId="25C353D2" w14:textId="77777777" w:rsidR="006302FB" w:rsidRPr="00856548" w:rsidRDefault="006302FB">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p>
    <w:p w14:paraId="517363B3"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8"/>
          <w:color w:val="000000" w:themeColor="text1"/>
        </w:rPr>
        <w:t>The recruitment video message had 184 views and a total of 13 users contacted to participate. A total of 8 participants took part across the 2 sessions, (7 female and 1 male). The participant median age was 43. The first session grouped older deaf people (with a participant median age of 63, ages ranging 50-72) whereas the second gathered younger users (with a participant median age of 23, ages ranging 22-38). This distribution w</w:t>
      </w:r>
      <w:r w:rsidRPr="00856548">
        <w:rPr>
          <w:rStyle w:val="Hyperlink9"/>
          <w:color w:val="000000" w:themeColor="text1"/>
        </w:rPr>
        <w:t xml:space="preserve">as accidental, as users chose either session voluntarily. </w:t>
      </w:r>
    </w:p>
    <w:p w14:paraId="52C49DA6"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5BE0B80E" w14:textId="55E1CBE9"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All participants were deaf people from the Barcelona region, and part of the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 xml:space="preserve">ommunity. They all had either or both attended a deaf education </w:t>
      </w:r>
      <w:r w:rsidR="00143B86" w:rsidRPr="00856548">
        <w:rPr>
          <w:rStyle w:val="Hyperlink9"/>
          <w:color w:val="000000" w:themeColor="text1"/>
        </w:rPr>
        <w:t>center</w:t>
      </w:r>
      <w:r w:rsidRPr="00856548">
        <w:rPr>
          <w:rStyle w:val="Hyperlink9"/>
          <w:color w:val="000000" w:themeColor="text1"/>
        </w:rPr>
        <w:t xml:space="preserve"> and were active members of a local deaf association. All were profoundly deaf, either congenitally deaf or deaf before the age of 3. They all reported LSC as their first language. Three of the participants were born to signing deaf families </w:t>
      </w:r>
      <w:r w:rsidRPr="00856548">
        <w:rPr>
          <w:rStyle w:val="Hyperlink9"/>
          <w:color w:val="000000" w:themeColor="text1"/>
        </w:rPr>
        <w:lastRenderedPageBreak/>
        <w:t>and 5 were born to hearing families, one of which reported to use sign language within the family occasionally.</w:t>
      </w:r>
    </w:p>
    <w:p w14:paraId="5701C741"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7A45DE1A"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In regard to TV and access services habits, they all reported having consumed both subtitled and interpreted TV contents when available. All but one of the participants mentioned they like to use both access services. 3 participants reported to have watched interpreted contents during the past 24 hours prior to the focus group session.</w:t>
      </w:r>
    </w:p>
    <w:p w14:paraId="65669550"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2B7B004C"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4.1.2. Materials</w:t>
      </w:r>
    </w:p>
    <w:p w14:paraId="28C71C1B" w14:textId="77777777" w:rsidR="006302FB" w:rsidRPr="00856548" w:rsidRDefault="006302FB">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p>
    <w:p w14:paraId="798E0FFF" w14:textId="63A50298"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The focus groups were conducted in a meeting room in Casa del Mar, a public venue close to a deaf high school in Barcelona used to host </w:t>
      </w:r>
      <w:r w:rsidRPr="00856548">
        <w:rPr>
          <w:rStyle w:val="Hyperlink9"/>
          <w:color w:val="000000" w:themeColor="text1"/>
        </w:rPr>
        <w:t>Catalan 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ommunity events. The room was equipped with an overhead projector, a screen and a desktop computer. During the focus groups session different screenshots and video clips were displayed showing different screen formats and on</w:t>
      </w:r>
      <w:r w:rsidRPr="00856548">
        <w:rPr>
          <w:rStyle w:val="Hyperlink9"/>
          <w:color w:val="000000" w:themeColor="text1"/>
        </w:rPr>
        <w:t>-</w:t>
      </w:r>
      <w:r w:rsidRPr="00856548">
        <w:rPr>
          <w:rStyle w:val="Hyperlink9"/>
          <w:color w:val="000000" w:themeColor="text1"/>
        </w:rPr>
        <w:t>screen compositions.</w:t>
      </w:r>
    </w:p>
    <w:p w14:paraId="5A08A1D2" w14:textId="77777777" w:rsidR="006302FB" w:rsidRPr="00856548" w:rsidRDefault="006302FB">
      <w:pPr>
        <w:pStyle w:val="BodyA"/>
        <w:shd w:val="clear" w:color="auto" w:fill="FFFFFF"/>
        <w:spacing w:line="276" w:lineRule="auto"/>
        <w:jc w:val="both"/>
        <w:rPr>
          <w:rStyle w:val="NoneA"/>
          <w:color w:val="000000" w:themeColor="text1"/>
          <w:shd w:val="clear" w:color="auto" w:fill="FFFFFF"/>
          <w:lang w:val="en-US"/>
        </w:rPr>
      </w:pPr>
    </w:p>
    <w:p w14:paraId="1834DC9E" w14:textId="619041C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The 4 participants were placed at two different tables in a </w:t>
      </w:r>
      <w:r w:rsidRPr="00856548">
        <w:rPr>
          <w:rStyle w:val="Hyperlink8"/>
          <w:color w:val="000000" w:themeColor="text1"/>
        </w:rPr>
        <w:t xml:space="preserve">V-shape facing the screen and the interviewer. Three different cameras were used simultaneously to record the session. Apart from the researcher two other people were present: a </w:t>
      </w:r>
      <w:r w:rsidRPr="00856548">
        <w:rPr>
          <w:rStyle w:val="Hyperlink9"/>
          <w:color w:val="000000" w:themeColor="text1"/>
        </w:rPr>
        <w:t>research</w:t>
      </w:r>
      <w:r w:rsidRPr="00856548">
        <w:rPr>
          <w:rStyle w:val="Hyperlink9"/>
          <w:color w:val="000000" w:themeColor="text1"/>
        </w:rPr>
        <w:t xml:space="preserve"> assistant</w:t>
      </w:r>
      <w:r w:rsidRPr="00856548">
        <w:rPr>
          <w:rStyle w:val="Hyperlink9"/>
          <w:color w:val="000000" w:themeColor="text1"/>
        </w:rPr>
        <w:t xml:space="preserve"> and cameraperson</w:t>
      </w:r>
      <w:r w:rsidRPr="00856548">
        <w:rPr>
          <w:rStyle w:val="Hyperlink9"/>
          <w:color w:val="000000" w:themeColor="text1"/>
        </w:rPr>
        <w:t>, both fluent signers</w:t>
      </w:r>
      <w:r w:rsidRPr="00856548">
        <w:rPr>
          <w:rStyle w:val="Hyperlink9"/>
          <w:color w:val="000000" w:themeColor="text1"/>
        </w:rPr>
        <w:t xml:space="preserve">. Three written forms were administered: an informed consent form, an image release form, and a questionnaire. To fill in the relevant forms and complete the last task of the session there were pens, paper, </w:t>
      </w:r>
      <w:proofErr w:type="spellStart"/>
      <w:r w:rsidRPr="00856548">
        <w:rPr>
          <w:rStyle w:val="Hyperlink9"/>
          <w:color w:val="000000" w:themeColor="text1"/>
        </w:rPr>
        <w:t>coloured</w:t>
      </w:r>
      <w:proofErr w:type="spellEnd"/>
      <w:r w:rsidRPr="00856548">
        <w:rPr>
          <w:rStyle w:val="Hyperlink9"/>
          <w:color w:val="000000" w:themeColor="text1"/>
        </w:rPr>
        <w:t xml:space="preserve"> pencils, and crayons. The questionnaire had two parts: the first part was designed to collect demographic information including hearing status, language use and social participation in the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ommunity. The second part of the questionnaire gathered information about the habits of the participants as TV and accessibility service consumers.</w:t>
      </w:r>
    </w:p>
    <w:p w14:paraId="3F005F62"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C57FF1B" w14:textId="77777777" w:rsidR="006302FB" w:rsidRPr="00856548" w:rsidRDefault="002500E0">
      <w:pPr>
        <w:pStyle w:val="BodyA"/>
        <w:shd w:val="clear" w:color="auto" w:fill="FFFFFF"/>
        <w:spacing w:line="276" w:lineRule="auto"/>
        <w:jc w:val="both"/>
        <w:rPr>
          <w:rStyle w:val="NoneA"/>
          <w:rFonts w:ascii="Calibri" w:eastAsia="Calibri" w:hAnsi="Calibri" w:cs="Calibri"/>
          <w:b/>
          <w:bCs/>
          <w:i/>
          <w:iCs/>
          <w:color w:val="000000" w:themeColor="text1"/>
          <w:shd w:val="clear" w:color="auto" w:fill="FFFFFF"/>
          <w:lang w:val="en-US"/>
        </w:rPr>
      </w:pPr>
      <w:r w:rsidRPr="00856548">
        <w:rPr>
          <w:rStyle w:val="NoneA"/>
          <w:rFonts w:ascii="Calibri" w:eastAsia="Calibri" w:hAnsi="Calibri" w:cs="Calibri"/>
          <w:b/>
          <w:bCs/>
          <w:i/>
          <w:iCs/>
          <w:color w:val="000000" w:themeColor="text1"/>
          <w:shd w:val="clear" w:color="auto" w:fill="FFFFFF"/>
          <w:lang w:val="en-US"/>
        </w:rPr>
        <w:t>4.1.3. Procedure</w:t>
      </w:r>
    </w:p>
    <w:p w14:paraId="26E273BF"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587F1E0F" w14:textId="6C682056"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LSC was the language of communication throughout the focus group discussion. </w:t>
      </w:r>
      <w:r w:rsidRPr="00856548">
        <w:rPr>
          <w:rStyle w:val="Hyperlink6"/>
          <w:color w:val="000000" w:themeColor="text1"/>
        </w:rPr>
        <w:t xml:space="preserve">At the beginning of the session the participants were welcomed and informed about the procedure and expected duration of the session. The three written information and consent forms were handed out. </w:t>
      </w:r>
      <w:r w:rsidRPr="00856548">
        <w:rPr>
          <w:rStyle w:val="Hyperlink9"/>
          <w:color w:val="000000" w:themeColor="text1"/>
        </w:rPr>
        <w:t xml:space="preserve">Both the researcher and the sign language research assistant helped to translate and answered questions about the content of the forms when needed. The focus groups aimed at discussing all the formal features of on-screen interpreting previously described in the </w:t>
      </w:r>
      <w:r w:rsidRPr="00856548">
        <w:rPr>
          <w:rStyle w:val="Hyperlink9"/>
          <w:color w:val="000000" w:themeColor="text1"/>
        </w:rPr>
        <w:t>initial</w:t>
      </w:r>
      <w:r w:rsidRPr="00856548">
        <w:rPr>
          <w:rStyle w:val="Hyperlink9"/>
          <w:color w:val="000000" w:themeColor="text1"/>
        </w:rPr>
        <w:t xml:space="preserve"> data collection phase (see section 2) and those discussed on the interviews with the SLI professionals</w:t>
      </w:r>
      <w:r w:rsidRPr="00856548">
        <w:rPr>
          <w:rStyle w:val="Hyperlink9"/>
          <w:color w:val="000000" w:themeColor="text1"/>
        </w:rPr>
        <w:t xml:space="preserve"> </w:t>
      </w:r>
      <w:r w:rsidRPr="00856548">
        <w:rPr>
          <w:rStyle w:val="NoneA"/>
          <w:rFonts w:ascii="Calibri" w:eastAsia="Calibri" w:hAnsi="Calibri" w:cs="Calibri"/>
          <w:color w:val="000000" w:themeColor="text1"/>
          <w:shd w:val="clear" w:color="auto" w:fill="FFFFFF"/>
          <w:lang w:val="en-US"/>
        </w:rPr>
        <w:t>(see section 3)</w:t>
      </w:r>
      <w:r w:rsidRPr="00856548">
        <w:rPr>
          <w:rStyle w:val="Hyperlink9"/>
          <w:color w:val="000000" w:themeColor="text1"/>
        </w:rPr>
        <w:t xml:space="preserve">. Results from the interviews were the starting point for the group discussion. </w:t>
      </w:r>
    </w:p>
    <w:p w14:paraId="1FB0FDB8"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64022E45"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After gathering all the filled in forms, the group discussion began. From the beginning of the sessions it was stressed that the goal of the focus group was to discuss the formal features affecting sign-interpreted broadcasts, as opposed to discussing the interpreting skills and language skills of the SLI professionals. </w:t>
      </w:r>
    </w:p>
    <w:p w14:paraId="42B5F046"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58CF73C9"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Both focus group sessions followed a structured outline and made use of the same input materials. The session was </w:t>
      </w:r>
      <w:proofErr w:type="spellStart"/>
      <w:r w:rsidRPr="00856548">
        <w:rPr>
          <w:rStyle w:val="Hyperlink9"/>
          <w:color w:val="000000" w:themeColor="text1"/>
        </w:rPr>
        <w:t>organised</w:t>
      </w:r>
      <w:proofErr w:type="spellEnd"/>
      <w:r w:rsidRPr="00856548">
        <w:rPr>
          <w:rStyle w:val="Hyperlink9"/>
          <w:color w:val="000000" w:themeColor="text1"/>
        </w:rPr>
        <w:t xml:space="preserve"> in seven sections designed to provoke discussion on two topics: the formal features of SLI insertion on broadcast news, and different TV programme genres. </w:t>
      </w:r>
    </w:p>
    <w:p w14:paraId="2999D55D"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D9B277B" w14:textId="77777777" w:rsidR="006302FB" w:rsidRPr="00856548" w:rsidRDefault="002500E0">
      <w:pPr>
        <w:pStyle w:val="BodyA"/>
        <w:shd w:val="clear" w:color="auto" w:fill="FFFFFF"/>
        <w:spacing w:line="276" w:lineRule="auto"/>
        <w:jc w:val="both"/>
        <w:rPr>
          <w:rStyle w:val="Hyperlink6"/>
          <w:color w:val="000000" w:themeColor="text1"/>
        </w:rPr>
      </w:pPr>
      <w:r w:rsidRPr="00856548">
        <w:rPr>
          <w:rStyle w:val="Hyperlink9"/>
          <w:color w:val="000000" w:themeColor="text1"/>
        </w:rPr>
        <w:t xml:space="preserve">To focus the discussion, previous research within the HBB4ALL project was presented. All the analysed features of SLI on-screen observed in the first data collection process were </w:t>
      </w:r>
      <w:proofErr w:type="spellStart"/>
      <w:r w:rsidRPr="00856548">
        <w:rPr>
          <w:rStyle w:val="Hyperlink9"/>
          <w:color w:val="000000" w:themeColor="text1"/>
        </w:rPr>
        <w:t>summarised</w:t>
      </w:r>
      <w:proofErr w:type="spellEnd"/>
      <w:r w:rsidRPr="00856548">
        <w:rPr>
          <w:rStyle w:val="Hyperlink9"/>
          <w:color w:val="000000" w:themeColor="text1"/>
        </w:rPr>
        <w:t xml:space="preserve">. Then 4 video clips (approximately 10 seconds each) were shown to illustrate </w:t>
      </w:r>
      <w:r w:rsidRPr="00856548">
        <w:rPr>
          <w:rStyle w:val="Hyperlink6"/>
          <w:color w:val="000000" w:themeColor="text1"/>
        </w:rPr>
        <w:t xml:space="preserve">different on-screen interpreting by the Catalan or Spanish broadcasters. The third section introduced the results from the interpreter interviews. The following sections aimed to introduce other formal features not previously discussed and not analysed with the previous data collection methods. To wrap up this first part of the session, ten screen shots showing a wide variety of formal characteristics of SLI on-screen were selected and displayed. They illustrated several compositions of the shown formal features and elicited new feature discussion. The participants were encouraged to add more formal features not previously described. The final section was oriented towards rating the formal features most and least important for accessibility. To close the session participants were asked to draw two TV screens on DIN-A4 white paper and depict the best and the worst screen compositions. </w:t>
      </w:r>
    </w:p>
    <w:p w14:paraId="1446533B" w14:textId="77777777" w:rsidR="006302FB" w:rsidRPr="00856548" w:rsidRDefault="006302FB">
      <w:pPr>
        <w:pStyle w:val="BodyA"/>
        <w:shd w:val="clear" w:color="auto" w:fill="FFFFFF"/>
        <w:spacing w:line="276" w:lineRule="auto"/>
        <w:jc w:val="both"/>
        <w:rPr>
          <w:rFonts w:ascii="Calibri" w:eastAsia="Calibri" w:hAnsi="Calibri" w:cs="Calibri"/>
          <w:color w:val="000000" w:themeColor="text1"/>
          <w:lang w:val="en-US"/>
        </w:rPr>
      </w:pPr>
    </w:p>
    <w:p w14:paraId="68F3C517"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6"/>
          <w:color w:val="000000" w:themeColor="text1"/>
        </w:rPr>
        <w:t>After each session we took notes to summarise the main issues discussed. The videos recorded during the sessions were edited to show all participants simultaneously using picture-in-picture. The relevant parts of the videos were transcribed using glosses for further analysis.</w:t>
      </w:r>
    </w:p>
    <w:p w14:paraId="6ADCE83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37C525D3" w14:textId="77777777" w:rsidR="006302FB" w:rsidRPr="00856548" w:rsidRDefault="002500E0">
      <w:pPr>
        <w:pStyle w:val="BodyA"/>
        <w:shd w:val="clear" w:color="auto" w:fill="FFFFFF"/>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shd w:val="clear" w:color="auto" w:fill="FFFFFF"/>
          <w:lang w:val="en-US"/>
        </w:rPr>
        <w:t>4.1. Focus group with deaf users: Results</w:t>
      </w:r>
    </w:p>
    <w:p w14:paraId="2148F123"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06578B42" w14:textId="240F3269"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The results from the focus groups with the end-users are consistent with the feedback r</w:t>
      </w:r>
      <w:r w:rsidRPr="00856548">
        <w:rPr>
          <w:rStyle w:val="Hyperlink8"/>
          <w:color w:val="000000" w:themeColor="text1"/>
        </w:rPr>
        <w:t>eported by the interpreters. The most important on-screen feature to grant accessibility was con</w:t>
      </w:r>
      <w:r w:rsidRPr="00856548">
        <w:rPr>
          <w:rStyle w:val="Hyperlink9"/>
          <w:color w:val="000000" w:themeColor="text1"/>
        </w:rPr>
        <w:t xml:space="preserve">sidered by all participants to be the size of the interpreter. Most agreed that approximately a third of a vertically split screen and use of MS/MLS would be best. Participants also agreed that different types of TV genres should present sign language interpreters using different configurations and formal features. They acknowledged that the only interpreted TV programme that they could access regularly in LSC was news broadcast, and they would need more experience and time to find the best configuration for each TV genre. Regarding size, for example, most mentioned that for films or TV series they would prefer a smaller interpreter. They also mentioned the possibility of adjusting clothes and colours according to the target audience and content. Some </w:t>
      </w:r>
      <w:r w:rsidRPr="00856548">
        <w:rPr>
          <w:rStyle w:val="Hyperlink9"/>
          <w:color w:val="000000" w:themeColor="text1"/>
        </w:rPr>
        <w:t>suggest</w:t>
      </w:r>
      <w:r w:rsidRPr="00856548">
        <w:rPr>
          <w:rStyle w:val="Hyperlink9"/>
          <w:color w:val="000000" w:themeColor="text1"/>
        </w:rPr>
        <w:t>ed that for interviews, or some reality shows, more than one interpreter could be used in different parts of the screen to match speaker location.</w:t>
      </w:r>
    </w:p>
    <w:p w14:paraId="678617A6"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1E462FBF"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Deaf users also considered colour contrast to be one of the most important features. However, they did consider the possibility of interpreters wearing colours other than black, as a way to prevent eye-fatigue and provide colour contrast. The participants also mentioned the need to be consistent in the future if colours and the interpreter dress code matched the type of programs and their targeted </w:t>
      </w:r>
      <w:r w:rsidRPr="00856548">
        <w:rPr>
          <w:rStyle w:val="Hyperlink9"/>
          <w:color w:val="000000" w:themeColor="text1"/>
        </w:rPr>
        <w:lastRenderedPageBreak/>
        <w:t xml:space="preserve">audience. The suggested colours for the interpreter clothing showed a wide range of preferences including: light, dark, bright, and the classic black. They all seemed to prefer plain colours with no patterns. There was no consensus regarding the background colour beyond contrast with clothing and skin colour. This was suggested to highlight linguistic details and to prevent eye-fatigue. Regarding colour contrast and the screen composition, most participants considered that embedding the interpreter in a framed sub-screen, rather than using chroma was a better way to guarantee contrast. Some participants mentioned that the contrast between the interpreter sub-screen and the screen should also be considered. </w:t>
      </w:r>
    </w:p>
    <w:p w14:paraId="05A2703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43B74F1C"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 xml:space="preserve">Deaf consumers also discussed the overlaying (or even overlapping) of subtitling and the digital on-screen graphic with interpreting on the screen. They all agreed overlapping should be avoided. Given the subtitles bottom screen display most participants agreed to place in a central position the sign language sub-screen. However, there was no consensus regarding the right/left location. </w:t>
      </w:r>
      <w:r w:rsidRPr="00856548">
        <w:rPr>
          <w:rStyle w:val="Hyperlink9"/>
          <w:color w:val="000000" w:themeColor="text1"/>
        </w:rPr>
        <w:t xml:space="preserve">However, participants agreed that the position parameter affected the overall screen readability. </w:t>
      </w:r>
      <w:r w:rsidRPr="00856548">
        <w:rPr>
          <w:rStyle w:val="Hyperlink9"/>
          <w:color w:val="000000" w:themeColor="text1"/>
        </w:rPr>
        <w:t>Interestingly, some said it was more comfortable to start by viewing the sign language on the right and then continue reading the subtitles whereas others argued the opposite.</w:t>
      </w:r>
      <w:r w:rsidRPr="00856548">
        <w:rPr>
          <w:rStyle w:val="Hyperlink9"/>
          <w:color w:val="000000" w:themeColor="text1"/>
        </w:rPr>
        <w:t xml:space="preserve"> </w:t>
      </w:r>
    </w:p>
    <w:p w14:paraId="6A62C54D" w14:textId="77777777" w:rsidR="006302FB" w:rsidRPr="00856548" w:rsidRDefault="006302FB">
      <w:pPr>
        <w:pStyle w:val="BodyA"/>
        <w:rPr>
          <w:rStyle w:val="NoneA"/>
          <w:rFonts w:ascii="Calibri" w:eastAsia="Calibri" w:hAnsi="Calibri" w:cs="Calibri"/>
          <w:color w:val="000000" w:themeColor="text1"/>
          <w:u w:color="1E1E1E"/>
          <w:lang w:val="en-US"/>
        </w:rPr>
      </w:pPr>
    </w:p>
    <w:p w14:paraId="6A381CE5"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When asked about the signing speed, most did not feel it was a feature that could be altered and would not elaborate further on this. They seemed to accept that news is delivered at a rapid pace of speech and that it is the interpreter’s job to keep up with it, regardless of the challenges posed. They did point out that having the option to slow down the speed would make the content accessible for more people.</w:t>
      </w:r>
    </w:p>
    <w:p w14:paraId="05B97C0D"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37D89FB1" w14:textId="77777777" w:rsidR="006302FB" w:rsidRPr="00856548" w:rsidRDefault="002500E0">
      <w:pPr>
        <w:pStyle w:val="BodyA"/>
        <w:shd w:val="clear" w:color="auto" w:fill="FFFFFF"/>
        <w:spacing w:line="276" w:lineRule="auto"/>
        <w:jc w:val="both"/>
        <w:rPr>
          <w:rStyle w:val="Hyperlink9"/>
          <w:color w:val="000000" w:themeColor="text1"/>
        </w:rPr>
      </w:pPr>
      <w:r w:rsidRPr="00856548">
        <w:rPr>
          <w:rStyle w:val="Hyperlink9"/>
          <w:color w:val="000000" w:themeColor="text1"/>
        </w:rPr>
        <w:t>All the other features such as: gender, age, appearance or position, were considered irrelevant to accessibility. However, the groups agreed that certain aesthetics are important to appear on TV and always stressed the importance of interpreting skills, and cultural background. Further results and comments that arose during the focus group sessions are included in the next section as recommendations.</w:t>
      </w:r>
    </w:p>
    <w:p w14:paraId="0C732025"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37A4F2ED"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4E082C83" w14:textId="77777777" w:rsidR="006302FB" w:rsidRPr="00856548" w:rsidRDefault="002500E0">
      <w:pPr>
        <w:pStyle w:val="Heading4"/>
        <w:keepNext w:val="0"/>
        <w:keepLines w:val="0"/>
        <w:numPr>
          <w:ilvl w:val="0"/>
          <w:numId w:val="2"/>
        </w:numPr>
        <w:spacing w:before="0" w:after="0" w:line="276" w:lineRule="auto"/>
        <w:rPr>
          <w:rStyle w:val="NoneA"/>
          <w:rFonts w:ascii="Calibri" w:eastAsia="Calibri" w:hAnsi="Calibri" w:cs="Calibri"/>
          <w:color w:val="000000" w:themeColor="text1"/>
          <w:shd w:val="clear" w:color="auto" w:fill="FFFFFF"/>
        </w:rPr>
      </w:pPr>
      <w:r w:rsidRPr="00856548">
        <w:rPr>
          <w:rStyle w:val="NoneA"/>
          <w:rFonts w:ascii="Calibri" w:eastAsia="Calibri" w:hAnsi="Calibri" w:cs="Calibri"/>
          <w:color w:val="000000" w:themeColor="text1"/>
          <w:shd w:val="clear" w:color="auto" w:fill="FFFFFF"/>
        </w:rPr>
        <w:t>Recommended features for sign language interpreting broadcasting on TV</w:t>
      </w:r>
    </w:p>
    <w:p w14:paraId="2AA08332" w14:textId="77777777" w:rsidR="006302FB" w:rsidRPr="00856548" w:rsidRDefault="006302FB">
      <w:pPr>
        <w:pStyle w:val="BodyA"/>
        <w:shd w:val="clear" w:color="auto" w:fill="FFFFFF"/>
        <w:spacing w:line="276" w:lineRule="auto"/>
        <w:jc w:val="both"/>
        <w:rPr>
          <w:rStyle w:val="NoneA"/>
          <w:rFonts w:ascii="Calibri" w:eastAsia="Calibri" w:hAnsi="Calibri" w:cs="Calibri"/>
          <w:color w:val="000000" w:themeColor="text1"/>
          <w:shd w:val="clear" w:color="auto" w:fill="FFFFFF"/>
          <w:lang w:val="en-US"/>
        </w:rPr>
      </w:pPr>
    </w:p>
    <w:p w14:paraId="6AD5D454" w14:textId="77BC8B70" w:rsidR="006302FB" w:rsidRPr="00856548" w:rsidRDefault="002500E0">
      <w:pPr>
        <w:pStyle w:val="Heading6"/>
        <w:keepNext w:val="0"/>
        <w:keepLines w:val="0"/>
        <w:spacing w:before="0" w:after="0" w:line="276" w:lineRule="auto"/>
        <w:jc w:val="both"/>
        <w:rPr>
          <w:rStyle w:val="NoneA"/>
          <w:rFonts w:ascii="Calibri" w:eastAsia="Calibri" w:hAnsi="Calibri" w:cs="Calibri"/>
          <w:strike/>
          <w:color w:val="000000" w:themeColor="text1"/>
          <w:shd w:val="clear" w:color="auto" w:fill="FFFFFF"/>
        </w:rPr>
      </w:pPr>
      <w:r w:rsidRPr="00856548">
        <w:rPr>
          <w:rStyle w:val="NoneA"/>
          <w:rFonts w:ascii="Calibri" w:eastAsia="Calibri" w:hAnsi="Calibri" w:cs="Calibri"/>
          <w:b w:val="0"/>
          <w:bCs w:val="0"/>
          <w:color w:val="000000" w:themeColor="text1"/>
          <w:sz w:val="24"/>
          <w:szCs w:val="24"/>
          <w:shd w:val="clear" w:color="auto" w:fill="FFFFFF"/>
        </w:rPr>
        <w:t xml:space="preserve">In addition to the commonly agreed criteria mentioned in sections 3.2 and 4.2, in both sets of interviews additional criteria were proposed. The provisional recommendations for SLI broadcast we suggest in this section </w:t>
      </w:r>
      <w:r w:rsidRPr="00856548">
        <w:rPr>
          <w:rStyle w:val="NoneA"/>
          <w:rFonts w:ascii="Calibri" w:eastAsia="Calibri" w:hAnsi="Calibri" w:cs="Calibri"/>
          <w:b w:val="0"/>
          <w:bCs w:val="0"/>
          <w:color w:val="000000" w:themeColor="text1"/>
          <w:sz w:val="24"/>
          <w:szCs w:val="24"/>
          <w:shd w:val="clear" w:color="auto" w:fill="FFFFFF"/>
        </w:rPr>
        <w:t xml:space="preserve">encompass our findings from the qualitative studies with </w:t>
      </w:r>
      <w:r w:rsidRPr="00856548">
        <w:rPr>
          <w:rStyle w:val="NoneA"/>
          <w:rFonts w:ascii="Calibri" w:eastAsia="Calibri" w:hAnsi="Calibri" w:cs="Calibri"/>
          <w:b w:val="0"/>
          <w:bCs w:val="0"/>
          <w:color w:val="000000" w:themeColor="text1"/>
          <w:sz w:val="24"/>
          <w:szCs w:val="24"/>
          <w:shd w:val="clear" w:color="auto" w:fill="FFFFFF"/>
        </w:rPr>
        <w:t>previous guidelines for including a sign language in the video stream</w:t>
      </w:r>
      <w:r w:rsidRPr="00856548">
        <w:rPr>
          <w:rStyle w:val="NoneA"/>
          <w:rFonts w:ascii="Calibri" w:eastAsia="Calibri" w:hAnsi="Calibri" w:cs="Calibri"/>
          <w:b w:val="0"/>
          <w:bCs w:val="0"/>
          <w:color w:val="000000" w:themeColor="text1"/>
          <w:sz w:val="24"/>
          <w:szCs w:val="24"/>
          <w:shd w:val="clear" w:color="auto" w:fill="FFFFFF"/>
        </w:rPr>
        <w:t xml:space="preserve"> or in other multimedia content access services</w:t>
      </w:r>
      <w:r w:rsidRPr="00856548">
        <w:rPr>
          <w:rStyle w:val="NoneA"/>
          <w:rFonts w:ascii="Calibri" w:eastAsia="Calibri" w:hAnsi="Calibri" w:cs="Calibri"/>
          <w:b w:val="0"/>
          <w:bCs w:val="0"/>
          <w:color w:val="000000" w:themeColor="text1"/>
          <w:sz w:val="24"/>
          <w:szCs w:val="24"/>
          <w:shd w:val="clear" w:color="auto" w:fill="FFFFFF"/>
        </w:rPr>
        <w:t xml:space="preserve"> (</w:t>
      </w:r>
      <w:r w:rsidRPr="00856548">
        <w:rPr>
          <w:rStyle w:val="NoneA"/>
          <w:rFonts w:ascii="Calibri" w:eastAsia="Calibri" w:hAnsi="Calibri" w:cs="Calibri"/>
          <w:b w:val="0"/>
          <w:bCs w:val="0"/>
          <w:color w:val="000000" w:themeColor="text1"/>
          <w:sz w:val="24"/>
          <w:szCs w:val="24"/>
          <w:shd w:val="clear" w:color="auto" w:fill="FFFFFF"/>
        </w:rPr>
        <w:t xml:space="preserve">for guidelines on TV see Centro de </w:t>
      </w:r>
      <w:proofErr w:type="spellStart"/>
      <w:r w:rsidRPr="00856548">
        <w:rPr>
          <w:rStyle w:val="NoneA"/>
          <w:rFonts w:ascii="Calibri" w:eastAsia="Calibri" w:hAnsi="Calibri" w:cs="Calibri"/>
          <w:b w:val="0"/>
          <w:bCs w:val="0"/>
          <w:color w:val="000000" w:themeColor="text1"/>
          <w:sz w:val="24"/>
          <w:szCs w:val="24"/>
          <w:shd w:val="clear" w:color="auto" w:fill="FFFFFF"/>
        </w:rPr>
        <w:t>Normalización</w:t>
      </w:r>
      <w:proofErr w:type="spellEnd"/>
      <w:r w:rsidRPr="00856548">
        <w:rPr>
          <w:rStyle w:val="NoneA"/>
          <w:rFonts w:ascii="Calibri" w:eastAsia="Calibri" w:hAnsi="Calibri" w:cs="Calibri"/>
          <w:b w:val="0"/>
          <w:bCs w:val="0"/>
          <w:color w:val="000000" w:themeColor="text1"/>
          <w:sz w:val="24"/>
          <w:szCs w:val="24"/>
          <w:shd w:val="clear" w:color="auto" w:fill="FFFFFF"/>
        </w:rPr>
        <w:t xml:space="preserve"> de la </w:t>
      </w:r>
      <w:proofErr w:type="spellStart"/>
      <w:r w:rsidRPr="00856548">
        <w:rPr>
          <w:rStyle w:val="NoneA"/>
          <w:rFonts w:ascii="Calibri" w:eastAsia="Calibri" w:hAnsi="Calibri" w:cs="Calibri"/>
          <w:b w:val="0"/>
          <w:bCs w:val="0"/>
          <w:color w:val="000000" w:themeColor="text1"/>
          <w:sz w:val="24"/>
          <w:szCs w:val="24"/>
          <w:shd w:val="clear" w:color="auto" w:fill="FFFFFF"/>
        </w:rPr>
        <w:t>Lengua</w:t>
      </w:r>
      <w:proofErr w:type="spellEnd"/>
      <w:r w:rsidRPr="00856548">
        <w:rPr>
          <w:rStyle w:val="NoneA"/>
          <w:rFonts w:ascii="Calibri" w:eastAsia="Calibri" w:hAnsi="Calibri" w:cs="Calibri"/>
          <w:b w:val="0"/>
          <w:bCs w:val="0"/>
          <w:color w:val="000000" w:themeColor="text1"/>
          <w:sz w:val="24"/>
          <w:szCs w:val="24"/>
          <w:shd w:val="clear" w:color="auto" w:fill="FFFFFF"/>
        </w:rPr>
        <w:t xml:space="preserve"> de </w:t>
      </w:r>
      <w:proofErr w:type="spellStart"/>
      <w:r w:rsidRPr="00856548">
        <w:rPr>
          <w:rStyle w:val="NoneA"/>
          <w:rFonts w:ascii="Calibri" w:eastAsia="Calibri" w:hAnsi="Calibri" w:cs="Calibri"/>
          <w:b w:val="0"/>
          <w:bCs w:val="0"/>
          <w:color w:val="000000" w:themeColor="text1"/>
          <w:sz w:val="24"/>
          <w:szCs w:val="24"/>
          <w:shd w:val="clear" w:color="auto" w:fill="FFFFFF"/>
        </w:rPr>
        <w:t>Signos</w:t>
      </w:r>
      <w:proofErr w:type="spellEnd"/>
      <w:r w:rsidRPr="00856548">
        <w:rPr>
          <w:rStyle w:val="NoneA"/>
          <w:rFonts w:ascii="Calibri" w:eastAsia="Calibri" w:hAnsi="Calibri" w:cs="Calibri"/>
          <w:b w:val="0"/>
          <w:bCs w:val="0"/>
          <w:color w:val="000000" w:themeColor="text1"/>
          <w:sz w:val="24"/>
          <w:szCs w:val="24"/>
          <w:shd w:val="clear" w:color="auto" w:fill="FFFFFF"/>
        </w:rPr>
        <w:t xml:space="preserve"> Española, (CNLSE), 2017; ITC, 2010; ITU, 2014b; NDA, 2014; </w:t>
      </w:r>
      <w:proofErr w:type="spellStart"/>
      <w:r w:rsidRPr="00856548">
        <w:rPr>
          <w:rStyle w:val="NoneA"/>
          <w:rFonts w:ascii="Calibri" w:eastAsia="Calibri" w:hAnsi="Calibri" w:cs="Calibri"/>
          <w:b w:val="0"/>
          <w:bCs w:val="0"/>
          <w:color w:val="000000" w:themeColor="text1"/>
          <w:sz w:val="24"/>
          <w:szCs w:val="24"/>
          <w:shd w:val="clear" w:color="auto" w:fill="FFFFFF"/>
        </w:rPr>
        <w:t>Ofcom</w:t>
      </w:r>
      <w:proofErr w:type="spellEnd"/>
      <w:r w:rsidRPr="00856548">
        <w:rPr>
          <w:rStyle w:val="NoneA"/>
          <w:rFonts w:ascii="Calibri" w:eastAsia="Calibri" w:hAnsi="Calibri" w:cs="Calibri"/>
          <w:b w:val="0"/>
          <w:bCs w:val="0"/>
          <w:color w:val="000000" w:themeColor="text1"/>
          <w:sz w:val="24"/>
          <w:szCs w:val="24"/>
          <w:shd w:val="clear" w:color="auto" w:fill="FFFFFF"/>
        </w:rPr>
        <w:t xml:space="preserve">, 2015; for web-accessibility metrics see </w:t>
      </w:r>
      <w:r w:rsidRPr="00856548">
        <w:rPr>
          <w:rStyle w:val="NoneA"/>
          <w:rFonts w:ascii="Calibri" w:eastAsia="Calibri" w:hAnsi="Calibri" w:cs="Calibri"/>
          <w:b w:val="0"/>
          <w:bCs w:val="0"/>
          <w:color w:val="000000" w:themeColor="text1"/>
          <w:sz w:val="24"/>
          <w:szCs w:val="24"/>
          <w:shd w:val="clear" w:color="auto" w:fill="FFFFFF"/>
        </w:rPr>
        <w:t>W3</w:t>
      </w:r>
      <w:r w:rsidRPr="00856548">
        <w:rPr>
          <w:rStyle w:val="NoneA"/>
          <w:rFonts w:ascii="Calibri" w:eastAsia="Calibri" w:hAnsi="Calibri" w:cs="Calibri"/>
          <w:b w:val="0"/>
          <w:bCs w:val="0"/>
          <w:color w:val="000000" w:themeColor="text1"/>
          <w:sz w:val="24"/>
          <w:szCs w:val="24"/>
          <w:shd w:val="clear" w:color="auto" w:fill="FFFFFF"/>
        </w:rPr>
        <w:t>C</w:t>
      </w:r>
      <w:r w:rsidRPr="00856548">
        <w:rPr>
          <w:rStyle w:val="NoneA"/>
          <w:rFonts w:ascii="Calibri" w:eastAsia="Calibri" w:hAnsi="Calibri" w:cs="Calibri"/>
          <w:b w:val="0"/>
          <w:bCs w:val="0"/>
          <w:color w:val="000000" w:themeColor="text1"/>
          <w:sz w:val="24"/>
          <w:szCs w:val="24"/>
          <w:shd w:val="clear" w:color="auto" w:fill="FFFFFF"/>
        </w:rPr>
        <w:t xml:space="preserve">, 2016; </w:t>
      </w:r>
      <w:r w:rsidRPr="00856548">
        <w:rPr>
          <w:rStyle w:val="NoneA"/>
          <w:rFonts w:ascii="Calibri" w:eastAsia="Calibri" w:hAnsi="Calibri" w:cs="Calibri"/>
          <w:b w:val="0"/>
          <w:bCs w:val="0"/>
          <w:color w:val="000000" w:themeColor="text1"/>
          <w:sz w:val="24"/>
          <w:szCs w:val="24"/>
          <w:shd w:val="clear" w:color="auto" w:fill="FFFFFF"/>
        </w:rPr>
        <w:t xml:space="preserve">for signing video books see </w:t>
      </w:r>
      <w:proofErr w:type="spellStart"/>
      <w:r w:rsidRPr="00856548">
        <w:rPr>
          <w:rStyle w:val="NoneA"/>
          <w:rFonts w:ascii="Calibri" w:eastAsia="Calibri" w:hAnsi="Calibri" w:cs="Calibri"/>
          <w:b w:val="0"/>
          <w:bCs w:val="0"/>
          <w:color w:val="000000" w:themeColor="text1"/>
          <w:sz w:val="24"/>
          <w:szCs w:val="24"/>
          <w:shd w:val="clear" w:color="auto" w:fill="FFFFFF"/>
        </w:rPr>
        <w:t>Pyfers</w:t>
      </w:r>
      <w:proofErr w:type="spellEnd"/>
      <w:r w:rsidRPr="00856548">
        <w:rPr>
          <w:rStyle w:val="NoneA"/>
          <w:rFonts w:ascii="Calibri" w:eastAsia="Calibri" w:hAnsi="Calibri" w:cs="Calibri"/>
          <w:b w:val="0"/>
          <w:bCs w:val="0"/>
          <w:color w:val="000000" w:themeColor="text1"/>
          <w:sz w:val="24"/>
          <w:szCs w:val="24"/>
          <w:shd w:val="clear" w:color="auto" w:fill="FFFFFF"/>
        </w:rPr>
        <w:t>, 2000;</w:t>
      </w:r>
      <w:r w:rsidRPr="00856548">
        <w:rPr>
          <w:rStyle w:val="NoneA"/>
          <w:rFonts w:ascii="Calibri" w:eastAsia="Calibri" w:hAnsi="Calibri" w:cs="Calibri"/>
          <w:b w:val="0"/>
          <w:bCs w:val="0"/>
          <w:color w:val="000000" w:themeColor="text1"/>
          <w:sz w:val="24"/>
          <w:szCs w:val="24"/>
          <w:shd w:val="clear" w:color="auto" w:fill="FFFFFF"/>
        </w:rPr>
        <w:t xml:space="preserve"> for video interpreting see Ryan &amp; Skinner, 2015; and for hardware and software see Oliver, Martín &amp; </w:t>
      </w:r>
      <w:proofErr w:type="spellStart"/>
      <w:r w:rsidRPr="00856548">
        <w:rPr>
          <w:rStyle w:val="NoneA"/>
          <w:rFonts w:ascii="Calibri" w:eastAsia="Calibri" w:hAnsi="Calibri" w:cs="Calibri"/>
          <w:b w:val="0"/>
          <w:bCs w:val="0"/>
          <w:color w:val="000000" w:themeColor="text1"/>
          <w:sz w:val="24"/>
          <w:szCs w:val="24"/>
          <w:shd w:val="clear" w:color="auto" w:fill="FFFFFF"/>
        </w:rPr>
        <w:t>Utray</w:t>
      </w:r>
      <w:proofErr w:type="spellEnd"/>
      <w:r w:rsidRPr="00856548">
        <w:rPr>
          <w:rStyle w:val="NoneA"/>
          <w:rFonts w:ascii="Calibri" w:eastAsia="Calibri" w:hAnsi="Calibri" w:cs="Calibri"/>
          <w:b w:val="0"/>
          <w:bCs w:val="0"/>
          <w:color w:val="000000" w:themeColor="text1"/>
          <w:sz w:val="24"/>
          <w:szCs w:val="24"/>
          <w:shd w:val="clear" w:color="auto" w:fill="FFFFFF"/>
        </w:rPr>
        <w:t>, 2009</w:t>
      </w:r>
      <w:r w:rsidRPr="00856548">
        <w:rPr>
          <w:rStyle w:val="NoneA"/>
          <w:rFonts w:ascii="Calibri" w:eastAsia="Calibri" w:hAnsi="Calibri" w:cs="Calibri"/>
          <w:b w:val="0"/>
          <w:bCs w:val="0"/>
          <w:color w:val="000000" w:themeColor="text1"/>
          <w:sz w:val="24"/>
          <w:szCs w:val="24"/>
          <w:shd w:val="clear" w:color="auto" w:fill="FFFFFF"/>
        </w:rPr>
        <w:t xml:space="preserve">). Finally, the recommendations on size and position of the </w:t>
      </w:r>
      <w:r w:rsidRPr="00856548">
        <w:rPr>
          <w:rStyle w:val="NoneA"/>
          <w:rFonts w:ascii="Calibri" w:eastAsia="Calibri" w:hAnsi="Calibri" w:cs="Calibri"/>
          <w:b w:val="0"/>
          <w:bCs w:val="0"/>
          <w:color w:val="000000" w:themeColor="text1"/>
          <w:sz w:val="24"/>
          <w:szCs w:val="24"/>
          <w:shd w:val="clear" w:color="auto" w:fill="FFFFFF"/>
        </w:rPr>
        <w:lastRenderedPageBreak/>
        <w:t xml:space="preserve">interpreter on the screen are partially supported by the results from experimental tests using eye-tracking and </w:t>
      </w:r>
      <w:r w:rsidRPr="00856548">
        <w:rPr>
          <w:rStyle w:val="NoneA"/>
          <w:rFonts w:ascii="Calibri" w:eastAsia="Calibri" w:hAnsi="Calibri" w:cs="Calibri"/>
          <w:b w:val="0"/>
          <w:bCs w:val="0"/>
          <w:color w:val="000000" w:themeColor="text1"/>
          <w:sz w:val="24"/>
          <w:szCs w:val="24"/>
          <w:shd w:val="clear" w:color="auto" w:fill="FFFFFF"/>
        </w:rPr>
        <w:t>recall</w:t>
      </w:r>
      <w:r w:rsidRPr="00856548">
        <w:rPr>
          <w:rStyle w:val="NoneA"/>
          <w:rFonts w:ascii="Calibri" w:eastAsia="Calibri" w:hAnsi="Calibri" w:cs="Calibri"/>
          <w:b w:val="0"/>
          <w:bCs w:val="0"/>
          <w:color w:val="000000" w:themeColor="text1"/>
          <w:sz w:val="24"/>
          <w:szCs w:val="24"/>
          <w:shd w:val="clear" w:color="auto" w:fill="FFFFFF"/>
        </w:rPr>
        <w:t xml:space="preserve"> </w:t>
      </w:r>
      <w:r w:rsidRPr="00856548">
        <w:rPr>
          <w:rStyle w:val="NoneA"/>
          <w:rFonts w:ascii="Calibri" w:eastAsia="Calibri" w:hAnsi="Calibri" w:cs="Calibri"/>
          <w:b w:val="0"/>
          <w:bCs w:val="0"/>
          <w:color w:val="000000" w:themeColor="text1"/>
          <w:sz w:val="24"/>
          <w:szCs w:val="24"/>
          <w:shd w:val="clear" w:color="auto" w:fill="FFFFFF"/>
        </w:rPr>
        <w:t>measures</w:t>
      </w:r>
      <w:r w:rsidRPr="00856548">
        <w:rPr>
          <w:rStyle w:val="NoneA"/>
          <w:rFonts w:ascii="Calibri" w:eastAsia="Calibri" w:hAnsi="Calibri" w:cs="Calibri"/>
          <w:b w:val="0"/>
          <w:bCs w:val="0"/>
          <w:color w:val="000000" w:themeColor="text1"/>
          <w:sz w:val="24"/>
          <w:szCs w:val="24"/>
          <w:shd w:val="clear" w:color="auto" w:fill="FFFFFF"/>
        </w:rPr>
        <w:t xml:space="preserve"> (Bosch-</w:t>
      </w:r>
      <w:proofErr w:type="spellStart"/>
      <w:r w:rsidRPr="00856548">
        <w:rPr>
          <w:rStyle w:val="NoneA"/>
          <w:rFonts w:ascii="Calibri" w:eastAsia="Calibri" w:hAnsi="Calibri" w:cs="Calibri"/>
          <w:b w:val="0"/>
          <w:bCs w:val="0"/>
          <w:color w:val="000000" w:themeColor="text1"/>
          <w:sz w:val="24"/>
          <w:szCs w:val="24"/>
          <w:shd w:val="clear" w:color="auto" w:fill="FFFFFF"/>
        </w:rPr>
        <w:t>Baliarda</w:t>
      </w:r>
      <w:proofErr w:type="spellEnd"/>
      <w:r w:rsidRPr="00856548">
        <w:rPr>
          <w:rStyle w:val="NoneA"/>
          <w:rFonts w:ascii="Calibri" w:eastAsia="Calibri" w:hAnsi="Calibri" w:cs="Calibri"/>
          <w:b w:val="0"/>
          <w:bCs w:val="0"/>
          <w:color w:val="000000" w:themeColor="text1"/>
          <w:sz w:val="24"/>
          <w:szCs w:val="24"/>
          <w:shd w:val="clear" w:color="auto" w:fill="FFFFFF"/>
        </w:rPr>
        <w:t>, Soler &amp; Orero</w:t>
      </w:r>
      <w:r w:rsidRPr="00856548">
        <w:rPr>
          <w:rStyle w:val="NoneA"/>
          <w:rFonts w:ascii="Calibri" w:eastAsia="Calibri" w:hAnsi="Calibri" w:cs="Calibri"/>
          <w:b w:val="0"/>
          <w:bCs w:val="0"/>
          <w:color w:val="000000" w:themeColor="text1"/>
          <w:sz w:val="24"/>
          <w:szCs w:val="24"/>
          <w:shd w:val="clear" w:color="auto" w:fill="FFFFFF"/>
        </w:rPr>
        <w:t>,</w:t>
      </w:r>
      <w:r w:rsidRPr="00856548">
        <w:rPr>
          <w:rStyle w:val="NoneA"/>
          <w:rFonts w:ascii="Calibri" w:eastAsia="Calibri" w:hAnsi="Calibri" w:cs="Calibri"/>
          <w:b w:val="0"/>
          <w:bCs w:val="0"/>
          <w:color w:val="000000" w:themeColor="text1"/>
          <w:sz w:val="24"/>
          <w:szCs w:val="24"/>
          <w:shd w:val="clear" w:color="auto" w:fill="FFFFFF"/>
        </w:rPr>
        <w:t xml:space="preserve"> forthcoming)</w:t>
      </w:r>
      <w:r w:rsidRPr="00856548">
        <w:rPr>
          <w:rStyle w:val="NoneA"/>
          <w:rFonts w:ascii="Calibri" w:eastAsia="Calibri" w:hAnsi="Calibri" w:cs="Calibri"/>
          <w:b w:val="0"/>
          <w:bCs w:val="0"/>
          <w:strike/>
          <w:color w:val="000000" w:themeColor="text1"/>
          <w:sz w:val="24"/>
          <w:szCs w:val="24"/>
          <w:shd w:val="clear" w:color="auto" w:fill="FFFFFF"/>
        </w:rPr>
        <w:t>.</w:t>
      </w:r>
    </w:p>
    <w:p w14:paraId="283F7914"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2614B0BC"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shd w:val="clear" w:color="auto" w:fill="FFFFFF"/>
          <w:lang w:val="en-US"/>
        </w:rPr>
        <w:t>5.1. Signer Filming</w:t>
      </w:r>
    </w:p>
    <w:p w14:paraId="02CCE62E" w14:textId="77777777" w:rsidR="006302FB" w:rsidRPr="00856548" w:rsidRDefault="006302FB">
      <w:pPr>
        <w:pStyle w:val="BodyA"/>
        <w:spacing w:line="276" w:lineRule="auto"/>
        <w:jc w:val="both"/>
        <w:rPr>
          <w:rStyle w:val="NoneA"/>
          <w:rFonts w:ascii="Calibri" w:eastAsia="Calibri" w:hAnsi="Calibri" w:cs="Calibri"/>
          <w:b/>
          <w:bCs/>
          <w:color w:val="000000" w:themeColor="text1"/>
          <w:shd w:val="clear" w:color="auto" w:fill="FFFFFF"/>
          <w:lang w:val="en-US"/>
        </w:rPr>
      </w:pPr>
    </w:p>
    <w:p w14:paraId="09A729F0" w14:textId="173E3DED"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Hyperlink9"/>
          <w:color w:val="000000" w:themeColor="text1"/>
        </w:rPr>
        <w:t>Lighting</w:t>
      </w:r>
      <w:r w:rsidRPr="00856548">
        <w:rPr>
          <w:rStyle w:val="Hyperlink9"/>
          <w:color w:val="000000" w:themeColor="text1"/>
        </w:rPr>
        <w:t xml:space="preserve"> is crucial for sign language articulators to be clearly seen with no shadows or dark parts on or around the signer. It is especially important to control the signing space, the shot size and the eye-line. The signing space is the area in front of the signer, and is used to articulate all the signs. This is very important because sign language is a three-dimensional language using different active articulators: in the head, torso and arms including face, lips, tongue and eyes, shoulders and arms, hands and fingers (</w:t>
      </w:r>
      <w:proofErr w:type="spellStart"/>
      <w:r w:rsidRPr="00856548">
        <w:rPr>
          <w:rStyle w:val="Hyperlink9"/>
          <w:color w:val="000000" w:themeColor="text1"/>
        </w:rPr>
        <w:t>Pyfers</w:t>
      </w:r>
      <w:proofErr w:type="spellEnd"/>
      <w:r w:rsidRPr="00856548">
        <w:rPr>
          <w:rStyle w:val="Hyperlink9"/>
          <w:color w:val="000000" w:themeColor="text1"/>
        </w:rPr>
        <w:t xml:space="preserve">, 2000). All these body articulators should be in shot at all times. Another important issue is that the signing space may vary from language to language, signer to signer, or even within different registers. </w:t>
      </w:r>
    </w:p>
    <w:p w14:paraId="6D008AA5" w14:textId="77777777" w:rsidR="006302FB" w:rsidRPr="00856548" w:rsidRDefault="002500E0">
      <w:pPr>
        <w:pStyle w:val="BodyA"/>
        <w:spacing w:line="276" w:lineRule="auto"/>
        <w:jc w:val="both"/>
        <w:rPr>
          <w:rStyle w:val="Hyperlink6"/>
          <w:color w:val="000000" w:themeColor="text1"/>
        </w:rPr>
      </w:pPr>
      <w:r w:rsidRPr="00856548">
        <w:rPr>
          <w:rStyle w:val="Hyperlink6"/>
          <w:color w:val="000000" w:themeColor="text1"/>
        </w:rPr>
        <w:t xml:space="preserve"> </w:t>
      </w:r>
    </w:p>
    <w:p w14:paraId="48D3BE17"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When filming the signer:</w:t>
      </w:r>
    </w:p>
    <w:p w14:paraId="7E30411B" w14:textId="49DA78DA"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 xml:space="preserve">Check the </w:t>
      </w:r>
      <w:r w:rsidRPr="00856548">
        <w:rPr>
          <w:rStyle w:val="Hyperlink9"/>
          <w:color w:val="000000" w:themeColor="text1"/>
        </w:rPr>
        <w:t>lighting</w:t>
      </w:r>
    </w:p>
    <w:p w14:paraId="1C3EB753"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 xml:space="preserve">When framing the shot: check the size of the signing space with the signer </w:t>
      </w:r>
    </w:p>
    <w:p w14:paraId="2D0BB136"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c. </w:t>
      </w:r>
      <w:r w:rsidRPr="00856548">
        <w:rPr>
          <w:rStyle w:val="Hyperlink9"/>
          <w:color w:val="000000" w:themeColor="text1"/>
        </w:rPr>
        <w:t>Use a medium long shot to film the signer</w:t>
      </w:r>
    </w:p>
    <w:p w14:paraId="349A3817"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d. </w:t>
      </w:r>
      <w:r w:rsidRPr="00856548">
        <w:rPr>
          <w:rStyle w:val="Hyperlink9"/>
          <w:color w:val="000000" w:themeColor="text1"/>
        </w:rPr>
        <w:t>When framing the signer: leave some room above the signer’s head and on both sides</w:t>
      </w:r>
    </w:p>
    <w:p w14:paraId="1B668B2C"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Use an eye-level camera angle with the signers’ head at the level of the focus</w:t>
      </w:r>
    </w:p>
    <w:p w14:paraId="47F5CF08"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f. </w:t>
      </w:r>
      <w:r w:rsidRPr="00856548">
        <w:rPr>
          <w:rStyle w:val="Hyperlink9"/>
          <w:color w:val="000000" w:themeColor="text1"/>
        </w:rPr>
        <w:t>Use a frontal or a semi-profile shot</w:t>
      </w:r>
    </w:p>
    <w:p w14:paraId="3C143AA7"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g. </w:t>
      </w:r>
      <w:r w:rsidRPr="00856548">
        <w:rPr>
          <w:rStyle w:val="Hyperlink9"/>
          <w:color w:val="000000" w:themeColor="text1"/>
        </w:rPr>
        <w:t>Maintain the shot</w:t>
      </w:r>
    </w:p>
    <w:p w14:paraId="6F1ADCDA"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74977C45"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7287649D"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h. </w:t>
      </w:r>
      <w:r w:rsidRPr="00856548">
        <w:rPr>
          <w:rStyle w:val="Hyperlink9"/>
          <w:color w:val="000000" w:themeColor="text1"/>
        </w:rPr>
        <w:t>Avoid shadows on or around the signer</w:t>
      </w:r>
    </w:p>
    <w:p w14:paraId="4F2BDD7C" w14:textId="77777777" w:rsidR="006302FB" w:rsidRPr="00856548" w:rsidRDefault="002500E0">
      <w:pPr>
        <w:pStyle w:val="BodyA"/>
        <w:spacing w:line="276" w:lineRule="auto"/>
        <w:ind w:left="880" w:hanging="440"/>
        <w:jc w:val="both"/>
        <w:rPr>
          <w:rStyle w:val="Hyperlink9"/>
          <w:color w:val="000000" w:themeColor="text1"/>
        </w:rPr>
      </w:pPr>
      <w:proofErr w:type="spellStart"/>
      <w:r w:rsidRPr="00856548">
        <w:rPr>
          <w:rStyle w:val="Hyperlink6"/>
          <w:color w:val="000000" w:themeColor="text1"/>
        </w:rPr>
        <w:t>i</w:t>
      </w:r>
      <w:proofErr w:type="spellEnd"/>
      <w:r w:rsidRPr="00856548">
        <w:rPr>
          <w:rStyle w:val="Hyperlink6"/>
          <w:color w:val="000000" w:themeColor="text1"/>
        </w:rPr>
        <w:t xml:space="preserve">. </w:t>
      </w:r>
      <w:r w:rsidRPr="00856548">
        <w:rPr>
          <w:rStyle w:val="Hyperlink9"/>
          <w:color w:val="000000" w:themeColor="text1"/>
        </w:rPr>
        <w:t xml:space="preserve">Avoid long shots or close-ups </w:t>
      </w:r>
    </w:p>
    <w:p w14:paraId="60DCC107"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j. </w:t>
      </w:r>
      <w:r w:rsidRPr="00856548">
        <w:rPr>
          <w:rStyle w:val="Hyperlink9"/>
          <w:color w:val="000000" w:themeColor="text1"/>
        </w:rPr>
        <w:t>Avoid cut-offs</w:t>
      </w:r>
    </w:p>
    <w:p w14:paraId="0FE6015D"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k. </w:t>
      </w:r>
      <w:r w:rsidRPr="00856548">
        <w:rPr>
          <w:rStyle w:val="Hyperlink9"/>
          <w:color w:val="000000" w:themeColor="text1"/>
        </w:rPr>
        <w:t>Avoid using different shot sizes</w:t>
      </w:r>
    </w:p>
    <w:p w14:paraId="05CEFBC5"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l. </w:t>
      </w:r>
      <w:r w:rsidRPr="00856548">
        <w:rPr>
          <w:rStyle w:val="Hyperlink9"/>
          <w:color w:val="000000" w:themeColor="text1"/>
        </w:rPr>
        <w:t>Avoid high and low camera angles</w:t>
      </w:r>
    </w:p>
    <w:p w14:paraId="709D63C5"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6109670A"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.2. Interaction with the visuals and screen layout</w:t>
      </w:r>
    </w:p>
    <w:p w14:paraId="40C2C8D1" w14:textId="77777777" w:rsidR="006302FB" w:rsidRPr="00856548" w:rsidRDefault="006302FB">
      <w:pPr>
        <w:pStyle w:val="BodyA"/>
        <w:spacing w:line="276" w:lineRule="auto"/>
        <w:jc w:val="both"/>
        <w:rPr>
          <w:rStyle w:val="NoneA"/>
          <w:rFonts w:ascii="Calibri" w:eastAsia="Calibri" w:hAnsi="Calibri" w:cs="Calibri"/>
          <w:b/>
          <w:bCs/>
          <w:color w:val="000000" w:themeColor="text1"/>
          <w:shd w:val="clear" w:color="auto" w:fill="FFFFFF"/>
          <w:lang w:val="en-US"/>
        </w:rPr>
      </w:pPr>
    </w:p>
    <w:p w14:paraId="0B9EE022" w14:textId="0CA2782C"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Sign language on-screen implies the presentation of a visual language on visual media. One of the key concepts to bear in mind is split</w:t>
      </w:r>
      <w:r w:rsidRPr="00856548">
        <w:rPr>
          <w:rStyle w:val="Hyperlink9"/>
          <w:color w:val="000000" w:themeColor="text1"/>
        </w:rPr>
        <w:t xml:space="preserve"> or divided</w:t>
      </w:r>
      <w:r w:rsidRPr="00856548">
        <w:rPr>
          <w:rStyle w:val="Hyperlink9"/>
          <w:color w:val="000000" w:themeColor="text1"/>
        </w:rPr>
        <w:t xml:space="preserve"> attention. Deaf signers need to attend to both the signed input and the visual media, broadcasting visual content</w:t>
      </w:r>
      <w:r w:rsidRPr="00856548">
        <w:rPr>
          <w:rStyle w:val="Hyperlink9"/>
          <w:color w:val="000000" w:themeColor="text1"/>
        </w:rPr>
        <w:t>.</w:t>
      </w:r>
      <w:r w:rsidRPr="00856548">
        <w:rPr>
          <w:rStyle w:val="Hyperlink9"/>
          <w:color w:val="000000" w:themeColor="text1"/>
        </w:rPr>
        <w:t xml:space="preserve"> </w:t>
      </w:r>
      <w:r w:rsidRPr="00856548">
        <w:rPr>
          <w:rStyle w:val="Hyperlink9"/>
          <w:color w:val="000000" w:themeColor="text1"/>
        </w:rPr>
        <w:t>N</w:t>
      </w:r>
      <w:r w:rsidRPr="00856548">
        <w:rPr>
          <w:rStyle w:val="Hyperlink9"/>
          <w:color w:val="000000" w:themeColor="text1"/>
        </w:rPr>
        <w:t>ot only promoting positive interaction with the on</w:t>
      </w:r>
      <w:r w:rsidRPr="00856548">
        <w:rPr>
          <w:rStyle w:val="Hyperlink9"/>
          <w:color w:val="000000" w:themeColor="text1"/>
        </w:rPr>
        <w:t>-</w:t>
      </w:r>
      <w:r w:rsidRPr="00856548">
        <w:rPr>
          <w:rStyle w:val="Hyperlink9"/>
          <w:color w:val="000000" w:themeColor="text1"/>
        </w:rPr>
        <w:t>screen visual information but also, avoiding negative interaction is fundamental to screen readability. The signer creates a positive interaction when relating the signing discourse to the visual information on</w:t>
      </w:r>
      <w:r w:rsidRPr="00856548">
        <w:rPr>
          <w:rStyle w:val="Hyperlink9"/>
          <w:color w:val="000000" w:themeColor="text1"/>
        </w:rPr>
        <w:t xml:space="preserve"> </w:t>
      </w:r>
      <w:r w:rsidRPr="00856548">
        <w:rPr>
          <w:rStyle w:val="Hyperlink9"/>
          <w:color w:val="000000" w:themeColor="text1"/>
        </w:rPr>
        <w:t>screen. This is performed by pointing to the visuals or incorporating the visual properties of the objects on the screen into the signed discourse. On the other hand, negative interaction is created whenever blockages or obstructions occur. On some occasions, visual infor</w:t>
      </w:r>
      <w:r w:rsidRPr="00856548">
        <w:rPr>
          <w:rStyle w:val="Hyperlink9"/>
          <w:color w:val="000000" w:themeColor="text1"/>
        </w:rPr>
        <w:lastRenderedPageBreak/>
        <w:t>mation blocks the signer, such as: digital on-screen graphics, on screen texts or subtitles. A fundamental requirement is to not obstruct the interpreter facial expressions or the hand-shapes. On other occasions, it is the signer who blocks, completely or partially, other on-screen visual information.</w:t>
      </w:r>
    </w:p>
    <w:p w14:paraId="69092289"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E7EC5BA"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When designing the screen composition:</w:t>
      </w:r>
    </w:p>
    <w:p w14:paraId="00742FE4"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 xml:space="preserve">Facilitate positive interaction between the signer and the on-screen visual information </w:t>
      </w:r>
    </w:p>
    <w:p w14:paraId="045DDD9A"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Provide the interpreter with all additional visual information prior to the interpreting/translation service (i.e. clips, graphics, tables)</w:t>
      </w:r>
    </w:p>
    <w:p w14:paraId="200B1106" w14:textId="4FE8DF43"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c. </w:t>
      </w:r>
      <w:r w:rsidRPr="00856548">
        <w:rPr>
          <w:rStyle w:val="Hyperlink9"/>
          <w:color w:val="000000" w:themeColor="text1"/>
        </w:rPr>
        <w:t>Let the signer know where the visual information will appear on the screen prior to the interpreting/translation service (i.e. presenters, interviewers/interviewees, clips, graphics, tables)</w:t>
      </w:r>
    </w:p>
    <w:p w14:paraId="6398DB5E" w14:textId="77777777" w:rsidR="006302FB" w:rsidRPr="00856548" w:rsidRDefault="002500E0">
      <w:pPr>
        <w:pStyle w:val="BodyA"/>
        <w:spacing w:line="276" w:lineRule="auto"/>
        <w:ind w:left="880" w:hanging="440"/>
        <w:jc w:val="both"/>
        <w:rPr>
          <w:rStyle w:val="Hyperlink6"/>
          <w:color w:val="000000" w:themeColor="text1"/>
        </w:rPr>
      </w:pPr>
      <w:r w:rsidRPr="00856548">
        <w:rPr>
          <w:rStyle w:val="Hyperlink6"/>
          <w:color w:val="000000" w:themeColor="text1"/>
        </w:rPr>
        <w:t xml:space="preserve">d. </w:t>
      </w:r>
      <w:r w:rsidRPr="00856548">
        <w:rPr>
          <w:rStyle w:val="Hyperlink9"/>
          <w:color w:val="000000" w:themeColor="text1"/>
        </w:rPr>
        <w:t>Allow time to attend to all the visual information on the screen</w:t>
      </w:r>
    </w:p>
    <w:p w14:paraId="7A248AEF"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66F2FCFD"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12E07404"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Avoid any visual, on-screen information blocking the signer</w:t>
      </w:r>
    </w:p>
    <w:p w14:paraId="47CF8BD4"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f. </w:t>
      </w:r>
      <w:r w:rsidRPr="00856548">
        <w:rPr>
          <w:rStyle w:val="Hyperlink9"/>
          <w:color w:val="000000" w:themeColor="text1"/>
        </w:rPr>
        <w:t>Avoid the signer blocking any of the visual information on the screen</w:t>
      </w:r>
    </w:p>
    <w:p w14:paraId="00341DB6"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g. </w:t>
      </w:r>
      <w:r w:rsidRPr="00856548">
        <w:rPr>
          <w:rStyle w:val="Hyperlink9"/>
          <w:color w:val="000000" w:themeColor="text1"/>
        </w:rPr>
        <w:t>Avoid overlapping of the signers "box", when using picture-in-picture or chroma key technology</w:t>
      </w:r>
    </w:p>
    <w:p w14:paraId="6A646C7D"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29A2D90B"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.3. Colour combination</w:t>
      </w:r>
    </w:p>
    <w:p w14:paraId="676D56DB" w14:textId="77777777" w:rsidR="006302FB" w:rsidRPr="00856548" w:rsidRDefault="006302FB">
      <w:pPr>
        <w:pStyle w:val="BodyA"/>
        <w:spacing w:line="276" w:lineRule="auto"/>
        <w:jc w:val="both"/>
        <w:rPr>
          <w:rStyle w:val="NoneA"/>
          <w:rFonts w:ascii="Calibri" w:eastAsia="Calibri" w:hAnsi="Calibri" w:cs="Calibri"/>
          <w:b/>
          <w:bCs/>
          <w:color w:val="000000" w:themeColor="text1"/>
          <w:shd w:val="clear" w:color="auto" w:fill="FFFFFF"/>
          <w:lang w:val="en-US"/>
        </w:rPr>
      </w:pPr>
    </w:p>
    <w:p w14:paraId="68AA03EC" w14:textId="674018A5"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Colour contrast and combination are important to grant accessibility of sign language on screen. Three different aspects can impact colour interactions: background colour, the colour of the signer’s clothes, and the signer skin colour. The colour combination can affect perception,</w:t>
      </w:r>
      <w:r w:rsidRPr="00856548">
        <w:rPr>
          <w:rStyle w:val="Hyperlink9"/>
          <w:color w:val="000000" w:themeColor="text1"/>
        </w:rPr>
        <w:t xml:space="preserve"> legibility, and thus accessi</w:t>
      </w:r>
      <w:r w:rsidRPr="00856548">
        <w:rPr>
          <w:rStyle w:val="Hyperlink9"/>
          <w:color w:val="000000" w:themeColor="text1"/>
        </w:rPr>
        <w:t>b</w:t>
      </w:r>
      <w:r w:rsidRPr="00856548">
        <w:rPr>
          <w:rStyle w:val="Hyperlink9"/>
          <w:color w:val="000000" w:themeColor="text1"/>
        </w:rPr>
        <w:t>ility. Negative colour interactions can produce eye fatigue. Colour contrast and combinations have an even greater impact on accessibility for deaf-blind users. Deaf-blind people who typically use sign language services are congenitally deaf people who have acquired blindness later on in life; often they are not completely blind but have low vision</w:t>
      </w:r>
      <w:r w:rsidRPr="00856548">
        <w:rPr>
          <w:rStyle w:val="Hyperlink9"/>
          <w:color w:val="000000" w:themeColor="text1"/>
        </w:rPr>
        <w:t xml:space="preserve">, different eye conditions or </w:t>
      </w:r>
      <w:r w:rsidRPr="00856548">
        <w:rPr>
          <w:rStyle w:val="NoneA"/>
          <w:rFonts w:ascii="Calibri" w:eastAsia="Calibri" w:hAnsi="Calibri" w:cs="Calibri"/>
          <w:color w:val="000000" w:themeColor="text1"/>
          <w:shd w:val="clear" w:color="auto" w:fill="FFFFFF"/>
          <w:lang w:val="en-US"/>
        </w:rPr>
        <w:t>are partially sighted</w:t>
      </w:r>
      <w:r w:rsidRPr="00856548">
        <w:rPr>
          <w:rStyle w:val="Hyperlink9"/>
          <w:color w:val="000000" w:themeColor="text1"/>
        </w:rPr>
        <w:t xml:space="preserve">. </w:t>
      </w:r>
    </w:p>
    <w:p w14:paraId="5D6551F2"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3058942"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Regarding colours:</w:t>
      </w:r>
    </w:p>
    <w:p w14:paraId="566F625F"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Provide the signer with clothes that contrast with their skin colour</w:t>
      </w:r>
    </w:p>
    <w:p w14:paraId="0A1DB599"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Provide the signer with one-colour plain clothes with no patterns</w:t>
      </w:r>
    </w:p>
    <w:p w14:paraId="30CC7551"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c. </w:t>
      </w:r>
      <w:r w:rsidRPr="00856548">
        <w:rPr>
          <w:rStyle w:val="Hyperlink9"/>
          <w:color w:val="000000" w:themeColor="text1"/>
        </w:rPr>
        <w:t xml:space="preserve">Use a plain, </w:t>
      </w:r>
      <w:proofErr w:type="spellStart"/>
      <w:r w:rsidRPr="00856548">
        <w:rPr>
          <w:rStyle w:val="Hyperlink9"/>
          <w:color w:val="000000" w:themeColor="text1"/>
        </w:rPr>
        <w:t>patternless</w:t>
      </w:r>
      <w:proofErr w:type="spellEnd"/>
      <w:r w:rsidRPr="00856548">
        <w:rPr>
          <w:rStyle w:val="Hyperlink9"/>
          <w:color w:val="000000" w:themeColor="text1"/>
        </w:rPr>
        <w:t xml:space="preserve"> background for the signer that contrasts with the signers skin</w:t>
      </w:r>
    </w:p>
    <w:p w14:paraId="2EBD69E3"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d. </w:t>
      </w:r>
      <w:r w:rsidRPr="00856548">
        <w:rPr>
          <w:rStyle w:val="Hyperlink9"/>
          <w:color w:val="000000" w:themeColor="text1"/>
        </w:rPr>
        <w:t>Use a dark blue plain background to grant accessibility to the deaf-blind users</w:t>
      </w:r>
    </w:p>
    <w:p w14:paraId="3393EB8D"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4CC06201"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0B7C9BC8"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 xml:space="preserve">Avoid </w:t>
      </w:r>
      <w:proofErr w:type="spellStart"/>
      <w:r w:rsidRPr="00856548">
        <w:rPr>
          <w:rStyle w:val="Hyperlink9"/>
          <w:color w:val="000000" w:themeColor="text1"/>
        </w:rPr>
        <w:t>multi-coloured</w:t>
      </w:r>
      <w:proofErr w:type="spellEnd"/>
      <w:r w:rsidRPr="00856548">
        <w:rPr>
          <w:rStyle w:val="Hyperlink9"/>
          <w:color w:val="000000" w:themeColor="text1"/>
        </w:rPr>
        <w:t xml:space="preserve"> or patterned clothes</w:t>
      </w:r>
    </w:p>
    <w:p w14:paraId="4670EBD9"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f. </w:t>
      </w:r>
      <w:r w:rsidRPr="00856548">
        <w:rPr>
          <w:rStyle w:val="Hyperlink9"/>
          <w:color w:val="000000" w:themeColor="text1"/>
        </w:rPr>
        <w:t xml:space="preserve">Avoid </w:t>
      </w:r>
      <w:proofErr w:type="spellStart"/>
      <w:r w:rsidRPr="00856548">
        <w:rPr>
          <w:rStyle w:val="Hyperlink9"/>
          <w:color w:val="000000" w:themeColor="text1"/>
        </w:rPr>
        <w:t>multi-coloured</w:t>
      </w:r>
      <w:proofErr w:type="spellEnd"/>
      <w:r w:rsidRPr="00856548">
        <w:rPr>
          <w:rStyle w:val="Hyperlink9"/>
          <w:color w:val="000000" w:themeColor="text1"/>
        </w:rPr>
        <w:t xml:space="preserve"> or patterned background</w:t>
      </w:r>
    </w:p>
    <w:p w14:paraId="7514B367" w14:textId="77777777" w:rsidR="006302FB" w:rsidRPr="00856548" w:rsidRDefault="002500E0">
      <w:pPr>
        <w:pStyle w:val="BodyA"/>
        <w:spacing w:line="276" w:lineRule="auto"/>
        <w:ind w:left="880" w:hanging="440"/>
        <w:jc w:val="both"/>
        <w:rPr>
          <w:rStyle w:val="NoneA"/>
          <w:rFonts w:ascii="Calibri" w:eastAsia="Calibri" w:hAnsi="Calibri" w:cs="Calibri"/>
          <w:color w:val="000000" w:themeColor="text1"/>
          <w:u w:color="5756D5"/>
          <w:lang w:val="en-US"/>
        </w:rPr>
      </w:pPr>
      <w:r w:rsidRPr="00856548">
        <w:rPr>
          <w:rStyle w:val="Hyperlink6"/>
          <w:color w:val="000000" w:themeColor="text1"/>
        </w:rPr>
        <w:t xml:space="preserve">g. </w:t>
      </w:r>
      <w:r w:rsidRPr="00856548">
        <w:rPr>
          <w:rStyle w:val="Hyperlink9"/>
          <w:color w:val="000000" w:themeColor="text1"/>
        </w:rPr>
        <w:t>Avoid dark spots or shadows on or around the signer</w:t>
      </w:r>
    </w:p>
    <w:p w14:paraId="363372E0" w14:textId="77777777" w:rsidR="006302FB" w:rsidRPr="00856548" w:rsidRDefault="002500E0">
      <w:pPr>
        <w:pStyle w:val="BodyA"/>
        <w:shd w:val="clear" w:color="auto" w:fill="FFFFFF"/>
        <w:spacing w:line="276" w:lineRule="auto"/>
        <w:jc w:val="both"/>
        <w:rPr>
          <w:rStyle w:val="Hyperlink6"/>
          <w:color w:val="000000" w:themeColor="text1"/>
        </w:rPr>
      </w:pPr>
      <w:r w:rsidRPr="00856548">
        <w:rPr>
          <w:rStyle w:val="Hyperlink6"/>
          <w:color w:val="000000" w:themeColor="text1"/>
        </w:rPr>
        <w:t xml:space="preserve"> </w:t>
      </w:r>
    </w:p>
    <w:p w14:paraId="6ECAC9F9"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.4. Shape and size of the sign language on screen</w:t>
      </w:r>
    </w:p>
    <w:p w14:paraId="74B3440C" w14:textId="77777777" w:rsidR="006302FB" w:rsidRPr="00856548" w:rsidRDefault="006302FB">
      <w:pPr>
        <w:pStyle w:val="BodyA"/>
        <w:spacing w:line="276" w:lineRule="auto"/>
        <w:jc w:val="both"/>
        <w:rPr>
          <w:rStyle w:val="NoneA"/>
          <w:rFonts w:ascii="Calibri" w:eastAsia="Calibri" w:hAnsi="Calibri" w:cs="Calibri"/>
          <w:b/>
          <w:bCs/>
          <w:color w:val="000000" w:themeColor="text1"/>
          <w:shd w:val="clear" w:color="auto" w:fill="FFFFFF"/>
          <w:lang w:val="en-US"/>
        </w:rPr>
      </w:pPr>
    </w:p>
    <w:p w14:paraId="1C468476" w14:textId="7A25161E"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Deaf signers normally mention the size of the signer to be the most important feature affecting </w:t>
      </w:r>
      <w:r w:rsidRPr="00856548">
        <w:rPr>
          <w:rStyle w:val="Hyperlink9"/>
          <w:color w:val="000000" w:themeColor="text1"/>
        </w:rPr>
        <w:t>legibility</w:t>
      </w:r>
      <w:r w:rsidRPr="00856548">
        <w:rPr>
          <w:rStyle w:val="Hyperlink9"/>
          <w:color w:val="000000" w:themeColor="text1"/>
        </w:rPr>
        <w:t>. It is important for older and deaf-blind users. The size and shape of the signer also reflect and affect the language status on broadcast media. The recommended minimum size established in earlier guidelines for picture-in-picture interpreters was at least one-sixth of the picture area</w:t>
      </w:r>
      <w:r w:rsidRPr="00856548">
        <w:rPr>
          <w:rStyle w:val="Hyperlink9"/>
          <w:color w:val="000000" w:themeColor="text1"/>
        </w:rPr>
        <w:t>, roughly 1/3 of the width screen, based mostly on news broadcast</w:t>
      </w:r>
      <w:r w:rsidRPr="00856548">
        <w:rPr>
          <w:rStyle w:val="Hyperlink9"/>
          <w:color w:val="000000" w:themeColor="text1"/>
        </w:rPr>
        <w:t xml:space="preserve"> (ITC, 2010</w:t>
      </w:r>
      <w:r w:rsidRPr="00856548">
        <w:rPr>
          <w:rStyle w:val="Hyperlink9"/>
          <w:color w:val="000000" w:themeColor="text1"/>
        </w:rPr>
        <w:t xml:space="preserve">; </w:t>
      </w:r>
      <w:proofErr w:type="spellStart"/>
      <w:r w:rsidRPr="00856548">
        <w:rPr>
          <w:rStyle w:val="Hyperlink9"/>
          <w:color w:val="000000" w:themeColor="text1"/>
        </w:rPr>
        <w:t>Ofcom</w:t>
      </w:r>
      <w:proofErr w:type="spellEnd"/>
      <w:r w:rsidRPr="00856548">
        <w:rPr>
          <w:rStyle w:val="Hyperlink9"/>
          <w:color w:val="000000" w:themeColor="text1"/>
        </w:rPr>
        <w:t>, 2015</w:t>
      </w:r>
      <w:r w:rsidRPr="00856548">
        <w:rPr>
          <w:rStyle w:val="Hyperlink9"/>
          <w:color w:val="000000" w:themeColor="text1"/>
        </w:rPr>
        <w:t>).</w:t>
      </w:r>
      <w:r w:rsidRPr="00856548">
        <w:rPr>
          <w:rStyle w:val="Hyperlink9"/>
          <w:color w:val="000000" w:themeColor="text1"/>
        </w:rPr>
        <w:t xml:space="preserve"> </w:t>
      </w:r>
      <w:r w:rsidRPr="00856548">
        <w:rPr>
          <w:rStyle w:val="Hyperlink9"/>
          <w:color w:val="000000" w:themeColor="text1"/>
        </w:rPr>
        <w:t>However,</w:t>
      </w:r>
      <w:r w:rsidRPr="00856548">
        <w:rPr>
          <w:rStyle w:val="Hyperlink9"/>
          <w:color w:val="000000" w:themeColor="text1"/>
        </w:rPr>
        <w:t xml:space="preserve"> this might not be optimal for other TV genres (</w:t>
      </w:r>
      <w:r w:rsidRPr="00856548">
        <w:rPr>
          <w:rStyle w:val="NoneA"/>
          <w:rFonts w:ascii="Calibri" w:eastAsia="Calibri" w:hAnsi="Calibri" w:cs="Calibri"/>
          <w:color w:val="000000" w:themeColor="text1"/>
          <w:shd w:val="clear" w:color="auto" w:fill="FFFFFF"/>
          <w:lang w:val="en-US"/>
        </w:rPr>
        <w:t>Bosch-</w:t>
      </w:r>
      <w:proofErr w:type="spellStart"/>
      <w:r w:rsidRPr="00856548">
        <w:rPr>
          <w:rStyle w:val="NoneA"/>
          <w:rFonts w:ascii="Calibri" w:eastAsia="Calibri" w:hAnsi="Calibri" w:cs="Calibri"/>
          <w:color w:val="000000" w:themeColor="text1"/>
          <w:shd w:val="clear" w:color="auto" w:fill="FFFFFF"/>
          <w:lang w:val="en-US"/>
        </w:rPr>
        <w:t>Baliarda</w:t>
      </w:r>
      <w:proofErr w:type="spellEnd"/>
      <w:r w:rsidRPr="00856548">
        <w:rPr>
          <w:rStyle w:val="NoneA"/>
          <w:rFonts w:ascii="Calibri" w:eastAsia="Calibri" w:hAnsi="Calibri" w:cs="Calibri"/>
          <w:color w:val="000000" w:themeColor="text1"/>
          <w:shd w:val="clear" w:color="auto" w:fill="FFFFFF"/>
          <w:lang w:val="en-US"/>
        </w:rPr>
        <w:t>, Soler-</w:t>
      </w:r>
      <w:proofErr w:type="spellStart"/>
      <w:r w:rsidRPr="00856548">
        <w:rPr>
          <w:rStyle w:val="NoneA"/>
          <w:rFonts w:ascii="Calibri" w:eastAsia="Calibri" w:hAnsi="Calibri" w:cs="Calibri"/>
          <w:color w:val="000000" w:themeColor="text1"/>
          <w:shd w:val="clear" w:color="auto" w:fill="FFFFFF"/>
          <w:lang w:val="en-US"/>
        </w:rPr>
        <w:t>Vilageliu</w:t>
      </w:r>
      <w:proofErr w:type="spellEnd"/>
      <w:r w:rsidRPr="00856548">
        <w:rPr>
          <w:rStyle w:val="NoneA"/>
          <w:rFonts w:ascii="Calibri" w:eastAsia="Calibri" w:hAnsi="Calibri" w:cs="Calibri"/>
          <w:color w:val="000000" w:themeColor="text1"/>
          <w:shd w:val="clear" w:color="auto" w:fill="FFFFFF"/>
          <w:lang w:val="en-US"/>
        </w:rPr>
        <w:t xml:space="preserve"> &amp; Orero, forthcoming)</w:t>
      </w:r>
      <w:r w:rsidRPr="00856548">
        <w:rPr>
          <w:rStyle w:val="Hyperlink9"/>
          <w:color w:val="000000" w:themeColor="text1"/>
        </w:rPr>
        <w:t>.</w:t>
      </w:r>
      <w:r w:rsidRPr="00856548">
        <w:rPr>
          <w:rStyle w:val="Hyperlink9"/>
          <w:color w:val="000000" w:themeColor="text1"/>
        </w:rPr>
        <w:t xml:space="preserve"> </w:t>
      </w:r>
    </w:p>
    <w:p w14:paraId="58545F55"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37DA301F"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Regarding size and shape:</w:t>
      </w:r>
    </w:p>
    <w:p w14:paraId="4874F2D9"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Present a "human-sized" signer</w:t>
      </w:r>
    </w:p>
    <w:p w14:paraId="499543A7"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Use a rectangular-shaped signer box, when using picture-in-picture technology</w:t>
      </w:r>
    </w:p>
    <w:p w14:paraId="7E5128D1" w14:textId="77777777" w:rsidR="006302FB" w:rsidRPr="00856548" w:rsidRDefault="002500E0">
      <w:pPr>
        <w:pStyle w:val="BodyA"/>
        <w:spacing w:line="276" w:lineRule="auto"/>
        <w:ind w:left="880" w:hanging="440"/>
        <w:jc w:val="both"/>
        <w:rPr>
          <w:rStyle w:val="Hyperlink6"/>
          <w:color w:val="000000" w:themeColor="text1"/>
        </w:rPr>
      </w:pPr>
      <w:r w:rsidRPr="00856548">
        <w:rPr>
          <w:rStyle w:val="Hyperlink6"/>
          <w:color w:val="000000" w:themeColor="text1"/>
        </w:rPr>
        <w:t xml:space="preserve">c. </w:t>
      </w:r>
      <w:r w:rsidRPr="00856548">
        <w:rPr>
          <w:rStyle w:val="Hyperlink9"/>
          <w:color w:val="000000" w:themeColor="text1"/>
        </w:rPr>
        <w:t xml:space="preserve">Provide a box at least 1/4 of the width of the screen </w:t>
      </w:r>
    </w:p>
    <w:p w14:paraId="0A97E140"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7FA90985"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12DF3924"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d. </w:t>
      </w:r>
      <w:r w:rsidRPr="00856548">
        <w:rPr>
          <w:rStyle w:val="Hyperlink9"/>
          <w:color w:val="000000" w:themeColor="text1"/>
        </w:rPr>
        <w:t xml:space="preserve">Avoid </w:t>
      </w:r>
      <w:proofErr w:type="spellStart"/>
      <w:r w:rsidRPr="00856548">
        <w:rPr>
          <w:rStyle w:val="Hyperlink9"/>
          <w:color w:val="000000" w:themeColor="text1"/>
        </w:rPr>
        <w:t>miniaturised</w:t>
      </w:r>
      <w:proofErr w:type="spellEnd"/>
      <w:r w:rsidRPr="00856548">
        <w:rPr>
          <w:rStyle w:val="Hyperlink9"/>
          <w:color w:val="000000" w:themeColor="text1"/>
        </w:rPr>
        <w:t xml:space="preserve"> signers</w:t>
      </w:r>
    </w:p>
    <w:p w14:paraId="189FDD71"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Avoid using circular or egg-shaped boxes when using picture-in-picture technology</w:t>
      </w:r>
    </w:p>
    <w:p w14:paraId="47FEF6D7"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1B507830"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.5. Position of the sign language on screen</w:t>
      </w:r>
    </w:p>
    <w:p w14:paraId="791F9A5B"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4C719BDB" w14:textId="66B86CD5" w:rsidR="006302FB" w:rsidRPr="00856548" w:rsidRDefault="002500E0">
      <w:pPr>
        <w:pStyle w:val="BodyA"/>
        <w:spacing w:line="276" w:lineRule="auto"/>
        <w:jc w:val="both"/>
        <w:rPr>
          <w:rStyle w:val="NoneA"/>
          <w:rFonts w:ascii="Calibri" w:eastAsia="Calibri" w:hAnsi="Calibri" w:cs="Calibri"/>
          <w:color w:val="000000" w:themeColor="text1"/>
          <w:shd w:val="clear" w:color="auto" w:fill="FFFFFF"/>
          <w:lang w:val="en-US"/>
        </w:rPr>
      </w:pPr>
      <w:r w:rsidRPr="00856548">
        <w:rPr>
          <w:rStyle w:val="Hyperlink9"/>
          <w:color w:val="000000" w:themeColor="text1"/>
        </w:rPr>
        <w:t>When discussing the on-screen position there are left and right, and top, central, and bottom positions. The most common is bottom-right.</w:t>
      </w:r>
      <w:r w:rsidRPr="00856548">
        <w:rPr>
          <w:rStyle w:val="Hyperlink9"/>
          <w:color w:val="000000" w:themeColor="text1"/>
        </w:rPr>
        <w:t xml:space="preserve"> </w:t>
      </w:r>
      <w:r w:rsidRPr="00856548">
        <w:rPr>
          <w:rStyle w:val="Hyperlink9"/>
          <w:color w:val="000000" w:themeColor="text1"/>
        </w:rPr>
        <w:t>However, it seems there could be cultural differences</w:t>
      </w:r>
      <w:r w:rsidRPr="00856548">
        <w:rPr>
          <w:rStyle w:val="Hyperlink9"/>
          <w:color w:val="000000" w:themeColor="text1"/>
        </w:rPr>
        <w:t xml:space="preserve"> or learning effects</w:t>
      </w:r>
      <w:r w:rsidRPr="00856548">
        <w:rPr>
          <w:rStyle w:val="Hyperlink9"/>
          <w:color w:val="000000" w:themeColor="text1"/>
        </w:rPr>
        <w:t xml:space="preserve"> regarding side preferences. </w:t>
      </w:r>
      <w:r w:rsidRPr="00856548">
        <w:rPr>
          <w:rStyle w:val="NoneA"/>
          <w:rFonts w:ascii="Calibri" w:eastAsia="Calibri" w:hAnsi="Calibri" w:cs="Calibri"/>
          <w:color w:val="000000" w:themeColor="text1"/>
          <w:shd w:val="clear" w:color="auto" w:fill="FFFFFF"/>
          <w:lang w:val="en-US"/>
        </w:rPr>
        <w:t>W</w:t>
      </w:r>
      <w:r w:rsidRPr="00856548">
        <w:rPr>
          <w:rStyle w:val="NoneA"/>
          <w:rFonts w:ascii="Calibri" w:eastAsia="Calibri" w:hAnsi="Calibri" w:cs="Calibri"/>
          <w:color w:val="000000" w:themeColor="text1"/>
          <w:shd w:val="clear" w:color="auto" w:fill="FFFFFF"/>
          <w:lang w:val="en-US"/>
        </w:rPr>
        <w:t>h</w:t>
      </w:r>
      <w:r w:rsidRPr="00856548">
        <w:rPr>
          <w:rStyle w:val="NoneA"/>
          <w:rFonts w:ascii="Calibri" w:eastAsia="Calibri" w:hAnsi="Calibri" w:cs="Calibri"/>
          <w:color w:val="000000" w:themeColor="text1"/>
          <w:shd w:val="clear" w:color="auto" w:fill="FFFFFF"/>
          <w:lang w:val="en-US"/>
        </w:rPr>
        <w:t>ereas British (</w:t>
      </w:r>
      <w:proofErr w:type="spellStart"/>
      <w:r w:rsidRPr="00856548">
        <w:rPr>
          <w:rStyle w:val="NoneA"/>
          <w:rFonts w:ascii="Calibri" w:eastAsia="Calibri" w:hAnsi="Calibri" w:cs="Calibri"/>
          <w:color w:val="000000" w:themeColor="text1"/>
          <w:shd w:val="clear" w:color="auto" w:fill="FFFFFF"/>
          <w:lang w:val="en-US"/>
        </w:rPr>
        <w:t>Ofcom</w:t>
      </w:r>
      <w:proofErr w:type="spellEnd"/>
      <w:r w:rsidRPr="00856548">
        <w:rPr>
          <w:rStyle w:val="NoneA"/>
          <w:rFonts w:ascii="Calibri" w:eastAsia="Calibri" w:hAnsi="Calibri" w:cs="Calibri"/>
          <w:color w:val="000000" w:themeColor="text1"/>
          <w:shd w:val="clear" w:color="auto" w:fill="FFFFFF"/>
          <w:lang w:val="en-US"/>
        </w:rPr>
        <w:t>, 2015),</w:t>
      </w:r>
      <w:r w:rsidRPr="00856548">
        <w:rPr>
          <w:rStyle w:val="NoneA"/>
          <w:rFonts w:ascii="Calibri" w:eastAsia="Calibri" w:hAnsi="Calibri" w:cs="Calibri"/>
          <w:color w:val="000000" w:themeColor="text1"/>
          <w:shd w:val="clear" w:color="auto" w:fill="FFFFFF"/>
          <w:lang w:val="en-US"/>
        </w:rPr>
        <w:t xml:space="preserve"> Spanish (Gil-</w:t>
      </w:r>
      <w:proofErr w:type="spellStart"/>
      <w:r w:rsidRPr="00856548">
        <w:rPr>
          <w:rStyle w:val="NoneA"/>
          <w:rFonts w:ascii="Calibri" w:eastAsia="Calibri" w:hAnsi="Calibri" w:cs="Calibri"/>
          <w:color w:val="000000" w:themeColor="text1"/>
          <w:shd w:val="clear" w:color="auto" w:fill="FFFFFF"/>
          <w:lang w:val="en-US"/>
        </w:rPr>
        <w:t>Sabroso</w:t>
      </w:r>
      <w:proofErr w:type="spellEnd"/>
      <w:r w:rsidRPr="00856548">
        <w:rPr>
          <w:rStyle w:val="NoneA"/>
          <w:rFonts w:ascii="Calibri" w:eastAsia="Calibri" w:hAnsi="Calibri" w:cs="Calibri"/>
          <w:color w:val="000000" w:themeColor="text1"/>
          <w:shd w:val="clear" w:color="auto" w:fill="FFFFFF"/>
          <w:lang w:val="en-US"/>
        </w:rPr>
        <w:t xml:space="preserve"> &amp; </w:t>
      </w:r>
      <w:proofErr w:type="spellStart"/>
      <w:r w:rsidRPr="00856548">
        <w:rPr>
          <w:rStyle w:val="NoneA"/>
          <w:rFonts w:ascii="Calibri" w:eastAsia="Calibri" w:hAnsi="Calibri" w:cs="Calibri"/>
          <w:color w:val="000000" w:themeColor="text1"/>
          <w:shd w:val="clear" w:color="auto" w:fill="FFFFFF"/>
          <w:lang w:val="en-US"/>
        </w:rPr>
        <w:t>Utray</w:t>
      </w:r>
      <w:proofErr w:type="spellEnd"/>
      <w:r w:rsidRPr="00856548">
        <w:rPr>
          <w:rStyle w:val="NoneA"/>
          <w:rFonts w:ascii="Calibri" w:eastAsia="Calibri" w:hAnsi="Calibri" w:cs="Calibri"/>
          <w:color w:val="000000" w:themeColor="text1"/>
          <w:shd w:val="clear" w:color="auto" w:fill="FFFFFF"/>
          <w:lang w:val="en-US"/>
        </w:rPr>
        <w:t xml:space="preserve">, 2016) and </w:t>
      </w:r>
      <w:r w:rsidRPr="00856548">
        <w:rPr>
          <w:rStyle w:val="NoneA"/>
          <w:rFonts w:ascii="Calibri" w:eastAsia="Calibri" w:hAnsi="Calibri" w:cs="Calibri"/>
          <w:color w:val="000000" w:themeColor="text1"/>
          <w:shd w:val="clear" w:color="auto" w:fill="FFFFFF"/>
          <w:lang w:val="en-US"/>
        </w:rPr>
        <w:t xml:space="preserve">German signers </w:t>
      </w:r>
      <w:r w:rsidRPr="00856548">
        <w:rPr>
          <w:rStyle w:val="NoneA"/>
          <w:rFonts w:ascii="Calibri" w:eastAsia="Calibri" w:hAnsi="Calibri" w:cs="Calibri"/>
          <w:color w:val="000000" w:themeColor="text1"/>
          <w:shd w:val="clear" w:color="auto" w:fill="FFFFFF"/>
          <w:lang w:val="en-US"/>
        </w:rPr>
        <w:t xml:space="preserve"> (HBB4ALL, 2017) </w:t>
      </w:r>
      <w:r w:rsidRPr="00856548">
        <w:rPr>
          <w:rStyle w:val="NoneA"/>
          <w:rFonts w:ascii="Calibri" w:eastAsia="Calibri" w:hAnsi="Calibri" w:cs="Calibri"/>
          <w:color w:val="000000" w:themeColor="text1"/>
          <w:shd w:val="clear" w:color="auto" w:fill="FFFFFF"/>
          <w:lang w:val="en-US"/>
        </w:rPr>
        <w:t>prefer the signer on the right side</w:t>
      </w:r>
      <w:r w:rsidRPr="00856548">
        <w:rPr>
          <w:rStyle w:val="NoneA"/>
          <w:rFonts w:ascii="Calibri" w:eastAsia="Calibri" w:hAnsi="Calibri" w:cs="Calibri"/>
          <w:color w:val="000000" w:themeColor="text1"/>
          <w:shd w:val="clear" w:color="auto" w:fill="FFFFFF"/>
          <w:lang w:val="en-US"/>
        </w:rPr>
        <w:t>, Catalan deaf signers did not show a clear preference for left/right positions. Similarly,</w:t>
      </w:r>
      <w:r w:rsidRPr="00856548">
        <w:rPr>
          <w:rStyle w:val="Hyperlink9"/>
          <w:color w:val="000000" w:themeColor="text1"/>
        </w:rPr>
        <w:t xml:space="preserve"> </w:t>
      </w:r>
      <w:r w:rsidRPr="00856548">
        <w:rPr>
          <w:rStyle w:val="NoneA"/>
          <w:rFonts w:ascii="Calibri" w:eastAsia="Calibri" w:hAnsi="Calibri" w:cs="Calibri"/>
          <w:color w:val="000000" w:themeColor="text1"/>
          <w:shd w:val="clear" w:color="auto" w:fill="FFFFFF"/>
          <w:lang w:val="en-US"/>
        </w:rPr>
        <w:t xml:space="preserve">Van der Graaf &amp; Van der Ham (2003) showed that Dutch signers preferred a right position (coinciding with the common broadcast format) but considered left positions appropriate too. </w:t>
      </w:r>
      <w:r w:rsidRPr="00856548">
        <w:rPr>
          <w:rStyle w:val="NoneA"/>
          <w:rFonts w:ascii="Calibri" w:eastAsia="Calibri" w:hAnsi="Calibri" w:cs="Calibri"/>
          <w:color w:val="000000" w:themeColor="text1"/>
          <w:shd w:val="clear" w:color="auto" w:fill="FFFFFF"/>
          <w:lang w:val="en-US"/>
        </w:rPr>
        <w:t>Res</w:t>
      </w:r>
      <w:r w:rsidRPr="00856548">
        <w:rPr>
          <w:rStyle w:val="NoneA"/>
          <w:rFonts w:ascii="Calibri" w:eastAsia="Calibri" w:hAnsi="Calibri" w:cs="Calibri"/>
          <w:color w:val="000000" w:themeColor="text1"/>
          <w:shd w:val="clear" w:color="auto" w:fill="FFFFFF"/>
          <w:lang w:val="en-US"/>
        </w:rPr>
        <w:t xml:space="preserve">ults from experimental reception tests indicate that left position might enhance overall readability </w:t>
      </w:r>
      <w:r w:rsidRPr="00856548">
        <w:rPr>
          <w:rStyle w:val="NoneA"/>
          <w:rFonts w:ascii="Calibri" w:eastAsia="Calibri" w:hAnsi="Calibri" w:cs="Calibri"/>
          <w:color w:val="000000" w:themeColor="text1"/>
          <w:shd w:val="clear" w:color="auto" w:fill="FFFFFF"/>
          <w:lang w:val="en-US"/>
        </w:rPr>
        <w:t>(Bosch-</w:t>
      </w:r>
      <w:proofErr w:type="spellStart"/>
      <w:r w:rsidRPr="00856548">
        <w:rPr>
          <w:rStyle w:val="NoneA"/>
          <w:rFonts w:ascii="Calibri" w:eastAsia="Calibri" w:hAnsi="Calibri" w:cs="Calibri"/>
          <w:color w:val="000000" w:themeColor="text1"/>
          <w:shd w:val="clear" w:color="auto" w:fill="FFFFFF"/>
          <w:lang w:val="en-US"/>
        </w:rPr>
        <w:t>Baliarda</w:t>
      </w:r>
      <w:proofErr w:type="spellEnd"/>
      <w:r w:rsidRPr="00856548">
        <w:rPr>
          <w:rStyle w:val="NoneA"/>
          <w:rFonts w:ascii="Calibri" w:eastAsia="Calibri" w:hAnsi="Calibri" w:cs="Calibri"/>
          <w:color w:val="000000" w:themeColor="text1"/>
          <w:shd w:val="clear" w:color="auto" w:fill="FFFFFF"/>
          <w:lang w:val="en-US"/>
        </w:rPr>
        <w:t>, Soler-</w:t>
      </w:r>
      <w:proofErr w:type="spellStart"/>
      <w:r w:rsidRPr="00856548">
        <w:rPr>
          <w:rStyle w:val="NoneA"/>
          <w:rFonts w:ascii="Calibri" w:eastAsia="Calibri" w:hAnsi="Calibri" w:cs="Calibri"/>
          <w:color w:val="000000" w:themeColor="text1"/>
          <w:shd w:val="clear" w:color="auto" w:fill="FFFFFF"/>
          <w:lang w:val="en-US"/>
        </w:rPr>
        <w:t>Vilageliu</w:t>
      </w:r>
      <w:proofErr w:type="spellEnd"/>
      <w:r w:rsidRPr="00856548">
        <w:rPr>
          <w:rStyle w:val="NoneA"/>
          <w:rFonts w:ascii="Calibri" w:eastAsia="Calibri" w:hAnsi="Calibri" w:cs="Calibri"/>
          <w:color w:val="000000" w:themeColor="text1"/>
          <w:shd w:val="clear" w:color="auto" w:fill="FFFFFF"/>
          <w:lang w:val="en-US"/>
        </w:rPr>
        <w:t xml:space="preserve"> &amp; Orero, </w:t>
      </w:r>
      <w:r w:rsidRPr="00856548">
        <w:rPr>
          <w:rStyle w:val="NoneA"/>
          <w:rFonts w:ascii="Calibri" w:eastAsia="Calibri" w:hAnsi="Calibri" w:cs="Calibri"/>
          <w:color w:val="000000" w:themeColor="text1"/>
          <w:shd w:val="clear" w:color="auto" w:fill="FFFFFF"/>
          <w:lang w:val="en-US"/>
        </w:rPr>
        <w:t>forthcoming</w:t>
      </w:r>
      <w:r w:rsidRPr="00856548">
        <w:rPr>
          <w:rStyle w:val="NoneA"/>
          <w:rFonts w:ascii="Calibri" w:eastAsia="Calibri" w:hAnsi="Calibri" w:cs="Calibri"/>
          <w:color w:val="000000" w:themeColor="text1"/>
          <w:shd w:val="clear" w:color="auto" w:fill="FFFFFF"/>
          <w:lang w:val="en-US"/>
        </w:rPr>
        <w:t xml:space="preserve">). </w:t>
      </w:r>
    </w:p>
    <w:p w14:paraId="3D74F1B5"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4A697BBA" w14:textId="4C340B68"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On the </w:t>
      </w:r>
      <w:r w:rsidRPr="00856548">
        <w:rPr>
          <w:rStyle w:val="Hyperlink9"/>
          <w:color w:val="000000" w:themeColor="text1"/>
        </w:rPr>
        <w:t>vertical axis</w:t>
      </w:r>
      <w:r w:rsidRPr="00856548">
        <w:rPr>
          <w:rStyle w:val="Hyperlink9"/>
          <w:color w:val="000000" w:themeColor="text1"/>
        </w:rPr>
        <w:t>, central positions seem to facilitate reading the different visuals on the screen</w:t>
      </w:r>
      <w:r w:rsidRPr="00856548">
        <w:rPr>
          <w:rStyle w:val="Hyperlink9"/>
          <w:color w:val="000000" w:themeColor="text1"/>
        </w:rPr>
        <w:t xml:space="preserve"> and to allow positive interaction with the subtitles</w:t>
      </w:r>
      <w:r w:rsidRPr="00856548">
        <w:rPr>
          <w:rStyle w:val="Hyperlink9"/>
          <w:color w:val="000000" w:themeColor="text1"/>
        </w:rPr>
        <w:t>. Position choice made by broadcasters is dictated by design criteria rather than accessibility criteria.</w:t>
      </w:r>
    </w:p>
    <w:p w14:paraId="4BBC79A4"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8937813" w14:textId="03A6816E"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News broadcasts is the genre </w:t>
      </w:r>
      <w:r w:rsidRPr="00856548">
        <w:rPr>
          <w:rStyle w:val="Hyperlink9"/>
          <w:color w:val="000000" w:themeColor="text1"/>
        </w:rPr>
        <w:t xml:space="preserve">commonly </w:t>
      </w:r>
      <w:r w:rsidRPr="00856548">
        <w:rPr>
          <w:rStyle w:val="Hyperlink9"/>
          <w:color w:val="000000" w:themeColor="text1"/>
        </w:rPr>
        <w:t>chosen by broadcasters for sign</w:t>
      </w:r>
      <w:r w:rsidRPr="00856548">
        <w:rPr>
          <w:rStyle w:val="Hyperlink9"/>
          <w:color w:val="000000" w:themeColor="text1"/>
        </w:rPr>
        <w:t>ing services</w:t>
      </w:r>
      <w:r w:rsidRPr="00856548">
        <w:rPr>
          <w:rStyle w:val="Hyperlink9"/>
          <w:color w:val="000000" w:themeColor="text1"/>
        </w:rPr>
        <w:t>. Screen composition for news broadcasting includes the visual information, the hearing presenter and the sign language presenter or interpreter. Eye-tracking studies have shown deaf people do not observe the hearing presenter (</w:t>
      </w:r>
      <w:proofErr w:type="spellStart"/>
      <w:r w:rsidRPr="00856548">
        <w:rPr>
          <w:rStyle w:val="Hyperlink9"/>
          <w:color w:val="000000" w:themeColor="text1"/>
        </w:rPr>
        <w:t>Gutermuth</w:t>
      </w:r>
      <w:proofErr w:type="spellEnd"/>
      <w:r w:rsidRPr="00856548">
        <w:rPr>
          <w:rStyle w:val="Hyperlink9"/>
          <w:color w:val="000000" w:themeColor="text1"/>
        </w:rPr>
        <w:t xml:space="preserve">, 2011; </w:t>
      </w:r>
      <w:proofErr w:type="spellStart"/>
      <w:r w:rsidRPr="00856548">
        <w:rPr>
          <w:rStyle w:val="Hyperlink9"/>
          <w:color w:val="000000" w:themeColor="text1"/>
        </w:rPr>
        <w:t>Wehrmeyer</w:t>
      </w:r>
      <w:proofErr w:type="spellEnd"/>
      <w:r w:rsidRPr="00856548">
        <w:rPr>
          <w:rStyle w:val="Hyperlink9"/>
          <w:color w:val="000000" w:themeColor="text1"/>
        </w:rPr>
        <w:t xml:space="preserve">, 2013; 2014). Rather they concentrate their attention on the signer and sometimes attend to the main visual information on the screen. </w:t>
      </w:r>
    </w:p>
    <w:p w14:paraId="6C722F2A"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73885C49"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Regarding the screen position:</w:t>
      </w:r>
    </w:p>
    <w:p w14:paraId="51494A70"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Use a central position of the screen to present the sign language</w:t>
      </w:r>
    </w:p>
    <w:p w14:paraId="03B99683"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lastRenderedPageBreak/>
        <w:t xml:space="preserve">b. </w:t>
      </w:r>
      <w:r w:rsidRPr="00856548">
        <w:rPr>
          <w:rStyle w:val="Hyperlink9"/>
          <w:color w:val="000000" w:themeColor="text1"/>
        </w:rPr>
        <w:t>Contact your national association of the deaf to know if they have a preferred position.</w:t>
      </w:r>
    </w:p>
    <w:p w14:paraId="01CFE1AE" w14:textId="55D79D45"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c. </w:t>
      </w:r>
      <w:r w:rsidRPr="00856548">
        <w:rPr>
          <w:rStyle w:val="Hyperlink9"/>
          <w:color w:val="000000" w:themeColor="text1"/>
        </w:rPr>
        <w:t xml:space="preserve">Choose </w:t>
      </w:r>
      <w:r w:rsidRPr="00856548">
        <w:rPr>
          <w:rStyle w:val="Hyperlink9"/>
          <w:color w:val="000000" w:themeColor="text1"/>
        </w:rPr>
        <w:t>preferably a</w:t>
      </w:r>
      <w:r w:rsidRPr="00856548">
        <w:rPr>
          <w:rStyle w:val="Hyperlink9"/>
          <w:color w:val="000000" w:themeColor="text1"/>
        </w:rPr>
        <w:t xml:space="preserve"> left position and use it throughout your broadcast programs</w:t>
      </w:r>
    </w:p>
    <w:p w14:paraId="1F118BA2" w14:textId="77777777" w:rsidR="006302FB" w:rsidRPr="00856548" w:rsidRDefault="002500E0">
      <w:pPr>
        <w:pStyle w:val="BodyA"/>
        <w:spacing w:line="276" w:lineRule="auto"/>
        <w:ind w:left="880" w:hanging="440"/>
        <w:jc w:val="both"/>
        <w:rPr>
          <w:rStyle w:val="Hyperlink6"/>
          <w:color w:val="000000" w:themeColor="text1"/>
        </w:rPr>
      </w:pPr>
      <w:r w:rsidRPr="00856548">
        <w:rPr>
          <w:rStyle w:val="Hyperlink6"/>
          <w:color w:val="000000" w:themeColor="text1"/>
        </w:rPr>
        <w:t xml:space="preserve">d. </w:t>
      </w:r>
      <w:r w:rsidRPr="00856548">
        <w:rPr>
          <w:rStyle w:val="Hyperlink9"/>
          <w:color w:val="000000" w:themeColor="text1"/>
        </w:rPr>
        <w:t>Place the visuals between the signer and the news presenter</w:t>
      </w:r>
    </w:p>
    <w:p w14:paraId="7F267AE6"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0245D17B"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4B81FBFA"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Avoid top and bottom positions</w:t>
      </w:r>
    </w:p>
    <w:p w14:paraId="54AC8AAD"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f. </w:t>
      </w:r>
      <w:r w:rsidRPr="00856548">
        <w:rPr>
          <w:rStyle w:val="Hyperlink9"/>
          <w:color w:val="000000" w:themeColor="text1"/>
        </w:rPr>
        <w:t>Avoid using different position configurations for different programs</w:t>
      </w:r>
    </w:p>
    <w:p w14:paraId="7A50EC0E"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g. </w:t>
      </w:r>
      <w:r w:rsidRPr="00856548">
        <w:rPr>
          <w:rStyle w:val="Hyperlink9"/>
          <w:color w:val="000000" w:themeColor="text1"/>
        </w:rPr>
        <w:t>Avoid placing the news presenter between the visual information and the signer</w:t>
      </w:r>
    </w:p>
    <w:p w14:paraId="0D7CD3CB"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08D5CC38"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.6. Recruitment of sign language professionals</w:t>
      </w:r>
    </w:p>
    <w:p w14:paraId="0D084009"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08D5BE2"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Broadcasters should employ qualified interpreters. It is important that broadcasters hire experienced interpreters, who have worked in a variety of interpreting settings, and have been exposed to different sign language users, so they can adjust to a wide range of registers, according to the programs and target audiences. Moreover, media interpreters need to be highly skilled interpreters. They should have native-command of the national sign language of the country and they should also have an updated knowledge of neologisms and terminology of current events.</w:t>
      </w:r>
    </w:p>
    <w:p w14:paraId="1A0AB2F0"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277F5FC1"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Media interpreters should be highly skilled in their linguistic abilities, and also in their interpreting skills and strategies. They have to be suitably trained for TV interpreting, that is, they should be familiar with using a teleprompter, signing in front of the camera and having no feedback from users. These are some characteristics that novice interpreters might not be familiar with.</w:t>
      </w:r>
    </w:p>
    <w:p w14:paraId="5C893C4A"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7DAC02C" w14:textId="77777777" w:rsidR="006302FB" w:rsidRPr="00856548" w:rsidRDefault="002500E0">
      <w:pPr>
        <w:pStyle w:val="BodyA"/>
        <w:spacing w:line="276" w:lineRule="auto"/>
        <w:jc w:val="both"/>
        <w:rPr>
          <w:rStyle w:val="NoneA"/>
          <w:rFonts w:ascii="Calibri" w:eastAsia="Calibri" w:hAnsi="Calibri" w:cs="Calibri"/>
          <w:color w:val="000000" w:themeColor="text1"/>
          <w:shd w:val="clear" w:color="auto" w:fill="FFFFFF"/>
          <w:lang w:val="en-US"/>
        </w:rPr>
      </w:pPr>
      <w:r w:rsidRPr="00856548">
        <w:rPr>
          <w:rStyle w:val="Hyperlink9"/>
          <w:color w:val="000000" w:themeColor="text1"/>
        </w:rPr>
        <w:t>Recruiting sign language interpreters</w:t>
      </w:r>
      <w:r w:rsidRPr="00856548">
        <w:rPr>
          <w:rStyle w:val="Hyperlink9"/>
          <w:color w:val="000000" w:themeColor="text1"/>
        </w:rPr>
        <w:t xml:space="preserve"> (</w:t>
      </w:r>
      <w:r w:rsidRPr="00856548">
        <w:rPr>
          <w:rStyle w:val="NoneA"/>
          <w:rFonts w:ascii="Calibri" w:eastAsia="Calibri" w:hAnsi="Calibri" w:cs="Calibri"/>
          <w:color w:val="000000" w:themeColor="text1"/>
          <w:shd w:val="clear" w:color="auto" w:fill="FFFFFF"/>
          <w:lang w:val="en-US"/>
        </w:rPr>
        <w:t>including both deaf and hearing)</w:t>
      </w:r>
      <w:r w:rsidRPr="00856548">
        <w:rPr>
          <w:rStyle w:val="NoneA"/>
          <w:rFonts w:ascii="Calibri" w:eastAsia="Calibri" w:hAnsi="Calibri" w:cs="Calibri"/>
          <w:color w:val="000000" w:themeColor="text1"/>
          <w:shd w:val="clear" w:color="auto" w:fill="FFFFFF"/>
          <w:lang w:val="en-US"/>
        </w:rPr>
        <w:t>:</w:t>
      </w:r>
    </w:p>
    <w:p w14:paraId="3E0B10EE"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Contact the national association to learn about the sign language qualifications and training in your country</w:t>
      </w:r>
    </w:p>
    <w:p w14:paraId="49955619"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Hire only qualified, accredited or registered interpreters</w:t>
      </w:r>
    </w:p>
    <w:p w14:paraId="0114DC8B"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c. </w:t>
      </w:r>
      <w:r w:rsidRPr="00856548">
        <w:rPr>
          <w:rStyle w:val="Hyperlink9"/>
          <w:color w:val="000000" w:themeColor="text1"/>
        </w:rPr>
        <w:t>Hire signers with native-command of their national sign language(s)</w:t>
      </w:r>
    </w:p>
    <w:p w14:paraId="185D83B6"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d. </w:t>
      </w:r>
      <w:r w:rsidRPr="00856548">
        <w:rPr>
          <w:rStyle w:val="Hyperlink9"/>
          <w:color w:val="000000" w:themeColor="text1"/>
        </w:rPr>
        <w:t>Hire experienced interpreters</w:t>
      </w:r>
    </w:p>
    <w:p w14:paraId="56928DF8"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w:t>
      </w:r>
      <w:r w:rsidRPr="00856548">
        <w:rPr>
          <w:rStyle w:val="Hyperlink9"/>
          <w:color w:val="000000" w:themeColor="text1"/>
        </w:rPr>
        <w:t>Hire highly skilled interpreters</w:t>
      </w:r>
    </w:p>
    <w:p w14:paraId="4F5D58EB"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f. </w:t>
      </w:r>
      <w:r w:rsidRPr="00856548">
        <w:rPr>
          <w:rStyle w:val="Hyperlink9"/>
          <w:color w:val="000000" w:themeColor="text1"/>
        </w:rPr>
        <w:t>Offer training for signers and interpreters (media technologies)</w:t>
      </w:r>
    </w:p>
    <w:p w14:paraId="4B290E3B"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g. Always ask for expert advice w</w:t>
      </w:r>
      <w:r w:rsidRPr="00856548">
        <w:rPr>
          <w:rStyle w:val="Hyperlink9"/>
          <w:color w:val="000000" w:themeColor="text1"/>
        </w:rPr>
        <w:t>hen casting or recruiting new signers/interpreters always ask for expert advice</w:t>
      </w:r>
    </w:p>
    <w:p w14:paraId="0113C5A1" w14:textId="77777777" w:rsidR="006302FB" w:rsidRPr="00856548" w:rsidRDefault="006302FB">
      <w:pPr>
        <w:pStyle w:val="BodyA"/>
        <w:spacing w:line="276" w:lineRule="auto"/>
        <w:ind w:left="880" w:hanging="440"/>
        <w:jc w:val="both"/>
        <w:rPr>
          <w:rStyle w:val="NoneA"/>
          <w:rFonts w:ascii="Calibri" w:eastAsia="Calibri" w:hAnsi="Calibri" w:cs="Calibri"/>
          <w:color w:val="000000" w:themeColor="text1"/>
          <w:shd w:val="clear" w:color="auto" w:fill="FFFFFF"/>
          <w:lang w:val="en-US"/>
        </w:rPr>
      </w:pPr>
    </w:p>
    <w:p w14:paraId="6E915CF2"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 you should:</w:t>
      </w:r>
    </w:p>
    <w:p w14:paraId="59A7973D"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h. </w:t>
      </w:r>
      <w:r w:rsidRPr="00856548">
        <w:rPr>
          <w:rStyle w:val="Hyperlink9"/>
          <w:color w:val="000000" w:themeColor="text1"/>
        </w:rPr>
        <w:t>Avoid hiring novice interpreters</w:t>
      </w:r>
    </w:p>
    <w:p w14:paraId="0D61F720" w14:textId="77777777" w:rsidR="006302FB" w:rsidRPr="00856548" w:rsidRDefault="002500E0">
      <w:pPr>
        <w:pStyle w:val="BodyA"/>
        <w:spacing w:line="276" w:lineRule="auto"/>
        <w:ind w:left="880" w:hanging="440"/>
        <w:jc w:val="both"/>
        <w:rPr>
          <w:rStyle w:val="Hyperlink9"/>
          <w:color w:val="000000" w:themeColor="text1"/>
        </w:rPr>
      </w:pPr>
      <w:proofErr w:type="spellStart"/>
      <w:r w:rsidRPr="00856548">
        <w:rPr>
          <w:rStyle w:val="Hyperlink6"/>
          <w:color w:val="000000" w:themeColor="text1"/>
        </w:rPr>
        <w:t>i</w:t>
      </w:r>
      <w:proofErr w:type="spellEnd"/>
      <w:r w:rsidRPr="00856548">
        <w:rPr>
          <w:rStyle w:val="Hyperlink6"/>
          <w:color w:val="000000" w:themeColor="text1"/>
        </w:rPr>
        <w:t xml:space="preserve">. </w:t>
      </w:r>
      <w:r w:rsidRPr="00856548">
        <w:rPr>
          <w:rStyle w:val="Hyperlink9"/>
          <w:color w:val="000000" w:themeColor="text1"/>
        </w:rPr>
        <w:t>Avoid hiring untrained or unqualified signers</w:t>
      </w:r>
    </w:p>
    <w:p w14:paraId="025232B0" w14:textId="77777777" w:rsidR="006302FB" w:rsidRPr="00856548" w:rsidRDefault="002500E0">
      <w:pPr>
        <w:pStyle w:val="BodyA"/>
        <w:spacing w:line="276" w:lineRule="auto"/>
        <w:jc w:val="both"/>
        <w:rPr>
          <w:rStyle w:val="Hyperlink6"/>
          <w:color w:val="000000" w:themeColor="text1"/>
        </w:rPr>
      </w:pPr>
      <w:r w:rsidRPr="00856548">
        <w:rPr>
          <w:rStyle w:val="Hyperlink6"/>
          <w:color w:val="000000" w:themeColor="text1"/>
        </w:rPr>
        <w:t xml:space="preserve"> </w:t>
      </w:r>
    </w:p>
    <w:p w14:paraId="266F35EC" w14:textId="77777777" w:rsidR="006302FB" w:rsidRPr="00856548" w:rsidRDefault="002500E0">
      <w:pPr>
        <w:pStyle w:val="BodyA"/>
        <w:spacing w:line="276" w:lineRule="auto"/>
        <w:jc w:val="both"/>
        <w:rPr>
          <w:rStyle w:val="NoneA"/>
          <w:rFonts w:ascii="Calibri" w:eastAsia="Calibri" w:hAnsi="Calibri" w:cs="Calibri"/>
          <w:b/>
          <w:bCs/>
          <w:color w:val="000000" w:themeColor="text1"/>
          <w:shd w:val="clear" w:color="auto" w:fill="FFFFFF"/>
          <w:lang w:val="en-US"/>
        </w:rPr>
      </w:pPr>
      <w:r w:rsidRPr="00856548">
        <w:rPr>
          <w:rStyle w:val="NoneA"/>
          <w:rFonts w:ascii="Calibri" w:eastAsia="Calibri" w:hAnsi="Calibri" w:cs="Calibri"/>
          <w:b/>
          <w:bCs/>
          <w:color w:val="000000" w:themeColor="text1"/>
          <w:lang w:val="en-US"/>
        </w:rPr>
        <w:t>5</w:t>
      </w:r>
      <w:r w:rsidRPr="00856548">
        <w:rPr>
          <w:rStyle w:val="NoneA"/>
          <w:rFonts w:ascii="Calibri" w:eastAsia="Calibri" w:hAnsi="Calibri" w:cs="Calibri"/>
          <w:b/>
          <w:bCs/>
          <w:color w:val="000000" w:themeColor="text1"/>
          <w:shd w:val="clear" w:color="auto" w:fill="FFFFFF"/>
          <w:lang w:val="en-US"/>
        </w:rPr>
        <w:t>.7. Preparation time and materials</w:t>
      </w:r>
    </w:p>
    <w:p w14:paraId="13746A1E"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7417C109"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lastRenderedPageBreak/>
        <w:t xml:space="preserve">Service preparation time is crucial to grant interpreting quality in the visual media. The interpreter should have time prior to the actual interpretation in order to prepare the service. During this preparation time, the visual materials should be provided: the script, the step outline and/or the video clips that will be used in the program. Sign language is a visual language and the interpreter should interact positively with the visual media. </w:t>
      </w:r>
    </w:p>
    <w:p w14:paraId="4E5562B1"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3CB7F3D9"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Before the sign language interpreting/translation service:</w:t>
      </w:r>
    </w:p>
    <w:p w14:paraId="7812939C"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a. </w:t>
      </w:r>
      <w:r w:rsidRPr="00856548">
        <w:rPr>
          <w:rStyle w:val="Hyperlink9"/>
          <w:color w:val="000000" w:themeColor="text1"/>
        </w:rPr>
        <w:t>Provide all the audio-visual materials (clips, graphics, etc.)</w:t>
      </w:r>
    </w:p>
    <w:p w14:paraId="7BB5C852"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b. </w:t>
      </w:r>
      <w:r w:rsidRPr="00856548">
        <w:rPr>
          <w:rStyle w:val="Hyperlink9"/>
          <w:color w:val="000000" w:themeColor="text1"/>
        </w:rPr>
        <w:t>Provide the script or step-outline</w:t>
      </w:r>
    </w:p>
    <w:p w14:paraId="07D2ED59" w14:textId="77777777" w:rsidR="006302FB" w:rsidRPr="00856548" w:rsidRDefault="002500E0">
      <w:pPr>
        <w:pStyle w:val="BodyA"/>
        <w:spacing w:line="276" w:lineRule="auto"/>
        <w:ind w:left="880" w:hanging="440"/>
        <w:jc w:val="both"/>
        <w:rPr>
          <w:rStyle w:val="Hyperlink6"/>
          <w:color w:val="000000" w:themeColor="text1"/>
        </w:rPr>
      </w:pPr>
      <w:r w:rsidRPr="00856548">
        <w:rPr>
          <w:rStyle w:val="Hyperlink6"/>
          <w:color w:val="000000" w:themeColor="text1"/>
        </w:rPr>
        <w:t xml:space="preserve">c.  </w:t>
      </w:r>
      <w:r w:rsidRPr="00856548">
        <w:rPr>
          <w:rStyle w:val="Hyperlink9"/>
          <w:color w:val="000000" w:themeColor="text1"/>
        </w:rPr>
        <w:t>Allow sufficient time for preparation</w:t>
      </w:r>
    </w:p>
    <w:p w14:paraId="41E8370A"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04944DF5"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Additionally:</w:t>
      </w:r>
    </w:p>
    <w:p w14:paraId="487F62E1"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d. </w:t>
      </w:r>
      <w:r w:rsidRPr="00856548">
        <w:rPr>
          <w:rStyle w:val="Hyperlink9"/>
          <w:color w:val="000000" w:themeColor="text1"/>
        </w:rPr>
        <w:t>Avoid introducing new visual materials without letting the signer know</w:t>
      </w:r>
    </w:p>
    <w:p w14:paraId="5A013864" w14:textId="77777777" w:rsidR="006302FB" w:rsidRPr="00856548" w:rsidRDefault="002500E0">
      <w:pPr>
        <w:pStyle w:val="BodyA"/>
        <w:spacing w:line="276" w:lineRule="auto"/>
        <w:ind w:left="880" w:hanging="440"/>
        <w:jc w:val="both"/>
        <w:rPr>
          <w:rStyle w:val="Hyperlink9"/>
          <w:color w:val="000000" w:themeColor="text1"/>
        </w:rPr>
      </w:pPr>
      <w:r w:rsidRPr="00856548">
        <w:rPr>
          <w:rStyle w:val="Hyperlink6"/>
          <w:color w:val="000000" w:themeColor="text1"/>
        </w:rPr>
        <w:t xml:space="preserve">e. Avoid </w:t>
      </w:r>
      <w:r w:rsidRPr="00856548">
        <w:rPr>
          <w:rStyle w:val="Hyperlink9"/>
          <w:color w:val="000000" w:themeColor="text1"/>
        </w:rPr>
        <w:t>hiring the signer only for the time of the service</w:t>
      </w:r>
    </w:p>
    <w:p w14:paraId="7BDD2852" w14:textId="77777777" w:rsidR="006302FB" w:rsidRPr="00856548" w:rsidRDefault="006302FB">
      <w:pPr>
        <w:pStyle w:val="BodyA"/>
        <w:spacing w:line="276" w:lineRule="auto"/>
        <w:jc w:val="both"/>
        <w:rPr>
          <w:rFonts w:ascii="Calibri" w:eastAsia="Calibri" w:hAnsi="Calibri" w:cs="Calibri"/>
          <w:color w:val="000000" w:themeColor="text1"/>
          <w:lang w:val="en-US"/>
        </w:rPr>
      </w:pPr>
    </w:p>
    <w:p w14:paraId="6E60C361" w14:textId="77777777" w:rsidR="006302FB" w:rsidRPr="00856548" w:rsidRDefault="002500E0">
      <w:pPr>
        <w:pStyle w:val="Heading4"/>
        <w:keepNext w:val="0"/>
        <w:keepLines w:val="0"/>
        <w:numPr>
          <w:ilvl w:val="0"/>
          <w:numId w:val="2"/>
        </w:numPr>
        <w:spacing w:before="0" w:after="0" w:line="276" w:lineRule="auto"/>
        <w:rPr>
          <w:rStyle w:val="NoneA"/>
          <w:rFonts w:ascii="Calibri" w:eastAsia="Calibri" w:hAnsi="Calibri" w:cs="Calibri"/>
          <w:color w:val="000000" w:themeColor="text1"/>
          <w:shd w:val="clear" w:color="auto" w:fill="FFFFFF"/>
        </w:rPr>
      </w:pPr>
      <w:r w:rsidRPr="00856548">
        <w:rPr>
          <w:rStyle w:val="NoneA"/>
          <w:rFonts w:ascii="Calibri" w:eastAsia="Calibri" w:hAnsi="Calibri" w:cs="Calibri"/>
          <w:color w:val="000000" w:themeColor="text1"/>
          <w:shd w:val="clear" w:color="auto" w:fill="FFFFFF"/>
        </w:rPr>
        <w:t>Discussion and conclusion</w:t>
      </w:r>
    </w:p>
    <w:p w14:paraId="1134482B" w14:textId="77777777" w:rsidR="006302FB" w:rsidRPr="00856548" w:rsidRDefault="006302FB">
      <w:pPr>
        <w:pStyle w:val="BodyA"/>
        <w:shd w:val="clear" w:color="auto" w:fill="FFFFFF"/>
        <w:spacing w:line="276" w:lineRule="auto"/>
        <w:jc w:val="both"/>
        <w:rPr>
          <w:rFonts w:ascii="Calibri" w:eastAsia="Calibri" w:hAnsi="Calibri" w:cs="Calibri"/>
          <w:color w:val="000000" w:themeColor="text1"/>
          <w:lang w:val="en-US"/>
        </w:rPr>
      </w:pPr>
    </w:p>
    <w:p w14:paraId="1DC14AB4" w14:textId="1CC9C120" w:rsidR="006302FB" w:rsidRPr="00856548" w:rsidRDefault="002500E0">
      <w:pPr>
        <w:pStyle w:val="BodyA"/>
        <w:spacing w:line="276" w:lineRule="auto"/>
        <w:jc w:val="both"/>
        <w:rPr>
          <w:rStyle w:val="NoneA"/>
          <w:rFonts w:ascii="Calibri" w:eastAsia="Calibri" w:hAnsi="Calibri" w:cs="Calibri"/>
          <w:color w:val="000000" w:themeColor="text1"/>
          <w:shd w:val="clear" w:color="auto" w:fill="FFFFFF"/>
          <w:lang w:val="en-US"/>
        </w:rPr>
      </w:pPr>
      <w:r w:rsidRPr="00856548">
        <w:rPr>
          <w:rStyle w:val="Hyperlink9"/>
          <w:color w:val="000000" w:themeColor="text1"/>
        </w:rPr>
        <w:t xml:space="preserve">Our findings suggest that both target groups consider size of the signer and signing speed the two most important formal features determining accessibility. These findings are consistent with previous research for other sign languages. For sign language users size and speed are as important as the language contents, interpreters language skills, and interpreting skills (Steiner, 1998; </w:t>
      </w:r>
      <w:proofErr w:type="spellStart"/>
      <w:r w:rsidRPr="00856548">
        <w:rPr>
          <w:rStyle w:val="Hyperlink9"/>
          <w:color w:val="000000" w:themeColor="text1"/>
        </w:rPr>
        <w:t>Wehrmeyer</w:t>
      </w:r>
      <w:proofErr w:type="spellEnd"/>
      <w:r w:rsidRPr="00856548">
        <w:rPr>
          <w:rStyle w:val="Hyperlink9"/>
          <w:color w:val="000000" w:themeColor="text1"/>
        </w:rPr>
        <w:t xml:space="preserve">, 2014; Xiao &amp; Li, 2013 as cited in </w:t>
      </w:r>
      <w:proofErr w:type="spellStart"/>
      <w:r w:rsidRPr="00856548">
        <w:rPr>
          <w:rStyle w:val="Hyperlink9"/>
          <w:color w:val="000000" w:themeColor="text1"/>
        </w:rPr>
        <w:t>Wehrmeyer</w:t>
      </w:r>
      <w:proofErr w:type="spellEnd"/>
      <w:r w:rsidRPr="00856548">
        <w:rPr>
          <w:rStyle w:val="Hyperlink9"/>
          <w:color w:val="000000" w:themeColor="text1"/>
        </w:rPr>
        <w:t>, 2014). Findings from the focus groups also suggest that the minimum size of the interpreter or the interpreter box should be at least one-fourth of the total screen width</w:t>
      </w:r>
      <w:r w:rsidRPr="00856548">
        <w:rPr>
          <w:rStyle w:val="Hyperlink9"/>
          <w:color w:val="000000" w:themeColor="text1"/>
        </w:rPr>
        <w:t xml:space="preserve"> regardless of the TV genre</w:t>
      </w:r>
      <w:r w:rsidRPr="00856548">
        <w:rPr>
          <w:rStyle w:val="Hyperlink9"/>
          <w:color w:val="000000" w:themeColor="text1"/>
        </w:rPr>
        <w:t xml:space="preserve">. This finding suggests a relatively big SLI. </w:t>
      </w:r>
      <w:r w:rsidRPr="00856548">
        <w:rPr>
          <w:rStyle w:val="NoneA"/>
          <w:rFonts w:ascii="Calibri" w:eastAsia="Calibri" w:hAnsi="Calibri" w:cs="Calibri"/>
          <w:color w:val="000000" w:themeColor="text1"/>
          <w:shd w:val="clear" w:color="auto" w:fill="FFFFFF"/>
          <w:lang w:val="en-US"/>
        </w:rPr>
        <w:t xml:space="preserve">Previous guidelines suggested a minimum size of at least one-sixth of the picture area and were mainly based on news broadcasts (ITC, 2010, </w:t>
      </w:r>
      <w:proofErr w:type="spellStart"/>
      <w:r w:rsidRPr="00856548">
        <w:rPr>
          <w:rStyle w:val="NoneA"/>
          <w:rFonts w:ascii="Calibri" w:eastAsia="Calibri" w:hAnsi="Calibri" w:cs="Calibri"/>
          <w:color w:val="000000" w:themeColor="text1"/>
          <w:shd w:val="clear" w:color="auto" w:fill="FFFFFF"/>
          <w:lang w:val="en-US"/>
        </w:rPr>
        <w:t>Ofcom</w:t>
      </w:r>
      <w:proofErr w:type="spellEnd"/>
      <w:r w:rsidRPr="00856548">
        <w:rPr>
          <w:rStyle w:val="NoneA"/>
          <w:rFonts w:ascii="Calibri" w:eastAsia="Calibri" w:hAnsi="Calibri" w:cs="Calibri"/>
          <w:color w:val="000000" w:themeColor="text1"/>
          <w:shd w:val="clear" w:color="auto" w:fill="FFFFFF"/>
          <w:lang w:val="en-US"/>
        </w:rPr>
        <w:t>, 2017). However, deaf SLI service users agreed that bigger configurations such as those described as the preferred deployment in earlier literature would be appropriate for news broadcasts but not for other programme genres (as reported in section 4.1)</w:t>
      </w:r>
      <w:r w:rsidRPr="00856548">
        <w:rPr>
          <w:rStyle w:val="NoneA"/>
          <w:rFonts w:ascii="Calibri" w:eastAsia="Calibri" w:hAnsi="Calibri" w:cs="Calibri"/>
          <w:color w:val="000000" w:themeColor="text1"/>
          <w:shd w:val="clear" w:color="auto" w:fill="FFFFFF"/>
          <w:lang w:val="en-US"/>
        </w:rPr>
        <w:t xml:space="preserve">. </w:t>
      </w:r>
    </w:p>
    <w:p w14:paraId="1B5B8DE5"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225F4E01" w14:textId="1319B3F1" w:rsidR="006302FB" w:rsidRPr="00856548" w:rsidRDefault="002500E0">
      <w:pPr>
        <w:pStyle w:val="BodyA"/>
        <w:spacing w:line="276" w:lineRule="auto"/>
        <w:jc w:val="both"/>
        <w:rPr>
          <w:rStyle w:val="NoneA"/>
          <w:rFonts w:ascii="Calibri" w:eastAsia="Calibri" w:hAnsi="Calibri" w:cs="Calibri"/>
          <w:color w:val="000000" w:themeColor="text1"/>
          <w:shd w:val="clear" w:color="auto" w:fill="FFFFFF"/>
          <w:lang w:val="en-US"/>
        </w:rPr>
      </w:pPr>
      <w:r w:rsidRPr="00856548">
        <w:rPr>
          <w:rStyle w:val="Hyperlink9"/>
          <w:color w:val="000000" w:themeColor="text1"/>
        </w:rPr>
        <w:t xml:space="preserve">Another finding in our study is that </w:t>
      </w:r>
      <w:proofErr w:type="spellStart"/>
      <w:r w:rsidRPr="00856548">
        <w:rPr>
          <w:rStyle w:val="Hyperlink9"/>
          <w:color w:val="000000" w:themeColor="text1"/>
        </w:rPr>
        <w:t>miniaturised</w:t>
      </w:r>
      <w:proofErr w:type="spellEnd"/>
      <w:r w:rsidRPr="00856548">
        <w:rPr>
          <w:rStyle w:val="Hyperlink9"/>
          <w:color w:val="000000" w:themeColor="text1"/>
        </w:rPr>
        <w:t xml:space="preserve"> interpreters not only affect accessibility but also the language social status. Broadcasting small interpreters might have a negative impact on the TV providers reputation within the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 xml:space="preserve">ommunity. Deaf signing TV consumers seem to assume that deploying </w:t>
      </w:r>
      <w:proofErr w:type="spellStart"/>
      <w:r w:rsidRPr="00856548">
        <w:rPr>
          <w:rStyle w:val="Hyperlink9"/>
          <w:color w:val="000000" w:themeColor="text1"/>
        </w:rPr>
        <w:t>miniaturised</w:t>
      </w:r>
      <w:proofErr w:type="spellEnd"/>
      <w:r w:rsidRPr="00856548">
        <w:rPr>
          <w:rStyle w:val="Hyperlink9"/>
          <w:color w:val="000000" w:themeColor="text1"/>
        </w:rPr>
        <w:t xml:space="preserve"> signed content is a strategy used by broadcasters to comply with accessibility policies without providing actual access.</w:t>
      </w:r>
      <w:r w:rsidRPr="00856548">
        <w:rPr>
          <w:rStyle w:val="Hyperlink9"/>
          <w:color w:val="000000" w:themeColor="text1"/>
        </w:rPr>
        <w:t xml:space="preserve"> </w:t>
      </w:r>
      <w:r w:rsidRPr="00856548">
        <w:rPr>
          <w:rStyle w:val="NoneA"/>
          <w:rFonts w:ascii="Calibri" w:eastAsia="Calibri" w:hAnsi="Calibri" w:cs="Calibri"/>
          <w:color w:val="000000" w:themeColor="text1"/>
          <w:shd w:val="clear" w:color="auto" w:fill="FFFFFF"/>
          <w:lang w:val="en-US"/>
        </w:rPr>
        <w:t xml:space="preserve">Hence, </w:t>
      </w:r>
      <w:proofErr w:type="spellStart"/>
      <w:r w:rsidRPr="00856548">
        <w:rPr>
          <w:rStyle w:val="NoneA"/>
          <w:rFonts w:ascii="Calibri" w:eastAsia="Calibri" w:hAnsi="Calibri" w:cs="Calibri"/>
          <w:color w:val="000000" w:themeColor="text1"/>
          <w:shd w:val="clear" w:color="auto" w:fill="FFFFFF"/>
          <w:lang w:val="en-US"/>
        </w:rPr>
        <w:t>customisation</w:t>
      </w:r>
      <w:proofErr w:type="spellEnd"/>
      <w:r w:rsidRPr="00856548">
        <w:rPr>
          <w:rStyle w:val="NoneA"/>
          <w:rFonts w:ascii="Calibri" w:eastAsia="Calibri" w:hAnsi="Calibri" w:cs="Calibri"/>
          <w:color w:val="000000" w:themeColor="text1"/>
          <w:shd w:val="clear" w:color="auto" w:fill="FFFFFF"/>
          <w:lang w:val="en-US"/>
        </w:rPr>
        <w:t xml:space="preserve"> of size seems to be one of the formal parameters to be </w:t>
      </w:r>
      <w:proofErr w:type="spellStart"/>
      <w:r w:rsidRPr="00856548">
        <w:rPr>
          <w:rStyle w:val="NoneA"/>
          <w:rFonts w:ascii="Calibri" w:eastAsia="Calibri" w:hAnsi="Calibri" w:cs="Calibri"/>
          <w:color w:val="000000" w:themeColor="text1"/>
          <w:shd w:val="clear" w:color="auto" w:fill="FFFFFF"/>
          <w:lang w:val="en-US"/>
        </w:rPr>
        <w:t>prioritised</w:t>
      </w:r>
      <w:proofErr w:type="spellEnd"/>
      <w:r w:rsidRPr="00856548">
        <w:rPr>
          <w:rStyle w:val="NoneA"/>
          <w:rFonts w:ascii="Calibri" w:eastAsia="Calibri" w:hAnsi="Calibri" w:cs="Calibri"/>
          <w:color w:val="000000" w:themeColor="text1"/>
          <w:shd w:val="clear" w:color="auto" w:fill="FFFFFF"/>
          <w:lang w:val="en-US"/>
        </w:rPr>
        <w:t xml:space="preserve"> in future deployments.</w:t>
      </w:r>
    </w:p>
    <w:p w14:paraId="64AE634C"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1245425" w14:textId="236D58D2"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Regarding the position of the interpreter or the interpreter box on the screen, our findings show a greater variation. Previous literature suggests that users preferred a right-hand-side position (DTV4ALL, 2008; Gil-</w:t>
      </w:r>
      <w:proofErr w:type="spellStart"/>
      <w:r w:rsidRPr="00856548">
        <w:rPr>
          <w:rStyle w:val="Hyperlink9"/>
          <w:color w:val="000000" w:themeColor="text1"/>
        </w:rPr>
        <w:t>Sabroso</w:t>
      </w:r>
      <w:proofErr w:type="spellEnd"/>
      <w:r w:rsidRPr="00856548">
        <w:rPr>
          <w:rStyle w:val="Hyperlink9"/>
          <w:color w:val="000000" w:themeColor="text1"/>
        </w:rPr>
        <w:t xml:space="preserve"> &amp; </w:t>
      </w:r>
      <w:proofErr w:type="spellStart"/>
      <w:r w:rsidRPr="00856548">
        <w:rPr>
          <w:rStyle w:val="Hyperlink9"/>
          <w:color w:val="000000" w:themeColor="text1"/>
        </w:rPr>
        <w:t>Utray</w:t>
      </w:r>
      <w:proofErr w:type="spellEnd"/>
      <w:r w:rsidRPr="00856548">
        <w:rPr>
          <w:rStyle w:val="Hyperlink9"/>
          <w:color w:val="000000" w:themeColor="text1"/>
        </w:rPr>
        <w:t xml:space="preserve">, 2016; Kyle, 2007; </w:t>
      </w:r>
      <w:proofErr w:type="spellStart"/>
      <w:r w:rsidRPr="00856548">
        <w:rPr>
          <w:rStyle w:val="Hyperlink9"/>
          <w:color w:val="000000" w:themeColor="text1"/>
        </w:rPr>
        <w:t>Ofcom</w:t>
      </w:r>
      <w:proofErr w:type="spellEnd"/>
      <w:r w:rsidRPr="00856548">
        <w:rPr>
          <w:rStyle w:val="Hyperlink9"/>
          <w:color w:val="000000" w:themeColor="text1"/>
        </w:rPr>
        <w:t xml:space="preserve">, 2015; Van der Graaf &amp; Van der Ham, 2003; </w:t>
      </w:r>
      <w:proofErr w:type="spellStart"/>
      <w:r w:rsidRPr="00856548">
        <w:rPr>
          <w:rStyle w:val="Hyperlink9"/>
          <w:color w:val="000000" w:themeColor="text1"/>
        </w:rPr>
        <w:t>Whermeyer</w:t>
      </w:r>
      <w:proofErr w:type="spellEnd"/>
      <w:r w:rsidRPr="00856548">
        <w:rPr>
          <w:rStyle w:val="Hyperlink9"/>
          <w:color w:val="000000" w:themeColor="text1"/>
        </w:rPr>
        <w:t xml:space="preserve">, 2014). However, the results from the focus groups show that users either preferred a left position or considered a right/left configurations to not impact on the accessibility of the </w:t>
      </w:r>
      <w:r w:rsidRPr="00856548">
        <w:rPr>
          <w:rStyle w:val="Hyperlink9"/>
          <w:color w:val="000000" w:themeColor="text1"/>
        </w:rPr>
        <w:lastRenderedPageBreak/>
        <w:t xml:space="preserve">service. </w:t>
      </w:r>
      <w:r w:rsidRPr="00856548">
        <w:rPr>
          <w:rStyle w:val="Hyperlink9"/>
          <w:color w:val="000000" w:themeColor="text1"/>
        </w:rPr>
        <w:t>However, t</w:t>
      </w:r>
      <w:r w:rsidRPr="00856548">
        <w:rPr>
          <w:rStyle w:val="Hyperlink9"/>
          <w:color w:val="000000" w:themeColor="text1"/>
        </w:rPr>
        <w:t xml:space="preserve">he experimental tests using eye-tracking and memory measures </w:t>
      </w:r>
      <w:r w:rsidRPr="00856548">
        <w:rPr>
          <w:rStyle w:val="Hyperlink9"/>
          <w:color w:val="000000" w:themeColor="text1"/>
        </w:rPr>
        <w:t>indicate</w:t>
      </w:r>
      <w:r w:rsidRPr="00856548">
        <w:rPr>
          <w:rStyle w:val="Hyperlink9"/>
          <w:color w:val="000000" w:themeColor="text1"/>
        </w:rPr>
        <w:t xml:space="preserve"> </w:t>
      </w:r>
      <w:r w:rsidRPr="00856548">
        <w:rPr>
          <w:rStyle w:val="Hyperlink9"/>
          <w:color w:val="000000" w:themeColor="text1"/>
        </w:rPr>
        <w:t xml:space="preserve">that </w:t>
      </w:r>
      <w:r w:rsidRPr="00856548">
        <w:rPr>
          <w:rStyle w:val="Hyperlink9"/>
          <w:color w:val="000000" w:themeColor="text1"/>
        </w:rPr>
        <w:t>there are significant</w:t>
      </w:r>
      <w:r w:rsidRPr="00856548">
        <w:rPr>
          <w:rStyle w:val="Hyperlink9"/>
          <w:color w:val="000000" w:themeColor="text1"/>
        </w:rPr>
        <w:t>ly better</w:t>
      </w:r>
      <w:r w:rsidRPr="00856548">
        <w:rPr>
          <w:rStyle w:val="Hyperlink9"/>
          <w:color w:val="000000" w:themeColor="text1"/>
        </w:rPr>
        <w:t xml:space="preserve"> </w:t>
      </w:r>
      <w:r w:rsidRPr="00856548">
        <w:rPr>
          <w:rStyle w:val="Hyperlink9"/>
          <w:color w:val="000000" w:themeColor="text1"/>
        </w:rPr>
        <w:t>results with</w:t>
      </w:r>
      <w:r w:rsidRPr="00856548">
        <w:rPr>
          <w:rStyle w:val="Hyperlink9"/>
          <w:color w:val="000000" w:themeColor="text1"/>
        </w:rPr>
        <w:t xml:space="preserve"> screen configuration </w:t>
      </w:r>
      <w:r w:rsidRPr="00856548">
        <w:rPr>
          <w:rStyle w:val="Hyperlink9"/>
          <w:color w:val="000000" w:themeColor="text1"/>
        </w:rPr>
        <w:t xml:space="preserve">designs </w:t>
      </w:r>
      <w:r w:rsidRPr="00856548">
        <w:rPr>
          <w:rStyle w:val="Hyperlink9"/>
          <w:color w:val="000000" w:themeColor="text1"/>
        </w:rPr>
        <w:t xml:space="preserve">presenting the interpreter on the left with a medium size </w:t>
      </w:r>
      <w:r w:rsidRPr="00856548">
        <w:rPr>
          <w:rStyle w:val="Hyperlink9"/>
          <w:color w:val="000000" w:themeColor="text1"/>
        </w:rPr>
        <w:t>(Bosch-</w:t>
      </w:r>
      <w:proofErr w:type="spellStart"/>
      <w:r w:rsidRPr="00856548">
        <w:rPr>
          <w:rStyle w:val="Hyperlink9"/>
          <w:color w:val="000000" w:themeColor="text1"/>
        </w:rPr>
        <w:t>Baliarda</w:t>
      </w:r>
      <w:proofErr w:type="spellEnd"/>
      <w:r w:rsidRPr="00856548">
        <w:rPr>
          <w:rStyle w:val="Hyperlink9"/>
          <w:color w:val="000000" w:themeColor="text1"/>
        </w:rPr>
        <w:t>, Soler-</w:t>
      </w:r>
      <w:proofErr w:type="spellStart"/>
      <w:r w:rsidRPr="00856548">
        <w:rPr>
          <w:rStyle w:val="Hyperlink9"/>
          <w:color w:val="000000" w:themeColor="text1"/>
        </w:rPr>
        <w:t>Vilageliu</w:t>
      </w:r>
      <w:proofErr w:type="spellEnd"/>
      <w:r w:rsidRPr="00856548">
        <w:rPr>
          <w:rStyle w:val="Hyperlink9"/>
          <w:color w:val="000000" w:themeColor="text1"/>
        </w:rPr>
        <w:t xml:space="preserve"> &amp; Orero,</w:t>
      </w:r>
      <w:r w:rsidRPr="00856548">
        <w:rPr>
          <w:rStyle w:val="Hyperlink9"/>
          <w:color w:val="000000" w:themeColor="text1"/>
        </w:rPr>
        <w:t xml:space="preserve"> forthcoming</w:t>
      </w:r>
      <w:r w:rsidRPr="00856548">
        <w:rPr>
          <w:rStyle w:val="Hyperlink9"/>
          <w:color w:val="000000" w:themeColor="text1"/>
        </w:rPr>
        <w:t xml:space="preserve">). </w:t>
      </w:r>
    </w:p>
    <w:p w14:paraId="39BCDABF" w14:textId="77777777" w:rsidR="006302FB" w:rsidRPr="00856548" w:rsidRDefault="006302FB">
      <w:pPr>
        <w:pStyle w:val="BodyA"/>
        <w:spacing w:line="276" w:lineRule="auto"/>
        <w:jc w:val="both"/>
        <w:rPr>
          <w:rStyle w:val="Hyperlink9"/>
          <w:color w:val="000000" w:themeColor="text1"/>
        </w:rPr>
      </w:pPr>
    </w:p>
    <w:p w14:paraId="1D2099EB" w14:textId="6293FBCA"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In any case,</w:t>
      </w:r>
      <w:r w:rsidRPr="00856548">
        <w:rPr>
          <w:rStyle w:val="Hyperlink9"/>
          <w:color w:val="000000" w:themeColor="text1"/>
        </w:rPr>
        <w:t xml:space="preserve"> </w:t>
      </w:r>
      <w:r w:rsidRPr="00856548">
        <w:rPr>
          <w:rStyle w:val="Hyperlink9"/>
          <w:color w:val="000000" w:themeColor="text1"/>
        </w:rPr>
        <w:t>both individual and cultural differences may exist</w:t>
      </w:r>
      <w:r w:rsidRPr="00856548">
        <w:rPr>
          <w:rStyle w:val="Hyperlink9"/>
          <w:color w:val="000000" w:themeColor="text1"/>
        </w:rPr>
        <w:t xml:space="preserve"> due to a learning effect</w:t>
      </w:r>
      <w:r w:rsidRPr="00856548">
        <w:rPr>
          <w:rStyle w:val="Hyperlink9"/>
          <w:color w:val="000000" w:themeColor="text1"/>
        </w:rPr>
        <w:t>. Since the Catalan national broadcaster is currently deploying this access service using a left-central, on-screen position. Catalan deaf signers may have been influenced by their TV consumption habits. This contrasts with the interpreted content broadcasts in Spanish Sign Language or LSE (also available to Catalan deaf signers): According to Gil-</w:t>
      </w:r>
      <w:proofErr w:type="spellStart"/>
      <w:r w:rsidRPr="00856548">
        <w:rPr>
          <w:rStyle w:val="Hyperlink9"/>
          <w:color w:val="000000" w:themeColor="text1"/>
        </w:rPr>
        <w:t>Sabroso</w:t>
      </w:r>
      <w:proofErr w:type="spellEnd"/>
      <w:r w:rsidRPr="00856548">
        <w:rPr>
          <w:rStyle w:val="Hyperlink9"/>
          <w:color w:val="000000" w:themeColor="text1"/>
        </w:rPr>
        <w:t xml:space="preserve"> </w:t>
      </w:r>
      <w:r w:rsidRPr="00856548">
        <w:rPr>
          <w:rStyle w:val="Hyperlink9"/>
          <w:color w:val="000000" w:themeColor="text1"/>
        </w:rPr>
        <w:t xml:space="preserve">&amp; </w:t>
      </w:r>
      <w:proofErr w:type="spellStart"/>
      <w:r w:rsidRPr="00856548">
        <w:rPr>
          <w:rStyle w:val="Hyperlink9"/>
          <w:color w:val="000000" w:themeColor="text1"/>
        </w:rPr>
        <w:t>Utray</w:t>
      </w:r>
      <w:proofErr w:type="spellEnd"/>
      <w:r w:rsidRPr="00856548">
        <w:rPr>
          <w:rStyle w:val="Hyperlink9"/>
          <w:color w:val="000000" w:themeColor="text1"/>
        </w:rPr>
        <w:t xml:space="preserve"> </w:t>
      </w:r>
      <w:r w:rsidRPr="00856548">
        <w:rPr>
          <w:rStyle w:val="Hyperlink9"/>
          <w:color w:val="000000" w:themeColor="text1"/>
        </w:rPr>
        <w:t xml:space="preserve">(2016), 90% of the interpreted broadcasts in LSE are </w:t>
      </w:r>
      <w:r w:rsidRPr="00856548">
        <w:rPr>
          <w:rStyle w:val="Hyperlink9"/>
          <w:color w:val="000000" w:themeColor="text1"/>
        </w:rPr>
        <w:t>implement</w:t>
      </w:r>
      <w:r w:rsidRPr="00856548">
        <w:rPr>
          <w:rStyle w:val="Hyperlink9"/>
          <w:color w:val="000000" w:themeColor="text1"/>
        </w:rPr>
        <w:t xml:space="preserve"> a bottom-right location. Regarding the vertical position, users also commented that they preferred a more central position to avoid negative interaction with the subtitles. Although studying the interaction between access services, subtitling and signing was clearly not our goal, we detected that deaf users exploit both services in many different ways according to availability, literacy skills, type of programme genre and personal preferences (</w:t>
      </w:r>
      <w:proofErr w:type="spellStart"/>
      <w:r w:rsidRPr="00856548">
        <w:rPr>
          <w:rStyle w:val="Hyperlink8"/>
          <w:color w:val="000000" w:themeColor="text1"/>
        </w:rPr>
        <w:t>Bernabé</w:t>
      </w:r>
      <w:proofErr w:type="spellEnd"/>
      <w:r w:rsidRPr="00856548">
        <w:rPr>
          <w:rStyle w:val="Hyperlink8"/>
          <w:color w:val="000000" w:themeColor="text1"/>
        </w:rPr>
        <w:t xml:space="preserve"> &amp; Orero, 2019; </w:t>
      </w:r>
      <w:proofErr w:type="spellStart"/>
      <w:r w:rsidRPr="00856548">
        <w:rPr>
          <w:rStyle w:val="Hyperlink9"/>
          <w:color w:val="000000" w:themeColor="text1"/>
        </w:rPr>
        <w:t>Gaerts</w:t>
      </w:r>
      <w:proofErr w:type="spellEnd"/>
      <w:r w:rsidRPr="00856548">
        <w:rPr>
          <w:rStyle w:val="Hyperlink9"/>
          <w:color w:val="000000" w:themeColor="text1"/>
        </w:rPr>
        <w:t xml:space="preserve">, Cesar &amp; </w:t>
      </w:r>
      <w:proofErr w:type="spellStart"/>
      <w:r w:rsidRPr="00856548">
        <w:rPr>
          <w:rStyle w:val="Hyperlink9"/>
          <w:color w:val="000000" w:themeColor="text1"/>
        </w:rPr>
        <w:t>Bulterman</w:t>
      </w:r>
      <w:proofErr w:type="spellEnd"/>
      <w:r w:rsidRPr="00856548">
        <w:rPr>
          <w:rStyle w:val="Hyperlink9"/>
          <w:color w:val="000000" w:themeColor="text1"/>
        </w:rPr>
        <w:t xml:space="preserve">, 2008; </w:t>
      </w:r>
      <w:proofErr w:type="spellStart"/>
      <w:r w:rsidRPr="00856548">
        <w:rPr>
          <w:rStyle w:val="Hyperlink9"/>
          <w:color w:val="000000" w:themeColor="text1"/>
        </w:rPr>
        <w:t>Kurz</w:t>
      </w:r>
      <w:proofErr w:type="spellEnd"/>
      <w:r w:rsidRPr="00856548">
        <w:rPr>
          <w:rStyle w:val="Hyperlink9"/>
          <w:color w:val="000000" w:themeColor="text1"/>
        </w:rPr>
        <w:t xml:space="preserve"> &amp; </w:t>
      </w:r>
      <w:proofErr w:type="spellStart"/>
      <w:r w:rsidRPr="00856548">
        <w:rPr>
          <w:rStyle w:val="Hyperlink9"/>
          <w:color w:val="000000" w:themeColor="text1"/>
        </w:rPr>
        <w:t>Mikulasek</w:t>
      </w:r>
      <w:proofErr w:type="spellEnd"/>
      <w:r w:rsidRPr="00856548">
        <w:rPr>
          <w:rStyle w:val="Hyperlink9"/>
          <w:color w:val="000000" w:themeColor="text1"/>
        </w:rPr>
        <w:t>, 2004).</w:t>
      </w:r>
    </w:p>
    <w:p w14:paraId="06BD9F9F"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33A142AC" w14:textId="00CFF753"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In a similar unforeseen way, participants in both sets of interviews and focus groups pointed out that broadcasters deploying sign-interpreted contents tend not to have sufficient knowledge about the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ommunity as a language minority. According to the participants, some broadcasters still think that subtitling can grant full accessibility to all deaf people, regardless of their primary language of communication and thus think that SLI provision is redundant or unnecessary</w:t>
      </w:r>
      <w:r w:rsidRPr="00856548">
        <w:rPr>
          <w:rStyle w:val="Hyperlink9"/>
          <w:color w:val="000000" w:themeColor="text1"/>
        </w:rPr>
        <w:t xml:space="preserve"> (see Neves, 2007 for a discussion on the  divide between subtitling and sign language on TV)</w:t>
      </w:r>
      <w:r w:rsidRPr="00856548">
        <w:rPr>
          <w:rStyle w:val="Hyperlink9"/>
          <w:color w:val="000000" w:themeColor="text1"/>
        </w:rPr>
        <w:t>. Additionally, lack of awareness of the sign language modality particularities sometimes lead</w:t>
      </w:r>
      <w:r w:rsidRPr="00856548">
        <w:rPr>
          <w:rStyle w:val="Hyperlink9"/>
          <w:color w:val="000000" w:themeColor="text1"/>
        </w:rPr>
        <w:t>s</w:t>
      </w:r>
      <w:r w:rsidRPr="00856548">
        <w:rPr>
          <w:rStyle w:val="Hyperlink9"/>
          <w:color w:val="000000" w:themeColor="text1"/>
        </w:rPr>
        <w:t xml:space="preserve"> to misconceptions and prejudices that can affect sign language representation on the screen. More specifically, interpreters report that broadcasters are not familiar with the professional role of the SLI or the </w:t>
      </w:r>
      <w:r w:rsidRPr="00856548">
        <w:rPr>
          <w:rStyle w:val="Hyperlink9"/>
          <w:color w:val="000000" w:themeColor="text1"/>
        </w:rPr>
        <w:t xml:space="preserve"> existing </w:t>
      </w:r>
      <w:r w:rsidRPr="00856548">
        <w:rPr>
          <w:rStyle w:val="Hyperlink9"/>
          <w:color w:val="000000" w:themeColor="text1"/>
        </w:rPr>
        <w:t>technical guidelines to broadcast SLI. This unawareness can impact negatively on the service quality and might explain why this access service is still not widely deployed.</w:t>
      </w:r>
      <w:r w:rsidRPr="00856548">
        <w:rPr>
          <w:rStyle w:val="Hyperlink9"/>
          <w:color w:val="000000" w:themeColor="text1"/>
        </w:rPr>
        <w:br/>
      </w:r>
    </w:p>
    <w:p w14:paraId="4C8784E5" w14:textId="77777777"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The results of our research are preliminary. This first testing and state of the art was a first step towards further testing regarding preferences of sign language interpreting and its TV presentation. The main limitation of our findings is the number of participants. As with most research in Media Accessibility (Orero et al., 2018) the number of testers is quite low and this article is no exception. If number of test participants is low in languages such as English or Spanish, the situation gets harder when dealing with a minority language such as Catalan Sign Language of a minority language: Catalan.  The Catalan sign language users constitute a language minority within a minority that of the deaf and hard-of-hearing populations in Catalonia. Our tentative recommendations should be further validated by more experimental research methods as the ones conducted for size and position. </w:t>
      </w:r>
    </w:p>
    <w:p w14:paraId="060218D1"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197EB251" w14:textId="455BF505" w:rsidR="006302FB" w:rsidRPr="00856548" w:rsidRDefault="002500E0">
      <w:pPr>
        <w:pStyle w:val="BodyA"/>
        <w:spacing w:line="276" w:lineRule="auto"/>
        <w:jc w:val="both"/>
        <w:rPr>
          <w:rStyle w:val="Hyperlink9"/>
          <w:color w:val="000000" w:themeColor="text1"/>
        </w:rPr>
      </w:pPr>
      <w:r w:rsidRPr="00856548">
        <w:rPr>
          <w:rStyle w:val="Hyperlink9"/>
          <w:color w:val="000000" w:themeColor="text1"/>
        </w:rPr>
        <w:t xml:space="preserve">Given the new possibilities for </w:t>
      </w:r>
      <w:proofErr w:type="spellStart"/>
      <w:r w:rsidRPr="00856548">
        <w:rPr>
          <w:rStyle w:val="Hyperlink9"/>
          <w:color w:val="000000" w:themeColor="text1"/>
        </w:rPr>
        <w:t>customisation</w:t>
      </w:r>
      <w:proofErr w:type="spellEnd"/>
      <w:r w:rsidRPr="00856548">
        <w:rPr>
          <w:rStyle w:val="Hyperlink9"/>
          <w:color w:val="000000" w:themeColor="text1"/>
        </w:rPr>
        <w:t xml:space="preserve"> when consuming media on TV with accessibility services (Mas &amp; Orero, 2018) there is scope to research, for example preferences for sign language presentations for the many TV genres, formal features implementation or service interactions. We are at an </w:t>
      </w:r>
      <w:r w:rsidRPr="00856548">
        <w:rPr>
          <w:rStyle w:val="Hyperlink9"/>
          <w:color w:val="000000" w:themeColor="text1"/>
        </w:rPr>
        <w:lastRenderedPageBreak/>
        <w:t xml:space="preserve">important time since legislation, research and technology are joining towards guaranteeing equal access to media. The social and personal inclusion rights should be equal across groups of disabilities, and that includes: deaf TV consumers who are </w:t>
      </w:r>
      <w:r w:rsidRPr="00856548">
        <w:rPr>
          <w:rStyle w:val="Hyperlink9"/>
          <w:color w:val="000000" w:themeColor="text1"/>
        </w:rPr>
        <w:t>S</w:t>
      </w:r>
      <w:r w:rsidRPr="00856548">
        <w:rPr>
          <w:rStyle w:val="Hyperlink9"/>
          <w:color w:val="000000" w:themeColor="text1"/>
        </w:rPr>
        <w:t xml:space="preserve">ign </w:t>
      </w:r>
      <w:r w:rsidRPr="00856548">
        <w:rPr>
          <w:rStyle w:val="Hyperlink9"/>
          <w:color w:val="000000" w:themeColor="text1"/>
        </w:rPr>
        <w:t>L</w:t>
      </w:r>
      <w:r w:rsidRPr="00856548">
        <w:rPr>
          <w:rStyle w:val="Hyperlink9"/>
          <w:color w:val="000000" w:themeColor="text1"/>
        </w:rPr>
        <w:t xml:space="preserve">anguage </w:t>
      </w:r>
      <w:r w:rsidRPr="00856548">
        <w:rPr>
          <w:rStyle w:val="Hyperlink9"/>
          <w:color w:val="000000" w:themeColor="text1"/>
        </w:rPr>
        <w:t>C</w:t>
      </w:r>
      <w:r w:rsidRPr="00856548">
        <w:rPr>
          <w:rStyle w:val="Hyperlink9"/>
          <w:color w:val="000000" w:themeColor="text1"/>
        </w:rPr>
        <w:t xml:space="preserve">ommunity members. </w:t>
      </w:r>
    </w:p>
    <w:p w14:paraId="2C8B7D3B" w14:textId="77777777" w:rsidR="006302FB" w:rsidRPr="00856548" w:rsidRDefault="006302FB">
      <w:pPr>
        <w:pStyle w:val="BodyA"/>
        <w:spacing w:line="276" w:lineRule="auto"/>
        <w:jc w:val="both"/>
        <w:rPr>
          <w:rStyle w:val="NoneA"/>
          <w:rFonts w:ascii="Calibri" w:eastAsia="Calibri" w:hAnsi="Calibri" w:cs="Calibri"/>
          <w:color w:val="000000" w:themeColor="text1"/>
          <w:shd w:val="clear" w:color="auto" w:fill="FFFFFF"/>
          <w:lang w:val="en-US"/>
        </w:rPr>
      </w:pPr>
    </w:p>
    <w:p w14:paraId="7E5015E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rPr>
          <w:rStyle w:val="NoneA"/>
          <w:rFonts w:ascii="Calibri" w:eastAsia="Calibri" w:hAnsi="Calibri" w:cs="Calibri"/>
          <w:b w:val="0"/>
          <w:bCs w:val="0"/>
          <w:color w:val="000000" w:themeColor="text1"/>
          <w:u w:color="1E1E1E"/>
        </w:rPr>
      </w:pPr>
      <w:proofErr w:type="spellStart"/>
      <w:r w:rsidRPr="00856548">
        <w:rPr>
          <w:rStyle w:val="NoneA"/>
          <w:rFonts w:ascii="Calibri" w:eastAsia="Calibri" w:hAnsi="Calibri" w:cs="Calibri"/>
          <w:color w:val="000000" w:themeColor="text1"/>
        </w:rPr>
        <w:t>Bionotes</w:t>
      </w:r>
      <w:proofErr w:type="spellEnd"/>
      <w:r w:rsidRPr="00856548">
        <w:rPr>
          <w:rStyle w:val="NoneA"/>
          <w:rFonts w:ascii="Calibri" w:eastAsia="Calibri" w:hAnsi="Calibri" w:cs="Calibri"/>
          <w:b w:val="0"/>
          <w:bCs w:val="0"/>
          <w:color w:val="000000" w:themeColor="text1"/>
        </w:rPr>
        <w:br/>
      </w:r>
    </w:p>
    <w:p w14:paraId="6166089A" w14:textId="77777777" w:rsidR="006302FB" w:rsidRPr="00856548" w:rsidRDefault="002500E0">
      <w:pPr>
        <w:pStyle w:val="BodyA"/>
        <w:spacing w:line="276" w:lineRule="auto"/>
        <w:rPr>
          <w:rStyle w:val="Hyperlink8"/>
          <w:color w:val="000000" w:themeColor="text1"/>
        </w:rPr>
      </w:pPr>
      <w:r w:rsidRPr="00856548">
        <w:rPr>
          <w:rStyle w:val="Hyperlink8"/>
          <w:color w:val="000000" w:themeColor="text1"/>
        </w:rPr>
        <w:t>Deleted for blind version</w:t>
      </w:r>
    </w:p>
    <w:p w14:paraId="2264DE2E"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rPr>
          <w:rFonts w:ascii="Calibri" w:eastAsia="Calibri" w:hAnsi="Calibri" w:cs="Calibri"/>
          <w:color w:val="000000" w:themeColor="text1"/>
        </w:rPr>
      </w:pPr>
    </w:p>
    <w:p w14:paraId="12AC4336"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spacing w:before="0" w:after="0" w:line="276" w:lineRule="auto"/>
        <w:rPr>
          <w:rStyle w:val="NoneA"/>
          <w:rFonts w:ascii="Calibri" w:eastAsia="Calibri" w:hAnsi="Calibri" w:cs="Calibri"/>
          <w:color w:val="000000" w:themeColor="text1"/>
        </w:rPr>
      </w:pPr>
      <w:r w:rsidRPr="00856548">
        <w:rPr>
          <w:rStyle w:val="NoneA"/>
          <w:rFonts w:ascii="Calibri" w:eastAsia="Calibri" w:hAnsi="Calibri" w:cs="Calibri"/>
          <w:color w:val="000000" w:themeColor="text1"/>
        </w:rPr>
        <w:t>References</w:t>
      </w:r>
    </w:p>
    <w:p w14:paraId="759B2071" w14:textId="77777777" w:rsidR="006302FB" w:rsidRPr="00856548" w:rsidRDefault="006302FB">
      <w:pPr>
        <w:pStyle w:val="BodyA"/>
        <w:spacing w:line="276" w:lineRule="auto"/>
        <w:rPr>
          <w:rFonts w:ascii="Calibri" w:eastAsia="Calibri" w:hAnsi="Calibri" w:cs="Calibri"/>
          <w:color w:val="000000" w:themeColor="text1"/>
          <w:lang w:val="en-US"/>
        </w:rPr>
      </w:pPr>
    </w:p>
    <w:p w14:paraId="5B38873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proofErr w:type="spellStart"/>
      <w:r w:rsidRPr="00856548">
        <w:rPr>
          <w:rStyle w:val="NoneA"/>
          <w:rFonts w:ascii="Calibri" w:eastAsia="Calibri" w:hAnsi="Calibri" w:cs="Calibri"/>
          <w:b w:val="0"/>
          <w:bCs w:val="0"/>
          <w:color w:val="000000" w:themeColor="text1"/>
          <w:u w:color="1E1E1E"/>
        </w:rPr>
        <w:t>Bernabé</w:t>
      </w:r>
      <w:proofErr w:type="spellEnd"/>
      <w:r w:rsidRPr="00856548">
        <w:rPr>
          <w:rStyle w:val="NoneA"/>
          <w:rFonts w:ascii="Calibri" w:eastAsia="Calibri" w:hAnsi="Calibri" w:cs="Calibri"/>
          <w:b w:val="0"/>
          <w:bCs w:val="0"/>
          <w:color w:val="000000" w:themeColor="text1"/>
          <w:u w:color="1E1E1E"/>
        </w:rPr>
        <w:t>, R. &amp; Orero, P. (2019, forthcoming). Easy to Read as Multimode Accessibility Service. </w:t>
      </w:r>
      <w:proofErr w:type="spellStart"/>
      <w:r w:rsidRPr="00856548">
        <w:rPr>
          <w:rStyle w:val="NoneA"/>
          <w:rFonts w:ascii="Calibri" w:eastAsia="Calibri" w:hAnsi="Calibri" w:cs="Calibri"/>
          <w:b w:val="0"/>
          <w:bCs w:val="0"/>
          <w:i/>
          <w:iCs/>
          <w:color w:val="000000" w:themeColor="text1"/>
          <w:u w:color="1E1E1E"/>
        </w:rPr>
        <w:t>Hermeneus</w:t>
      </w:r>
      <w:proofErr w:type="spellEnd"/>
      <w:r w:rsidRPr="00856548">
        <w:rPr>
          <w:rStyle w:val="NoneA"/>
          <w:rFonts w:ascii="Calibri" w:eastAsia="Calibri" w:hAnsi="Calibri" w:cs="Calibri"/>
          <w:b w:val="0"/>
          <w:bCs w:val="0"/>
          <w:i/>
          <w:iCs/>
          <w:color w:val="000000" w:themeColor="text1"/>
          <w:u w:color="1E1E1E"/>
        </w:rPr>
        <w:t>, 21.</w:t>
      </w:r>
    </w:p>
    <w:p w14:paraId="22A8F020"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p>
    <w:p w14:paraId="4610C19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proofErr w:type="spellStart"/>
      <w:r w:rsidRPr="00856548">
        <w:rPr>
          <w:rStyle w:val="NoneA"/>
          <w:rFonts w:ascii="Calibri" w:eastAsia="Calibri" w:hAnsi="Calibri" w:cs="Calibri"/>
          <w:b w:val="0"/>
          <w:bCs w:val="0"/>
          <w:color w:val="000000" w:themeColor="text1"/>
          <w:u w:color="1E1E1E"/>
        </w:rPr>
        <w:t>Bontempo</w:t>
      </w:r>
      <w:proofErr w:type="spellEnd"/>
      <w:r w:rsidRPr="00856548">
        <w:rPr>
          <w:rStyle w:val="NoneA"/>
          <w:rFonts w:ascii="Calibri" w:eastAsia="Calibri" w:hAnsi="Calibri" w:cs="Calibri"/>
          <w:b w:val="0"/>
          <w:bCs w:val="0"/>
          <w:color w:val="000000" w:themeColor="text1"/>
          <w:u w:color="1E1E1E"/>
        </w:rPr>
        <w:t xml:space="preserve">, K. (2015). Sign language interpreting. In </w:t>
      </w:r>
      <w:proofErr w:type="spellStart"/>
      <w:r w:rsidRPr="00856548">
        <w:rPr>
          <w:rStyle w:val="NoneA"/>
          <w:rFonts w:ascii="Calibri" w:eastAsia="Calibri" w:hAnsi="Calibri" w:cs="Calibri"/>
          <w:b w:val="0"/>
          <w:bCs w:val="0"/>
          <w:color w:val="000000" w:themeColor="text1"/>
          <w:u w:color="1E1E1E"/>
        </w:rPr>
        <w:t>Mikkelson</w:t>
      </w:r>
      <w:proofErr w:type="spellEnd"/>
      <w:r w:rsidRPr="00856548">
        <w:rPr>
          <w:rStyle w:val="NoneA"/>
          <w:rFonts w:ascii="Calibri" w:eastAsia="Calibri" w:hAnsi="Calibri" w:cs="Calibri"/>
          <w:b w:val="0"/>
          <w:bCs w:val="0"/>
          <w:color w:val="000000" w:themeColor="text1"/>
          <w:u w:color="1E1E1E"/>
        </w:rPr>
        <w:t xml:space="preserve">, H. &amp; </w:t>
      </w:r>
      <w:proofErr w:type="spellStart"/>
      <w:r w:rsidRPr="00856548">
        <w:rPr>
          <w:rStyle w:val="NoneA"/>
          <w:rFonts w:ascii="Calibri" w:eastAsia="Calibri" w:hAnsi="Calibri" w:cs="Calibri"/>
          <w:b w:val="0"/>
          <w:bCs w:val="0"/>
          <w:color w:val="000000" w:themeColor="text1"/>
          <w:u w:color="1E1E1E"/>
        </w:rPr>
        <w:t>Jourdenais</w:t>
      </w:r>
      <w:proofErr w:type="spellEnd"/>
      <w:r w:rsidRPr="00856548">
        <w:rPr>
          <w:rStyle w:val="NoneA"/>
          <w:rFonts w:ascii="Calibri" w:eastAsia="Calibri" w:hAnsi="Calibri" w:cs="Calibri"/>
          <w:b w:val="0"/>
          <w:bCs w:val="0"/>
          <w:color w:val="000000" w:themeColor="text1"/>
          <w:u w:color="1E1E1E"/>
        </w:rPr>
        <w:t>, R. (Eds.)</w:t>
      </w:r>
      <w:r w:rsidRPr="00856548">
        <w:rPr>
          <w:rStyle w:val="NoneA"/>
          <w:rFonts w:ascii="Calibri" w:eastAsia="Calibri" w:hAnsi="Calibri" w:cs="Calibri"/>
          <w:b w:val="0"/>
          <w:bCs w:val="0"/>
          <w:i/>
          <w:iCs/>
          <w:color w:val="000000" w:themeColor="text1"/>
          <w:u w:color="1E1E1E"/>
        </w:rPr>
        <w:t xml:space="preserve"> Handbook of interpreting</w:t>
      </w:r>
      <w:r w:rsidRPr="00856548">
        <w:rPr>
          <w:rStyle w:val="NoneA"/>
          <w:rFonts w:ascii="Calibri" w:eastAsia="Calibri" w:hAnsi="Calibri" w:cs="Calibri"/>
          <w:b w:val="0"/>
          <w:bCs w:val="0"/>
          <w:color w:val="000000" w:themeColor="text1"/>
          <w:u w:color="1E1E1E"/>
        </w:rPr>
        <w:t>. Routledge. 112-128.</w:t>
      </w:r>
      <w:r w:rsidRPr="00856548">
        <w:rPr>
          <w:rStyle w:val="NoneA"/>
          <w:rFonts w:ascii="Calibri" w:eastAsia="Calibri" w:hAnsi="Calibri" w:cs="Calibri"/>
          <w:b w:val="0"/>
          <w:bCs w:val="0"/>
          <w:color w:val="000000" w:themeColor="text1"/>
          <w:u w:color="1E1E1E"/>
        </w:rPr>
        <w:br/>
      </w:r>
    </w:p>
    <w:p w14:paraId="765C5930" w14:textId="401F60FE"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Trebuchet MS" w:eastAsia="Trebuchet MS" w:hAnsi="Trebuchet MS" w:cs="Trebuchet MS"/>
          <w:b w:val="0"/>
          <w:bCs w:val="0"/>
          <w:color w:val="000000" w:themeColor="text1"/>
          <w:u w:color="1E1E1E"/>
          <w:lang w:val="es-ES"/>
        </w:rPr>
      </w:pPr>
      <w:r w:rsidRPr="00856548">
        <w:rPr>
          <w:rStyle w:val="NoneA"/>
          <w:rFonts w:ascii="Calibri" w:eastAsia="Calibri" w:hAnsi="Calibri" w:cs="Calibri"/>
          <w:b w:val="0"/>
          <w:bCs w:val="0"/>
          <w:color w:val="000000" w:themeColor="text1"/>
          <w:u w:color="1E1E1E"/>
        </w:rPr>
        <w:t>Bosch-</w:t>
      </w:r>
      <w:proofErr w:type="spellStart"/>
      <w:r w:rsidRPr="00856548">
        <w:rPr>
          <w:rStyle w:val="NoneA"/>
          <w:rFonts w:ascii="Calibri" w:eastAsia="Calibri" w:hAnsi="Calibri" w:cs="Calibri"/>
          <w:b w:val="0"/>
          <w:bCs w:val="0"/>
          <w:color w:val="000000" w:themeColor="text1"/>
          <w:u w:color="1E1E1E"/>
        </w:rPr>
        <w:t>Baliarda</w:t>
      </w:r>
      <w:proofErr w:type="spellEnd"/>
      <w:r w:rsidRPr="00856548">
        <w:rPr>
          <w:rStyle w:val="NoneA"/>
          <w:rFonts w:ascii="Calibri" w:eastAsia="Calibri" w:hAnsi="Calibri" w:cs="Calibri"/>
          <w:b w:val="0"/>
          <w:bCs w:val="0"/>
          <w:color w:val="000000" w:themeColor="text1"/>
          <w:u w:color="1E1E1E"/>
        </w:rPr>
        <w:t>, M.; Soler-</w:t>
      </w:r>
      <w:proofErr w:type="spellStart"/>
      <w:r w:rsidRPr="00856548">
        <w:rPr>
          <w:rStyle w:val="NoneA"/>
          <w:rFonts w:ascii="Calibri" w:eastAsia="Calibri" w:hAnsi="Calibri" w:cs="Calibri"/>
          <w:b w:val="0"/>
          <w:bCs w:val="0"/>
          <w:color w:val="000000" w:themeColor="text1"/>
          <w:u w:color="1E1E1E"/>
        </w:rPr>
        <w:t>Vilageliu</w:t>
      </w:r>
      <w:proofErr w:type="spellEnd"/>
      <w:r w:rsidRPr="00856548">
        <w:rPr>
          <w:rStyle w:val="NoneA"/>
          <w:rFonts w:ascii="Calibri" w:eastAsia="Calibri" w:hAnsi="Calibri" w:cs="Calibri"/>
          <w:b w:val="0"/>
          <w:bCs w:val="0"/>
          <w:color w:val="000000" w:themeColor="text1"/>
          <w:u w:color="1E1E1E"/>
        </w:rPr>
        <w:t>, O. &amp; Orero, P. (</w:t>
      </w:r>
      <w:r w:rsidRPr="00856548">
        <w:rPr>
          <w:rStyle w:val="NoneA"/>
          <w:rFonts w:ascii="Calibri" w:eastAsia="Calibri" w:hAnsi="Calibri" w:cs="Calibri"/>
          <w:b w:val="0"/>
          <w:bCs w:val="0"/>
          <w:color w:val="000000" w:themeColor="text1"/>
          <w:u w:color="1E1E1E"/>
        </w:rPr>
        <w:t>forthco</w:t>
      </w:r>
      <w:r w:rsidRPr="00856548">
        <w:rPr>
          <w:rStyle w:val="NoneA"/>
          <w:rFonts w:ascii="Trebuchet MS" w:hAnsi="Trebuchet MS"/>
          <w:b w:val="0"/>
          <w:bCs w:val="0"/>
          <w:color w:val="000000" w:themeColor="text1"/>
          <w:u w:color="1E1E1E"/>
        </w:rPr>
        <w:t>ming</w:t>
      </w:r>
      <w:r w:rsidRPr="00856548">
        <w:rPr>
          <w:rStyle w:val="NoneA"/>
          <w:rFonts w:ascii="Trebuchet MS" w:hAnsi="Trebuchet MS"/>
          <w:b w:val="0"/>
          <w:bCs w:val="0"/>
          <w:color w:val="000000" w:themeColor="text1"/>
          <w:u w:color="1E1E1E"/>
        </w:rPr>
        <w:t>).</w:t>
      </w:r>
      <w:r w:rsidRPr="00856548">
        <w:rPr>
          <w:rStyle w:val="NoneA"/>
          <w:rFonts w:ascii="Trebuchet MS" w:hAnsi="Trebuchet MS"/>
          <w:b w:val="0"/>
          <w:bCs w:val="0"/>
          <w:color w:val="000000" w:themeColor="text1"/>
          <w:u w:color="1E1E1E"/>
        </w:rPr>
        <w:t xml:space="preserve"> Sign language interpreting on TV: A reception study of visual screen exploration in deaf signing users. </w:t>
      </w:r>
      <w:r w:rsidRPr="00856548">
        <w:rPr>
          <w:rStyle w:val="NoneA"/>
          <w:rFonts w:ascii="Trebuchet MS" w:hAnsi="Trebuchet MS"/>
          <w:b w:val="0"/>
          <w:bCs w:val="0"/>
          <w:color w:val="000000" w:themeColor="text1"/>
          <w:u w:color="1E1E1E"/>
          <w:lang w:val="es-ES_tradnl"/>
        </w:rPr>
        <w:t xml:space="preserve">In P. </w:t>
      </w:r>
      <w:proofErr w:type="spellStart"/>
      <w:r w:rsidRPr="00856548">
        <w:rPr>
          <w:rStyle w:val="NoneA"/>
          <w:rFonts w:ascii="Trebuchet MS" w:hAnsi="Trebuchet MS"/>
          <w:b w:val="0"/>
          <w:bCs w:val="0"/>
          <w:color w:val="000000" w:themeColor="text1"/>
          <w:u w:color="1E1E1E"/>
          <w:lang w:val="es-ES_tradnl"/>
        </w:rPr>
        <w:t>Mongorrón</w:t>
      </w:r>
      <w:proofErr w:type="spellEnd"/>
      <w:r w:rsidRPr="00856548">
        <w:rPr>
          <w:rStyle w:val="NoneA"/>
          <w:rFonts w:ascii="Trebuchet MS" w:hAnsi="Trebuchet MS"/>
          <w:b w:val="0"/>
          <w:bCs w:val="0"/>
          <w:color w:val="000000" w:themeColor="text1"/>
          <w:u w:color="1E1E1E"/>
          <w:lang w:val="es-ES_tradnl"/>
        </w:rPr>
        <w:t xml:space="preserve"> Huerta &amp; G- Corpas Pastor (Eds.) </w:t>
      </w:r>
      <w:r w:rsidRPr="00856548">
        <w:rPr>
          <w:rStyle w:val="NoneA"/>
          <w:rFonts w:ascii="Trebuchet MS" w:hAnsi="Trebuchet MS"/>
          <w:b w:val="0"/>
          <w:bCs w:val="0"/>
          <w:i/>
          <w:iCs/>
          <w:color w:val="000000" w:themeColor="text1"/>
          <w:u w:color="1E1E1E"/>
          <w:lang w:val="es-ES_tradnl"/>
        </w:rPr>
        <w:t xml:space="preserve">Traducción y Accesibilidad en los medios de comunicación: de la teoría a la práctica / </w:t>
      </w:r>
      <w:proofErr w:type="spellStart"/>
      <w:r w:rsidRPr="00856548">
        <w:rPr>
          <w:rStyle w:val="NoneA"/>
          <w:rFonts w:ascii="Trebuchet MS" w:hAnsi="Trebuchet MS"/>
          <w:b w:val="0"/>
          <w:bCs w:val="0"/>
          <w:i/>
          <w:iCs/>
          <w:color w:val="000000" w:themeColor="text1"/>
          <w:u w:color="1E1E1E"/>
          <w:lang w:val="es-ES_tradnl"/>
        </w:rPr>
        <w:t>Translation</w:t>
      </w:r>
      <w:proofErr w:type="spellEnd"/>
      <w:r w:rsidRPr="00856548">
        <w:rPr>
          <w:rStyle w:val="NoneA"/>
          <w:rFonts w:ascii="Trebuchet MS" w:hAnsi="Trebuchet MS"/>
          <w:b w:val="0"/>
          <w:bCs w:val="0"/>
          <w:i/>
          <w:iCs/>
          <w:color w:val="000000" w:themeColor="text1"/>
          <w:u w:color="1E1E1E"/>
          <w:lang w:val="es-ES_tradnl"/>
        </w:rPr>
        <w:t xml:space="preserve"> and Media </w:t>
      </w:r>
      <w:proofErr w:type="spellStart"/>
      <w:r w:rsidRPr="00856548">
        <w:rPr>
          <w:rStyle w:val="NoneA"/>
          <w:rFonts w:ascii="Trebuchet MS" w:hAnsi="Trebuchet MS"/>
          <w:b w:val="0"/>
          <w:bCs w:val="0"/>
          <w:i/>
          <w:iCs/>
          <w:color w:val="000000" w:themeColor="text1"/>
          <w:u w:color="1E1E1E"/>
          <w:lang w:val="es-ES_tradnl"/>
        </w:rPr>
        <w:t>Accessibility</w:t>
      </w:r>
      <w:proofErr w:type="spellEnd"/>
      <w:r w:rsidRPr="00856548">
        <w:rPr>
          <w:rStyle w:val="NoneA"/>
          <w:rFonts w:ascii="Trebuchet MS" w:hAnsi="Trebuchet MS"/>
          <w:b w:val="0"/>
          <w:bCs w:val="0"/>
          <w:i/>
          <w:iCs/>
          <w:color w:val="000000" w:themeColor="text1"/>
          <w:u w:color="1E1E1E"/>
          <w:lang w:val="es-ES_tradnl"/>
        </w:rPr>
        <w:t xml:space="preserve">: </w:t>
      </w:r>
      <w:proofErr w:type="spellStart"/>
      <w:r w:rsidRPr="00856548">
        <w:rPr>
          <w:rStyle w:val="NoneA"/>
          <w:rFonts w:ascii="Trebuchet MS" w:hAnsi="Trebuchet MS"/>
          <w:b w:val="0"/>
          <w:bCs w:val="0"/>
          <w:i/>
          <w:iCs/>
          <w:color w:val="000000" w:themeColor="text1"/>
          <w:u w:color="1E1E1E"/>
          <w:lang w:val="es-ES_tradnl"/>
        </w:rPr>
        <w:t>from</w:t>
      </w:r>
      <w:proofErr w:type="spellEnd"/>
      <w:r w:rsidRPr="00856548">
        <w:rPr>
          <w:rStyle w:val="NoneA"/>
          <w:rFonts w:ascii="Trebuchet MS" w:hAnsi="Trebuchet MS"/>
          <w:b w:val="0"/>
          <w:bCs w:val="0"/>
          <w:i/>
          <w:iCs/>
          <w:color w:val="000000" w:themeColor="text1"/>
          <w:u w:color="1E1E1E"/>
          <w:lang w:val="es-ES_tradnl"/>
        </w:rPr>
        <w:t xml:space="preserve"> </w:t>
      </w:r>
      <w:proofErr w:type="spellStart"/>
      <w:r w:rsidRPr="00856548">
        <w:rPr>
          <w:rStyle w:val="NoneA"/>
          <w:rFonts w:ascii="Trebuchet MS" w:hAnsi="Trebuchet MS"/>
          <w:b w:val="0"/>
          <w:bCs w:val="0"/>
          <w:i/>
          <w:iCs/>
          <w:color w:val="000000" w:themeColor="text1"/>
          <w:u w:color="1E1E1E"/>
          <w:lang w:val="es-ES_tradnl"/>
        </w:rPr>
        <w:t>Theory</w:t>
      </w:r>
      <w:proofErr w:type="spellEnd"/>
      <w:r w:rsidRPr="00856548">
        <w:rPr>
          <w:rStyle w:val="NoneA"/>
          <w:rFonts w:ascii="Trebuchet MS" w:hAnsi="Trebuchet MS"/>
          <w:b w:val="0"/>
          <w:bCs w:val="0"/>
          <w:i/>
          <w:iCs/>
          <w:color w:val="000000" w:themeColor="text1"/>
          <w:u w:color="1E1E1E"/>
          <w:lang w:val="es-ES_tradnl"/>
        </w:rPr>
        <w:t xml:space="preserve"> to </w:t>
      </w:r>
      <w:proofErr w:type="spellStart"/>
      <w:r w:rsidRPr="00856548">
        <w:rPr>
          <w:rStyle w:val="NoneA"/>
          <w:rFonts w:ascii="Trebuchet MS" w:hAnsi="Trebuchet MS"/>
          <w:b w:val="0"/>
          <w:bCs w:val="0"/>
          <w:i/>
          <w:iCs/>
          <w:color w:val="000000" w:themeColor="text1"/>
          <w:u w:color="1E1E1E"/>
          <w:lang w:val="es-ES_tradnl"/>
        </w:rPr>
        <w:t>Practice</w:t>
      </w:r>
      <w:proofErr w:type="spellEnd"/>
      <w:r w:rsidRPr="00856548">
        <w:rPr>
          <w:rStyle w:val="NoneA"/>
          <w:rFonts w:ascii="Trebuchet MS" w:hAnsi="Trebuchet MS"/>
          <w:b w:val="0"/>
          <w:bCs w:val="0"/>
          <w:i/>
          <w:iCs/>
          <w:color w:val="000000" w:themeColor="text1"/>
          <w:u w:color="1E1E1E"/>
          <w:lang w:val="es-ES_tradnl"/>
        </w:rPr>
        <w:t xml:space="preserve">. </w:t>
      </w:r>
      <w:proofErr w:type="spellStart"/>
      <w:r w:rsidRPr="00856548">
        <w:rPr>
          <w:rStyle w:val="NoneA"/>
          <w:rFonts w:ascii="Trebuchet MS" w:hAnsi="Trebuchet MS"/>
          <w:b w:val="0"/>
          <w:bCs w:val="0"/>
          <w:i/>
          <w:iCs/>
          <w:color w:val="000000" w:themeColor="text1"/>
          <w:u w:color="1E1E1E"/>
          <w:lang w:val="es-ES_tradnl"/>
        </w:rPr>
        <w:t>MonTI</w:t>
      </w:r>
      <w:proofErr w:type="spellEnd"/>
      <w:r w:rsidRPr="00856548">
        <w:rPr>
          <w:rStyle w:val="NoneA"/>
          <w:rFonts w:ascii="Trebuchet MS" w:hAnsi="Trebuchet MS"/>
          <w:b w:val="0"/>
          <w:bCs w:val="0"/>
          <w:i/>
          <w:iCs/>
          <w:color w:val="000000" w:themeColor="text1"/>
          <w:u w:color="1E1E1E"/>
          <w:lang w:val="es-ES_tradnl"/>
        </w:rPr>
        <w:t xml:space="preserve"> 12, </w:t>
      </w:r>
      <w:proofErr w:type="spellStart"/>
      <w:r w:rsidRPr="00856548">
        <w:rPr>
          <w:rStyle w:val="NoneA"/>
          <w:rFonts w:ascii="Trebuchet MS" w:hAnsi="Trebuchet MS"/>
          <w:b w:val="0"/>
          <w:bCs w:val="0"/>
          <w:color w:val="000000" w:themeColor="text1"/>
          <w:u w:color="1E1E1E"/>
          <w:lang w:val="es-ES_tradnl"/>
        </w:rPr>
        <w:t>pp.xxx</w:t>
      </w:r>
      <w:proofErr w:type="spellEnd"/>
      <w:r w:rsidRPr="00856548">
        <w:rPr>
          <w:rStyle w:val="NoneA"/>
          <w:rFonts w:ascii="Trebuchet MS" w:hAnsi="Trebuchet MS"/>
          <w:b w:val="0"/>
          <w:bCs w:val="0"/>
          <w:color w:val="000000" w:themeColor="text1"/>
          <w:u w:color="1E1E1E"/>
          <w:lang w:val="es-ES_tradnl"/>
        </w:rPr>
        <w:t>-xxx</w:t>
      </w:r>
    </w:p>
    <w:p w14:paraId="4FD68511" w14:textId="77777777" w:rsidR="006302FB" w:rsidRPr="00856548" w:rsidRDefault="006302FB">
      <w:pPr>
        <w:pStyle w:val="BodyA"/>
        <w:rPr>
          <w:rStyle w:val="NoneA"/>
          <w:color w:val="000000" w:themeColor="text1"/>
          <w:u w:color="1E1E1E"/>
        </w:rPr>
      </w:pPr>
    </w:p>
    <w:p w14:paraId="73BBB61D"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color w:val="000000" w:themeColor="text1"/>
          <w:u w:color="1E1E1E"/>
        </w:rPr>
      </w:pPr>
      <w:r w:rsidRPr="00856548">
        <w:rPr>
          <w:rStyle w:val="NoneA"/>
          <w:rFonts w:ascii="Calibri" w:eastAsia="Calibri" w:hAnsi="Calibri" w:cs="Calibri"/>
          <w:b w:val="0"/>
          <w:bCs w:val="0"/>
          <w:color w:val="000000" w:themeColor="text1"/>
          <w:u w:color="1E1E1E"/>
          <w:lang w:val="es-ES_tradnl"/>
        </w:rPr>
        <w:t xml:space="preserve">Cabeza, C. &amp; </w:t>
      </w:r>
      <w:proofErr w:type="spellStart"/>
      <w:r w:rsidRPr="00856548">
        <w:rPr>
          <w:rStyle w:val="NoneA"/>
          <w:rFonts w:ascii="Calibri" w:eastAsia="Calibri" w:hAnsi="Calibri" w:cs="Calibri"/>
          <w:b w:val="0"/>
          <w:bCs w:val="0"/>
          <w:color w:val="000000" w:themeColor="text1"/>
          <w:u w:color="1E1E1E"/>
          <w:lang w:val="es-ES_tradnl"/>
        </w:rPr>
        <w:t>Porteiro</w:t>
      </w:r>
      <w:proofErr w:type="spellEnd"/>
      <w:r w:rsidRPr="00856548">
        <w:rPr>
          <w:rStyle w:val="NoneA"/>
          <w:rFonts w:ascii="Calibri" w:eastAsia="Calibri" w:hAnsi="Calibri" w:cs="Calibri"/>
          <w:b w:val="0"/>
          <w:bCs w:val="0"/>
          <w:color w:val="000000" w:themeColor="text1"/>
          <w:u w:color="1E1E1E"/>
          <w:lang w:val="es-ES_tradnl"/>
        </w:rPr>
        <w:t>, M. (</w:t>
      </w:r>
      <w:proofErr w:type="spellStart"/>
      <w:r w:rsidRPr="00856548">
        <w:rPr>
          <w:rStyle w:val="NoneA"/>
          <w:rFonts w:ascii="Calibri" w:eastAsia="Calibri" w:hAnsi="Calibri" w:cs="Calibri"/>
          <w:b w:val="0"/>
          <w:bCs w:val="0"/>
          <w:color w:val="000000" w:themeColor="text1"/>
          <w:u w:color="1E1E1E"/>
          <w:lang w:val="es-ES_tradnl"/>
        </w:rPr>
        <w:t>coordinators</w:t>
      </w:r>
      <w:proofErr w:type="spellEnd"/>
      <w:r w:rsidRPr="00856548">
        <w:rPr>
          <w:rStyle w:val="NoneA"/>
          <w:rFonts w:ascii="Calibri" w:eastAsia="Calibri" w:hAnsi="Calibri" w:cs="Calibri"/>
          <w:b w:val="0"/>
          <w:bCs w:val="0"/>
          <w:color w:val="000000" w:themeColor="text1"/>
          <w:u w:color="1E1E1E"/>
          <w:lang w:val="es-ES_tradnl"/>
        </w:rPr>
        <w:t xml:space="preserve">). (2010). </w:t>
      </w:r>
      <w:proofErr w:type="spellStart"/>
      <w:r w:rsidRPr="00856548">
        <w:rPr>
          <w:rStyle w:val="NoneA"/>
          <w:rFonts w:ascii="Calibri" w:eastAsia="Calibri" w:hAnsi="Calibri" w:cs="Calibri"/>
          <w:b w:val="0"/>
          <w:bCs w:val="0"/>
          <w:i/>
          <w:iCs/>
          <w:color w:val="000000" w:themeColor="text1"/>
          <w:u w:color="1E1E1E"/>
          <w:lang w:val="es-ES_tradnl"/>
        </w:rPr>
        <w:t>Signem</w:t>
      </w:r>
      <w:proofErr w:type="spellEnd"/>
      <w:r w:rsidRPr="00856548">
        <w:rPr>
          <w:rStyle w:val="NoneA"/>
          <w:rFonts w:ascii="Calibri" w:eastAsia="Calibri" w:hAnsi="Calibri" w:cs="Calibri"/>
          <w:b w:val="0"/>
          <w:bCs w:val="0"/>
          <w:i/>
          <w:iCs/>
          <w:color w:val="000000" w:themeColor="text1"/>
          <w:u w:color="1E1E1E"/>
          <w:lang w:val="es-ES_tradnl"/>
        </w:rPr>
        <w:t xml:space="preserve">. </w:t>
      </w:r>
      <w:proofErr w:type="spellStart"/>
      <w:r w:rsidRPr="00856548">
        <w:rPr>
          <w:rStyle w:val="NoneA"/>
          <w:rFonts w:ascii="Calibri" w:eastAsia="Calibri" w:hAnsi="Calibri" w:cs="Calibri"/>
          <w:b w:val="0"/>
          <w:bCs w:val="0"/>
          <w:i/>
          <w:iCs/>
          <w:color w:val="000000" w:themeColor="text1"/>
          <w:u w:color="1E1E1E"/>
          <w:lang w:val="es-ES_tradnl"/>
        </w:rPr>
        <w:t>Guia</w:t>
      </w:r>
      <w:proofErr w:type="spellEnd"/>
      <w:r w:rsidRPr="00856548">
        <w:rPr>
          <w:rStyle w:val="NoneA"/>
          <w:rFonts w:ascii="Calibri" w:eastAsia="Calibri" w:hAnsi="Calibri" w:cs="Calibri"/>
          <w:b w:val="0"/>
          <w:bCs w:val="0"/>
          <w:i/>
          <w:iCs/>
          <w:color w:val="000000" w:themeColor="text1"/>
          <w:u w:color="1E1E1E"/>
          <w:lang w:val="es-ES_tradnl"/>
        </w:rPr>
        <w:t xml:space="preserve"> </w:t>
      </w:r>
      <w:proofErr w:type="spellStart"/>
      <w:r w:rsidRPr="00856548">
        <w:rPr>
          <w:rStyle w:val="NoneA"/>
          <w:rFonts w:ascii="Calibri" w:eastAsia="Calibri" w:hAnsi="Calibri" w:cs="Calibri"/>
          <w:b w:val="0"/>
          <w:bCs w:val="0"/>
          <w:i/>
          <w:iCs/>
          <w:color w:val="000000" w:themeColor="text1"/>
          <w:u w:color="1E1E1E"/>
          <w:lang w:val="es-ES_tradnl"/>
        </w:rPr>
        <w:t>bàsica</w:t>
      </w:r>
      <w:proofErr w:type="spellEnd"/>
      <w:r w:rsidRPr="00856548">
        <w:rPr>
          <w:rStyle w:val="NoneA"/>
          <w:rFonts w:ascii="Calibri" w:eastAsia="Calibri" w:hAnsi="Calibri" w:cs="Calibri"/>
          <w:b w:val="0"/>
          <w:bCs w:val="0"/>
          <w:i/>
          <w:iCs/>
          <w:color w:val="000000" w:themeColor="text1"/>
          <w:u w:color="1E1E1E"/>
          <w:lang w:val="es-ES_tradnl"/>
        </w:rPr>
        <w:t xml:space="preserve"> per a la </w:t>
      </w:r>
      <w:proofErr w:type="spellStart"/>
      <w:r w:rsidRPr="00856548">
        <w:rPr>
          <w:rStyle w:val="NoneA"/>
          <w:rFonts w:ascii="Calibri" w:eastAsia="Calibri" w:hAnsi="Calibri" w:cs="Calibri"/>
          <w:b w:val="0"/>
          <w:bCs w:val="0"/>
          <w:i/>
          <w:iCs/>
          <w:color w:val="000000" w:themeColor="text1"/>
          <w:u w:color="1E1E1E"/>
          <w:lang w:val="es-ES_tradnl"/>
        </w:rPr>
        <w:t>comunicació</w:t>
      </w:r>
      <w:proofErr w:type="spellEnd"/>
      <w:r w:rsidRPr="00856548">
        <w:rPr>
          <w:rStyle w:val="NoneA"/>
          <w:rFonts w:ascii="Calibri" w:eastAsia="Calibri" w:hAnsi="Calibri" w:cs="Calibri"/>
          <w:b w:val="0"/>
          <w:bCs w:val="0"/>
          <w:i/>
          <w:iCs/>
          <w:color w:val="000000" w:themeColor="text1"/>
          <w:u w:color="1E1E1E"/>
          <w:lang w:val="es-ES_tradnl"/>
        </w:rPr>
        <w:t xml:space="preserve"> en </w:t>
      </w:r>
      <w:proofErr w:type="spellStart"/>
      <w:r w:rsidRPr="00856548">
        <w:rPr>
          <w:rStyle w:val="NoneA"/>
          <w:rFonts w:ascii="Calibri" w:eastAsia="Calibri" w:hAnsi="Calibri" w:cs="Calibri"/>
          <w:b w:val="0"/>
          <w:bCs w:val="0"/>
          <w:i/>
          <w:iCs/>
          <w:color w:val="000000" w:themeColor="text1"/>
          <w:u w:color="1E1E1E"/>
          <w:lang w:val="es-ES_tradnl"/>
        </w:rPr>
        <w:t>llengua</w:t>
      </w:r>
      <w:proofErr w:type="spellEnd"/>
      <w:r w:rsidRPr="00856548">
        <w:rPr>
          <w:rStyle w:val="NoneA"/>
          <w:rFonts w:ascii="Calibri" w:eastAsia="Calibri" w:hAnsi="Calibri" w:cs="Calibri"/>
          <w:b w:val="0"/>
          <w:bCs w:val="0"/>
          <w:i/>
          <w:iCs/>
          <w:color w:val="000000" w:themeColor="text1"/>
          <w:u w:color="1E1E1E"/>
          <w:lang w:val="es-ES_tradnl"/>
        </w:rPr>
        <w:t xml:space="preserve"> de signes catalana</w:t>
      </w:r>
      <w:r w:rsidRPr="00856548">
        <w:rPr>
          <w:rStyle w:val="NoneA"/>
          <w:rFonts w:ascii="Calibri" w:eastAsia="Calibri" w:hAnsi="Calibri" w:cs="Calibri"/>
          <w:b w:val="0"/>
          <w:bCs w:val="0"/>
          <w:color w:val="000000" w:themeColor="text1"/>
          <w:u w:color="1E1E1E"/>
          <w:lang w:val="es-ES_tradnl"/>
        </w:rPr>
        <w:t xml:space="preserve">. </w:t>
      </w:r>
      <w:r w:rsidRPr="00856548">
        <w:rPr>
          <w:rStyle w:val="NoneA"/>
          <w:rFonts w:ascii="Calibri" w:eastAsia="Calibri" w:hAnsi="Calibri" w:cs="Calibri"/>
          <w:b w:val="0"/>
          <w:bCs w:val="0"/>
          <w:color w:val="000000" w:themeColor="text1"/>
          <w:u w:color="1E1E1E"/>
        </w:rPr>
        <w:t xml:space="preserve">Retrieved from </w:t>
      </w:r>
      <w:hyperlink r:id="rId9" w:history="1">
        <w:r w:rsidRPr="00856548">
          <w:rPr>
            <w:rStyle w:val="Hyperlink8"/>
            <w:color w:val="000000" w:themeColor="text1"/>
          </w:rPr>
          <w:t>https://transmediacatalonia.uab.cat/signem/index.php?idioma=cat&amp;plantilla=portada</w:t>
        </w:r>
      </w:hyperlink>
    </w:p>
    <w:p w14:paraId="034667AE" w14:textId="77777777" w:rsidR="006302FB" w:rsidRPr="00856548" w:rsidRDefault="006302FB">
      <w:pPr>
        <w:pStyle w:val="BodyA"/>
        <w:rPr>
          <w:rStyle w:val="NoneA"/>
          <w:rFonts w:ascii="Calibri" w:eastAsia="Calibri" w:hAnsi="Calibri" w:cs="Calibri"/>
          <w:color w:val="000000" w:themeColor="text1"/>
          <w:u w:color="1E1E1E"/>
          <w:lang w:val="en-US"/>
        </w:rPr>
      </w:pPr>
    </w:p>
    <w:p w14:paraId="3F043C7A"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ind w:left="709" w:hanging="709"/>
        <w:rPr>
          <w:rStyle w:val="NoneA"/>
          <w:rFonts w:ascii="Calibri" w:eastAsia="Calibri" w:hAnsi="Calibri" w:cs="Calibri"/>
          <w:b w:val="0"/>
          <w:bCs w:val="0"/>
          <w:color w:val="000000" w:themeColor="text1"/>
          <w:u w:color="1E1E1E"/>
        </w:rPr>
      </w:pPr>
      <w:r w:rsidRPr="00856548">
        <w:rPr>
          <w:rStyle w:val="NoneA"/>
          <w:rFonts w:ascii="Calibri" w:eastAsia="Calibri" w:hAnsi="Calibri" w:cs="Calibri"/>
          <w:b w:val="0"/>
          <w:bCs w:val="0"/>
          <w:color w:val="000000" w:themeColor="text1"/>
          <w:u w:color="1E1E1E"/>
          <w:lang w:val="nl-NL"/>
        </w:rPr>
        <w:t xml:space="preserve">De </w:t>
      </w:r>
      <w:proofErr w:type="spellStart"/>
      <w:r w:rsidRPr="00856548">
        <w:rPr>
          <w:rStyle w:val="NoneA"/>
          <w:rFonts w:ascii="Calibri" w:eastAsia="Calibri" w:hAnsi="Calibri" w:cs="Calibri"/>
          <w:b w:val="0"/>
          <w:bCs w:val="0"/>
          <w:color w:val="000000" w:themeColor="text1"/>
          <w:u w:color="1E1E1E"/>
          <w:lang w:val="nl-NL"/>
        </w:rPr>
        <w:t>Meulder</w:t>
      </w:r>
      <w:proofErr w:type="spellEnd"/>
      <w:r w:rsidRPr="00856548">
        <w:rPr>
          <w:rStyle w:val="NoneA"/>
          <w:rFonts w:ascii="Calibri" w:eastAsia="Calibri" w:hAnsi="Calibri" w:cs="Calibri"/>
          <w:b w:val="0"/>
          <w:bCs w:val="0"/>
          <w:color w:val="000000" w:themeColor="text1"/>
          <w:u w:color="1E1E1E"/>
          <w:lang w:val="nl-NL"/>
        </w:rPr>
        <w:t xml:space="preserve">, M., </w:t>
      </w:r>
      <w:proofErr w:type="spellStart"/>
      <w:r w:rsidRPr="00856548">
        <w:rPr>
          <w:rStyle w:val="NoneA"/>
          <w:rFonts w:ascii="Calibri" w:eastAsia="Calibri" w:hAnsi="Calibri" w:cs="Calibri"/>
          <w:b w:val="0"/>
          <w:bCs w:val="0"/>
          <w:color w:val="000000" w:themeColor="text1"/>
          <w:u w:color="1E1E1E"/>
          <w:lang w:val="nl-NL"/>
        </w:rPr>
        <w:t>Krausneker</w:t>
      </w:r>
      <w:proofErr w:type="spellEnd"/>
      <w:r w:rsidRPr="00856548">
        <w:rPr>
          <w:rStyle w:val="NoneA"/>
          <w:rFonts w:ascii="Calibri" w:eastAsia="Calibri" w:hAnsi="Calibri" w:cs="Calibri"/>
          <w:b w:val="0"/>
          <w:bCs w:val="0"/>
          <w:color w:val="000000" w:themeColor="text1"/>
          <w:u w:color="1E1E1E"/>
          <w:lang w:val="nl-NL"/>
        </w:rPr>
        <w:t xml:space="preserve">, V., Turner, G:H., &amp; </w:t>
      </w:r>
      <w:proofErr w:type="spellStart"/>
      <w:r w:rsidRPr="00856548">
        <w:rPr>
          <w:rStyle w:val="NoneA"/>
          <w:rFonts w:ascii="Calibri" w:eastAsia="Calibri" w:hAnsi="Calibri" w:cs="Calibri"/>
          <w:b w:val="0"/>
          <w:bCs w:val="0"/>
          <w:color w:val="000000" w:themeColor="text1"/>
          <w:u w:color="1E1E1E"/>
          <w:lang w:val="nl-NL"/>
        </w:rPr>
        <w:t>Conama</w:t>
      </w:r>
      <w:proofErr w:type="spellEnd"/>
      <w:r w:rsidRPr="00856548">
        <w:rPr>
          <w:rStyle w:val="NoneA"/>
          <w:rFonts w:ascii="Calibri" w:eastAsia="Calibri" w:hAnsi="Calibri" w:cs="Calibri"/>
          <w:b w:val="0"/>
          <w:bCs w:val="0"/>
          <w:color w:val="000000" w:themeColor="text1"/>
          <w:u w:color="1E1E1E"/>
          <w:lang w:val="nl-NL"/>
        </w:rPr>
        <w:t xml:space="preserve">, J.B. (2018). </w:t>
      </w:r>
      <w:r w:rsidRPr="00856548">
        <w:rPr>
          <w:rStyle w:val="NoneA"/>
          <w:rFonts w:ascii="Calibri" w:eastAsia="Calibri" w:hAnsi="Calibri" w:cs="Calibri"/>
          <w:b w:val="0"/>
          <w:bCs w:val="0"/>
          <w:color w:val="000000" w:themeColor="text1"/>
          <w:u w:color="1E1E1E"/>
        </w:rPr>
        <w:t>Sign Language Communities. In G. Hogan-Brun &amp; B. O’Rourke (Eds.), The Handbook of Minority Languages and Communities (pp. 207–232). London, UK: Palgrave Macmillan.</w:t>
      </w:r>
    </w:p>
    <w:p w14:paraId="2090EBFE"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color w:val="000000" w:themeColor="text1"/>
          <w:u w:color="1E1E1E"/>
        </w:rPr>
      </w:pPr>
      <w:r w:rsidRPr="00856548">
        <w:rPr>
          <w:rStyle w:val="NoneA"/>
          <w:rFonts w:ascii="Calibri" w:eastAsia="Calibri" w:hAnsi="Calibri" w:cs="Calibri"/>
          <w:color w:val="000000" w:themeColor="text1"/>
          <w:u w:color="1E1E1E"/>
        </w:rPr>
        <w:t xml:space="preserve">  </w:t>
      </w:r>
      <w:r w:rsidRPr="00856548">
        <w:rPr>
          <w:rStyle w:val="NoneA"/>
          <w:rFonts w:ascii="Calibri" w:eastAsia="Calibri" w:hAnsi="Calibri" w:cs="Calibri"/>
          <w:b w:val="0"/>
          <w:bCs w:val="0"/>
          <w:color w:val="000000" w:themeColor="text1"/>
          <w:u w:color="1E1E1E"/>
        </w:rPr>
        <w:t xml:space="preserve"> </w:t>
      </w:r>
    </w:p>
    <w:p w14:paraId="6A834988" w14:textId="0ED8C03A"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r w:rsidRPr="00856548">
        <w:rPr>
          <w:rStyle w:val="NoneA"/>
          <w:rFonts w:ascii="Calibri" w:eastAsia="Calibri" w:hAnsi="Calibri" w:cs="Calibri"/>
          <w:b w:val="0"/>
          <w:bCs w:val="0"/>
          <w:color w:val="000000" w:themeColor="text1"/>
          <w:u w:color="1E1E1E"/>
        </w:rPr>
        <w:t xml:space="preserve">DTV4ALL (2008). </w:t>
      </w:r>
      <w:r w:rsidRPr="00856548">
        <w:rPr>
          <w:rStyle w:val="NoneA"/>
          <w:rFonts w:ascii="Calibri" w:eastAsia="Calibri" w:hAnsi="Calibri" w:cs="Calibri"/>
          <w:b w:val="0"/>
          <w:bCs w:val="0"/>
          <w:i/>
          <w:iCs/>
          <w:color w:val="000000" w:themeColor="text1"/>
          <w:u w:color="1E1E1E"/>
        </w:rPr>
        <w:t>Digital Television for All</w:t>
      </w:r>
      <w:r w:rsidRPr="00856548">
        <w:rPr>
          <w:rStyle w:val="NoneA"/>
          <w:rFonts w:ascii="Calibri" w:eastAsia="Calibri" w:hAnsi="Calibri" w:cs="Calibri"/>
          <w:b w:val="0"/>
          <w:bCs w:val="0"/>
          <w:color w:val="000000" w:themeColor="text1"/>
          <w:u w:color="1E1E1E"/>
        </w:rPr>
        <w:t xml:space="preserve">. Retrieved from </w:t>
      </w:r>
      <w:hyperlink r:id="rId10" w:history="1">
        <w:r w:rsidRPr="00856548">
          <w:rPr>
            <w:rStyle w:val="Hyperlink3"/>
            <w:color w:val="000000" w:themeColor="text1"/>
          </w:rPr>
          <w:t>http://www.psp-dtv4all.org</w:t>
        </w:r>
      </w:hyperlink>
    </w:p>
    <w:p w14:paraId="49A8D107"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u w:color="1E1E1E"/>
        </w:rPr>
      </w:pPr>
    </w:p>
    <w:p w14:paraId="6C67E596"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4"/>
          <w:rFonts w:ascii="Calibri" w:eastAsia="Calibri" w:hAnsi="Calibri" w:cs="Calibri"/>
          <w:b w:val="0"/>
          <w:bCs w:val="0"/>
          <w:color w:val="000000" w:themeColor="text1"/>
        </w:rPr>
      </w:pPr>
      <w:r w:rsidRPr="00856548">
        <w:rPr>
          <w:rStyle w:val="NoneA"/>
          <w:rFonts w:ascii="Calibri" w:eastAsia="Calibri" w:hAnsi="Calibri" w:cs="Calibri"/>
          <w:b w:val="0"/>
          <w:bCs w:val="0"/>
          <w:color w:val="000000" w:themeColor="text1"/>
          <w:u w:color="1E1E1E"/>
        </w:rPr>
        <w:t xml:space="preserve">European Broadcasting Union, EBU. (2016) </w:t>
      </w:r>
      <w:r w:rsidRPr="00856548">
        <w:rPr>
          <w:rStyle w:val="NoneA"/>
          <w:rFonts w:ascii="Calibri" w:eastAsia="Calibri" w:hAnsi="Calibri" w:cs="Calibri"/>
          <w:b w:val="0"/>
          <w:bCs w:val="0"/>
          <w:i/>
          <w:iCs/>
          <w:color w:val="000000" w:themeColor="text1"/>
          <w:u w:color="1E1E1E"/>
        </w:rPr>
        <w:t>Access Services Pan European Survey</w:t>
      </w:r>
      <w:r w:rsidRPr="00856548">
        <w:rPr>
          <w:rStyle w:val="NoneA"/>
          <w:rFonts w:ascii="Calibri" w:eastAsia="Calibri" w:hAnsi="Calibri" w:cs="Calibri"/>
          <w:b w:val="0"/>
          <w:bCs w:val="0"/>
          <w:color w:val="000000" w:themeColor="text1"/>
          <w:u w:color="1E1E1E"/>
        </w:rPr>
        <w:t xml:space="preserve">. Retrieved from </w:t>
      </w:r>
      <w:hyperlink r:id="rId11" w:history="1">
        <w:r w:rsidRPr="00856548">
          <w:rPr>
            <w:rStyle w:val="Hyperlink4"/>
            <w:rFonts w:ascii="Calibri" w:eastAsia="Calibri" w:hAnsi="Calibri" w:cs="Calibri"/>
            <w:b w:val="0"/>
            <w:bCs w:val="0"/>
            <w:color w:val="000000" w:themeColor="text1"/>
          </w:rPr>
          <w:t>https://www.ebu.ch/files/live/sites/ebu/files/Publications/Presentations/EBU%20Access%20Services%20Survey%202016.pdf</w:t>
        </w:r>
      </w:hyperlink>
      <w:r w:rsidRPr="00856548">
        <w:rPr>
          <w:rStyle w:val="Hyperlink4"/>
          <w:rFonts w:ascii="Calibri" w:eastAsia="Calibri" w:hAnsi="Calibri" w:cs="Calibri"/>
          <w:b w:val="0"/>
          <w:bCs w:val="0"/>
          <w:color w:val="000000" w:themeColor="text1"/>
        </w:rPr>
        <w:t xml:space="preserve"> </w:t>
      </w:r>
    </w:p>
    <w:p w14:paraId="675D6253"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i/>
          <w:iCs/>
          <w:color w:val="000000" w:themeColor="text1"/>
          <w:u w:color="1E1E1E"/>
          <w:shd w:val="clear" w:color="auto" w:fill="FFFFFF"/>
        </w:rPr>
      </w:pPr>
    </w:p>
    <w:p w14:paraId="0491EDA9"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r w:rsidRPr="00856548">
        <w:rPr>
          <w:rStyle w:val="NoneA"/>
          <w:rFonts w:ascii="Calibri" w:eastAsia="Calibri" w:hAnsi="Calibri" w:cs="Calibri"/>
          <w:color w:val="000000" w:themeColor="text1"/>
          <w:u w:color="1E1E1E"/>
        </w:rPr>
        <w:t xml:space="preserve">European Regulators Group for Audiovisual Media Accessibility, </w:t>
      </w:r>
      <w:r w:rsidRPr="00856548">
        <w:rPr>
          <w:rStyle w:val="NoneA"/>
          <w:rFonts w:ascii="Calibri" w:eastAsia="Calibri" w:hAnsi="Calibri" w:cs="Calibri"/>
          <w:b w:val="0"/>
          <w:bCs w:val="0"/>
          <w:color w:val="000000" w:themeColor="text1"/>
          <w:shd w:val="clear" w:color="auto" w:fill="FFFFFF"/>
        </w:rPr>
        <w:t xml:space="preserve">ERGA (2016). </w:t>
      </w:r>
      <w:r w:rsidRPr="00856548">
        <w:rPr>
          <w:rStyle w:val="NoneA"/>
          <w:rFonts w:ascii="Calibri" w:eastAsia="Calibri" w:hAnsi="Calibri" w:cs="Calibri"/>
          <w:b w:val="0"/>
          <w:bCs w:val="0"/>
          <w:i/>
          <w:iCs/>
          <w:color w:val="000000" w:themeColor="text1"/>
          <w:shd w:val="clear" w:color="auto" w:fill="FFFFFF"/>
        </w:rPr>
        <w:t>ERGA Special task report on the provision of greater accessibility to audiovisual media services for persons with disabilities</w:t>
      </w:r>
      <w:r w:rsidRPr="00856548">
        <w:rPr>
          <w:rStyle w:val="NoneA"/>
          <w:rFonts w:ascii="Calibri" w:eastAsia="Calibri" w:hAnsi="Calibri" w:cs="Calibri"/>
          <w:b w:val="0"/>
          <w:bCs w:val="0"/>
          <w:color w:val="000000" w:themeColor="text1"/>
          <w:shd w:val="clear" w:color="auto" w:fill="FFFFFF"/>
        </w:rPr>
        <w:t xml:space="preserve">. Retrieved from </w:t>
      </w:r>
      <w:hyperlink r:id="rId12" w:history="1">
        <w:r w:rsidRPr="00856548">
          <w:rPr>
            <w:rStyle w:val="Hyperlink10"/>
            <w:color w:val="000000" w:themeColor="text1"/>
          </w:rPr>
          <w:t>ec.europa.eu/newsroom/</w:t>
        </w:r>
        <w:proofErr w:type="spellStart"/>
        <w:r w:rsidRPr="00856548">
          <w:rPr>
            <w:rStyle w:val="Hyperlink10"/>
            <w:color w:val="000000" w:themeColor="text1"/>
          </w:rPr>
          <w:t>document.cfm?doc_id</w:t>
        </w:r>
        <w:proofErr w:type="spellEnd"/>
        <w:r w:rsidRPr="00856548">
          <w:rPr>
            <w:rStyle w:val="Hyperlink10"/>
            <w:color w:val="000000" w:themeColor="text1"/>
          </w:rPr>
          <w:t>=40610</w:t>
        </w:r>
      </w:hyperlink>
    </w:p>
    <w:p w14:paraId="6D572843"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4"/>
          <w:rFonts w:ascii="Calibri" w:eastAsia="Calibri" w:hAnsi="Calibri" w:cs="Calibri"/>
          <w:b w:val="0"/>
          <w:bCs w:val="0"/>
          <w:i/>
          <w:iCs/>
          <w:color w:val="000000" w:themeColor="text1"/>
        </w:rPr>
      </w:pPr>
    </w:p>
    <w:p w14:paraId="43B07133" w14:textId="699440B0"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rPr>
      </w:pPr>
      <w:r w:rsidRPr="00856548">
        <w:rPr>
          <w:rStyle w:val="NoneA"/>
          <w:rFonts w:ascii="Calibri" w:eastAsia="Calibri" w:hAnsi="Calibri" w:cs="Calibri"/>
          <w:b w:val="0"/>
          <w:bCs w:val="0"/>
          <w:color w:val="000000" w:themeColor="text1"/>
          <w:lang w:val="es-ES_tradnl"/>
        </w:rPr>
        <w:t>Centro de Normalización de la Lengua de Signos Española, CNLSE</w:t>
      </w:r>
      <w:bookmarkStart w:id="1" w:name="_j0zllb"/>
      <w:r w:rsidRPr="00856548">
        <w:rPr>
          <w:rStyle w:val="NoneA"/>
          <w:rFonts w:ascii="Calibri" w:eastAsia="Calibri" w:hAnsi="Calibri" w:cs="Calibri"/>
          <w:b w:val="0"/>
          <w:bCs w:val="0"/>
          <w:color w:val="000000" w:themeColor="text1"/>
          <w:lang w:val="es-ES_tradnl"/>
        </w:rPr>
        <w:t xml:space="preserve">. (2017). </w:t>
      </w:r>
      <w:r w:rsidRPr="00856548">
        <w:rPr>
          <w:rStyle w:val="NoneA"/>
          <w:rFonts w:ascii="Calibri" w:eastAsia="Calibri" w:hAnsi="Calibri" w:cs="Calibri"/>
          <w:b w:val="0"/>
          <w:bCs w:val="0"/>
          <w:i/>
          <w:iCs/>
          <w:color w:val="000000" w:themeColor="text1"/>
          <w:lang w:val="es-ES_tradnl"/>
        </w:rPr>
        <w:t>Guía de buenas prácticas para la incorporación de la lengua de signos española en la televisión</w:t>
      </w:r>
      <w:r w:rsidRPr="00856548">
        <w:rPr>
          <w:rStyle w:val="NoneA"/>
          <w:rFonts w:ascii="Calibri" w:eastAsia="Calibri" w:hAnsi="Calibri" w:cs="Calibri"/>
          <w:b w:val="0"/>
          <w:bCs w:val="0"/>
          <w:color w:val="000000" w:themeColor="text1"/>
          <w:lang w:val="es-ES_tradnl"/>
        </w:rPr>
        <w:t xml:space="preserve">. </w:t>
      </w:r>
      <w:r w:rsidRPr="00856548">
        <w:rPr>
          <w:rStyle w:val="NoneA"/>
          <w:rFonts w:ascii="Calibri" w:eastAsia="Calibri" w:hAnsi="Calibri" w:cs="Calibri"/>
          <w:b w:val="0"/>
          <w:bCs w:val="0"/>
          <w:color w:val="000000" w:themeColor="text1"/>
        </w:rPr>
        <w:t xml:space="preserve">Retrieved from </w:t>
      </w:r>
      <w:hyperlink r:id="rId13" w:history="1">
        <w:r w:rsidRPr="00856548">
          <w:rPr>
            <w:rStyle w:val="Hyperlink11"/>
            <w:b w:val="0"/>
            <w:bCs w:val="0"/>
            <w:color w:val="000000" w:themeColor="text1"/>
          </w:rPr>
          <w:t>https://www.siis.net/documentos/ficha/529550.pdf</w:t>
        </w:r>
      </w:hyperlink>
    </w:p>
    <w:p w14:paraId="62F389DE"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33FCE968"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Style w:val="Hyperlink12"/>
          <w:color w:val="000000" w:themeColor="text1"/>
        </w:rPr>
      </w:pPr>
      <w:r w:rsidRPr="00856548">
        <w:rPr>
          <w:rStyle w:val="NoneA"/>
          <w:rFonts w:ascii="Calibri" w:eastAsia="Calibri" w:hAnsi="Calibri" w:cs="Calibri"/>
          <w:b w:val="0"/>
          <w:bCs w:val="0"/>
          <w:color w:val="000000" w:themeColor="text1"/>
        </w:rPr>
        <w:t xml:space="preserve">European Parliament (2010a). 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In </w:t>
      </w:r>
      <w:r w:rsidRPr="00856548">
        <w:rPr>
          <w:rStyle w:val="NoneA"/>
          <w:rFonts w:ascii="Calibri" w:eastAsia="Calibri" w:hAnsi="Calibri" w:cs="Calibri"/>
          <w:b w:val="0"/>
          <w:bCs w:val="0"/>
          <w:i/>
          <w:iCs/>
          <w:color w:val="000000" w:themeColor="text1"/>
        </w:rPr>
        <w:t>EUR-</w:t>
      </w:r>
      <w:proofErr w:type="spellStart"/>
      <w:r w:rsidRPr="00856548">
        <w:rPr>
          <w:rStyle w:val="NoneA"/>
          <w:rFonts w:ascii="Calibri" w:eastAsia="Calibri" w:hAnsi="Calibri" w:cs="Calibri"/>
          <w:b w:val="0"/>
          <w:bCs w:val="0"/>
          <w:i/>
          <w:iCs/>
          <w:color w:val="000000" w:themeColor="text1"/>
        </w:rPr>
        <w:t>lex</w:t>
      </w:r>
      <w:proofErr w:type="spellEnd"/>
      <w:r w:rsidRPr="00856548">
        <w:rPr>
          <w:rStyle w:val="NoneA"/>
          <w:rFonts w:ascii="Calibri" w:eastAsia="Calibri" w:hAnsi="Calibri" w:cs="Calibri"/>
          <w:b w:val="0"/>
          <w:bCs w:val="0"/>
          <w:i/>
          <w:iCs/>
          <w:color w:val="000000" w:themeColor="text1"/>
        </w:rPr>
        <w:t xml:space="preserve"> Access to European Union law</w:t>
      </w:r>
      <w:r w:rsidRPr="00856548">
        <w:rPr>
          <w:rStyle w:val="NoneA"/>
          <w:rFonts w:ascii="Calibri" w:eastAsia="Calibri" w:hAnsi="Calibri" w:cs="Calibri"/>
          <w:b w:val="0"/>
          <w:bCs w:val="0"/>
          <w:color w:val="000000" w:themeColor="text1"/>
        </w:rPr>
        <w:t xml:space="preserve">. Retrieved from </w:t>
      </w:r>
      <w:hyperlink r:id="rId14" w:history="1">
        <w:r w:rsidRPr="00856548">
          <w:rPr>
            <w:rStyle w:val="Hyperlink12"/>
            <w:color w:val="000000" w:themeColor="text1"/>
          </w:rPr>
          <w:t>https://eur-lex.europa.eu/legal-content/EN/ALL/?uri=CELEX:32010L0013</w:t>
        </w:r>
      </w:hyperlink>
      <w:r w:rsidRPr="00856548">
        <w:rPr>
          <w:rStyle w:val="Hyperlink12"/>
          <w:color w:val="000000" w:themeColor="text1"/>
        </w:rPr>
        <w:t xml:space="preserve"> </w:t>
      </w:r>
    </w:p>
    <w:p w14:paraId="089319DE"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Fonts w:ascii="Calibri" w:eastAsia="Calibri" w:hAnsi="Calibri" w:cs="Calibri"/>
          <w:b w:val="0"/>
          <w:bCs w:val="0"/>
          <w:color w:val="000000" w:themeColor="text1"/>
        </w:rPr>
      </w:pPr>
    </w:p>
    <w:p w14:paraId="0E542062"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Style w:val="Hyperlink12"/>
          <w:color w:val="000000" w:themeColor="text1"/>
        </w:rPr>
      </w:pPr>
      <w:r w:rsidRPr="00856548">
        <w:rPr>
          <w:rStyle w:val="Hyperlink12"/>
          <w:color w:val="000000" w:themeColor="text1"/>
        </w:rPr>
        <w:t xml:space="preserve">European Parliament (2010b). European Disability Strategy 2010-2020: A Renewed Commitment to a Barrier-Free Europe. In </w:t>
      </w:r>
      <w:r w:rsidRPr="00856548">
        <w:rPr>
          <w:rStyle w:val="NoneA"/>
          <w:rFonts w:ascii="Calibri" w:eastAsia="Calibri" w:hAnsi="Calibri" w:cs="Calibri"/>
          <w:b w:val="0"/>
          <w:bCs w:val="0"/>
          <w:i/>
          <w:iCs/>
          <w:color w:val="000000" w:themeColor="text1"/>
        </w:rPr>
        <w:t>EUR-</w:t>
      </w:r>
      <w:proofErr w:type="spellStart"/>
      <w:r w:rsidRPr="00856548">
        <w:rPr>
          <w:rStyle w:val="NoneA"/>
          <w:rFonts w:ascii="Calibri" w:eastAsia="Calibri" w:hAnsi="Calibri" w:cs="Calibri"/>
          <w:b w:val="0"/>
          <w:bCs w:val="0"/>
          <w:i/>
          <w:iCs/>
          <w:color w:val="000000" w:themeColor="text1"/>
        </w:rPr>
        <w:t>lex</w:t>
      </w:r>
      <w:proofErr w:type="spellEnd"/>
      <w:r w:rsidRPr="00856548">
        <w:rPr>
          <w:rStyle w:val="NoneA"/>
          <w:rFonts w:ascii="Calibri" w:eastAsia="Calibri" w:hAnsi="Calibri" w:cs="Calibri"/>
          <w:b w:val="0"/>
          <w:bCs w:val="0"/>
          <w:i/>
          <w:iCs/>
          <w:color w:val="000000" w:themeColor="text1"/>
        </w:rPr>
        <w:t xml:space="preserve"> Access to European Union law</w:t>
      </w:r>
      <w:r w:rsidRPr="00856548">
        <w:rPr>
          <w:rStyle w:val="Hyperlink12"/>
          <w:color w:val="000000" w:themeColor="text1"/>
        </w:rPr>
        <w:t xml:space="preserve">. Retrieved from </w:t>
      </w:r>
      <w:hyperlink r:id="rId15" w:history="1">
        <w:r w:rsidRPr="00856548">
          <w:rPr>
            <w:rStyle w:val="Hyperlink3"/>
            <w:color w:val="000000" w:themeColor="text1"/>
          </w:rPr>
          <w:t>https://eur-lex.europa.eu/LexUriServ/LexUriServ.do?uri=COM:2010:0636:FIN:en:PDF</w:t>
        </w:r>
      </w:hyperlink>
    </w:p>
    <w:p w14:paraId="4C6B150F"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Fonts w:ascii="Calibri" w:eastAsia="Calibri" w:hAnsi="Calibri" w:cs="Calibri"/>
          <w:b w:val="0"/>
          <w:bCs w:val="0"/>
          <w:color w:val="000000" w:themeColor="text1"/>
        </w:rPr>
      </w:pPr>
    </w:p>
    <w:p w14:paraId="4313C8E6"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Style w:val="Hyperlink12"/>
          <w:color w:val="000000" w:themeColor="text1"/>
        </w:rPr>
      </w:pPr>
      <w:r w:rsidRPr="00856548">
        <w:rPr>
          <w:rStyle w:val="Hyperlink12"/>
          <w:color w:val="000000" w:themeColor="text1"/>
        </w:rPr>
        <w:t xml:space="preserve">European Parliament (2015). Proposal for a DIRECTIVE OF THE EUROPEAN PARLIAMENT AND OF THE COUNCIL on the approximation of the laws, regulations and administrative provisions of the Member States as regards the accessibility requirements for products and services. In </w:t>
      </w:r>
      <w:r w:rsidRPr="00856548">
        <w:rPr>
          <w:rStyle w:val="NoneA"/>
          <w:rFonts w:ascii="Calibri" w:eastAsia="Calibri" w:hAnsi="Calibri" w:cs="Calibri"/>
          <w:b w:val="0"/>
          <w:bCs w:val="0"/>
          <w:i/>
          <w:iCs/>
          <w:color w:val="000000" w:themeColor="text1"/>
        </w:rPr>
        <w:t>EUR-</w:t>
      </w:r>
      <w:proofErr w:type="spellStart"/>
      <w:r w:rsidRPr="00856548">
        <w:rPr>
          <w:rStyle w:val="NoneA"/>
          <w:rFonts w:ascii="Calibri" w:eastAsia="Calibri" w:hAnsi="Calibri" w:cs="Calibri"/>
          <w:b w:val="0"/>
          <w:bCs w:val="0"/>
          <w:i/>
          <w:iCs/>
          <w:color w:val="000000" w:themeColor="text1"/>
        </w:rPr>
        <w:t>lex</w:t>
      </w:r>
      <w:proofErr w:type="spellEnd"/>
      <w:r w:rsidRPr="00856548">
        <w:rPr>
          <w:rStyle w:val="NoneA"/>
          <w:rFonts w:ascii="Calibri" w:eastAsia="Calibri" w:hAnsi="Calibri" w:cs="Calibri"/>
          <w:b w:val="0"/>
          <w:bCs w:val="0"/>
          <w:i/>
          <w:iCs/>
          <w:color w:val="000000" w:themeColor="text1"/>
        </w:rPr>
        <w:t xml:space="preserve"> Access to European Union law</w:t>
      </w:r>
      <w:r w:rsidRPr="00856548">
        <w:rPr>
          <w:rStyle w:val="Hyperlink12"/>
          <w:color w:val="000000" w:themeColor="text1"/>
        </w:rPr>
        <w:t xml:space="preserve">. Retrieved from </w:t>
      </w:r>
      <w:hyperlink r:id="rId16" w:history="1">
        <w:r w:rsidRPr="00856548">
          <w:rPr>
            <w:rStyle w:val="Hyperlink3"/>
            <w:color w:val="000000" w:themeColor="text1"/>
          </w:rPr>
          <w:t>https://eur-lex.europa.eu/legal-content/EN/TXT/?uri=COM:2015:0615:FIN</w:t>
        </w:r>
      </w:hyperlink>
    </w:p>
    <w:p w14:paraId="690F0155"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b w:val="0"/>
          <w:bCs w:val="0"/>
          <w:color w:val="000000" w:themeColor="text1"/>
        </w:rPr>
      </w:pPr>
    </w:p>
    <w:p w14:paraId="7FB31BA7"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
          <w:rFonts w:ascii="Calibri" w:eastAsia="Calibri" w:hAnsi="Calibri" w:cs="Calibri"/>
          <w:b w:val="0"/>
          <w:bCs w:val="0"/>
          <w:color w:val="000000" w:themeColor="text1"/>
        </w:rPr>
      </w:pPr>
      <w:r w:rsidRPr="00856548">
        <w:rPr>
          <w:rFonts w:ascii="Calibri" w:eastAsia="Calibri" w:hAnsi="Calibri" w:cs="Calibri"/>
          <w:b w:val="0"/>
          <w:bCs w:val="0"/>
          <w:color w:val="000000" w:themeColor="text1"/>
        </w:rPr>
        <w:t xml:space="preserve">European Regulators Group for Audiovisual Media Services, ERGA (2016). Special task report on the provision of greater accessibility to audiovisual media services for persons with disabilities. Retrieved from </w:t>
      </w:r>
      <w:hyperlink r:id="rId17" w:history="1">
        <w:r w:rsidRPr="00856548">
          <w:rPr>
            <w:rFonts w:ascii="Calibri" w:eastAsia="Calibri" w:hAnsi="Calibri" w:cs="Calibri"/>
            <w:b w:val="0"/>
            <w:bCs w:val="0"/>
            <w:color w:val="000000" w:themeColor="text1"/>
          </w:rPr>
          <w:t>ec.europa.eu/newsroom/</w:t>
        </w:r>
        <w:proofErr w:type="spellStart"/>
        <w:r w:rsidRPr="00856548">
          <w:rPr>
            <w:rFonts w:ascii="Calibri" w:eastAsia="Calibri" w:hAnsi="Calibri" w:cs="Calibri"/>
            <w:b w:val="0"/>
            <w:bCs w:val="0"/>
            <w:color w:val="000000" w:themeColor="text1"/>
          </w:rPr>
          <w:t>document.cfm?doc_id</w:t>
        </w:r>
        <w:proofErr w:type="spellEnd"/>
        <w:r w:rsidRPr="00856548">
          <w:rPr>
            <w:rFonts w:ascii="Calibri" w:eastAsia="Calibri" w:hAnsi="Calibri" w:cs="Calibri"/>
            <w:b w:val="0"/>
            <w:bCs w:val="0"/>
            <w:color w:val="000000" w:themeColor="text1"/>
          </w:rPr>
          <w:t>=40610</w:t>
        </w:r>
      </w:hyperlink>
    </w:p>
    <w:p w14:paraId="1538C696" w14:textId="77777777" w:rsidR="006302FB" w:rsidRPr="00856548" w:rsidRDefault="006302FB">
      <w:pPr>
        <w:pStyle w:val="Body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Style w:val="Hyperlink12"/>
          <w:color w:val="000000" w:themeColor="text1"/>
          <w:sz w:val="24"/>
          <w:szCs w:val="24"/>
          <w:lang w:val="en-US"/>
        </w:rPr>
      </w:pPr>
    </w:p>
    <w:p w14:paraId="3E273824"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01A19A25"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proofErr w:type="spellStart"/>
      <w:r w:rsidRPr="00856548">
        <w:rPr>
          <w:rStyle w:val="Hyperlink12"/>
          <w:color w:val="000000" w:themeColor="text1"/>
        </w:rPr>
        <w:t>Geerts</w:t>
      </w:r>
      <w:proofErr w:type="spellEnd"/>
      <w:r w:rsidRPr="00856548">
        <w:rPr>
          <w:rStyle w:val="Hyperlink12"/>
          <w:color w:val="000000" w:themeColor="text1"/>
        </w:rPr>
        <w:t xml:space="preserve">, D., Cesar, P. &amp; </w:t>
      </w:r>
      <w:proofErr w:type="spellStart"/>
      <w:r w:rsidRPr="00856548">
        <w:rPr>
          <w:rStyle w:val="Hyperlink12"/>
          <w:color w:val="000000" w:themeColor="text1"/>
        </w:rPr>
        <w:t>Bulterman</w:t>
      </w:r>
      <w:proofErr w:type="spellEnd"/>
      <w:r w:rsidRPr="00856548">
        <w:rPr>
          <w:rStyle w:val="Hyperlink12"/>
          <w:color w:val="000000" w:themeColor="text1"/>
        </w:rPr>
        <w:t>, D. (2008). The implications of program genres for the design of social television systems”</w:t>
      </w:r>
      <w:r w:rsidRPr="00856548">
        <w:rPr>
          <w:rStyle w:val="NoneA"/>
          <w:rFonts w:ascii="Calibri" w:eastAsia="Calibri" w:hAnsi="Calibri" w:cs="Calibri"/>
          <w:b w:val="0"/>
          <w:bCs w:val="0"/>
          <w:i/>
          <w:iCs/>
          <w:color w:val="000000" w:themeColor="text1"/>
        </w:rPr>
        <w:t xml:space="preserve"> </w:t>
      </w:r>
      <w:hyperlink r:id="rId18" w:history="1">
        <w:r w:rsidRPr="00856548">
          <w:rPr>
            <w:rStyle w:val="Hyperlink14"/>
            <w:color w:val="000000" w:themeColor="text1"/>
          </w:rPr>
          <w:t>UXTV '08</w:t>
        </w:r>
      </w:hyperlink>
      <w:r w:rsidRPr="00856548">
        <w:rPr>
          <w:rStyle w:val="Hyperlink14"/>
          <w:color w:val="000000" w:themeColor="text1"/>
        </w:rPr>
        <w:t xml:space="preserve"> Proceedings of the 1st international conference on Designing interactive user experiences for TV and video, </w:t>
      </w:r>
      <w:r w:rsidRPr="00856548">
        <w:rPr>
          <w:rStyle w:val="Hyperlink12"/>
          <w:color w:val="000000" w:themeColor="text1"/>
        </w:rPr>
        <w:t>71-80.</w:t>
      </w:r>
    </w:p>
    <w:p w14:paraId="2FA3217C"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204853B0" w14:textId="77828AEF"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r w:rsidRPr="00856548">
        <w:rPr>
          <w:rStyle w:val="Hyperlink12"/>
          <w:color w:val="000000" w:themeColor="text1"/>
          <w:lang w:val="es-ES"/>
        </w:rPr>
        <w:t>Gil-Sabroso, E</w:t>
      </w:r>
      <w:r w:rsidRPr="00856548">
        <w:rPr>
          <w:rStyle w:val="Hyperlink12"/>
          <w:color w:val="000000" w:themeColor="text1"/>
          <w:lang w:val="es-ES_tradnl"/>
        </w:rPr>
        <w:t xml:space="preserve">. &amp; </w:t>
      </w:r>
      <w:proofErr w:type="spellStart"/>
      <w:r w:rsidRPr="00856548">
        <w:rPr>
          <w:rStyle w:val="Hyperlink12"/>
          <w:color w:val="000000" w:themeColor="text1"/>
          <w:lang w:val="es-ES_tradnl"/>
        </w:rPr>
        <w:t>Utray</w:t>
      </w:r>
      <w:proofErr w:type="spellEnd"/>
      <w:r w:rsidRPr="00856548">
        <w:rPr>
          <w:rStyle w:val="Hyperlink12"/>
          <w:color w:val="000000" w:themeColor="text1"/>
          <w:lang w:val="es-ES_tradnl"/>
        </w:rPr>
        <w:t>, F.</w:t>
      </w:r>
      <w:r w:rsidRPr="00856548">
        <w:rPr>
          <w:rStyle w:val="Hyperlink12"/>
          <w:color w:val="000000" w:themeColor="text1"/>
          <w:lang w:val="es-ES"/>
        </w:rPr>
        <w:t xml:space="preserve"> (2016). </w:t>
      </w:r>
      <w:bookmarkEnd w:id="1"/>
      <w:r w:rsidRPr="00856548">
        <w:rPr>
          <w:rStyle w:val="Hyperlink12"/>
          <w:color w:val="000000" w:themeColor="text1"/>
        </w:rPr>
        <w:t xml:space="preserve">Sign language in Spanish television. Study on reception. </w:t>
      </w:r>
      <w:proofErr w:type="spellStart"/>
      <w:r w:rsidRPr="00856548">
        <w:rPr>
          <w:rStyle w:val="Hyperlink14"/>
          <w:color w:val="000000" w:themeColor="text1"/>
        </w:rPr>
        <w:t>Área</w:t>
      </w:r>
      <w:proofErr w:type="spellEnd"/>
      <w:r w:rsidRPr="00856548">
        <w:rPr>
          <w:rStyle w:val="Hyperlink14"/>
          <w:color w:val="000000" w:themeColor="text1"/>
        </w:rPr>
        <w:t xml:space="preserve"> </w:t>
      </w:r>
      <w:proofErr w:type="spellStart"/>
      <w:r w:rsidRPr="00856548">
        <w:rPr>
          <w:rStyle w:val="Hyperlink14"/>
          <w:color w:val="000000" w:themeColor="text1"/>
        </w:rPr>
        <w:t>Abierta</w:t>
      </w:r>
      <w:proofErr w:type="spellEnd"/>
      <w:r w:rsidRPr="00856548">
        <w:rPr>
          <w:rStyle w:val="Hyperlink14"/>
          <w:color w:val="000000" w:themeColor="text1"/>
        </w:rPr>
        <w:t>, 16</w:t>
      </w:r>
      <w:r w:rsidRPr="00856548">
        <w:rPr>
          <w:rStyle w:val="Hyperlink12"/>
          <w:color w:val="000000" w:themeColor="text1"/>
        </w:rPr>
        <w:t>, 17-37. http://dx.doi.org/10.5209/rev_ARAB.2016.v16.n1.47508</w:t>
      </w:r>
    </w:p>
    <w:p w14:paraId="11BF4A6A"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ind w:left="709" w:hanging="709"/>
        <w:rPr>
          <w:rFonts w:ascii="Calibri" w:eastAsia="Calibri" w:hAnsi="Calibri" w:cs="Calibri"/>
          <w:b w:val="0"/>
          <w:bCs w:val="0"/>
          <w:color w:val="000000" w:themeColor="text1"/>
        </w:rPr>
      </w:pPr>
    </w:p>
    <w:p w14:paraId="72967A91"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rPr>
      </w:pPr>
      <w:proofErr w:type="spellStart"/>
      <w:r w:rsidRPr="00856548">
        <w:rPr>
          <w:rFonts w:ascii="Calibri" w:eastAsia="Calibri" w:hAnsi="Calibri" w:cs="Calibri"/>
          <w:b w:val="0"/>
          <w:bCs w:val="0"/>
          <w:color w:val="000000" w:themeColor="text1"/>
        </w:rPr>
        <w:t>Gutermuth</w:t>
      </w:r>
      <w:proofErr w:type="spellEnd"/>
      <w:r w:rsidRPr="00856548">
        <w:rPr>
          <w:rFonts w:ascii="Calibri" w:eastAsia="Calibri" w:hAnsi="Calibri" w:cs="Calibri"/>
          <w:b w:val="0"/>
          <w:bCs w:val="0"/>
          <w:color w:val="000000" w:themeColor="text1"/>
        </w:rPr>
        <w:t xml:space="preserve">, S. (2011). </w:t>
      </w:r>
      <w:proofErr w:type="spellStart"/>
      <w:r w:rsidRPr="00856548">
        <w:rPr>
          <w:rStyle w:val="NoneA"/>
          <w:rFonts w:ascii="Calibri" w:eastAsia="Calibri" w:hAnsi="Calibri" w:cs="Calibri"/>
          <w:b w:val="0"/>
          <w:bCs w:val="0"/>
          <w:i/>
          <w:iCs/>
          <w:color w:val="000000" w:themeColor="text1"/>
        </w:rPr>
        <w:t>Bickverhalten</w:t>
      </w:r>
      <w:proofErr w:type="spellEnd"/>
      <w:r w:rsidRPr="00856548">
        <w:rPr>
          <w:rStyle w:val="NoneA"/>
          <w:rFonts w:ascii="Calibri" w:eastAsia="Calibri" w:hAnsi="Calibri" w:cs="Calibri"/>
          <w:b w:val="0"/>
          <w:bCs w:val="0"/>
          <w:i/>
          <w:iCs/>
          <w:color w:val="000000" w:themeColor="text1"/>
        </w:rPr>
        <w:t xml:space="preserve"> </w:t>
      </w:r>
      <w:proofErr w:type="spellStart"/>
      <w:r w:rsidRPr="00856548">
        <w:rPr>
          <w:rStyle w:val="NoneA"/>
          <w:rFonts w:ascii="Calibri" w:eastAsia="Calibri" w:hAnsi="Calibri" w:cs="Calibri"/>
          <w:b w:val="0"/>
          <w:bCs w:val="0"/>
          <w:i/>
          <w:iCs/>
          <w:color w:val="000000" w:themeColor="text1"/>
        </w:rPr>
        <w:t>Gehörloser</w:t>
      </w:r>
      <w:proofErr w:type="spellEnd"/>
      <w:r w:rsidRPr="00856548">
        <w:rPr>
          <w:rStyle w:val="NoneA"/>
          <w:rFonts w:ascii="Calibri" w:eastAsia="Calibri" w:hAnsi="Calibri" w:cs="Calibri"/>
          <w:b w:val="0"/>
          <w:bCs w:val="0"/>
          <w:i/>
          <w:iCs/>
          <w:color w:val="000000" w:themeColor="text1"/>
        </w:rPr>
        <w:t xml:space="preserve"> </w:t>
      </w:r>
      <w:proofErr w:type="spellStart"/>
      <w:r w:rsidRPr="00856548">
        <w:rPr>
          <w:rStyle w:val="NoneA"/>
          <w:rFonts w:ascii="Calibri" w:eastAsia="Calibri" w:hAnsi="Calibri" w:cs="Calibri"/>
          <w:b w:val="0"/>
          <w:bCs w:val="0"/>
          <w:i/>
          <w:iCs/>
          <w:color w:val="000000" w:themeColor="text1"/>
        </w:rPr>
        <w:t>bei</w:t>
      </w:r>
      <w:proofErr w:type="spellEnd"/>
      <w:r w:rsidRPr="00856548">
        <w:rPr>
          <w:rStyle w:val="NoneA"/>
          <w:rFonts w:ascii="Calibri" w:eastAsia="Calibri" w:hAnsi="Calibri" w:cs="Calibri"/>
          <w:b w:val="0"/>
          <w:bCs w:val="0"/>
          <w:i/>
          <w:iCs/>
          <w:color w:val="000000" w:themeColor="text1"/>
        </w:rPr>
        <w:t xml:space="preserve"> der </w:t>
      </w:r>
      <w:proofErr w:type="spellStart"/>
      <w:r w:rsidRPr="00856548">
        <w:rPr>
          <w:rStyle w:val="NoneA"/>
          <w:rFonts w:ascii="Calibri" w:eastAsia="Calibri" w:hAnsi="Calibri" w:cs="Calibri"/>
          <w:b w:val="0"/>
          <w:bCs w:val="0"/>
          <w:i/>
          <w:iCs/>
          <w:color w:val="000000" w:themeColor="text1"/>
        </w:rPr>
        <w:t>Nachrichtenrezeption</w:t>
      </w:r>
      <w:proofErr w:type="spellEnd"/>
      <w:r w:rsidRPr="00856548">
        <w:rPr>
          <w:rStyle w:val="NoneA"/>
          <w:rFonts w:ascii="Calibri" w:eastAsia="Calibri" w:hAnsi="Calibri" w:cs="Calibri"/>
          <w:b w:val="0"/>
          <w:bCs w:val="0"/>
          <w:i/>
          <w:iCs/>
          <w:color w:val="000000" w:themeColor="text1"/>
        </w:rPr>
        <w:t xml:space="preserve"> </w:t>
      </w:r>
      <w:proofErr w:type="spellStart"/>
      <w:r w:rsidRPr="00856548">
        <w:rPr>
          <w:rStyle w:val="NoneA"/>
          <w:rFonts w:ascii="Calibri" w:eastAsia="Calibri" w:hAnsi="Calibri" w:cs="Calibri"/>
          <w:b w:val="0"/>
          <w:bCs w:val="0"/>
          <w:i/>
          <w:iCs/>
          <w:color w:val="000000" w:themeColor="text1"/>
        </w:rPr>
        <w:t>mit</w:t>
      </w:r>
      <w:proofErr w:type="spellEnd"/>
      <w:r w:rsidRPr="00856548">
        <w:rPr>
          <w:rStyle w:val="NoneA"/>
          <w:rFonts w:ascii="Calibri" w:eastAsia="Calibri" w:hAnsi="Calibri" w:cs="Calibri"/>
          <w:b w:val="0"/>
          <w:bCs w:val="0"/>
          <w:i/>
          <w:iCs/>
          <w:color w:val="000000" w:themeColor="text1"/>
        </w:rPr>
        <w:t xml:space="preserve"> </w:t>
      </w:r>
      <w:proofErr w:type="spellStart"/>
      <w:r w:rsidRPr="00856548">
        <w:rPr>
          <w:rStyle w:val="NoneA"/>
          <w:rFonts w:ascii="Calibri" w:eastAsia="Calibri" w:hAnsi="Calibri" w:cs="Calibri"/>
          <w:b w:val="0"/>
          <w:bCs w:val="0"/>
          <w:i/>
          <w:iCs/>
          <w:color w:val="000000" w:themeColor="text1"/>
        </w:rPr>
        <w:t>GebÄrdensprachdolmetscher</w:t>
      </w:r>
      <w:proofErr w:type="spellEnd"/>
      <w:r w:rsidRPr="00856548">
        <w:rPr>
          <w:rStyle w:val="NoneA"/>
          <w:rFonts w:ascii="Calibri" w:eastAsia="Calibri" w:hAnsi="Calibri" w:cs="Calibri"/>
          <w:b w:val="0"/>
          <w:bCs w:val="0"/>
          <w:i/>
          <w:iCs/>
          <w:color w:val="000000" w:themeColor="text1"/>
        </w:rPr>
        <w:t xml:space="preserve"> - </w:t>
      </w:r>
      <w:proofErr w:type="spellStart"/>
      <w:r w:rsidRPr="00856548">
        <w:rPr>
          <w:rStyle w:val="NoneA"/>
          <w:rFonts w:ascii="Calibri" w:eastAsia="Calibri" w:hAnsi="Calibri" w:cs="Calibri"/>
          <w:b w:val="0"/>
          <w:bCs w:val="0"/>
          <w:i/>
          <w:iCs/>
          <w:color w:val="000000" w:themeColor="text1"/>
        </w:rPr>
        <w:t>eine</w:t>
      </w:r>
      <w:proofErr w:type="spellEnd"/>
      <w:r w:rsidRPr="00856548">
        <w:rPr>
          <w:rStyle w:val="NoneA"/>
          <w:rFonts w:ascii="Calibri" w:eastAsia="Calibri" w:hAnsi="Calibri" w:cs="Calibri"/>
          <w:b w:val="0"/>
          <w:bCs w:val="0"/>
          <w:i/>
          <w:iCs/>
          <w:color w:val="000000" w:themeColor="text1"/>
        </w:rPr>
        <w:t xml:space="preserve"> </w:t>
      </w:r>
      <w:proofErr w:type="spellStart"/>
      <w:r w:rsidRPr="00856548">
        <w:rPr>
          <w:rStyle w:val="NoneA"/>
          <w:rFonts w:ascii="Calibri" w:eastAsia="Calibri" w:hAnsi="Calibri" w:cs="Calibri"/>
          <w:b w:val="0"/>
          <w:bCs w:val="0"/>
          <w:i/>
          <w:iCs/>
          <w:color w:val="000000" w:themeColor="text1"/>
        </w:rPr>
        <w:t>Pilotstudie</w:t>
      </w:r>
      <w:proofErr w:type="spellEnd"/>
      <w:r w:rsidRPr="00856548">
        <w:rPr>
          <w:rStyle w:val="NoneA"/>
          <w:rFonts w:ascii="Calibri" w:eastAsia="Calibri" w:hAnsi="Calibri" w:cs="Calibri"/>
          <w:b w:val="0"/>
          <w:bCs w:val="0"/>
          <w:i/>
          <w:iCs/>
          <w:color w:val="000000" w:themeColor="text1"/>
        </w:rPr>
        <w:t xml:space="preserve"> am </w:t>
      </w:r>
      <w:proofErr w:type="spellStart"/>
      <w:r w:rsidRPr="00856548">
        <w:rPr>
          <w:rStyle w:val="NoneA"/>
          <w:rFonts w:ascii="Calibri" w:eastAsia="Calibri" w:hAnsi="Calibri" w:cs="Calibri"/>
          <w:b w:val="0"/>
          <w:bCs w:val="0"/>
          <w:i/>
          <w:iCs/>
          <w:color w:val="000000" w:themeColor="text1"/>
        </w:rPr>
        <w:t>Beispiel</w:t>
      </w:r>
      <w:proofErr w:type="spellEnd"/>
      <w:r w:rsidRPr="00856548">
        <w:rPr>
          <w:rStyle w:val="NoneA"/>
          <w:rFonts w:ascii="Calibri" w:eastAsia="Calibri" w:hAnsi="Calibri" w:cs="Calibri"/>
          <w:b w:val="0"/>
          <w:bCs w:val="0"/>
          <w:i/>
          <w:iCs/>
          <w:color w:val="000000" w:themeColor="text1"/>
        </w:rPr>
        <w:t xml:space="preserve"> PHOENIX TV</w:t>
      </w:r>
      <w:r w:rsidRPr="00856548">
        <w:rPr>
          <w:rFonts w:ascii="Calibri" w:eastAsia="Calibri" w:hAnsi="Calibri" w:cs="Calibri"/>
          <w:b w:val="0"/>
          <w:bCs w:val="0"/>
          <w:color w:val="000000" w:themeColor="text1"/>
        </w:rPr>
        <w:t xml:space="preserve">. Unpublished M.A. Thesis. Johannes </w:t>
      </w:r>
      <w:proofErr w:type="spellStart"/>
      <w:r w:rsidRPr="00856548">
        <w:rPr>
          <w:rFonts w:ascii="Calibri" w:eastAsia="Calibri" w:hAnsi="Calibri" w:cs="Calibri"/>
          <w:b w:val="0"/>
          <w:bCs w:val="0"/>
          <w:color w:val="000000" w:themeColor="text1"/>
        </w:rPr>
        <w:t>Guterberg</w:t>
      </w:r>
      <w:proofErr w:type="spellEnd"/>
      <w:r w:rsidRPr="00856548">
        <w:rPr>
          <w:rFonts w:ascii="Calibri" w:eastAsia="Calibri" w:hAnsi="Calibri" w:cs="Calibri"/>
          <w:b w:val="0"/>
          <w:bCs w:val="0"/>
          <w:color w:val="000000" w:themeColor="text1"/>
        </w:rPr>
        <w:t>-Universität Mainz</w:t>
      </w:r>
    </w:p>
    <w:p w14:paraId="11E8FBC3" w14:textId="77777777" w:rsidR="006302FB" w:rsidRPr="00856548" w:rsidRDefault="006302FB">
      <w:pPr>
        <w:pStyle w:val="Default"/>
        <w:rPr>
          <w:rFonts w:ascii="Times New Roman" w:eastAsia="Times New Roman" w:hAnsi="Times New Roman" w:cs="Times New Roman"/>
          <w:color w:val="000000" w:themeColor="text1"/>
          <w:sz w:val="24"/>
          <w:szCs w:val="24"/>
          <w:lang w:val="en-US"/>
        </w:rPr>
      </w:pPr>
    </w:p>
    <w:p w14:paraId="320F1313"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ind w:left="709" w:hanging="709"/>
        <w:rPr>
          <w:rStyle w:val="Hyperlink12"/>
          <w:color w:val="000000" w:themeColor="text1"/>
        </w:rPr>
      </w:pPr>
      <w:r w:rsidRPr="00856548">
        <w:rPr>
          <w:rStyle w:val="Hyperlink12"/>
          <w:color w:val="000000" w:themeColor="text1"/>
        </w:rPr>
        <w:t xml:space="preserve">Harris, R., Holmes, H. M., &amp; Mertens, D. M. (2009). Research ethics in sign language communities. </w:t>
      </w:r>
      <w:r w:rsidRPr="00856548">
        <w:rPr>
          <w:rStyle w:val="Hyperlink14"/>
          <w:color w:val="000000" w:themeColor="text1"/>
        </w:rPr>
        <w:t>Sign Language Studies</w:t>
      </w:r>
      <w:r w:rsidRPr="00856548">
        <w:rPr>
          <w:rStyle w:val="Hyperlink12"/>
          <w:color w:val="000000" w:themeColor="text1"/>
        </w:rPr>
        <w:t>,</w:t>
      </w:r>
      <w:r w:rsidRPr="00856548">
        <w:rPr>
          <w:rStyle w:val="Hyperlink14"/>
          <w:color w:val="000000" w:themeColor="text1"/>
        </w:rPr>
        <w:t xml:space="preserve"> 9</w:t>
      </w:r>
      <w:r w:rsidRPr="00856548">
        <w:rPr>
          <w:rStyle w:val="Hyperlink12"/>
          <w:color w:val="000000" w:themeColor="text1"/>
        </w:rPr>
        <w:t>(2), 104–131. https://doi.org/10.1353/sls.0.0011</w:t>
      </w:r>
    </w:p>
    <w:p w14:paraId="075B9254" w14:textId="77777777" w:rsidR="006302FB" w:rsidRPr="00856548" w:rsidRDefault="006302FB">
      <w:pPr>
        <w:pStyle w:val="BodyA"/>
        <w:rPr>
          <w:rStyle w:val="Hyperlink12"/>
          <w:color w:val="000000" w:themeColor="text1"/>
          <w:lang w:val="en-US"/>
        </w:rPr>
      </w:pPr>
    </w:p>
    <w:p w14:paraId="5F094C7F"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roofErr w:type="spellStart"/>
      <w:r w:rsidRPr="00856548">
        <w:rPr>
          <w:rFonts w:ascii="Calibri" w:eastAsia="Calibri" w:hAnsi="Calibri" w:cs="Calibri"/>
          <w:b w:val="0"/>
          <w:bCs w:val="0"/>
          <w:color w:val="000000" w:themeColor="text1"/>
        </w:rPr>
        <w:t>Haualand</w:t>
      </w:r>
      <w:proofErr w:type="spellEnd"/>
      <w:r w:rsidRPr="00856548">
        <w:rPr>
          <w:rFonts w:ascii="Calibri" w:eastAsia="Calibri" w:hAnsi="Calibri" w:cs="Calibri"/>
          <w:b w:val="0"/>
          <w:bCs w:val="0"/>
          <w:color w:val="000000" w:themeColor="text1"/>
        </w:rPr>
        <w:t xml:space="preserve">, H. &amp; Allen, C. (2009). </w:t>
      </w:r>
      <w:r w:rsidRPr="00856548">
        <w:rPr>
          <w:rStyle w:val="NoneA"/>
          <w:rFonts w:ascii="Calibri" w:eastAsia="Calibri" w:hAnsi="Calibri" w:cs="Calibri"/>
          <w:b w:val="0"/>
          <w:bCs w:val="0"/>
          <w:i/>
          <w:iCs/>
          <w:color w:val="000000" w:themeColor="text1"/>
        </w:rPr>
        <w:t>World Federation of the Deaf Global Survey Report</w:t>
      </w:r>
      <w:r w:rsidRPr="00856548">
        <w:rPr>
          <w:rFonts w:ascii="Calibri" w:eastAsia="Calibri" w:hAnsi="Calibri" w:cs="Calibri"/>
          <w:b w:val="0"/>
          <w:bCs w:val="0"/>
          <w:color w:val="000000" w:themeColor="text1"/>
        </w:rPr>
        <w:t>. Helsinki, Finland: World Federation of the Deaf.</w:t>
      </w:r>
    </w:p>
    <w:p w14:paraId="02C895E2" w14:textId="77777777" w:rsidR="006302FB" w:rsidRPr="00856548" w:rsidRDefault="006302FB">
      <w:pPr>
        <w:pStyle w:val="BodyA"/>
        <w:rPr>
          <w:color w:val="000000" w:themeColor="text1"/>
          <w:lang w:val="en-US"/>
        </w:rPr>
      </w:pPr>
    </w:p>
    <w:p w14:paraId="642AA83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r w:rsidRPr="00856548">
        <w:rPr>
          <w:rFonts w:ascii="Calibri" w:eastAsia="Calibri" w:hAnsi="Calibri" w:cs="Calibri"/>
          <w:b w:val="0"/>
          <w:bCs w:val="0"/>
          <w:color w:val="000000" w:themeColor="text1"/>
        </w:rPr>
        <w:t xml:space="preserve">HBB4ALL (2017). HBB4ALL Deliverables. Retrieved from </w:t>
      </w:r>
      <w:hyperlink r:id="rId19" w:history="1">
        <w:r w:rsidRPr="00856548">
          <w:rPr>
            <w:rFonts w:ascii="Calibri" w:eastAsia="Calibri" w:hAnsi="Calibri" w:cs="Calibri"/>
            <w:b w:val="0"/>
            <w:bCs w:val="0"/>
            <w:color w:val="000000" w:themeColor="text1"/>
          </w:rPr>
          <w:t>http://pagines.uab.cat/hbb4all/content/deliverables</w:t>
        </w:r>
      </w:hyperlink>
    </w:p>
    <w:p w14:paraId="5384FB49" w14:textId="77777777" w:rsidR="006302FB" w:rsidRPr="00856548" w:rsidRDefault="006302FB">
      <w:pPr>
        <w:pStyle w:val="BodyA"/>
        <w:rPr>
          <w:rStyle w:val="Hyperlink12"/>
          <w:color w:val="000000" w:themeColor="text1"/>
          <w:lang w:val="en-US"/>
        </w:rPr>
      </w:pPr>
    </w:p>
    <w:p w14:paraId="02D194CF" w14:textId="113B7548"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rPr>
      </w:pPr>
      <w:r w:rsidRPr="00856548">
        <w:rPr>
          <w:rStyle w:val="Hyperlink12"/>
          <w:color w:val="000000" w:themeColor="text1"/>
        </w:rPr>
        <w:lastRenderedPageBreak/>
        <w:t>International Telecommunication Union, ITU (2014a). Technical Report: Part 1: Overview of audiovisual media accessibility: An introduction. In FG-AVA - Focus Group on Audiovisual Media Accessibility Retrieved from</w:t>
      </w:r>
      <w:r w:rsidRPr="00856548">
        <w:rPr>
          <w:rStyle w:val="NoneA"/>
          <w:rFonts w:ascii="Calibri" w:eastAsia="Calibri" w:hAnsi="Calibri" w:cs="Calibri"/>
          <w:b w:val="0"/>
          <w:bCs w:val="0"/>
          <w:color w:val="000000" w:themeColor="text1"/>
        </w:rPr>
        <w:t xml:space="preserve"> https://www.itu.int/pub/T-FG-AVA-2013-P1</w:t>
      </w:r>
    </w:p>
    <w:p w14:paraId="3D46890A" w14:textId="77777777" w:rsidR="006302FB" w:rsidRPr="00856548" w:rsidRDefault="006302FB">
      <w:pPr>
        <w:pStyle w:val="BodyA"/>
        <w:rPr>
          <w:rStyle w:val="Hyperlink12"/>
          <w:color w:val="000000" w:themeColor="text1"/>
          <w:lang w:val="en-US"/>
        </w:rPr>
      </w:pPr>
    </w:p>
    <w:p w14:paraId="5604152F"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color w:val="000000" w:themeColor="text1"/>
        </w:rPr>
      </w:pPr>
      <w:r w:rsidRPr="00856548">
        <w:rPr>
          <w:rStyle w:val="Hyperlink12"/>
          <w:color w:val="000000" w:themeColor="text1"/>
        </w:rPr>
        <w:t>International Telecommunication Union, ITU (2014b). Technical Report: Part 11: Draft recommended production guidelines for sign language service. In FG-AVA -Focus Group on Audiovisual Media Accessibility. Retrieved from https://www.itu.int/pub/T-FG-AVA-2013-P11</w:t>
      </w:r>
      <w:bookmarkStart w:id="2" w:name="_j0zll5"/>
    </w:p>
    <w:p w14:paraId="75AD80AA"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color w:val="000000" w:themeColor="text1"/>
        </w:rPr>
      </w:pPr>
    </w:p>
    <w:p w14:paraId="1C2DFCB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color w:val="000000" w:themeColor="text1"/>
          <w:u w:color="1E1E1E"/>
        </w:rPr>
      </w:pPr>
      <w:r w:rsidRPr="00856548">
        <w:rPr>
          <w:rStyle w:val="NoneA"/>
          <w:rFonts w:ascii="Calibri" w:eastAsia="Calibri" w:hAnsi="Calibri" w:cs="Calibri"/>
          <w:b w:val="0"/>
          <w:bCs w:val="0"/>
          <w:color w:val="000000" w:themeColor="text1"/>
          <w:u w:color="1E1E1E"/>
        </w:rPr>
        <w:t>Independent Television Commission</w:t>
      </w:r>
      <w:r w:rsidRPr="00856548">
        <w:rPr>
          <w:rStyle w:val="NoneA"/>
          <w:rFonts w:ascii="Calibri" w:eastAsia="Calibri" w:hAnsi="Calibri" w:cs="Calibri"/>
          <w:b w:val="0"/>
          <w:bCs w:val="0"/>
          <w:color w:val="000000" w:themeColor="text1"/>
          <w:u w:color="1E1E1E"/>
        </w:rPr>
        <w:t>, ITC</w:t>
      </w:r>
      <w:r w:rsidRPr="00856548">
        <w:rPr>
          <w:rStyle w:val="NoneA"/>
          <w:rFonts w:ascii="Calibri" w:eastAsia="Calibri" w:hAnsi="Calibri" w:cs="Calibri"/>
          <w:b w:val="0"/>
          <w:bCs w:val="0"/>
          <w:color w:val="000000" w:themeColor="text1"/>
          <w:u w:color="1E1E1E"/>
        </w:rPr>
        <w:t xml:space="preserve"> (2010). Guidelines on Standards for Sign Language on Digital Terrestrial Television. In </w:t>
      </w:r>
      <w:r w:rsidRPr="00856548">
        <w:rPr>
          <w:rStyle w:val="NoneA"/>
          <w:rFonts w:ascii="Calibri" w:eastAsia="Calibri" w:hAnsi="Calibri" w:cs="Calibri"/>
          <w:b w:val="0"/>
          <w:bCs w:val="0"/>
          <w:i/>
          <w:iCs/>
          <w:color w:val="000000" w:themeColor="text1"/>
          <w:u w:color="1E1E1E"/>
        </w:rPr>
        <w:t xml:space="preserve">Codes &amp; Guidance Notes </w:t>
      </w:r>
      <w:r w:rsidRPr="00856548">
        <w:rPr>
          <w:rStyle w:val="NoneA"/>
          <w:rFonts w:ascii="Calibri" w:eastAsia="Calibri" w:hAnsi="Calibri" w:cs="Calibri"/>
          <w:b w:val="0"/>
          <w:bCs w:val="0"/>
          <w:color w:val="000000" w:themeColor="text1"/>
          <w:u w:color="1E1E1E"/>
        </w:rPr>
        <w:t xml:space="preserve">(Subtitling, Signing &amp; Audio Description).  Retrieved from </w:t>
      </w:r>
      <w:bookmarkEnd w:id="2"/>
      <w:r w:rsidRPr="00856548">
        <w:rPr>
          <w:rStyle w:val="Hyperlink16"/>
          <w:color w:val="000000" w:themeColor="text1"/>
        </w:rPr>
        <w:fldChar w:fldCharType="begin"/>
      </w:r>
      <w:r w:rsidRPr="00856548">
        <w:rPr>
          <w:rStyle w:val="Hyperlink16"/>
          <w:color w:val="000000" w:themeColor="text1"/>
        </w:rPr>
        <w:instrText xml:space="preserve"> HYPERLINK "http://webarchive.nationalarchives.gov.uk/20100109083629/http://www.ofcom.org.uk/static/archive/itc/itc_publications/codes_guidance/sign_language_dtt/index.asp.html"</w:instrText>
      </w:r>
      <w:r w:rsidRPr="00856548">
        <w:rPr>
          <w:rStyle w:val="Hyperlink16"/>
          <w:color w:val="000000" w:themeColor="text1"/>
        </w:rPr>
        <w:fldChar w:fldCharType="separate"/>
      </w:r>
      <w:bookmarkStart w:id="3" w:name="_j0zll3"/>
      <w:r w:rsidRPr="00856548">
        <w:rPr>
          <w:rStyle w:val="Hyperlink16"/>
          <w:color w:val="000000" w:themeColor="text1"/>
        </w:rPr>
        <w:t>http://webarchive.nationalarchives.gov.uk/20100109083629/http://www.ofcom.org.uk/static/archive/itc/itc_publications/codes_guidance/sign_language_dtt/index.asp.html</w:t>
      </w:r>
      <w:bookmarkEnd w:id="3"/>
      <w:r w:rsidRPr="00856548">
        <w:rPr>
          <w:color w:val="000000" w:themeColor="text1"/>
        </w:rPr>
        <w:fldChar w:fldCharType="end"/>
      </w:r>
      <w:r w:rsidRPr="00856548">
        <w:rPr>
          <w:rStyle w:val="Hyperlink16"/>
          <w:color w:val="000000" w:themeColor="text1"/>
        </w:rPr>
        <w:t xml:space="preserve"> </w:t>
      </w:r>
    </w:p>
    <w:p w14:paraId="2B457F41"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u w:color="1E1E1E"/>
        </w:rPr>
      </w:pPr>
    </w:p>
    <w:p w14:paraId="242FBAFB"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roofErr w:type="spellStart"/>
      <w:r w:rsidRPr="00856548">
        <w:rPr>
          <w:rFonts w:ascii="Calibri" w:eastAsia="Calibri" w:hAnsi="Calibri" w:cs="Calibri"/>
          <w:b w:val="0"/>
          <w:bCs w:val="0"/>
          <w:color w:val="000000" w:themeColor="text1"/>
          <w:lang w:val="es-ES_tradnl"/>
        </w:rPr>
        <w:t>Isal</w:t>
      </w:r>
      <w:proofErr w:type="spellEnd"/>
      <w:r w:rsidRPr="00856548">
        <w:rPr>
          <w:rFonts w:ascii="Calibri" w:eastAsia="Calibri" w:hAnsi="Calibri" w:cs="Calibri"/>
          <w:b w:val="0"/>
          <w:bCs w:val="0"/>
          <w:color w:val="000000" w:themeColor="text1"/>
          <w:lang w:val="es-ES_tradnl"/>
        </w:rPr>
        <w:t xml:space="preserve">, M. (2015). </w:t>
      </w:r>
      <w:r w:rsidRPr="00856548">
        <w:rPr>
          <w:rStyle w:val="NoneA"/>
          <w:rFonts w:ascii="Calibri" w:eastAsia="Calibri" w:hAnsi="Calibri" w:cs="Calibri"/>
          <w:b w:val="0"/>
          <w:bCs w:val="0"/>
          <w:i/>
          <w:iCs/>
          <w:color w:val="000000" w:themeColor="text1"/>
          <w:lang w:val="es-ES_tradnl"/>
        </w:rPr>
        <w:t xml:space="preserve">La </w:t>
      </w:r>
      <w:proofErr w:type="spellStart"/>
      <w:r w:rsidRPr="00856548">
        <w:rPr>
          <w:rStyle w:val="NoneA"/>
          <w:rFonts w:ascii="Calibri" w:eastAsia="Calibri" w:hAnsi="Calibri" w:cs="Calibri"/>
          <w:b w:val="0"/>
          <w:bCs w:val="0"/>
          <w:i/>
          <w:iCs/>
          <w:color w:val="000000" w:themeColor="text1"/>
          <w:lang w:val="es-ES_tradnl"/>
        </w:rPr>
        <w:t>interpretació</w:t>
      </w:r>
      <w:proofErr w:type="spellEnd"/>
      <w:r w:rsidRPr="00856548">
        <w:rPr>
          <w:rStyle w:val="NoneA"/>
          <w:rFonts w:ascii="Calibri" w:eastAsia="Calibri" w:hAnsi="Calibri" w:cs="Calibri"/>
          <w:b w:val="0"/>
          <w:bCs w:val="0"/>
          <w:i/>
          <w:iCs/>
          <w:color w:val="000000" w:themeColor="text1"/>
          <w:lang w:val="es-ES_tradnl"/>
        </w:rPr>
        <w:t xml:space="preserve"> LO &gt; LSC </w:t>
      </w:r>
      <w:proofErr w:type="spellStart"/>
      <w:r w:rsidRPr="00856548">
        <w:rPr>
          <w:rStyle w:val="NoneA"/>
          <w:rFonts w:ascii="Calibri" w:eastAsia="Calibri" w:hAnsi="Calibri" w:cs="Calibri"/>
          <w:b w:val="0"/>
          <w:bCs w:val="0"/>
          <w:i/>
          <w:iCs/>
          <w:color w:val="000000" w:themeColor="text1"/>
          <w:lang w:val="es-ES_tradnl"/>
        </w:rPr>
        <w:t>als</w:t>
      </w:r>
      <w:proofErr w:type="spellEnd"/>
      <w:r w:rsidRPr="00856548">
        <w:rPr>
          <w:rStyle w:val="NoneA"/>
          <w:rFonts w:ascii="Calibri" w:eastAsia="Calibri" w:hAnsi="Calibri" w:cs="Calibri"/>
          <w:b w:val="0"/>
          <w:bCs w:val="0"/>
          <w:i/>
          <w:iCs/>
          <w:color w:val="000000" w:themeColor="text1"/>
          <w:lang w:val="es-ES_tradnl"/>
        </w:rPr>
        <w:t xml:space="preserve"> </w:t>
      </w:r>
      <w:proofErr w:type="spellStart"/>
      <w:r w:rsidRPr="00856548">
        <w:rPr>
          <w:rStyle w:val="NoneA"/>
          <w:rFonts w:ascii="Calibri" w:eastAsia="Calibri" w:hAnsi="Calibri" w:cs="Calibri"/>
          <w:b w:val="0"/>
          <w:bCs w:val="0"/>
          <w:i/>
          <w:iCs/>
          <w:color w:val="000000" w:themeColor="text1"/>
          <w:lang w:val="es-ES_tradnl"/>
        </w:rPr>
        <w:t>telenotícies</w:t>
      </w:r>
      <w:proofErr w:type="spellEnd"/>
      <w:r w:rsidRPr="00856548">
        <w:rPr>
          <w:rStyle w:val="NoneA"/>
          <w:rFonts w:ascii="Calibri" w:eastAsia="Calibri" w:hAnsi="Calibri" w:cs="Calibri"/>
          <w:b w:val="0"/>
          <w:bCs w:val="0"/>
          <w:i/>
          <w:iCs/>
          <w:color w:val="000000" w:themeColor="text1"/>
          <w:lang w:val="es-ES_tradnl"/>
        </w:rPr>
        <w:t xml:space="preserve">: </w:t>
      </w:r>
      <w:proofErr w:type="spellStart"/>
      <w:r w:rsidRPr="00856548">
        <w:rPr>
          <w:rStyle w:val="NoneA"/>
          <w:rFonts w:ascii="Calibri" w:eastAsia="Calibri" w:hAnsi="Calibri" w:cs="Calibri"/>
          <w:b w:val="0"/>
          <w:bCs w:val="0"/>
          <w:i/>
          <w:iCs/>
          <w:color w:val="000000" w:themeColor="text1"/>
          <w:lang w:val="es-ES_tradnl"/>
        </w:rPr>
        <w:t>Anàlisi</w:t>
      </w:r>
      <w:proofErr w:type="spellEnd"/>
      <w:r w:rsidRPr="00856548">
        <w:rPr>
          <w:rStyle w:val="NoneA"/>
          <w:rFonts w:ascii="Calibri" w:eastAsia="Calibri" w:hAnsi="Calibri" w:cs="Calibri"/>
          <w:b w:val="0"/>
          <w:bCs w:val="0"/>
          <w:i/>
          <w:iCs/>
          <w:color w:val="000000" w:themeColor="text1"/>
          <w:lang w:val="es-ES_tradnl"/>
        </w:rPr>
        <w:t xml:space="preserve"> de </w:t>
      </w:r>
      <w:proofErr w:type="spellStart"/>
      <w:r w:rsidRPr="00856548">
        <w:rPr>
          <w:rStyle w:val="NoneA"/>
          <w:rFonts w:ascii="Calibri" w:eastAsia="Calibri" w:hAnsi="Calibri" w:cs="Calibri"/>
          <w:b w:val="0"/>
          <w:bCs w:val="0"/>
          <w:i/>
          <w:iCs/>
          <w:color w:val="000000" w:themeColor="text1"/>
          <w:lang w:val="es-ES_tradnl"/>
        </w:rPr>
        <w:t>tècniques</w:t>
      </w:r>
      <w:proofErr w:type="spellEnd"/>
      <w:r w:rsidRPr="00856548">
        <w:rPr>
          <w:rStyle w:val="NoneA"/>
          <w:rFonts w:ascii="Calibri" w:eastAsia="Calibri" w:hAnsi="Calibri" w:cs="Calibri"/>
          <w:b w:val="0"/>
          <w:bCs w:val="0"/>
          <w:i/>
          <w:iCs/>
          <w:color w:val="000000" w:themeColor="text1"/>
          <w:lang w:val="es-ES_tradnl"/>
        </w:rPr>
        <w:t xml:space="preserve"> </w:t>
      </w:r>
      <w:proofErr w:type="spellStart"/>
      <w:r w:rsidRPr="00856548">
        <w:rPr>
          <w:rStyle w:val="NoneA"/>
          <w:rFonts w:ascii="Calibri" w:eastAsia="Calibri" w:hAnsi="Calibri" w:cs="Calibri"/>
          <w:b w:val="0"/>
          <w:bCs w:val="0"/>
          <w:i/>
          <w:iCs/>
          <w:color w:val="000000" w:themeColor="text1"/>
          <w:lang w:val="es-ES_tradnl"/>
        </w:rPr>
        <w:t>específiques</w:t>
      </w:r>
      <w:proofErr w:type="spellEnd"/>
      <w:r w:rsidRPr="00856548">
        <w:rPr>
          <w:rStyle w:val="NoneA"/>
          <w:rFonts w:ascii="Calibri" w:eastAsia="Calibri" w:hAnsi="Calibri" w:cs="Calibri"/>
          <w:b w:val="0"/>
          <w:bCs w:val="0"/>
          <w:i/>
          <w:iCs/>
          <w:color w:val="000000" w:themeColor="text1"/>
          <w:lang w:val="es-ES_tradnl"/>
        </w:rPr>
        <w:t xml:space="preserve"> a les </w:t>
      </w:r>
      <w:proofErr w:type="spellStart"/>
      <w:r w:rsidRPr="00856548">
        <w:rPr>
          <w:rStyle w:val="NoneA"/>
          <w:rFonts w:ascii="Calibri" w:eastAsia="Calibri" w:hAnsi="Calibri" w:cs="Calibri"/>
          <w:b w:val="0"/>
          <w:bCs w:val="0"/>
          <w:i/>
          <w:iCs/>
          <w:color w:val="000000" w:themeColor="text1"/>
          <w:lang w:val="es-ES_tradnl"/>
        </w:rPr>
        <w:t>notícies</w:t>
      </w:r>
      <w:proofErr w:type="spellEnd"/>
      <w:r w:rsidRPr="00856548">
        <w:rPr>
          <w:rStyle w:val="NoneA"/>
          <w:rFonts w:ascii="Calibri" w:eastAsia="Calibri" w:hAnsi="Calibri" w:cs="Calibri"/>
          <w:b w:val="0"/>
          <w:bCs w:val="0"/>
          <w:i/>
          <w:iCs/>
          <w:color w:val="000000" w:themeColor="text1"/>
          <w:lang w:val="es-ES_tradnl"/>
        </w:rPr>
        <w:t xml:space="preserve"> </w:t>
      </w:r>
      <w:proofErr w:type="spellStart"/>
      <w:r w:rsidRPr="00856548">
        <w:rPr>
          <w:rStyle w:val="NoneA"/>
          <w:rFonts w:ascii="Calibri" w:eastAsia="Calibri" w:hAnsi="Calibri" w:cs="Calibri"/>
          <w:b w:val="0"/>
          <w:bCs w:val="0"/>
          <w:i/>
          <w:iCs/>
          <w:color w:val="000000" w:themeColor="text1"/>
          <w:lang w:val="es-ES_tradnl"/>
        </w:rPr>
        <w:t>esportives</w:t>
      </w:r>
      <w:proofErr w:type="spellEnd"/>
      <w:r w:rsidRPr="00856548">
        <w:rPr>
          <w:rFonts w:ascii="Calibri" w:eastAsia="Calibri" w:hAnsi="Calibri" w:cs="Calibri"/>
          <w:b w:val="0"/>
          <w:bCs w:val="0"/>
          <w:color w:val="000000" w:themeColor="text1"/>
          <w:lang w:val="es-ES_tradnl"/>
        </w:rPr>
        <w:t xml:space="preserve">. </w:t>
      </w:r>
      <w:r w:rsidRPr="00856548">
        <w:rPr>
          <w:rStyle w:val="Hyperlink4"/>
          <w:rFonts w:ascii="Calibri" w:eastAsia="Calibri" w:hAnsi="Calibri" w:cs="Calibri"/>
          <w:b w:val="0"/>
          <w:bCs w:val="0"/>
          <w:color w:val="000000" w:themeColor="text1"/>
        </w:rPr>
        <w:t xml:space="preserve">(Unpublished graduate thesis). </w:t>
      </w:r>
      <w:proofErr w:type="spellStart"/>
      <w:r w:rsidRPr="00856548">
        <w:rPr>
          <w:rFonts w:ascii="Calibri" w:eastAsia="Calibri" w:hAnsi="Calibri" w:cs="Calibri"/>
          <w:b w:val="0"/>
          <w:bCs w:val="0"/>
          <w:color w:val="000000" w:themeColor="text1"/>
        </w:rPr>
        <w:t>Universitat</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Pompeu</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Fabra</w:t>
      </w:r>
      <w:proofErr w:type="spellEnd"/>
      <w:r w:rsidRPr="00856548">
        <w:rPr>
          <w:rFonts w:ascii="Calibri" w:eastAsia="Calibri" w:hAnsi="Calibri" w:cs="Calibri"/>
          <w:b w:val="0"/>
          <w:bCs w:val="0"/>
          <w:color w:val="000000" w:themeColor="text1"/>
        </w:rPr>
        <w:t>: Barcelona.</w:t>
      </w:r>
    </w:p>
    <w:p w14:paraId="5624E4E8" w14:textId="77777777" w:rsidR="006302FB" w:rsidRPr="00856548" w:rsidRDefault="006302FB">
      <w:pPr>
        <w:pStyle w:val="Default"/>
        <w:spacing w:after="240"/>
        <w:rPr>
          <w:rStyle w:val="Hyperlink4"/>
          <w:rFonts w:ascii="Times New Roman" w:eastAsia="Times New Roman" w:hAnsi="Times New Roman" w:cs="Times New Roman"/>
          <w:color w:val="000000" w:themeColor="text1"/>
          <w:sz w:val="24"/>
          <w:szCs w:val="24"/>
          <w:lang w:val="en-US"/>
        </w:rPr>
      </w:pPr>
    </w:p>
    <w:p w14:paraId="606E7B2F"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proofErr w:type="spellStart"/>
      <w:r w:rsidRPr="00856548">
        <w:rPr>
          <w:rStyle w:val="NoneA"/>
          <w:rFonts w:ascii="Calibri" w:eastAsia="Calibri" w:hAnsi="Calibri" w:cs="Calibri"/>
          <w:b w:val="0"/>
          <w:bCs w:val="0"/>
          <w:color w:val="000000" w:themeColor="text1"/>
          <w:shd w:val="clear" w:color="auto" w:fill="FFFFFF"/>
        </w:rPr>
        <w:t>Kurz</w:t>
      </w:r>
      <w:proofErr w:type="spellEnd"/>
      <w:r w:rsidRPr="00856548">
        <w:rPr>
          <w:rStyle w:val="NoneA"/>
          <w:rFonts w:ascii="Calibri" w:eastAsia="Calibri" w:hAnsi="Calibri" w:cs="Calibri"/>
          <w:b w:val="0"/>
          <w:bCs w:val="0"/>
          <w:color w:val="000000" w:themeColor="text1"/>
          <w:shd w:val="clear" w:color="auto" w:fill="FFFFFF"/>
        </w:rPr>
        <w:t>, I. &amp; </w:t>
      </w:r>
      <w:proofErr w:type="spellStart"/>
      <w:r w:rsidRPr="00856548">
        <w:rPr>
          <w:rStyle w:val="NoneA"/>
          <w:rFonts w:ascii="Calibri" w:eastAsia="Calibri" w:hAnsi="Calibri" w:cs="Calibri"/>
          <w:b w:val="0"/>
          <w:bCs w:val="0"/>
          <w:color w:val="000000" w:themeColor="text1"/>
          <w:shd w:val="clear" w:color="auto" w:fill="FFFFFF"/>
        </w:rPr>
        <w:t>Mikulasek</w:t>
      </w:r>
      <w:proofErr w:type="spellEnd"/>
      <w:r w:rsidRPr="00856548">
        <w:rPr>
          <w:rStyle w:val="NoneA"/>
          <w:rFonts w:ascii="Calibri" w:eastAsia="Calibri" w:hAnsi="Calibri" w:cs="Calibri"/>
          <w:b w:val="0"/>
          <w:bCs w:val="0"/>
          <w:color w:val="000000" w:themeColor="text1"/>
          <w:shd w:val="clear" w:color="auto" w:fill="FFFFFF"/>
        </w:rPr>
        <w:t xml:space="preserve">, B. (2004). Television as a Source of Information for the Deaf and Hearing Impaired. Captions and Sign Language on Austrian TV. </w:t>
      </w:r>
      <w:r w:rsidRPr="00856548">
        <w:rPr>
          <w:rStyle w:val="NoneA"/>
          <w:rFonts w:ascii="Calibri" w:eastAsia="Calibri" w:hAnsi="Calibri" w:cs="Calibri"/>
          <w:b w:val="0"/>
          <w:bCs w:val="0"/>
          <w:i/>
          <w:iCs/>
          <w:color w:val="000000" w:themeColor="text1"/>
          <w:shd w:val="clear" w:color="auto" w:fill="FFFFFF"/>
        </w:rPr>
        <w:t>Meta, 49</w:t>
      </w:r>
      <w:r w:rsidRPr="00856548">
        <w:rPr>
          <w:rStyle w:val="NoneA"/>
          <w:rFonts w:ascii="Calibri" w:eastAsia="Calibri" w:hAnsi="Calibri" w:cs="Calibri"/>
          <w:b w:val="0"/>
          <w:bCs w:val="0"/>
          <w:color w:val="000000" w:themeColor="text1"/>
          <w:shd w:val="clear" w:color="auto" w:fill="FFFFFF"/>
        </w:rPr>
        <w:t xml:space="preserve">(1), 81–88. </w:t>
      </w:r>
      <w:hyperlink r:id="rId20" w:history="1">
        <w:bookmarkStart w:id="4" w:name="_j0zll4"/>
        <w:r w:rsidRPr="00856548">
          <w:rPr>
            <w:rStyle w:val="Hyperlink10"/>
            <w:color w:val="000000" w:themeColor="text1"/>
          </w:rPr>
          <w:t>https://doi.org/10.7202/009023ar</w:t>
        </w:r>
        <w:bookmarkEnd w:id="4"/>
      </w:hyperlink>
      <w:r w:rsidRPr="00856548">
        <w:rPr>
          <w:rStyle w:val="Hyperlink12"/>
          <w:color w:val="000000" w:themeColor="text1"/>
        </w:rPr>
        <w:t xml:space="preserve">  </w:t>
      </w:r>
    </w:p>
    <w:p w14:paraId="0978B14A"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763616FB"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7"/>
          <w:color w:val="000000" w:themeColor="text1"/>
        </w:rPr>
      </w:pPr>
      <w:r w:rsidRPr="00856548">
        <w:rPr>
          <w:rStyle w:val="NoneA"/>
          <w:rFonts w:ascii="Calibri" w:eastAsia="Calibri" w:hAnsi="Calibri" w:cs="Calibri"/>
          <w:b w:val="0"/>
          <w:bCs w:val="0"/>
          <w:color w:val="000000" w:themeColor="text1"/>
          <w:shd w:val="clear" w:color="auto" w:fill="FFFFFF"/>
        </w:rPr>
        <w:t xml:space="preserve">Kyle, J. G. (2007). </w:t>
      </w:r>
      <w:r w:rsidRPr="00856548">
        <w:rPr>
          <w:rStyle w:val="NoneA"/>
          <w:rFonts w:ascii="Calibri" w:eastAsia="Calibri" w:hAnsi="Calibri" w:cs="Calibri"/>
          <w:b w:val="0"/>
          <w:bCs w:val="0"/>
          <w:i/>
          <w:iCs/>
          <w:color w:val="000000" w:themeColor="text1"/>
          <w:shd w:val="clear" w:color="auto" w:fill="FFFFFF"/>
        </w:rPr>
        <w:t>Sign on television: Analysis of data based on projects carried out by the Deaf Studies Trust 1993–2005</w:t>
      </w:r>
      <w:r w:rsidRPr="00856548">
        <w:rPr>
          <w:rStyle w:val="NoneA"/>
          <w:rFonts w:ascii="Calibri" w:eastAsia="Calibri" w:hAnsi="Calibri" w:cs="Calibri"/>
          <w:b w:val="0"/>
          <w:bCs w:val="0"/>
          <w:color w:val="000000" w:themeColor="text1"/>
          <w:shd w:val="clear" w:color="auto" w:fill="FFFFFF"/>
        </w:rPr>
        <w:t xml:space="preserve">. Bristol (UK), Deaf Studies Trust. Retrieved from </w:t>
      </w:r>
      <w:hyperlink r:id="rId21" w:history="1">
        <w:r w:rsidRPr="00856548">
          <w:rPr>
            <w:rStyle w:val="Hyperlink17"/>
            <w:color w:val="000000" w:themeColor="text1"/>
          </w:rPr>
          <w:t>https://www.ofcom.org.uk/__data/assets/pdf_file/0015/50181/deafstudies_annex.pdf</w:t>
        </w:r>
      </w:hyperlink>
      <w:r w:rsidRPr="00856548">
        <w:rPr>
          <w:rStyle w:val="Hyperlink17"/>
          <w:color w:val="000000" w:themeColor="text1"/>
        </w:rPr>
        <w:t xml:space="preserve"> </w:t>
      </w:r>
    </w:p>
    <w:p w14:paraId="141C96BE"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27CFBEBB"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r w:rsidRPr="00856548">
        <w:rPr>
          <w:rFonts w:ascii="Calibri" w:eastAsia="Calibri" w:hAnsi="Calibri" w:cs="Calibri"/>
          <w:b w:val="0"/>
          <w:bCs w:val="0"/>
          <w:color w:val="000000" w:themeColor="text1"/>
        </w:rPr>
        <w:t xml:space="preserve">Kyle, J., Reilly, A.M., </w:t>
      </w:r>
      <w:proofErr w:type="spellStart"/>
      <w:r w:rsidRPr="00856548">
        <w:rPr>
          <w:rFonts w:ascii="Calibri" w:eastAsia="Calibri" w:hAnsi="Calibri" w:cs="Calibri"/>
          <w:b w:val="0"/>
          <w:bCs w:val="0"/>
          <w:color w:val="000000" w:themeColor="text1"/>
        </w:rPr>
        <w:t>Allsop</w:t>
      </w:r>
      <w:proofErr w:type="spellEnd"/>
      <w:r w:rsidRPr="00856548">
        <w:rPr>
          <w:rFonts w:ascii="Calibri" w:eastAsia="Calibri" w:hAnsi="Calibri" w:cs="Calibri"/>
          <w:b w:val="0"/>
          <w:bCs w:val="0"/>
          <w:color w:val="000000" w:themeColor="text1"/>
        </w:rPr>
        <w:t xml:space="preserve">, L., Clark, M. &amp; </w:t>
      </w:r>
      <w:proofErr w:type="spellStart"/>
      <w:r w:rsidRPr="00856548">
        <w:rPr>
          <w:rFonts w:ascii="Calibri" w:eastAsia="Calibri" w:hAnsi="Calibri" w:cs="Calibri"/>
          <w:b w:val="0"/>
          <w:bCs w:val="0"/>
          <w:color w:val="000000" w:themeColor="text1"/>
        </w:rPr>
        <w:t>Dury</w:t>
      </w:r>
      <w:proofErr w:type="spellEnd"/>
      <w:r w:rsidRPr="00856548">
        <w:rPr>
          <w:rFonts w:ascii="Calibri" w:eastAsia="Calibri" w:hAnsi="Calibri" w:cs="Calibri"/>
          <w:b w:val="0"/>
          <w:bCs w:val="0"/>
          <w:color w:val="000000" w:themeColor="text1"/>
        </w:rPr>
        <w:t>, A. (2005).</w:t>
      </w:r>
      <w:r w:rsidRPr="00856548">
        <w:rPr>
          <w:rStyle w:val="NoneA"/>
          <w:rFonts w:ascii="Calibri" w:eastAsia="Calibri" w:hAnsi="Calibri" w:cs="Calibri"/>
          <w:b w:val="0"/>
          <w:bCs w:val="0"/>
          <w:i/>
          <w:iCs/>
          <w:color w:val="000000" w:themeColor="text1"/>
        </w:rPr>
        <w:t xml:space="preserve"> Investigation of Access to Public Services in Scotland Using British Sign Language. </w:t>
      </w:r>
      <w:r w:rsidRPr="00856548">
        <w:rPr>
          <w:rFonts w:ascii="Calibri" w:eastAsia="Calibri" w:hAnsi="Calibri" w:cs="Calibri"/>
          <w:b w:val="0"/>
          <w:bCs w:val="0"/>
          <w:color w:val="000000" w:themeColor="text1"/>
        </w:rPr>
        <w:t xml:space="preserve">Scottish Executive Social Research. Retrieved from </w:t>
      </w:r>
      <w:hyperlink r:id="rId22" w:history="1">
        <w:r w:rsidRPr="00856548">
          <w:rPr>
            <w:rFonts w:ascii="Calibri" w:eastAsia="Calibri" w:hAnsi="Calibri" w:cs="Calibri"/>
            <w:b w:val="0"/>
            <w:bCs w:val="0"/>
            <w:color w:val="000000" w:themeColor="text1"/>
          </w:rPr>
          <w:t>https://www2.gov.scot/Publications/2005/05/23131410/14116</w:t>
        </w:r>
      </w:hyperlink>
    </w:p>
    <w:p w14:paraId="67D4DF40"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4"/>
          <w:color w:val="000000" w:themeColor="text1"/>
        </w:rPr>
      </w:pPr>
    </w:p>
    <w:p w14:paraId="6C8599DA"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bookmarkStart w:id="5" w:name="_j0zll51"/>
      <w:r w:rsidRPr="00856548">
        <w:rPr>
          <w:rStyle w:val="Hyperlink12"/>
          <w:color w:val="000000" w:themeColor="text1"/>
        </w:rPr>
        <w:t xml:space="preserve">Looms, P. O. (2009). E-inclusiveness and digital television in Europe - a holistic model. In  C. </w:t>
      </w:r>
      <w:proofErr w:type="spellStart"/>
      <w:r w:rsidRPr="00856548">
        <w:rPr>
          <w:rStyle w:val="Hyperlink12"/>
          <w:color w:val="000000" w:themeColor="text1"/>
        </w:rPr>
        <w:t>Stephanidis</w:t>
      </w:r>
      <w:proofErr w:type="spellEnd"/>
      <w:r w:rsidRPr="00856548">
        <w:rPr>
          <w:rStyle w:val="Hyperlink12"/>
          <w:color w:val="000000" w:themeColor="text1"/>
        </w:rPr>
        <w:t xml:space="preserve"> (Ed.), </w:t>
      </w:r>
      <w:r w:rsidRPr="00856548">
        <w:rPr>
          <w:rStyle w:val="Hyperlink14"/>
          <w:color w:val="000000" w:themeColor="text1"/>
        </w:rPr>
        <w:t xml:space="preserve">Universal Access in Human-Computer Interaction. Addressing Diversity </w:t>
      </w:r>
      <w:r w:rsidRPr="00856548">
        <w:rPr>
          <w:rStyle w:val="Hyperlink12"/>
          <w:color w:val="000000" w:themeColor="text1"/>
        </w:rPr>
        <w:t>(550-558). Berlin: Springer Verlag.</w:t>
      </w:r>
      <w:bookmarkEnd w:id="5"/>
    </w:p>
    <w:p w14:paraId="5C6C26D8"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3C1B26FA"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7"/>
          <w:color w:val="000000" w:themeColor="text1"/>
        </w:rPr>
      </w:pPr>
      <w:proofErr w:type="spellStart"/>
      <w:r w:rsidRPr="00856548">
        <w:rPr>
          <w:rStyle w:val="Hyperlink17"/>
          <w:color w:val="000000" w:themeColor="text1"/>
        </w:rPr>
        <w:t>Mäkipää</w:t>
      </w:r>
      <w:proofErr w:type="spellEnd"/>
      <w:r w:rsidRPr="00856548">
        <w:rPr>
          <w:rStyle w:val="Hyperlink17"/>
          <w:color w:val="000000" w:themeColor="text1"/>
        </w:rPr>
        <w:t xml:space="preserve">, A. &amp; </w:t>
      </w:r>
      <w:proofErr w:type="spellStart"/>
      <w:r w:rsidRPr="00856548">
        <w:rPr>
          <w:rStyle w:val="Hyperlink17"/>
          <w:color w:val="000000" w:themeColor="text1"/>
        </w:rPr>
        <w:t>Hämesalo</w:t>
      </w:r>
      <w:proofErr w:type="spellEnd"/>
      <w:r w:rsidRPr="00856548">
        <w:rPr>
          <w:rStyle w:val="Hyperlink17"/>
          <w:color w:val="000000" w:themeColor="text1"/>
        </w:rPr>
        <w:t xml:space="preserve">, A. (1993). </w:t>
      </w:r>
      <w:r w:rsidRPr="00856548">
        <w:rPr>
          <w:rStyle w:val="NoneA"/>
          <w:rFonts w:ascii="Calibri" w:eastAsia="Calibri" w:hAnsi="Calibri" w:cs="Calibri"/>
          <w:b w:val="0"/>
          <w:bCs w:val="0"/>
          <w:i/>
          <w:iCs/>
          <w:color w:val="000000" w:themeColor="text1"/>
          <w:shd w:val="clear" w:color="auto" w:fill="FFFFFF"/>
        </w:rPr>
        <w:t>Towards Full Participation and Equal Rights</w:t>
      </w:r>
      <w:r w:rsidRPr="00856548">
        <w:rPr>
          <w:rStyle w:val="Hyperlink17"/>
          <w:color w:val="000000" w:themeColor="text1"/>
        </w:rPr>
        <w:t>, Helsinki: World Federation of the Deaf.</w:t>
      </w:r>
    </w:p>
    <w:p w14:paraId="78B31DFB"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shd w:val="clear" w:color="auto" w:fill="FFFFFF"/>
        </w:rPr>
      </w:pPr>
    </w:p>
    <w:p w14:paraId="0A922C3C"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bookmarkStart w:id="6" w:name="_j0zll6"/>
      <w:r w:rsidRPr="00856548">
        <w:rPr>
          <w:rStyle w:val="NoneA"/>
          <w:rFonts w:ascii="Calibri" w:eastAsia="Calibri" w:hAnsi="Calibri" w:cs="Calibri"/>
          <w:b w:val="0"/>
          <w:bCs w:val="0"/>
          <w:color w:val="000000" w:themeColor="text1"/>
          <w:u w:color="1E1E1E"/>
          <w:shd w:val="clear" w:color="auto" w:fill="FFFFFF"/>
        </w:rPr>
        <w:t>Mas, Ll. &amp; </w:t>
      </w:r>
      <w:r w:rsidRPr="00856548">
        <w:rPr>
          <w:rStyle w:val="Hyperlink16"/>
          <w:color w:val="000000" w:themeColor="text1"/>
        </w:rPr>
        <w:t>Orero, P.</w:t>
      </w:r>
      <w:r w:rsidRPr="00856548">
        <w:rPr>
          <w:rStyle w:val="NoneA"/>
          <w:rFonts w:ascii="Calibri" w:eastAsia="Calibri" w:hAnsi="Calibri" w:cs="Calibri"/>
          <w:b w:val="0"/>
          <w:bCs w:val="0"/>
          <w:color w:val="000000" w:themeColor="text1"/>
          <w:u w:color="1E1E1E"/>
          <w:shd w:val="clear" w:color="auto" w:fill="FFFFFF"/>
        </w:rPr>
        <w:t> (2018). New Subtitling Possibilities: Testing Subtitle Usability in HbbTV. </w:t>
      </w:r>
      <w:r w:rsidRPr="00856548">
        <w:rPr>
          <w:rStyle w:val="NoneA"/>
          <w:rFonts w:ascii="Calibri" w:eastAsia="Calibri" w:hAnsi="Calibri" w:cs="Calibri"/>
          <w:b w:val="0"/>
          <w:bCs w:val="0"/>
          <w:i/>
          <w:iCs/>
          <w:color w:val="000000" w:themeColor="text1"/>
          <w:u w:color="1E1E1E"/>
        </w:rPr>
        <w:t xml:space="preserve">Translation Spaces, </w:t>
      </w:r>
      <w:r w:rsidRPr="00856548">
        <w:rPr>
          <w:rStyle w:val="Hyperlink14"/>
          <w:color w:val="000000" w:themeColor="text1"/>
        </w:rPr>
        <w:t>7</w:t>
      </w:r>
      <w:r w:rsidRPr="00856548">
        <w:rPr>
          <w:rStyle w:val="Hyperlink12"/>
          <w:color w:val="000000" w:themeColor="text1"/>
        </w:rPr>
        <w:t>(2), 263–284.</w:t>
      </w:r>
      <w:bookmarkEnd w:id="6"/>
    </w:p>
    <w:p w14:paraId="24B7ABA0"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353FEAF3"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r w:rsidRPr="00856548">
        <w:rPr>
          <w:rStyle w:val="Hyperlink16"/>
          <w:color w:val="000000" w:themeColor="text1"/>
        </w:rPr>
        <w:t xml:space="preserve">National Disability Authority (2014). Guidelines for Digital TV equipment and services. In </w:t>
      </w:r>
      <w:r w:rsidRPr="00856548">
        <w:rPr>
          <w:rStyle w:val="NoneA"/>
          <w:rFonts w:ascii="Calibri" w:eastAsia="Calibri" w:hAnsi="Calibri" w:cs="Calibri"/>
          <w:b w:val="0"/>
          <w:bCs w:val="0"/>
          <w:i/>
          <w:iCs/>
          <w:color w:val="000000" w:themeColor="text1"/>
          <w:u w:color="1E1E1E"/>
        </w:rPr>
        <w:t>Irish National IT Accessibility Guidelines</w:t>
      </w:r>
      <w:r w:rsidRPr="00856548">
        <w:rPr>
          <w:rStyle w:val="Hyperlink16"/>
          <w:color w:val="000000" w:themeColor="text1"/>
        </w:rPr>
        <w:t xml:space="preserve"> (Sign Language Interpreting). Retrieved from </w:t>
      </w:r>
      <w:hyperlink r:id="rId23" w:history="1">
        <w:r w:rsidRPr="00856548">
          <w:rPr>
            <w:rStyle w:val="Hyperlink10"/>
            <w:color w:val="000000" w:themeColor="text1"/>
          </w:rPr>
          <w:t>http://universaldesign.ie/Technology-ICT/Irish-National-IT-Accessibility-Guidelines/Digital-TV-</w:t>
        </w:r>
        <w:r w:rsidRPr="00856548">
          <w:rPr>
            <w:rStyle w:val="Hyperlink10"/>
            <w:color w:val="000000" w:themeColor="text1"/>
          </w:rPr>
          <w:lastRenderedPageBreak/>
          <w:t>equipment-and-services/guidelines-for-digital-tv-equipment-and-services/Sign-Language-Interpreting/</w:t>
        </w:r>
      </w:hyperlink>
    </w:p>
    <w:p w14:paraId="70252D3D"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p>
    <w:p w14:paraId="5D456981"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r w:rsidRPr="00856548">
        <w:rPr>
          <w:rStyle w:val="Hyperlink12"/>
          <w:color w:val="000000" w:themeColor="text1"/>
        </w:rPr>
        <w:t>Neves, J. (2007). Of Pride and Prejudice - The Divide between Subtitling and Sign Language Interpreting on Television. In L. Leeson &amp; G. Turner (</w:t>
      </w:r>
      <w:proofErr w:type="spellStart"/>
      <w:r w:rsidRPr="00856548">
        <w:rPr>
          <w:rStyle w:val="Hyperlink12"/>
          <w:color w:val="000000" w:themeColor="text1"/>
        </w:rPr>
        <w:t>Eds</w:t>
      </w:r>
      <w:proofErr w:type="spellEnd"/>
      <w:r w:rsidRPr="00856548">
        <w:rPr>
          <w:rStyle w:val="Hyperlink12"/>
          <w:color w:val="000000" w:themeColor="text1"/>
        </w:rPr>
        <w:t xml:space="preserve">). </w:t>
      </w:r>
      <w:r w:rsidRPr="00856548">
        <w:rPr>
          <w:rStyle w:val="NoneA"/>
          <w:rFonts w:ascii="Calibri" w:eastAsia="Calibri" w:hAnsi="Calibri" w:cs="Calibri"/>
          <w:b w:val="0"/>
          <w:bCs w:val="0"/>
          <w:i/>
          <w:iCs/>
          <w:color w:val="000000" w:themeColor="text1"/>
        </w:rPr>
        <w:t>The Sign Language Translator &amp; Interpreter (SLTI), 1</w:t>
      </w:r>
      <w:r w:rsidRPr="00856548">
        <w:rPr>
          <w:rStyle w:val="Hyperlink12"/>
          <w:color w:val="000000" w:themeColor="text1"/>
        </w:rPr>
        <w:t>(2): 251-274. Retrieved from: http://www.porsinal.pt/index.php?ps=artigos&amp;idt=artc&amp;cat=12&amp;idart=202</w:t>
      </w:r>
    </w:p>
    <w:p w14:paraId="4AED6CE1" w14:textId="77777777" w:rsidR="006302FB" w:rsidRPr="00856548" w:rsidRDefault="006302FB">
      <w:pPr>
        <w:pStyle w:val="BodyA"/>
        <w:rPr>
          <w:rStyle w:val="Hyperlink12"/>
          <w:color w:val="000000" w:themeColor="text1"/>
          <w:lang w:val="en-US"/>
        </w:rPr>
      </w:pPr>
    </w:p>
    <w:p w14:paraId="1176C69D"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r w:rsidRPr="00856548">
        <w:rPr>
          <w:rStyle w:val="Hyperlink12"/>
          <w:color w:val="000000" w:themeColor="text1"/>
        </w:rPr>
        <w:t xml:space="preserve">Office of Communications, </w:t>
      </w:r>
      <w:proofErr w:type="spellStart"/>
      <w:r w:rsidRPr="00856548">
        <w:rPr>
          <w:rStyle w:val="Hyperlink12"/>
          <w:color w:val="000000" w:themeColor="text1"/>
        </w:rPr>
        <w:t>Ofcom</w:t>
      </w:r>
      <w:proofErr w:type="spellEnd"/>
      <w:r w:rsidRPr="00856548">
        <w:rPr>
          <w:rStyle w:val="Hyperlink12"/>
          <w:color w:val="000000" w:themeColor="text1"/>
        </w:rPr>
        <w:t xml:space="preserve"> (2017). Code on Television Access Services. London, UK. Last updated: 30 January 2017. Available at: https://www.ofcom.org.uk/__data/assets/pdf_file/0020/97040/Access-service-code-Jan-2017.pdf</w:t>
      </w:r>
    </w:p>
    <w:p w14:paraId="14AE2478" w14:textId="77777777" w:rsidR="006302FB" w:rsidRPr="00856548" w:rsidRDefault="006302FB">
      <w:pPr>
        <w:pStyle w:val="Default"/>
        <w:spacing w:after="240"/>
        <w:rPr>
          <w:rStyle w:val="Hyperlink12"/>
          <w:color w:val="000000" w:themeColor="text1"/>
          <w:sz w:val="24"/>
          <w:szCs w:val="24"/>
          <w:lang w:val="en-US"/>
        </w:rPr>
      </w:pPr>
    </w:p>
    <w:p w14:paraId="77B9C23E"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b w:val="0"/>
          <w:bCs w:val="0"/>
          <w:color w:val="000000" w:themeColor="text1"/>
        </w:rPr>
      </w:pPr>
      <w:r w:rsidRPr="00856548">
        <w:rPr>
          <w:rFonts w:ascii="Calibri" w:eastAsia="Calibri" w:hAnsi="Calibri" w:cs="Calibri"/>
          <w:b w:val="0"/>
          <w:bCs w:val="0"/>
          <w:color w:val="000000" w:themeColor="text1"/>
          <w:lang w:val="es-ES_tradnl"/>
        </w:rPr>
        <w:t xml:space="preserve">Oliver, D., Martín, C.A. &amp; </w:t>
      </w:r>
      <w:proofErr w:type="spellStart"/>
      <w:r w:rsidRPr="00856548">
        <w:rPr>
          <w:rFonts w:ascii="Calibri" w:eastAsia="Calibri" w:hAnsi="Calibri" w:cs="Calibri"/>
          <w:b w:val="0"/>
          <w:bCs w:val="0"/>
          <w:color w:val="000000" w:themeColor="text1"/>
          <w:lang w:val="es-ES_tradnl"/>
        </w:rPr>
        <w:t>Utray</w:t>
      </w:r>
      <w:proofErr w:type="spellEnd"/>
      <w:r w:rsidRPr="00856548">
        <w:rPr>
          <w:rFonts w:ascii="Calibri" w:eastAsia="Calibri" w:hAnsi="Calibri" w:cs="Calibri"/>
          <w:b w:val="0"/>
          <w:bCs w:val="0"/>
          <w:color w:val="000000" w:themeColor="text1"/>
          <w:lang w:val="es-ES_tradnl"/>
        </w:rPr>
        <w:t xml:space="preserve">, F. (2009). Necesidad de normas técnicas para la accesibilidad a la TV digital en España. In Real Patronato sobre Discapacidad (Ed.) </w:t>
      </w:r>
      <w:r w:rsidRPr="00856548">
        <w:rPr>
          <w:rStyle w:val="NoneA"/>
          <w:rFonts w:ascii="Calibri" w:eastAsia="Calibri" w:hAnsi="Calibri" w:cs="Calibri"/>
          <w:b w:val="0"/>
          <w:bCs w:val="0"/>
          <w:i/>
          <w:iCs/>
          <w:color w:val="000000" w:themeColor="text1"/>
          <w:lang w:val="es-ES_tradnl"/>
        </w:rPr>
        <w:t>Accesibilidad a los Medios Audiovisuales para Personas con Discapacidad AMADIS 08,</w:t>
      </w:r>
      <w:r w:rsidRPr="00856548">
        <w:rPr>
          <w:rFonts w:ascii="Calibri" w:eastAsia="Calibri" w:hAnsi="Calibri" w:cs="Calibri"/>
          <w:b w:val="0"/>
          <w:bCs w:val="0"/>
          <w:color w:val="000000" w:themeColor="text1"/>
          <w:lang w:val="es-ES_tradnl"/>
        </w:rPr>
        <w:t xml:space="preserve"> Madrid: Icono,  45-60. </w:t>
      </w:r>
      <w:r w:rsidRPr="00856548">
        <w:rPr>
          <w:rFonts w:ascii="Calibri" w:eastAsia="Calibri" w:hAnsi="Calibri" w:cs="Calibri"/>
          <w:b w:val="0"/>
          <w:bCs w:val="0"/>
          <w:color w:val="000000" w:themeColor="text1"/>
        </w:rPr>
        <w:t>Retrieved from: http://sid.usal.es/idocs/F8/FDO21556/amadis.pdf</w:t>
      </w:r>
    </w:p>
    <w:p w14:paraId="2C5DBCA3"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231A7349"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r w:rsidRPr="00856548">
        <w:rPr>
          <w:rStyle w:val="NoneA"/>
          <w:rFonts w:ascii="Calibri" w:eastAsia="Calibri" w:hAnsi="Calibri" w:cs="Calibri"/>
          <w:b w:val="0"/>
          <w:bCs w:val="0"/>
          <w:color w:val="000000" w:themeColor="text1"/>
          <w:lang w:val="es-ES_tradnl"/>
        </w:rPr>
        <w:t xml:space="preserve">Orero, P., </w:t>
      </w:r>
      <w:proofErr w:type="spellStart"/>
      <w:r w:rsidRPr="00856548">
        <w:rPr>
          <w:rStyle w:val="NoneA"/>
          <w:rFonts w:ascii="Calibri" w:eastAsia="Calibri" w:hAnsi="Calibri" w:cs="Calibri"/>
          <w:b w:val="0"/>
          <w:bCs w:val="0"/>
          <w:color w:val="000000" w:themeColor="text1"/>
          <w:lang w:val="es-ES_tradnl"/>
        </w:rPr>
        <w:t>Doherty</w:t>
      </w:r>
      <w:proofErr w:type="spellEnd"/>
      <w:r w:rsidRPr="00856548">
        <w:rPr>
          <w:rStyle w:val="NoneA"/>
          <w:rFonts w:ascii="Calibri" w:eastAsia="Calibri" w:hAnsi="Calibri" w:cs="Calibri"/>
          <w:b w:val="0"/>
          <w:bCs w:val="0"/>
          <w:color w:val="000000" w:themeColor="text1"/>
          <w:lang w:val="es-ES_tradnl"/>
        </w:rPr>
        <w:t xml:space="preserve">, S., </w:t>
      </w:r>
      <w:proofErr w:type="spellStart"/>
      <w:r w:rsidRPr="00856548">
        <w:rPr>
          <w:rStyle w:val="NoneA"/>
          <w:rFonts w:ascii="Calibri" w:eastAsia="Calibri" w:hAnsi="Calibri" w:cs="Calibri"/>
          <w:b w:val="0"/>
          <w:bCs w:val="0"/>
          <w:color w:val="000000" w:themeColor="text1"/>
          <w:lang w:val="es-ES_tradnl"/>
        </w:rPr>
        <w:t>Kruger</w:t>
      </w:r>
      <w:proofErr w:type="spellEnd"/>
      <w:r w:rsidRPr="00856548">
        <w:rPr>
          <w:rStyle w:val="NoneA"/>
          <w:rFonts w:ascii="Calibri" w:eastAsia="Calibri" w:hAnsi="Calibri" w:cs="Calibri"/>
          <w:b w:val="0"/>
          <w:bCs w:val="0"/>
          <w:color w:val="000000" w:themeColor="text1"/>
          <w:lang w:val="es-ES_tradnl"/>
        </w:rPr>
        <w:t xml:space="preserve">, J-L., </w:t>
      </w:r>
      <w:proofErr w:type="spellStart"/>
      <w:r w:rsidRPr="00856548">
        <w:rPr>
          <w:rStyle w:val="NoneA"/>
          <w:rFonts w:ascii="Calibri" w:eastAsia="Calibri" w:hAnsi="Calibri" w:cs="Calibri"/>
          <w:b w:val="0"/>
          <w:bCs w:val="0"/>
          <w:color w:val="000000" w:themeColor="text1"/>
          <w:lang w:val="es-ES_tradnl"/>
        </w:rPr>
        <w:t>Matamala</w:t>
      </w:r>
      <w:proofErr w:type="spellEnd"/>
      <w:r w:rsidRPr="00856548">
        <w:rPr>
          <w:rStyle w:val="NoneA"/>
          <w:rFonts w:ascii="Calibri" w:eastAsia="Calibri" w:hAnsi="Calibri" w:cs="Calibri"/>
          <w:b w:val="0"/>
          <w:bCs w:val="0"/>
          <w:color w:val="000000" w:themeColor="text1"/>
          <w:lang w:val="es-ES_tradnl"/>
        </w:rPr>
        <w:t xml:space="preserve">, A., </w:t>
      </w:r>
      <w:proofErr w:type="spellStart"/>
      <w:r w:rsidRPr="00856548">
        <w:rPr>
          <w:rStyle w:val="NoneA"/>
          <w:rFonts w:ascii="Calibri" w:eastAsia="Calibri" w:hAnsi="Calibri" w:cs="Calibri"/>
          <w:b w:val="0"/>
          <w:bCs w:val="0"/>
          <w:color w:val="000000" w:themeColor="text1"/>
          <w:lang w:val="es-ES_tradnl"/>
        </w:rPr>
        <w:t>Pedersen</w:t>
      </w:r>
      <w:proofErr w:type="spellEnd"/>
      <w:r w:rsidRPr="00856548">
        <w:rPr>
          <w:rStyle w:val="NoneA"/>
          <w:rFonts w:ascii="Calibri" w:eastAsia="Calibri" w:hAnsi="Calibri" w:cs="Calibri"/>
          <w:b w:val="0"/>
          <w:bCs w:val="0"/>
          <w:color w:val="000000" w:themeColor="text1"/>
          <w:lang w:val="es-ES_tradnl"/>
        </w:rPr>
        <w:t xml:space="preserve">, J., </w:t>
      </w:r>
      <w:proofErr w:type="spellStart"/>
      <w:r w:rsidRPr="00856548">
        <w:rPr>
          <w:rStyle w:val="NoneA"/>
          <w:rFonts w:ascii="Calibri" w:eastAsia="Calibri" w:hAnsi="Calibri" w:cs="Calibri"/>
          <w:b w:val="0"/>
          <w:bCs w:val="0"/>
          <w:color w:val="000000" w:themeColor="text1"/>
          <w:lang w:val="es-ES_tradnl"/>
        </w:rPr>
        <w:t>Perego</w:t>
      </w:r>
      <w:proofErr w:type="spellEnd"/>
      <w:r w:rsidRPr="00856548">
        <w:rPr>
          <w:rStyle w:val="NoneA"/>
          <w:rFonts w:ascii="Calibri" w:eastAsia="Calibri" w:hAnsi="Calibri" w:cs="Calibri"/>
          <w:b w:val="0"/>
          <w:bCs w:val="0"/>
          <w:color w:val="000000" w:themeColor="text1"/>
          <w:lang w:val="es-ES_tradnl"/>
        </w:rPr>
        <w:t>, E., Romero-Fresco, P., Rovira-Esteva, S., Soler-</w:t>
      </w:r>
      <w:proofErr w:type="spellStart"/>
      <w:r w:rsidRPr="00856548">
        <w:rPr>
          <w:rStyle w:val="NoneA"/>
          <w:rFonts w:ascii="Calibri" w:eastAsia="Calibri" w:hAnsi="Calibri" w:cs="Calibri"/>
          <w:b w:val="0"/>
          <w:bCs w:val="0"/>
          <w:color w:val="000000" w:themeColor="text1"/>
          <w:lang w:val="es-ES_tradnl"/>
        </w:rPr>
        <w:t>Vilageliu</w:t>
      </w:r>
      <w:proofErr w:type="spellEnd"/>
      <w:r w:rsidRPr="00856548">
        <w:rPr>
          <w:rStyle w:val="NoneA"/>
          <w:rFonts w:ascii="Calibri" w:eastAsia="Calibri" w:hAnsi="Calibri" w:cs="Calibri"/>
          <w:b w:val="0"/>
          <w:bCs w:val="0"/>
          <w:color w:val="000000" w:themeColor="text1"/>
          <w:lang w:val="es-ES_tradnl"/>
        </w:rPr>
        <w:t xml:space="preserve">, O. &amp; </w:t>
      </w:r>
      <w:proofErr w:type="spellStart"/>
      <w:r w:rsidRPr="00856548">
        <w:rPr>
          <w:rStyle w:val="NoneA"/>
          <w:rFonts w:ascii="Calibri" w:eastAsia="Calibri" w:hAnsi="Calibri" w:cs="Calibri"/>
          <w:b w:val="0"/>
          <w:bCs w:val="0"/>
          <w:color w:val="000000" w:themeColor="text1"/>
          <w:lang w:val="es-ES_tradnl"/>
        </w:rPr>
        <w:t>Szakowska</w:t>
      </w:r>
      <w:proofErr w:type="spellEnd"/>
      <w:r w:rsidRPr="00856548">
        <w:rPr>
          <w:rStyle w:val="NoneA"/>
          <w:rFonts w:ascii="Calibri" w:eastAsia="Calibri" w:hAnsi="Calibri" w:cs="Calibri"/>
          <w:b w:val="0"/>
          <w:bCs w:val="0"/>
          <w:color w:val="000000" w:themeColor="text1"/>
          <w:lang w:val="es-ES_tradnl"/>
        </w:rPr>
        <w:t>, A. (2018</w:t>
      </w:r>
      <w:r w:rsidRPr="00856548">
        <w:rPr>
          <w:rStyle w:val="NoneA"/>
          <w:rFonts w:ascii="Calibri" w:eastAsia="Calibri" w:hAnsi="Calibri" w:cs="Calibri"/>
          <w:color w:val="000000" w:themeColor="text1"/>
          <w:lang w:val="es-ES_tradnl"/>
        </w:rPr>
        <w:t>).</w:t>
      </w:r>
      <w:r w:rsidRPr="00856548">
        <w:rPr>
          <w:rStyle w:val="NoneA"/>
          <w:rFonts w:ascii="Calibri" w:eastAsia="Calibri" w:hAnsi="Calibri" w:cs="Calibri"/>
          <w:b w:val="0"/>
          <w:bCs w:val="0"/>
          <w:color w:val="000000" w:themeColor="text1"/>
          <w:lang w:val="es-ES_tradnl"/>
        </w:rPr>
        <w:t xml:space="preserve"> </w:t>
      </w:r>
      <w:r w:rsidRPr="00856548">
        <w:rPr>
          <w:rStyle w:val="NoneA"/>
          <w:rFonts w:ascii="Calibri" w:eastAsia="Calibri" w:hAnsi="Calibri" w:cs="Calibri"/>
          <w:b w:val="0"/>
          <w:bCs w:val="0"/>
          <w:color w:val="000000" w:themeColor="text1"/>
        </w:rPr>
        <w:t>“Conducting experimental research in audiovisual translation (AVT): A position paper” </w:t>
      </w:r>
      <w:proofErr w:type="spellStart"/>
      <w:r w:rsidRPr="00856548">
        <w:rPr>
          <w:rStyle w:val="NoneA"/>
          <w:rFonts w:ascii="Calibri" w:eastAsia="Calibri" w:hAnsi="Calibri" w:cs="Calibri"/>
          <w:b w:val="0"/>
          <w:bCs w:val="0"/>
          <w:i/>
          <w:iCs/>
          <w:color w:val="000000" w:themeColor="text1"/>
        </w:rPr>
        <w:t>Jostrans</w:t>
      </w:r>
      <w:proofErr w:type="spellEnd"/>
      <w:r w:rsidRPr="00856548">
        <w:rPr>
          <w:rStyle w:val="NoneA"/>
          <w:rFonts w:ascii="Calibri" w:eastAsia="Calibri" w:hAnsi="Calibri" w:cs="Calibri"/>
          <w:b w:val="0"/>
          <w:bCs w:val="0"/>
          <w:i/>
          <w:iCs/>
          <w:color w:val="000000" w:themeColor="text1"/>
        </w:rPr>
        <w:t xml:space="preserve"> 30</w:t>
      </w:r>
      <w:r w:rsidRPr="00856548">
        <w:rPr>
          <w:rStyle w:val="NoneA"/>
          <w:rFonts w:ascii="Calibri" w:eastAsia="Calibri" w:hAnsi="Calibri" w:cs="Calibri"/>
          <w:b w:val="0"/>
          <w:bCs w:val="0"/>
          <w:color w:val="000000" w:themeColor="text1"/>
        </w:rPr>
        <w:t xml:space="preserve">. Retrieved from </w:t>
      </w:r>
      <w:hyperlink r:id="rId24" w:history="1">
        <w:r w:rsidRPr="00856548">
          <w:rPr>
            <w:rStyle w:val="Hyperlink19"/>
            <w:b w:val="0"/>
            <w:bCs w:val="0"/>
            <w:color w:val="000000" w:themeColor="text1"/>
          </w:rPr>
          <w:t>http://www.jostrans.org/issue30/art_orero_et_al.php</w:t>
        </w:r>
      </w:hyperlink>
      <w:bookmarkStart w:id="7" w:name="_j0zllb1"/>
    </w:p>
    <w:p w14:paraId="48C58897"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5D15F739"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color w:val="000000" w:themeColor="text1"/>
          <w:u w:color="1E1E1E"/>
        </w:rPr>
      </w:pPr>
      <w:proofErr w:type="spellStart"/>
      <w:r w:rsidRPr="00856548">
        <w:rPr>
          <w:rStyle w:val="Hyperlink12"/>
          <w:color w:val="000000" w:themeColor="text1"/>
        </w:rPr>
        <w:t>Pyfers</w:t>
      </w:r>
      <w:proofErr w:type="spellEnd"/>
      <w:r w:rsidRPr="00856548">
        <w:rPr>
          <w:rStyle w:val="Hyperlink12"/>
          <w:color w:val="000000" w:themeColor="text1"/>
        </w:rPr>
        <w:t xml:space="preserve">, </w:t>
      </w:r>
      <w:proofErr w:type="spellStart"/>
      <w:r w:rsidRPr="00856548">
        <w:rPr>
          <w:rStyle w:val="Hyperlink12"/>
          <w:color w:val="000000" w:themeColor="text1"/>
        </w:rPr>
        <w:t>Liesbeth</w:t>
      </w:r>
      <w:proofErr w:type="spellEnd"/>
      <w:r w:rsidRPr="00856548">
        <w:rPr>
          <w:rStyle w:val="Hyperlink12"/>
          <w:color w:val="000000" w:themeColor="text1"/>
        </w:rPr>
        <w:t xml:space="preserve"> (2000). Guidelines for the production, publication and distribution of Signing Books for the Deaf in Europe. In </w:t>
      </w:r>
      <w:r w:rsidRPr="00856548">
        <w:rPr>
          <w:rStyle w:val="Hyperlink14"/>
          <w:color w:val="000000" w:themeColor="text1"/>
        </w:rPr>
        <w:t xml:space="preserve">Signing books for the Deaf </w:t>
      </w:r>
      <w:r w:rsidRPr="00856548">
        <w:rPr>
          <w:rStyle w:val="Hyperlink12"/>
          <w:color w:val="000000" w:themeColor="text1"/>
        </w:rPr>
        <w:t xml:space="preserve">(Guidelines). </w:t>
      </w:r>
      <w:proofErr w:type="spellStart"/>
      <w:r w:rsidRPr="00856548">
        <w:rPr>
          <w:rStyle w:val="Hyperlink12"/>
          <w:color w:val="000000" w:themeColor="text1"/>
        </w:rPr>
        <w:t>Retrived</w:t>
      </w:r>
      <w:proofErr w:type="spellEnd"/>
      <w:r w:rsidRPr="00856548">
        <w:rPr>
          <w:rStyle w:val="Hyperlink12"/>
          <w:color w:val="000000" w:themeColor="text1"/>
        </w:rPr>
        <w:t xml:space="preserve"> from </w:t>
      </w:r>
      <w:bookmarkEnd w:id="7"/>
      <w:r w:rsidRPr="00856548">
        <w:rPr>
          <w:rStyle w:val="Hyperlink10"/>
          <w:color w:val="000000" w:themeColor="text1"/>
        </w:rPr>
        <w:fldChar w:fldCharType="begin"/>
      </w:r>
      <w:r w:rsidRPr="00856548">
        <w:rPr>
          <w:rStyle w:val="Hyperlink10"/>
          <w:color w:val="000000" w:themeColor="text1"/>
        </w:rPr>
        <w:instrText xml:space="preserve"> HYPERLINK "http://www.sign-lang.uni-hamburg.de/signingbooks/sbrc/grid/d71/guidein.htm"</w:instrText>
      </w:r>
      <w:r w:rsidRPr="00856548">
        <w:rPr>
          <w:rStyle w:val="Hyperlink10"/>
          <w:color w:val="000000" w:themeColor="text1"/>
        </w:rPr>
        <w:fldChar w:fldCharType="separate"/>
      </w:r>
      <w:r w:rsidRPr="00856548">
        <w:rPr>
          <w:rStyle w:val="Hyperlink10"/>
          <w:color w:val="000000" w:themeColor="text1"/>
        </w:rPr>
        <w:t>http://www.sign-lang.uni-hamburg.de/signingbooks/sbrc/grid/d71/guidein.htm</w:t>
      </w:r>
      <w:r w:rsidRPr="00856548">
        <w:rPr>
          <w:color w:val="000000" w:themeColor="text1"/>
        </w:rPr>
        <w:fldChar w:fldCharType="end"/>
      </w:r>
    </w:p>
    <w:p w14:paraId="2EBA34E7"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4"/>
          <w:rFonts w:ascii="Calibri" w:eastAsia="Calibri" w:hAnsi="Calibri" w:cs="Calibri"/>
          <w:b w:val="0"/>
          <w:bCs w:val="0"/>
          <w:color w:val="000000" w:themeColor="text1"/>
        </w:rPr>
      </w:pPr>
    </w:p>
    <w:p w14:paraId="388C4AAD"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lang w:val="es-ES_tradnl"/>
        </w:rPr>
      </w:pPr>
      <w:bookmarkStart w:id="8" w:name="_j0zll8"/>
      <w:proofErr w:type="spellStart"/>
      <w:r w:rsidRPr="00856548">
        <w:rPr>
          <w:rStyle w:val="NoneA"/>
          <w:rFonts w:ascii="Calibri" w:eastAsia="Calibri" w:hAnsi="Calibri" w:cs="Calibri"/>
          <w:b w:val="0"/>
          <w:bCs w:val="0"/>
          <w:color w:val="000000" w:themeColor="text1"/>
          <w:u w:color="1E1E1E"/>
          <w:lang w:val="es-ES_tradnl"/>
        </w:rPr>
        <w:t>Redón</w:t>
      </w:r>
      <w:proofErr w:type="spellEnd"/>
      <w:r w:rsidRPr="00856548">
        <w:rPr>
          <w:rStyle w:val="NoneA"/>
          <w:rFonts w:ascii="Calibri" w:eastAsia="Calibri" w:hAnsi="Calibri" w:cs="Calibri"/>
          <w:b w:val="0"/>
          <w:bCs w:val="0"/>
          <w:color w:val="000000" w:themeColor="text1"/>
          <w:u w:color="1E1E1E"/>
          <w:lang w:val="es-ES_tradnl"/>
        </w:rPr>
        <w:t>, N. (2014)</w:t>
      </w:r>
      <w:r w:rsidRPr="00856548">
        <w:rPr>
          <w:rStyle w:val="NoneA"/>
          <w:rFonts w:ascii="Calibri" w:eastAsia="Calibri" w:hAnsi="Calibri" w:cs="Calibri"/>
          <w:b w:val="0"/>
          <w:bCs w:val="0"/>
          <w:i/>
          <w:iCs/>
          <w:color w:val="000000" w:themeColor="text1"/>
          <w:u w:color="1E1E1E"/>
          <w:lang w:val="es-ES_tradnl"/>
        </w:rPr>
        <w:t xml:space="preserve">. </w:t>
      </w:r>
      <w:proofErr w:type="spellStart"/>
      <w:r w:rsidRPr="00856548">
        <w:rPr>
          <w:rStyle w:val="NoneA"/>
          <w:rFonts w:ascii="Calibri" w:eastAsia="Calibri" w:hAnsi="Calibri" w:cs="Calibri"/>
          <w:b w:val="0"/>
          <w:bCs w:val="0"/>
          <w:i/>
          <w:iCs/>
          <w:color w:val="000000" w:themeColor="text1"/>
          <w:u w:color="1E1E1E"/>
          <w:lang w:val="es-ES_tradnl"/>
        </w:rPr>
        <w:t>Qualitat</w:t>
      </w:r>
      <w:proofErr w:type="spellEnd"/>
      <w:r w:rsidRPr="00856548">
        <w:rPr>
          <w:rStyle w:val="NoneA"/>
          <w:rFonts w:ascii="Calibri" w:eastAsia="Calibri" w:hAnsi="Calibri" w:cs="Calibri"/>
          <w:b w:val="0"/>
          <w:bCs w:val="0"/>
          <w:i/>
          <w:iCs/>
          <w:color w:val="000000" w:themeColor="text1"/>
          <w:u w:color="1E1E1E"/>
          <w:lang w:val="es-ES_tradnl"/>
        </w:rPr>
        <w:t xml:space="preserve"> en la </w:t>
      </w:r>
      <w:proofErr w:type="spellStart"/>
      <w:r w:rsidRPr="00856548">
        <w:rPr>
          <w:rStyle w:val="NoneA"/>
          <w:rFonts w:ascii="Calibri" w:eastAsia="Calibri" w:hAnsi="Calibri" w:cs="Calibri"/>
          <w:b w:val="0"/>
          <w:bCs w:val="0"/>
          <w:i/>
          <w:iCs/>
          <w:color w:val="000000" w:themeColor="text1"/>
          <w:u w:color="1E1E1E"/>
          <w:lang w:val="es-ES_tradnl"/>
        </w:rPr>
        <w:t>interpretació</w:t>
      </w:r>
      <w:proofErr w:type="spellEnd"/>
      <w:r w:rsidRPr="00856548">
        <w:rPr>
          <w:rStyle w:val="NoneA"/>
          <w:rFonts w:ascii="Calibri" w:eastAsia="Calibri" w:hAnsi="Calibri" w:cs="Calibri"/>
          <w:b w:val="0"/>
          <w:bCs w:val="0"/>
          <w:i/>
          <w:iCs/>
          <w:color w:val="000000" w:themeColor="text1"/>
          <w:u w:color="1E1E1E"/>
          <w:lang w:val="es-ES_tradnl"/>
        </w:rPr>
        <w:t xml:space="preserve"> de </w:t>
      </w:r>
      <w:proofErr w:type="spellStart"/>
      <w:r w:rsidRPr="00856548">
        <w:rPr>
          <w:rStyle w:val="NoneA"/>
          <w:rFonts w:ascii="Calibri" w:eastAsia="Calibri" w:hAnsi="Calibri" w:cs="Calibri"/>
          <w:b w:val="0"/>
          <w:bCs w:val="0"/>
          <w:i/>
          <w:iCs/>
          <w:color w:val="000000" w:themeColor="text1"/>
          <w:u w:color="1E1E1E"/>
          <w:lang w:val="es-ES_tradnl"/>
        </w:rPr>
        <w:t>llengua</w:t>
      </w:r>
      <w:proofErr w:type="spellEnd"/>
      <w:r w:rsidRPr="00856548">
        <w:rPr>
          <w:rStyle w:val="NoneA"/>
          <w:rFonts w:ascii="Calibri" w:eastAsia="Calibri" w:hAnsi="Calibri" w:cs="Calibri"/>
          <w:b w:val="0"/>
          <w:bCs w:val="0"/>
          <w:i/>
          <w:iCs/>
          <w:color w:val="000000" w:themeColor="text1"/>
          <w:u w:color="1E1E1E"/>
          <w:lang w:val="es-ES_tradnl"/>
        </w:rPr>
        <w:t xml:space="preserve"> de signes a la </w:t>
      </w:r>
      <w:proofErr w:type="spellStart"/>
      <w:r w:rsidRPr="00856548">
        <w:rPr>
          <w:rStyle w:val="NoneA"/>
          <w:rFonts w:ascii="Calibri" w:eastAsia="Calibri" w:hAnsi="Calibri" w:cs="Calibri"/>
          <w:b w:val="0"/>
          <w:bCs w:val="0"/>
          <w:i/>
          <w:iCs/>
          <w:color w:val="000000" w:themeColor="text1"/>
          <w:u w:color="1E1E1E"/>
          <w:lang w:val="es-ES_tradnl"/>
        </w:rPr>
        <w:t>televisió</w:t>
      </w:r>
      <w:proofErr w:type="spellEnd"/>
      <w:r w:rsidRPr="00856548">
        <w:rPr>
          <w:rStyle w:val="NoneA"/>
          <w:rFonts w:ascii="Calibri" w:eastAsia="Calibri" w:hAnsi="Calibri" w:cs="Calibri"/>
          <w:b w:val="0"/>
          <w:bCs w:val="0"/>
          <w:i/>
          <w:iCs/>
          <w:color w:val="000000" w:themeColor="text1"/>
          <w:u w:color="1E1E1E"/>
          <w:lang w:val="es-ES_tradnl"/>
        </w:rPr>
        <w:t xml:space="preserve">: </w:t>
      </w:r>
      <w:proofErr w:type="spellStart"/>
      <w:r w:rsidRPr="00856548">
        <w:rPr>
          <w:rStyle w:val="NoneA"/>
          <w:rFonts w:ascii="Calibri" w:eastAsia="Calibri" w:hAnsi="Calibri" w:cs="Calibri"/>
          <w:b w:val="0"/>
          <w:bCs w:val="0"/>
          <w:i/>
          <w:iCs/>
          <w:color w:val="000000" w:themeColor="text1"/>
          <w:u w:color="1E1E1E"/>
          <w:lang w:val="es-ES_tradnl"/>
        </w:rPr>
        <w:t>accessibilitat</w:t>
      </w:r>
      <w:proofErr w:type="spellEnd"/>
      <w:r w:rsidRPr="00856548">
        <w:rPr>
          <w:rStyle w:val="NoneA"/>
          <w:rFonts w:ascii="Calibri" w:eastAsia="Calibri" w:hAnsi="Calibri" w:cs="Calibri"/>
          <w:b w:val="0"/>
          <w:bCs w:val="0"/>
          <w:i/>
          <w:iCs/>
          <w:color w:val="000000" w:themeColor="text1"/>
          <w:u w:color="1E1E1E"/>
          <w:lang w:val="es-ES_tradnl"/>
        </w:rPr>
        <w:t xml:space="preserve"> a la cultura</w:t>
      </w:r>
      <w:r w:rsidRPr="00856548">
        <w:rPr>
          <w:rStyle w:val="NoneA"/>
          <w:rFonts w:ascii="Calibri" w:eastAsia="Calibri" w:hAnsi="Calibri" w:cs="Calibri"/>
          <w:b w:val="0"/>
          <w:bCs w:val="0"/>
          <w:color w:val="000000" w:themeColor="text1"/>
          <w:u w:color="1E1E1E"/>
          <w:lang w:val="es-ES_tradnl"/>
        </w:rPr>
        <w:t xml:space="preserve"> (</w:t>
      </w:r>
      <w:proofErr w:type="spellStart"/>
      <w:r w:rsidRPr="00856548">
        <w:rPr>
          <w:rStyle w:val="NoneA"/>
          <w:rFonts w:ascii="Calibri" w:eastAsia="Calibri" w:hAnsi="Calibri" w:cs="Calibri"/>
          <w:b w:val="0"/>
          <w:bCs w:val="0"/>
          <w:color w:val="000000" w:themeColor="text1"/>
          <w:u w:color="1E1E1E"/>
          <w:lang w:val="es-ES_tradnl"/>
        </w:rPr>
        <w:t>Unpublished</w:t>
      </w:r>
      <w:proofErr w:type="spellEnd"/>
      <w:r w:rsidRPr="00856548">
        <w:rPr>
          <w:rStyle w:val="NoneA"/>
          <w:rFonts w:ascii="Calibri" w:eastAsia="Calibri" w:hAnsi="Calibri" w:cs="Calibri"/>
          <w:b w:val="0"/>
          <w:bCs w:val="0"/>
          <w:color w:val="000000" w:themeColor="text1"/>
          <w:u w:color="1E1E1E"/>
          <w:lang w:val="es-ES_tradnl"/>
        </w:rPr>
        <w:t xml:space="preserve"> </w:t>
      </w:r>
      <w:proofErr w:type="spellStart"/>
      <w:r w:rsidRPr="00856548">
        <w:rPr>
          <w:rStyle w:val="NoneA"/>
          <w:rFonts w:ascii="Calibri" w:eastAsia="Calibri" w:hAnsi="Calibri" w:cs="Calibri"/>
          <w:b w:val="0"/>
          <w:bCs w:val="0"/>
          <w:color w:val="000000" w:themeColor="text1"/>
          <w:u w:color="1E1E1E"/>
          <w:lang w:val="es-ES_tradnl"/>
        </w:rPr>
        <w:t>graduate</w:t>
      </w:r>
      <w:proofErr w:type="spellEnd"/>
      <w:r w:rsidRPr="00856548">
        <w:rPr>
          <w:rStyle w:val="NoneA"/>
          <w:rFonts w:ascii="Calibri" w:eastAsia="Calibri" w:hAnsi="Calibri" w:cs="Calibri"/>
          <w:b w:val="0"/>
          <w:bCs w:val="0"/>
          <w:color w:val="000000" w:themeColor="text1"/>
          <w:u w:color="1E1E1E"/>
          <w:lang w:val="es-ES_tradnl"/>
        </w:rPr>
        <w:t xml:space="preserve"> </w:t>
      </w:r>
      <w:proofErr w:type="spellStart"/>
      <w:r w:rsidRPr="00856548">
        <w:rPr>
          <w:rStyle w:val="NoneA"/>
          <w:rFonts w:ascii="Calibri" w:eastAsia="Calibri" w:hAnsi="Calibri" w:cs="Calibri"/>
          <w:b w:val="0"/>
          <w:bCs w:val="0"/>
          <w:color w:val="000000" w:themeColor="text1"/>
          <w:u w:color="1E1E1E"/>
          <w:lang w:val="es-ES_tradnl"/>
        </w:rPr>
        <w:t>thesis</w:t>
      </w:r>
      <w:proofErr w:type="spellEnd"/>
      <w:r w:rsidRPr="00856548">
        <w:rPr>
          <w:rStyle w:val="NoneA"/>
          <w:rFonts w:ascii="Calibri" w:eastAsia="Calibri" w:hAnsi="Calibri" w:cs="Calibri"/>
          <w:b w:val="0"/>
          <w:bCs w:val="0"/>
          <w:color w:val="000000" w:themeColor="text1"/>
          <w:u w:color="1E1E1E"/>
          <w:lang w:val="es-ES_tradnl"/>
        </w:rPr>
        <w:t xml:space="preserve">). </w:t>
      </w:r>
      <w:proofErr w:type="spellStart"/>
      <w:r w:rsidRPr="00856548">
        <w:rPr>
          <w:rStyle w:val="NoneA"/>
          <w:rFonts w:ascii="Calibri" w:eastAsia="Calibri" w:hAnsi="Calibri" w:cs="Calibri"/>
          <w:b w:val="0"/>
          <w:bCs w:val="0"/>
          <w:color w:val="000000" w:themeColor="text1"/>
          <w:u w:color="1E1E1E"/>
          <w:lang w:val="es-ES_tradnl"/>
        </w:rPr>
        <w:t>Univeristat</w:t>
      </w:r>
      <w:proofErr w:type="spellEnd"/>
      <w:r w:rsidRPr="00856548">
        <w:rPr>
          <w:rStyle w:val="NoneA"/>
          <w:rFonts w:ascii="Calibri" w:eastAsia="Calibri" w:hAnsi="Calibri" w:cs="Calibri"/>
          <w:b w:val="0"/>
          <w:bCs w:val="0"/>
          <w:color w:val="000000" w:themeColor="text1"/>
          <w:u w:color="1E1E1E"/>
          <w:lang w:val="es-ES_tradnl"/>
        </w:rPr>
        <w:t xml:space="preserve"> </w:t>
      </w:r>
      <w:proofErr w:type="spellStart"/>
      <w:r w:rsidRPr="00856548">
        <w:rPr>
          <w:rStyle w:val="NoneA"/>
          <w:rFonts w:ascii="Calibri" w:eastAsia="Calibri" w:hAnsi="Calibri" w:cs="Calibri"/>
          <w:b w:val="0"/>
          <w:bCs w:val="0"/>
          <w:color w:val="000000" w:themeColor="text1"/>
          <w:u w:color="1E1E1E"/>
          <w:lang w:val="es-ES_tradnl"/>
        </w:rPr>
        <w:t>Autònoma</w:t>
      </w:r>
      <w:proofErr w:type="spellEnd"/>
      <w:r w:rsidRPr="00856548">
        <w:rPr>
          <w:rStyle w:val="NoneA"/>
          <w:rFonts w:ascii="Calibri" w:eastAsia="Calibri" w:hAnsi="Calibri" w:cs="Calibri"/>
          <w:b w:val="0"/>
          <w:bCs w:val="0"/>
          <w:color w:val="000000" w:themeColor="text1"/>
          <w:u w:color="1E1E1E"/>
          <w:lang w:val="es-ES_tradnl"/>
        </w:rPr>
        <w:t xml:space="preserve"> de Barcelona, </w:t>
      </w:r>
      <w:proofErr w:type="spellStart"/>
      <w:r w:rsidRPr="00856548">
        <w:rPr>
          <w:rStyle w:val="NoneA"/>
          <w:rFonts w:ascii="Calibri" w:eastAsia="Calibri" w:hAnsi="Calibri" w:cs="Calibri"/>
          <w:b w:val="0"/>
          <w:bCs w:val="0"/>
          <w:color w:val="000000" w:themeColor="text1"/>
          <w:u w:color="1E1E1E"/>
          <w:lang w:val="es-ES_tradnl"/>
        </w:rPr>
        <w:t>Bellaterra</w:t>
      </w:r>
      <w:proofErr w:type="spellEnd"/>
      <w:r w:rsidRPr="00856548">
        <w:rPr>
          <w:rStyle w:val="NoneA"/>
          <w:rFonts w:ascii="Calibri" w:eastAsia="Calibri" w:hAnsi="Calibri" w:cs="Calibri"/>
          <w:b w:val="0"/>
          <w:bCs w:val="0"/>
          <w:i/>
          <w:iCs/>
          <w:color w:val="000000" w:themeColor="text1"/>
          <w:u w:color="1E1E1E"/>
          <w:lang w:val="es-ES_tradnl"/>
        </w:rPr>
        <w:t>.</w:t>
      </w:r>
      <w:bookmarkEnd w:id="8"/>
    </w:p>
    <w:p w14:paraId="791990A2" w14:textId="77777777" w:rsidR="006302FB" w:rsidRPr="00856548" w:rsidRDefault="006302FB">
      <w:pPr>
        <w:pStyle w:val="BodyA"/>
        <w:rPr>
          <w:rStyle w:val="NoneA"/>
          <w:rFonts w:ascii="Calibri" w:eastAsia="Calibri" w:hAnsi="Calibri" w:cs="Calibri"/>
          <w:i/>
          <w:iCs/>
          <w:color w:val="000000" w:themeColor="text1"/>
          <w:u w:color="1E1E1E"/>
        </w:rPr>
      </w:pPr>
    </w:p>
    <w:p w14:paraId="64CE831F"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i/>
          <w:iCs/>
          <w:color w:val="000000" w:themeColor="text1"/>
          <w:u w:color="1E1E1E"/>
        </w:rPr>
      </w:pPr>
      <w:proofErr w:type="spellStart"/>
      <w:r w:rsidRPr="00856548">
        <w:rPr>
          <w:rFonts w:ascii="Calibri" w:eastAsia="Calibri" w:hAnsi="Calibri" w:cs="Calibri"/>
          <w:b w:val="0"/>
          <w:bCs w:val="0"/>
          <w:color w:val="000000" w:themeColor="text1"/>
          <w:u w:color="1E1E1E"/>
          <w:lang w:val="es-ES_tradnl"/>
        </w:rPr>
        <w:t>Ryan</w:t>
      </w:r>
      <w:proofErr w:type="spellEnd"/>
      <w:r w:rsidRPr="00856548">
        <w:rPr>
          <w:rFonts w:ascii="Calibri" w:eastAsia="Calibri" w:hAnsi="Calibri" w:cs="Calibri"/>
          <w:b w:val="0"/>
          <w:bCs w:val="0"/>
          <w:color w:val="000000" w:themeColor="text1"/>
          <w:u w:color="1E1E1E"/>
          <w:lang w:val="es-ES_tradnl"/>
        </w:rPr>
        <w:t xml:space="preserve">, H. y </w:t>
      </w:r>
      <w:proofErr w:type="spellStart"/>
      <w:r w:rsidRPr="00856548">
        <w:rPr>
          <w:rFonts w:ascii="Calibri" w:eastAsia="Calibri" w:hAnsi="Calibri" w:cs="Calibri"/>
          <w:b w:val="0"/>
          <w:bCs w:val="0"/>
          <w:color w:val="000000" w:themeColor="text1"/>
          <w:u w:color="1E1E1E"/>
          <w:lang w:val="es-ES_tradnl"/>
        </w:rPr>
        <w:t>Skinner</w:t>
      </w:r>
      <w:proofErr w:type="spellEnd"/>
      <w:r w:rsidRPr="00856548">
        <w:rPr>
          <w:rFonts w:ascii="Calibri" w:eastAsia="Calibri" w:hAnsi="Calibri" w:cs="Calibri"/>
          <w:b w:val="0"/>
          <w:bCs w:val="0"/>
          <w:color w:val="000000" w:themeColor="text1"/>
          <w:u w:color="1E1E1E"/>
          <w:lang w:val="es-ES_tradnl"/>
        </w:rPr>
        <w:t xml:space="preserve">, R. (2015). </w:t>
      </w:r>
      <w:r w:rsidRPr="00856548">
        <w:rPr>
          <w:rFonts w:ascii="Calibri" w:eastAsia="Calibri" w:hAnsi="Calibri" w:cs="Calibri"/>
          <w:b w:val="0"/>
          <w:bCs w:val="0"/>
          <w:color w:val="000000" w:themeColor="text1"/>
          <w:u w:color="1E1E1E"/>
        </w:rPr>
        <w:t xml:space="preserve">Video Interpreting Best practices: Association of Sign Language Interpreters. Association of Sign Language Interpreters (ASLI). Retrieved from https://www.asli.org.uk/app/ uploads/2017/05/ASLI_Video_Interpreting_Best_Practice_VIBP-1.pdf </w:t>
      </w:r>
    </w:p>
    <w:p w14:paraId="6189283B" w14:textId="77777777" w:rsidR="006302FB" w:rsidRPr="00856548" w:rsidRDefault="006302FB">
      <w:pPr>
        <w:pStyle w:val="BodyA"/>
        <w:rPr>
          <w:rStyle w:val="Hyperlink4"/>
          <w:rFonts w:ascii="Calibri" w:eastAsia="Calibri" w:hAnsi="Calibri" w:cs="Calibri"/>
          <w:i/>
          <w:iCs/>
          <w:color w:val="000000" w:themeColor="text1"/>
          <w:lang w:val="en-US"/>
        </w:rPr>
      </w:pPr>
    </w:p>
    <w:p w14:paraId="65D955D1" w14:textId="77777777" w:rsidR="006302FB" w:rsidRPr="00856548" w:rsidRDefault="002500E0">
      <w:pPr>
        <w:pStyle w:val="Default"/>
        <w:tabs>
          <w:tab w:val="left" w:pos="220"/>
          <w:tab w:val="left" w:pos="720"/>
        </w:tabs>
        <w:spacing w:line="276" w:lineRule="auto"/>
        <w:ind w:left="720" w:hanging="720"/>
        <w:rPr>
          <w:rStyle w:val="NoneA"/>
          <w:rFonts w:ascii="Calibri" w:eastAsia="Calibri" w:hAnsi="Calibri" w:cs="Calibri"/>
          <w:i/>
          <w:iCs/>
          <w:color w:val="000000" w:themeColor="text1"/>
          <w:sz w:val="24"/>
          <w:szCs w:val="24"/>
          <w:u w:color="1E1E1E"/>
        </w:rPr>
      </w:pPr>
      <w:bookmarkStart w:id="9" w:name="_j0zll9"/>
      <w:r w:rsidRPr="00856548">
        <w:rPr>
          <w:rStyle w:val="NoneA"/>
          <w:rFonts w:ascii="Calibri" w:eastAsia="Calibri" w:hAnsi="Calibri" w:cs="Calibri"/>
          <w:color w:val="000000" w:themeColor="text1"/>
          <w:sz w:val="24"/>
          <w:szCs w:val="24"/>
        </w:rPr>
        <w:t>Serrat-</w:t>
      </w:r>
      <w:proofErr w:type="spellStart"/>
      <w:r w:rsidRPr="00856548">
        <w:rPr>
          <w:rStyle w:val="NoneA"/>
          <w:rFonts w:ascii="Calibri" w:eastAsia="Calibri" w:hAnsi="Calibri" w:cs="Calibri"/>
          <w:color w:val="000000" w:themeColor="text1"/>
          <w:sz w:val="24"/>
          <w:szCs w:val="24"/>
        </w:rPr>
        <w:t>Manén</w:t>
      </w:r>
      <w:proofErr w:type="spellEnd"/>
      <w:r w:rsidRPr="00856548">
        <w:rPr>
          <w:rStyle w:val="NoneA"/>
          <w:rFonts w:ascii="Calibri" w:eastAsia="Calibri" w:hAnsi="Calibri" w:cs="Calibri"/>
          <w:color w:val="000000" w:themeColor="text1"/>
          <w:sz w:val="24"/>
          <w:szCs w:val="24"/>
        </w:rPr>
        <w:t xml:space="preserve">, J. (2011). </w:t>
      </w:r>
      <w:r w:rsidRPr="00856548">
        <w:rPr>
          <w:rStyle w:val="NoneA"/>
          <w:rFonts w:ascii="Calibri" w:eastAsia="Calibri" w:hAnsi="Calibri" w:cs="Calibri"/>
          <w:i/>
          <w:iCs/>
          <w:color w:val="000000" w:themeColor="text1"/>
          <w:sz w:val="24"/>
          <w:szCs w:val="24"/>
        </w:rPr>
        <w:t xml:space="preserve">La </w:t>
      </w:r>
      <w:proofErr w:type="spellStart"/>
      <w:r w:rsidRPr="00856548">
        <w:rPr>
          <w:rStyle w:val="NoneA"/>
          <w:rFonts w:ascii="Calibri" w:eastAsia="Calibri" w:hAnsi="Calibri" w:cs="Calibri"/>
          <w:i/>
          <w:iCs/>
          <w:color w:val="000000" w:themeColor="text1"/>
          <w:sz w:val="24"/>
          <w:szCs w:val="24"/>
        </w:rPr>
        <w:t>percepció</w:t>
      </w:r>
      <w:proofErr w:type="spellEnd"/>
      <w:r w:rsidRPr="00856548">
        <w:rPr>
          <w:rStyle w:val="NoneA"/>
          <w:rFonts w:ascii="Calibri" w:eastAsia="Calibri" w:hAnsi="Calibri" w:cs="Calibri"/>
          <w:i/>
          <w:iCs/>
          <w:color w:val="000000" w:themeColor="text1"/>
          <w:sz w:val="24"/>
          <w:szCs w:val="24"/>
        </w:rPr>
        <w:t xml:space="preserve"> que </w:t>
      </w:r>
      <w:proofErr w:type="spellStart"/>
      <w:r w:rsidRPr="00856548">
        <w:rPr>
          <w:rStyle w:val="NoneA"/>
          <w:rFonts w:ascii="Calibri" w:eastAsia="Calibri" w:hAnsi="Calibri" w:cs="Calibri"/>
          <w:i/>
          <w:iCs/>
          <w:color w:val="000000" w:themeColor="text1"/>
          <w:sz w:val="24"/>
          <w:szCs w:val="24"/>
        </w:rPr>
        <w:t>tenen</w:t>
      </w:r>
      <w:proofErr w:type="spellEnd"/>
      <w:r w:rsidRPr="00856548">
        <w:rPr>
          <w:rStyle w:val="NoneA"/>
          <w:rFonts w:ascii="Calibri" w:eastAsia="Calibri" w:hAnsi="Calibri" w:cs="Calibri"/>
          <w:i/>
          <w:iCs/>
          <w:color w:val="000000" w:themeColor="text1"/>
          <w:sz w:val="24"/>
          <w:szCs w:val="24"/>
        </w:rPr>
        <w:t xml:space="preserve"> les persones </w:t>
      </w:r>
      <w:proofErr w:type="spellStart"/>
      <w:r w:rsidRPr="00856548">
        <w:rPr>
          <w:rStyle w:val="NoneA"/>
          <w:rFonts w:ascii="Calibri" w:eastAsia="Calibri" w:hAnsi="Calibri" w:cs="Calibri"/>
          <w:i/>
          <w:iCs/>
          <w:color w:val="000000" w:themeColor="text1"/>
          <w:sz w:val="24"/>
          <w:szCs w:val="24"/>
        </w:rPr>
        <w:t>Sordes</w:t>
      </w:r>
      <w:proofErr w:type="spellEnd"/>
      <w:r w:rsidRPr="00856548">
        <w:rPr>
          <w:rStyle w:val="NoneA"/>
          <w:rFonts w:ascii="Calibri" w:eastAsia="Calibri" w:hAnsi="Calibri" w:cs="Calibri"/>
          <w:i/>
          <w:iCs/>
          <w:color w:val="000000" w:themeColor="text1"/>
          <w:sz w:val="24"/>
          <w:szCs w:val="24"/>
        </w:rPr>
        <w:t xml:space="preserve"> </w:t>
      </w:r>
      <w:proofErr w:type="spellStart"/>
      <w:r w:rsidRPr="00856548">
        <w:rPr>
          <w:rStyle w:val="NoneA"/>
          <w:rFonts w:ascii="Calibri" w:eastAsia="Calibri" w:hAnsi="Calibri" w:cs="Calibri"/>
          <w:i/>
          <w:iCs/>
          <w:color w:val="000000" w:themeColor="text1"/>
          <w:sz w:val="24"/>
          <w:szCs w:val="24"/>
        </w:rPr>
        <w:t>signants</w:t>
      </w:r>
      <w:proofErr w:type="spellEnd"/>
      <w:r w:rsidRPr="00856548">
        <w:rPr>
          <w:rStyle w:val="NoneA"/>
          <w:rFonts w:ascii="Calibri" w:eastAsia="Calibri" w:hAnsi="Calibri" w:cs="Calibri"/>
          <w:i/>
          <w:iCs/>
          <w:color w:val="000000" w:themeColor="text1"/>
          <w:sz w:val="24"/>
          <w:szCs w:val="24"/>
        </w:rPr>
        <w:t xml:space="preserve"> de </w:t>
      </w:r>
      <w:proofErr w:type="spellStart"/>
      <w:r w:rsidRPr="00856548">
        <w:rPr>
          <w:rStyle w:val="NoneA"/>
          <w:rFonts w:ascii="Calibri" w:eastAsia="Calibri" w:hAnsi="Calibri" w:cs="Calibri"/>
          <w:i/>
          <w:iCs/>
          <w:color w:val="000000" w:themeColor="text1"/>
          <w:sz w:val="24"/>
          <w:szCs w:val="24"/>
        </w:rPr>
        <w:t>l’actualitat</w:t>
      </w:r>
      <w:proofErr w:type="spellEnd"/>
      <w:r w:rsidRPr="00856548">
        <w:rPr>
          <w:rStyle w:val="NoneA"/>
          <w:rFonts w:ascii="Calibri" w:eastAsia="Calibri" w:hAnsi="Calibri" w:cs="Calibri"/>
          <w:i/>
          <w:iCs/>
          <w:color w:val="000000" w:themeColor="text1"/>
          <w:sz w:val="24"/>
          <w:szCs w:val="24"/>
        </w:rPr>
        <w:t xml:space="preserve"> periodística (2005-2009): </w:t>
      </w:r>
      <w:proofErr w:type="spellStart"/>
      <w:r w:rsidRPr="00856548">
        <w:rPr>
          <w:rStyle w:val="NoneA"/>
          <w:rFonts w:ascii="Calibri" w:eastAsia="Calibri" w:hAnsi="Calibri" w:cs="Calibri"/>
          <w:i/>
          <w:iCs/>
          <w:color w:val="000000" w:themeColor="text1"/>
          <w:sz w:val="24"/>
          <w:szCs w:val="24"/>
        </w:rPr>
        <w:t>Exploració</w:t>
      </w:r>
      <w:proofErr w:type="spellEnd"/>
      <w:r w:rsidRPr="00856548">
        <w:rPr>
          <w:rStyle w:val="NoneA"/>
          <w:rFonts w:ascii="Calibri" w:eastAsia="Calibri" w:hAnsi="Calibri" w:cs="Calibri"/>
          <w:i/>
          <w:iCs/>
          <w:color w:val="000000" w:themeColor="text1"/>
          <w:sz w:val="24"/>
          <w:szCs w:val="24"/>
        </w:rPr>
        <w:t xml:space="preserve"> comparativa entre </w:t>
      </w:r>
      <w:proofErr w:type="spellStart"/>
      <w:r w:rsidRPr="00856548">
        <w:rPr>
          <w:rStyle w:val="NoneA"/>
          <w:rFonts w:ascii="Calibri" w:eastAsia="Calibri" w:hAnsi="Calibri" w:cs="Calibri"/>
          <w:i/>
          <w:iCs/>
          <w:color w:val="000000" w:themeColor="text1"/>
          <w:sz w:val="24"/>
          <w:szCs w:val="24"/>
        </w:rPr>
        <w:t>els</w:t>
      </w:r>
      <w:proofErr w:type="spellEnd"/>
      <w:r w:rsidRPr="00856548">
        <w:rPr>
          <w:rStyle w:val="NoneA"/>
          <w:rFonts w:ascii="Calibri" w:eastAsia="Calibri" w:hAnsi="Calibri" w:cs="Calibri"/>
          <w:i/>
          <w:iCs/>
          <w:color w:val="000000" w:themeColor="text1"/>
          <w:sz w:val="24"/>
          <w:szCs w:val="24"/>
        </w:rPr>
        <w:t xml:space="preserve"> </w:t>
      </w:r>
      <w:proofErr w:type="spellStart"/>
      <w:r w:rsidRPr="00856548">
        <w:rPr>
          <w:rStyle w:val="NoneA"/>
          <w:rFonts w:ascii="Calibri" w:eastAsia="Calibri" w:hAnsi="Calibri" w:cs="Calibri"/>
          <w:i/>
          <w:iCs/>
          <w:color w:val="000000" w:themeColor="text1"/>
          <w:sz w:val="24"/>
          <w:szCs w:val="24"/>
        </w:rPr>
        <w:t>estudiants</w:t>
      </w:r>
      <w:proofErr w:type="spellEnd"/>
      <w:r w:rsidRPr="00856548">
        <w:rPr>
          <w:rStyle w:val="NoneA"/>
          <w:rFonts w:ascii="Calibri" w:eastAsia="Calibri" w:hAnsi="Calibri" w:cs="Calibri"/>
          <w:i/>
          <w:iCs/>
          <w:color w:val="000000" w:themeColor="text1"/>
          <w:sz w:val="24"/>
          <w:szCs w:val="24"/>
        </w:rPr>
        <w:t xml:space="preserve"> de la </w:t>
      </w:r>
      <w:proofErr w:type="spellStart"/>
      <w:r w:rsidRPr="00856548">
        <w:rPr>
          <w:rStyle w:val="NoneA"/>
          <w:rFonts w:ascii="Calibri" w:eastAsia="Calibri" w:hAnsi="Calibri" w:cs="Calibri"/>
          <w:i/>
          <w:iCs/>
          <w:color w:val="000000" w:themeColor="text1"/>
          <w:sz w:val="24"/>
          <w:szCs w:val="24"/>
        </w:rPr>
        <w:t>Gallaudet</w:t>
      </w:r>
      <w:proofErr w:type="spellEnd"/>
      <w:r w:rsidRPr="00856548">
        <w:rPr>
          <w:rStyle w:val="NoneA"/>
          <w:rFonts w:ascii="Calibri" w:eastAsia="Calibri" w:hAnsi="Calibri" w:cs="Calibri"/>
          <w:i/>
          <w:iCs/>
          <w:color w:val="000000" w:themeColor="text1"/>
          <w:sz w:val="24"/>
          <w:szCs w:val="24"/>
        </w:rPr>
        <w:t xml:space="preserve"> </w:t>
      </w:r>
      <w:proofErr w:type="spellStart"/>
      <w:r w:rsidRPr="00856548">
        <w:rPr>
          <w:rStyle w:val="NoneA"/>
          <w:rFonts w:ascii="Calibri" w:eastAsia="Calibri" w:hAnsi="Calibri" w:cs="Calibri"/>
          <w:i/>
          <w:iCs/>
          <w:color w:val="000000" w:themeColor="text1"/>
          <w:sz w:val="24"/>
          <w:szCs w:val="24"/>
        </w:rPr>
        <w:t>University</w:t>
      </w:r>
      <w:proofErr w:type="spellEnd"/>
      <w:r w:rsidRPr="00856548">
        <w:rPr>
          <w:rStyle w:val="NoneA"/>
          <w:rFonts w:ascii="Calibri" w:eastAsia="Calibri" w:hAnsi="Calibri" w:cs="Calibri"/>
          <w:i/>
          <w:iCs/>
          <w:color w:val="000000" w:themeColor="text1"/>
          <w:sz w:val="24"/>
          <w:szCs w:val="24"/>
        </w:rPr>
        <w:t xml:space="preserve"> (EUA) i la </w:t>
      </w:r>
      <w:proofErr w:type="spellStart"/>
      <w:r w:rsidRPr="00856548">
        <w:rPr>
          <w:rStyle w:val="NoneA"/>
          <w:rFonts w:ascii="Calibri" w:eastAsia="Calibri" w:hAnsi="Calibri" w:cs="Calibri"/>
          <w:i/>
          <w:iCs/>
          <w:color w:val="000000" w:themeColor="text1"/>
          <w:sz w:val="24"/>
          <w:szCs w:val="24"/>
        </w:rPr>
        <w:t>Comunitat</w:t>
      </w:r>
      <w:proofErr w:type="spellEnd"/>
      <w:r w:rsidRPr="00856548">
        <w:rPr>
          <w:rStyle w:val="NoneA"/>
          <w:rFonts w:ascii="Calibri" w:eastAsia="Calibri" w:hAnsi="Calibri" w:cs="Calibri"/>
          <w:i/>
          <w:iCs/>
          <w:color w:val="000000" w:themeColor="text1"/>
          <w:sz w:val="24"/>
          <w:szCs w:val="24"/>
        </w:rPr>
        <w:t xml:space="preserve"> Sorda catalana</w:t>
      </w:r>
      <w:r w:rsidRPr="00856548">
        <w:rPr>
          <w:rStyle w:val="NoneA"/>
          <w:rFonts w:ascii="Calibri" w:eastAsia="Calibri" w:hAnsi="Calibri" w:cs="Calibri"/>
          <w:color w:val="000000" w:themeColor="text1"/>
          <w:sz w:val="24"/>
          <w:szCs w:val="24"/>
        </w:rPr>
        <w:t xml:space="preserve"> (Doctoral </w:t>
      </w:r>
      <w:proofErr w:type="spellStart"/>
      <w:r w:rsidRPr="00856548">
        <w:rPr>
          <w:rStyle w:val="NoneA"/>
          <w:rFonts w:ascii="Calibri" w:eastAsia="Calibri" w:hAnsi="Calibri" w:cs="Calibri"/>
          <w:color w:val="000000" w:themeColor="text1"/>
          <w:sz w:val="24"/>
          <w:szCs w:val="24"/>
        </w:rPr>
        <w:t>dissertation</w:t>
      </w:r>
      <w:proofErr w:type="spellEnd"/>
      <w:r w:rsidRPr="00856548">
        <w:rPr>
          <w:rStyle w:val="NoneA"/>
          <w:rFonts w:ascii="Calibri" w:eastAsia="Calibri" w:hAnsi="Calibri" w:cs="Calibri"/>
          <w:color w:val="000000" w:themeColor="text1"/>
          <w:sz w:val="24"/>
          <w:szCs w:val="24"/>
        </w:rPr>
        <w:t xml:space="preserve">). </w:t>
      </w:r>
      <w:proofErr w:type="spellStart"/>
      <w:r w:rsidRPr="00856548">
        <w:rPr>
          <w:rStyle w:val="NoneA"/>
          <w:rFonts w:ascii="Calibri" w:eastAsia="Calibri" w:hAnsi="Calibri" w:cs="Calibri"/>
          <w:color w:val="000000" w:themeColor="text1"/>
          <w:sz w:val="24"/>
          <w:szCs w:val="24"/>
        </w:rPr>
        <w:t>Retrieved</w:t>
      </w:r>
      <w:proofErr w:type="spellEnd"/>
      <w:r w:rsidRPr="00856548">
        <w:rPr>
          <w:rStyle w:val="NoneA"/>
          <w:rFonts w:ascii="Calibri" w:eastAsia="Calibri" w:hAnsi="Calibri" w:cs="Calibri"/>
          <w:color w:val="000000" w:themeColor="text1"/>
          <w:sz w:val="24"/>
          <w:szCs w:val="24"/>
        </w:rPr>
        <w:t xml:space="preserve"> </w:t>
      </w:r>
      <w:proofErr w:type="spellStart"/>
      <w:r w:rsidRPr="00856548">
        <w:rPr>
          <w:rStyle w:val="NoneA"/>
          <w:rFonts w:ascii="Calibri" w:eastAsia="Calibri" w:hAnsi="Calibri" w:cs="Calibri"/>
          <w:color w:val="000000" w:themeColor="text1"/>
          <w:sz w:val="24"/>
          <w:szCs w:val="24"/>
        </w:rPr>
        <w:t>from</w:t>
      </w:r>
      <w:proofErr w:type="spellEnd"/>
      <w:r w:rsidRPr="00856548">
        <w:rPr>
          <w:rStyle w:val="NoneA"/>
          <w:rFonts w:ascii="Calibri" w:eastAsia="Calibri" w:hAnsi="Calibri" w:cs="Calibri"/>
          <w:color w:val="000000" w:themeColor="text1"/>
          <w:sz w:val="24"/>
          <w:szCs w:val="24"/>
        </w:rPr>
        <w:t xml:space="preserve"> </w:t>
      </w:r>
      <w:proofErr w:type="spellStart"/>
      <w:r w:rsidRPr="00856548">
        <w:rPr>
          <w:rStyle w:val="NoneA"/>
          <w:rFonts w:ascii="Calibri" w:eastAsia="Calibri" w:hAnsi="Calibri" w:cs="Calibri"/>
          <w:color w:val="000000" w:themeColor="text1"/>
          <w:sz w:val="24"/>
          <w:szCs w:val="24"/>
        </w:rPr>
        <w:t>Dipòsit</w:t>
      </w:r>
      <w:proofErr w:type="spellEnd"/>
      <w:r w:rsidRPr="00856548">
        <w:rPr>
          <w:rStyle w:val="NoneA"/>
          <w:rFonts w:ascii="Calibri" w:eastAsia="Calibri" w:hAnsi="Calibri" w:cs="Calibri"/>
          <w:color w:val="000000" w:themeColor="text1"/>
          <w:sz w:val="24"/>
          <w:szCs w:val="24"/>
        </w:rPr>
        <w:t xml:space="preserve"> digital de </w:t>
      </w:r>
      <w:proofErr w:type="spellStart"/>
      <w:r w:rsidRPr="00856548">
        <w:rPr>
          <w:rStyle w:val="NoneA"/>
          <w:rFonts w:ascii="Calibri" w:eastAsia="Calibri" w:hAnsi="Calibri" w:cs="Calibri"/>
          <w:color w:val="000000" w:themeColor="text1"/>
          <w:sz w:val="24"/>
          <w:szCs w:val="24"/>
        </w:rPr>
        <w:t>documents</w:t>
      </w:r>
      <w:proofErr w:type="spellEnd"/>
      <w:r w:rsidRPr="00856548">
        <w:rPr>
          <w:rStyle w:val="NoneA"/>
          <w:rFonts w:ascii="Calibri" w:eastAsia="Calibri" w:hAnsi="Calibri" w:cs="Calibri"/>
          <w:color w:val="000000" w:themeColor="text1"/>
          <w:sz w:val="24"/>
          <w:szCs w:val="24"/>
        </w:rPr>
        <w:t xml:space="preserve"> de la UAB. (</w:t>
      </w:r>
      <w:hyperlink r:id="rId25" w:history="1">
        <w:r w:rsidRPr="00856548">
          <w:rPr>
            <w:rStyle w:val="Hyperlink20"/>
            <w:color w:val="000000" w:themeColor="text1"/>
          </w:rPr>
          <w:t>http://ddd.uab.cat/record/103625</w:t>
        </w:r>
      </w:hyperlink>
      <w:r w:rsidRPr="00856548">
        <w:rPr>
          <w:rStyle w:val="NoneA"/>
          <w:rFonts w:ascii="Calibri" w:eastAsia="Calibri" w:hAnsi="Calibri" w:cs="Calibri"/>
          <w:color w:val="000000" w:themeColor="text1"/>
          <w:sz w:val="24"/>
          <w:szCs w:val="24"/>
        </w:rPr>
        <w:t>)</w:t>
      </w:r>
      <w:bookmarkEnd w:id="9"/>
    </w:p>
    <w:p w14:paraId="5DBE32D4"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ind w:left="709" w:hanging="709"/>
        <w:rPr>
          <w:rStyle w:val="Hyperlink4"/>
          <w:rFonts w:ascii="Calibri" w:eastAsia="Calibri" w:hAnsi="Calibri" w:cs="Calibri"/>
          <w:b w:val="0"/>
          <w:bCs w:val="0"/>
          <w:i/>
          <w:iCs/>
          <w:color w:val="000000" w:themeColor="text1"/>
          <w:lang w:val="es-ES_tradnl"/>
        </w:rPr>
      </w:pPr>
    </w:p>
    <w:p w14:paraId="64B0CB2D"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7"/>
          <w:color w:val="000000" w:themeColor="text1"/>
          <w:lang w:val="es-ES"/>
        </w:rPr>
      </w:pPr>
      <w:bookmarkStart w:id="10" w:name="_j0zlla"/>
      <w:r w:rsidRPr="00856548">
        <w:rPr>
          <w:rStyle w:val="Hyperlink17"/>
          <w:color w:val="000000" w:themeColor="text1"/>
        </w:rPr>
        <w:t xml:space="preserve">Steiner, B. (1998). Signs from the Void: The Comprehension and Production of Sign Language on Television. </w:t>
      </w:r>
      <w:proofErr w:type="spellStart"/>
      <w:r w:rsidRPr="00856548">
        <w:rPr>
          <w:rStyle w:val="NoneA"/>
          <w:rFonts w:ascii="Calibri" w:eastAsia="Calibri" w:hAnsi="Calibri" w:cs="Calibri"/>
          <w:b w:val="0"/>
          <w:bCs w:val="0"/>
          <w:i/>
          <w:iCs/>
          <w:color w:val="000000" w:themeColor="text1"/>
          <w:shd w:val="clear" w:color="auto" w:fill="FFFFFF"/>
          <w:lang w:val="es-ES"/>
        </w:rPr>
        <w:t>Interpreting</w:t>
      </w:r>
      <w:proofErr w:type="spellEnd"/>
      <w:r w:rsidRPr="00856548">
        <w:rPr>
          <w:rStyle w:val="NoneA"/>
          <w:rFonts w:ascii="Calibri" w:eastAsia="Calibri" w:hAnsi="Calibri" w:cs="Calibri"/>
          <w:b w:val="0"/>
          <w:bCs w:val="0"/>
          <w:i/>
          <w:iCs/>
          <w:color w:val="000000" w:themeColor="text1"/>
          <w:shd w:val="clear" w:color="auto" w:fill="FFFFFF"/>
          <w:lang w:val="es-ES"/>
        </w:rPr>
        <w:t>,</w:t>
      </w:r>
      <w:r w:rsidRPr="00856548">
        <w:rPr>
          <w:rStyle w:val="Hyperlink14"/>
          <w:color w:val="000000" w:themeColor="text1"/>
          <w:lang w:val="es-ES"/>
        </w:rPr>
        <w:t xml:space="preserve"> 3</w:t>
      </w:r>
      <w:r w:rsidRPr="00856548">
        <w:rPr>
          <w:rStyle w:val="Hyperlink17"/>
          <w:color w:val="000000" w:themeColor="text1"/>
          <w:lang w:val="es-ES"/>
        </w:rPr>
        <w:t>(2), 99-146.</w:t>
      </w:r>
      <w:bookmarkEnd w:id="10"/>
      <w:r w:rsidRPr="00856548">
        <w:rPr>
          <w:rStyle w:val="Hyperlink17"/>
          <w:color w:val="000000" w:themeColor="text1"/>
          <w:lang w:val="es-ES_tradnl"/>
        </w:rPr>
        <w:t xml:space="preserve"> </w:t>
      </w:r>
      <w:r w:rsidRPr="00856548">
        <w:rPr>
          <w:rStyle w:val="Hyperlink17"/>
          <w:color w:val="000000" w:themeColor="text1"/>
          <w:lang w:val="es-ES"/>
        </w:rPr>
        <w:t>https://doi.org/10.1075/intp.3.2.01ste</w:t>
      </w:r>
    </w:p>
    <w:p w14:paraId="6D6F6738"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lang w:val="es-ES_tradnl"/>
        </w:rPr>
      </w:pPr>
    </w:p>
    <w:p w14:paraId="65D7C26E"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7"/>
          <w:b w:val="0"/>
          <w:bCs w:val="0"/>
          <w:color w:val="000000" w:themeColor="text1"/>
        </w:rPr>
      </w:pPr>
      <w:r w:rsidRPr="00856548">
        <w:rPr>
          <w:rFonts w:ascii="Calibri" w:eastAsia="Calibri" w:hAnsi="Calibri" w:cs="Calibri"/>
          <w:b w:val="0"/>
          <w:bCs w:val="0"/>
          <w:color w:val="000000" w:themeColor="text1"/>
          <w:lang w:val="es-ES_tradnl"/>
        </w:rPr>
        <w:lastRenderedPageBreak/>
        <w:t xml:space="preserve">Van der </w:t>
      </w:r>
      <w:proofErr w:type="spellStart"/>
      <w:r w:rsidRPr="00856548">
        <w:rPr>
          <w:rFonts w:ascii="Calibri" w:eastAsia="Calibri" w:hAnsi="Calibri" w:cs="Calibri"/>
          <w:b w:val="0"/>
          <w:bCs w:val="0"/>
          <w:color w:val="000000" w:themeColor="text1"/>
          <w:lang w:val="es-ES_tradnl"/>
        </w:rPr>
        <w:t>Graaf</w:t>
      </w:r>
      <w:proofErr w:type="spellEnd"/>
      <w:r w:rsidRPr="00856548">
        <w:rPr>
          <w:rFonts w:ascii="Calibri" w:eastAsia="Calibri" w:hAnsi="Calibri" w:cs="Calibri"/>
          <w:b w:val="0"/>
          <w:bCs w:val="0"/>
          <w:color w:val="000000" w:themeColor="text1"/>
          <w:lang w:val="es-ES_tradnl"/>
        </w:rPr>
        <w:t xml:space="preserve"> &amp; Van der </w:t>
      </w:r>
      <w:proofErr w:type="spellStart"/>
      <w:r w:rsidRPr="00856548">
        <w:rPr>
          <w:rFonts w:ascii="Calibri" w:eastAsia="Calibri" w:hAnsi="Calibri" w:cs="Calibri"/>
          <w:b w:val="0"/>
          <w:bCs w:val="0"/>
          <w:color w:val="000000" w:themeColor="text1"/>
          <w:lang w:val="es-ES_tradnl"/>
        </w:rPr>
        <w:t>Ham</w:t>
      </w:r>
      <w:proofErr w:type="spellEnd"/>
      <w:r w:rsidRPr="00856548">
        <w:rPr>
          <w:rFonts w:ascii="Calibri" w:eastAsia="Calibri" w:hAnsi="Calibri" w:cs="Calibri"/>
          <w:b w:val="0"/>
          <w:bCs w:val="0"/>
          <w:color w:val="000000" w:themeColor="text1"/>
          <w:lang w:val="es-ES_tradnl"/>
        </w:rPr>
        <w:t xml:space="preserve"> (2003). </w:t>
      </w:r>
      <w:proofErr w:type="spellStart"/>
      <w:r w:rsidRPr="00856548">
        <w:rPr>
          <w:rFonts w:ascii="Calibri" w:eastAsia="Calibri" w:hAnsi="Calibri" w:cs="Calibri"/>
          <w:b w:val="0"/>
          <w:bCs w:val="0"/>
          <w:color w:val="000000" w:themeColor="text1"/>
        </w:rPr>
        <w:t>Kwaliteit</w:t>
      </w:r>
      <w:proofErr w:type="spellEnd"/>
      <w:r w:rsidRPr="00856548">
        <w:rPr>
          <w:rFonts w:ascii="Calibri" w:eastAsia="Calibri" w:hAnsi="Calibri" w:cs="Calibri"/>
          <w:b w:val="0"/>
          <w:bCs w:val="0"/>
          <w:color w:val="000000" w:themeColor="text1"/>
        </w:rPr>
        <w:t xml:space="preserve"> in </w:t>
      </w:r>
      <w:proofErr w:type="spellStart"/>
      <w:r w:rsidRPr="00856548">
        <w:rPr>
          <w:rFonts w:ascii="Calibri" w:eastAsia="Calibri" w:hAnsi="Calibri" w:cs="Calibri"/>
          <w:b w:val="0"/>
          <w:bCs w:val="0"/>
          <w:color w:val="000000" w:themeColor="text1"/>
        </w:rPr>
        <w:t>beeld</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kwaliteitsevaluatie</w:t>
      </w:r>
      <w:proofErr w:type="spellEnd"/>
      <w:r w:rsidRPr="00856548">
        <w:rPr>
          <w:rFonts w:ascii="Calibri" w:eastAsia="Calibri" w:hAnsi="Calibri" w:cs="Calibri"/>
          <w:b w:val="0"/>
          <w:bCs w:val="0"/>
          <w:color w:val="000000" w:themeColor="text1"/>
        </w:rPr>
        <w:t xml:space="preserve"> van het </w:t>
      </w:r>
      <w:proofErr w:type="spellStart"/>
      <w:r w:rsidRPr="00856548">
        <w:rPr>
          <w:rFonts w:ascii="Calibri" w:eastAsia="Calibri" w:hAnsi="Calibri" w:cs="Calibri"/>
          <w:b w:val="0"/>
          <w:bCs w:val="0"/>
          <w:color w:val="000000" w:themeColor="text1"/>
        </w:rPr>
        <w:t>tolken</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Gebaren</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taal</w:t>
      </w:r>
      <w:proofErr w:type="spellEnd"/>
      <w:r w:rsidRPr="00856548">
        <w:rPr>
          <w:rFonts w:ascii="Calibri" w:eastAsia="Calibri" w:hAnsi="Calibri" w:cs="Calibri"/>
          <w:b w:val="0"/>
          <w:bCs w:val="0"/>
          <w:color w:val="000000" w:themeColor="text1"/>
        </w:rPr>
        <w:t xml:space="preserve"> </w:t>
      </w:r>
      <w:proofErr w:type="spellStart"/>
      <w:r w:rsidRPr="00856548">
        <w:rPr>
          <w:rFonts w:ascii="Calibri" w:eastAsia="Calibri" w:hAnsi="Calibri" w:cs="Calibri"/>
          <w:b w:val="0"/>
          <w:bCs w:val="0"/>
          <w:color w:val="000000" w:themeColor="text1"/>
        </w:rPr>
        <w:t>bij</w:t>
      </w:r>
      <w:proofErr w:type="spellEnd"/>
      <w:r w:rsidRPr="00856548">
        <w:rPr>
          <w:rFonts w:ascii="Calibri" w:eastAsia="Calibri" w:hAnsi="Calibri" w:cs="Calibri"/>
          <w:b w:val="0"/>
          <w:bCs w:val="0"/>
          <w:color w:val="000000" w:themeColor="text1"/>
        </w:rPr>
        <w:t xml:space="preserve"> het NOS-</w:t>
      </w:r>
      <w:proofErr w:type="spellStart"/>
      <w:r w:rsidRPr="00856548">
        <w:rPr>
          <w:rFonts w:ascii="Calibri" w:eastAsia="Calibri" w:hAnsi="Calibri" w:cs="Calibri"/>
          <w:b w:val="0"/>
          <w:bCs w:val="0"/>
          <w:color w:val="000000" w:themeColor="text1"/>
        </w:rPr>
        <w:t>journaal</w:t>
      </w:r>
      <w:proofErr w:type="spellEnd"/>
      <w:r w:rsidRPr="00856548">
        <w:rPr>
          <w:rFonts w:ascii="Calibri" w:eastAsia="Calibri" w:hAnsi="Calibri" w:cs="Calibri"/>
          <w:b w:val="0"/>
          <w:bCs w:val="0"/>
          <w:color w:val="000000" w:themeColor="text1"/>
        </w:rPr>
        <w:t xml:space="preserve">, (in English, Quality in the picture, assessment of the quality of the daily tv-news sign language interpretation). Verwey-Jonker </w:t>
      </w:r>
      <w:proofErr w:type="spellStart"/>
      <w:r w:rsidRPr="00856548">
        <w:rPr>
          <w:rFonts w:ascii="Calibri" w:eastAsia="Calibri" w:hAnsi="Calibri" w:cs="Calibri"/>
          <w:b w:val="0"/>
          <w:bCs w:val="0"/>
          <w:color w:val="000000" w:themeColor="text1"/>
        </w:rPr>
        <w:t>Instituut</w:t>
      </w:r>
      <w:proofErr w:type="spellEnd"/>
      <w:r w:rsidRPr="00856548">
        <w:rPr>
          <w:rFonts w:ascii="Calibri" w:eastAsia="Calibri" w:hAnsi="Calibri" w:cs="Calibri"/>
          <w:b w:val="0"/>
          <w:bCs w:val="0"/>
          <w:color w:val="000000" w:themeColor="text1"/>
        </w:rPr>
        <w:t xml:space="preserve">. Retrieved from </w:t>
      </w:r>
      <w:hyperlink r:id="rId26" w:history="1">
        <w:r w:rsidRPr="00856548">
          <w:rPr>
            <w:rFonts w:ascii="Calibri" w:eastAsia="Calibri" w:hAnsi="Calibri" w:cs="Calibri"/>
            <w:b w:val="0"/>
            <w:bCs w:val="0"/>
            <w:color w:val="000000" w:themeColor="text1"/>
          </w:rPr>
          <w:t>https://www.verwey-jonker.nl/doc/participatie/d4083210_kwaliteit_in_beeld.pdf</w:t>
        </w:r>
      </w:hyperlink>
      <w:r w:rsidRPr="00856548">
        <w:rPr>
          <w:rFonts w:ascii="Calibri" w:eastAsia="Calibri" w:hAnsi="Calibri" w:cs="Calibri"/>
          <w:b w:val="0"/>
          <w:bCs w:val="0"/>
          <w:color w:val="000000" w:themeColor="text1"/>
        </w:rPr>
        <w:t xml:space="preserve"> </w:t>
      </w:r>
    </w:p>
    <w:p w14:paraId="214AF62A"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64" w:lineRule="auto"/>
        <w:ind w:left="709" w:hanging="709"/>
        <w:rPr>
          <w:rStyle w:val="NoneA"/>
          <w:rFonts w:ascii="Calibri" w:eastAsia="Calibri" w:hAnsi="Calibri" w:cs="Calibri"/>
          <w:b w:val="0"/>
          <w:bCs w:val="0"/>
          <w:color w:val="000000" w:themeColor="text1"/>
          <w:shd w:val="clear" w:color="auto" w:fill="FFFFFF"/>
        </w:rPr>
      </w:pPr>
    </w:p>
    <w:p w14:paraId="53D27AEE"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7"/>
          <w:color w:val="000000" w:themeColor="text1"/>
        </w:rPr>
      </w:pPr>
      <w:proofErr w:type="spellStart"/>
      <w:r w:rsidRPr="00856548">
        <w:rPr>
          <w:rStyle w:val="Hyperlink12"/>
          <w:color w:val="000000" w:themeColor="text1"/>
        </w:rPr>
        <w:t>Wehrmeyer</w:t>
      </w:r>
      <w:proofErr w:type="spellEnd"/>
      <w:r w:rsidRPr="00856548">
        <w:rPr>
          <w:rStyle w:val="Hyperlink12"/>
          <w:color w:val="000000" w:themeColor="text1"/>
        </w:rPr>
        <w:t xml:space="preserve">, J. (2013). </w:t>
      </w:r>
      <w:r w:rsidRPr="00856548">
        <w:rPr>
          <w:rStyle w:val="Hyperlink14"/>
          <w:color w:val="000000" w:themeColor="text1"/>
        </w:rPr>
        <w:t>A critical investigation of deaf comprehension of signed TV news interpretation</w:t>
      </w:r>
      <w:r w:rsidRPr="00856548">
        <w:rPr>
          <w:rStyle w:val="Hyperlink12"/>
          <w:color w:val="000000" w:themeColor="text1"/>
        </w:rPr>
        <w:t xml:space="preserve"> (Doctoral dissertation). University of South Africa, Pretoria. Retrieved from </w:t>
      </w:r>
      <w:hyperlink r:id="rId27" w:history="1">
        <w:r w:rsidRPr="00856548">
          <w:rPr>
            <w:rStyle w:val="Hyperlink10"/>
            <w:color w:val="000000" w:themeColor="text1"/>
          </w:rPr>
          <w:t>http://www.academia.edu/4047163/A_critical_investigation_of_Deaf_comprehension_of_signed_TV_news_interpretation</w:t>
        </w:r>
      </w:hyperlink>
    </w:p>
    <w:p w14:paraId="4CC2D5DA"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rFonts w:ascii="Calibri" w:eastAsia="Calibri" w:hAnsi="Calibri" w:cs="Calibri"/>
          <w:b w:val="0"/>
          <w:bCs w:val="0"/>
          <w:color w:val="000000" w:themeColor="text1"/>
          <w:shd w:val="clear" w:color="auto" w:fill="FFFFFF"/>
        </w:rPr>
      </w:pPr>
    </w:p>
    <w:p w14:paraId="6992DA6B"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NoneA"/>
          <w:b w:val="0"/>
          <w:bCs w:val="0"/>
          <w:color w:val="000000" w:themeColor="text1"/>
        </w:rPr>
      </w:pPr>
      <w:proofErr w:type="spellStart"/>
      <w:r w:rsidRPr="00856548">
        <w:rPr>
          <w:rStyle w:val="Hyperlink12"/>
          <w:color w:val="000000" w:themeColor="text1"/>
        </w:rPr>
        <w:t>Wehrmeyer</w:t>
      </w:r>
      <w:proofErr w:type="spellEnd"/>
      <w:r w:rsidRPr="00856548">
        <w:rPr>
          <w:rStyle w:val="Hyperlink12"/>
          <w:color w:val="000000" w:themeColor="text1"/>
        </w:rPr>
        <w:t xml:space="preserve">, J. (2014). Eye-tracking Deaf and hearing viewing of sign language interpreted news broadcasts. </w:t>
      </w:r>
      <w:r w:rsidRPr="00856548">
        <w:rPr>
          <w:rStyle w:val="Hyperlink14"/>
          <w:color w:val="000000" w:themeColor="text1"/>
        </w:rPr>
        <w:t>Journal of Eye Movement Research, 7</w:t>
      </w:r>
      <w:r w:rsidRPr="00856548">
        <w:rPr>
          <w:rStyle w:val="Hyperlink12"/>
          <w:color w:val="000000" w:themeColor="text1"/>
        </w:rPr>
        <w:t>(1:3), 1-16.</w:t>
      </w:r>
    </w:p>
    <w:p w14:paraId="41D22CFD"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3714B1E3"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Style w:val="Hyperlink12"/>
          <w:color w:val="000000" w:themeColor="text1"/>
        </w:rPr>
      </w:pPr>
      <w:bookmarkStart w:id="11" w:name="_j0zllb2"/>
      <w:r w:rsidRPr="00856548">
        <w:rPr>
          <w:rStyle w:val="Hyperlink12"/>
          <w:color w:val="000000" w:themeColor="text1"/>
        </w:rPr>
        <w:t xml:space="preserve">World Wide Web Consortium [W3C] (2016). Including a sign language interpreter in the video stream. In </w:t>
      </w:r>
      <w:r w:rsidRPr="00856548">
        <w:rPr>
          <w:rStyle w:val="Hyperlink14"/>
          <w:color w:val="000000" w:themeColor="text1"/>
        </w:rPr>
        <w:t xml:space="preserve">Techniques for WCAG 2.0 </w:t>
      </w:r>
      <w:r w:rsidRPr="00856548">
        <w:rPr>
          <w:rStyle w:val="Hyperlink12"/>
          <w:color w:val="000000" w:themeColor="text1"/>
        </w:rPr>
        <w:t>(</w:t>
      </w:r>
      <w:proofErr w:type="spellStart"/>
      <w:r w:rsidRPr="00856548">
        <w:rPr>
          <w:rStyle w:val="Hyperlink12"/>
          <w:color w:val="000000" w:themeColor="text1"/>
        </w:rPr>
        <w:t>Tecnique</w:t>
      </w:r>
      <w:proofErr w:type="spellEnd"/>
      <w:r w:rsidRPr="00856548">
        <w:rPr>
          <w:rStyle w:val="Hyperlink12"/>
          <w:color w:val="000000" w:themeColor="text1"/>
        </w:rPr>
        <w:t xml:space="preserve"> G54). Retrieved from </w:t>
      </w:r>
      <w:bookmarkEnd w:id="11"/>
      <w:r w:rsidRPr="00856548">
        <w:rPr>
          <w:rStyle w:val="Hyperlink10"/>
          <w:color w:val="000000" w:themeColor="text1"/>
        </w:rPr>
        <w:fldChar w:fldCharType="begin"/>
      </w:r>
      <w:r w:rsidRPr="00856548">
        <w:rPr>
          <w:rStyle w:val="Hyperlink10"/>
          <w:color w:val="000000" w:themeColor="text1"/>
        </w:rPr>
        <w:instrText xml:space="preserve"> HYPERLINK "https://www.w3.org/TR/WCAG20-TECHS/G54.html"</w:instrText>
      </w:r>
      <w:r w:rsidRPr="00856548">
        <w:rPr>
          <w:rStyle w:val="Hyperlink10"/>
          <w:color w:val="000000" w:themeColor="text1"/>
        </w:rPr>
        <w:fldChar w:fldCharType="separate"/>
      </w:r>
      <w:r w:rsidRPr="00856548">
        <w:rPr>
          <w:rStyle w:val="Hyperlink10"/>
          <w:color w:val="000000" w:themeColor="text1"/>
        </w:rPr>
        <w:t>https://www.w3.org/TR/WCAG20-TECHS/G54.html</w:t>
      </w:r>
      <w:r w:rsidRPr="00856548">
        <w:rPr>
          <w:color w:val="000000" w:themeColor="text1"/>
        </w:rPr>
        <w:fldChar w:fldCharType="end"/>
      </w:r>
    </w:p>
    <w:p w14:paraId="2FF93259" w14:textId="77777777" w:rsidR="006302FB" w:rsidRPr="00856548" w:rsidRDefault="006302FB">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rFonts w:ascii="Calibri" w:eastAsia="Calibri" w:hAnsi="Calibri" w:cs="Calibri"/>
          <w:b w:val="0"/>
          <w:bCs w:val="0"/>
          <w:color w:val="000000" w:themeColor="text1"/>
        </w:rPr>
      </w:pPr>
    </w:p>
    <w:p w14:paraId="060D54DB" w14:textId="77777777" w:rsidR="006302FB" w:rsidRPr="00856548" w:rsidRDefault="002500E0">
      <w:pPr>
        <w:pStyle w:val="Heading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64" w:lineRule="auto"/>
        <w:ind w:left="709" w:hanging="709"/>
        <w:rPr>
          <w:color w:val="000000" w:themeColor="text1"/>
        </w:rPr>
      </w:pPr>
      <w:r w:rsidRPr="00856548">
        <w:rPr>
          <w:rStyle w:val="Hyperlink12"/>
          <w:color w:val="000000" w:themeColor="text1"/>
        </w:rPr>
        <w:t xml:space="preserve">Xiao, X., &amp; Li, F. (2013). Sign language interpreting on Chinese TV: a survey on user perspectives. </w:t>
      </w:r>
      <w:r w:rsidRPr="00856548">
        <w:rPr>
          <w:rStyle w:val="Hyperlink14"/>
          <w:color w:val="000000" w:themeColor="text1"/>
        </w:rPr>
        <w:t>Perspectives, 21</w:t>
      </w:r>
      <w:r w:rsidRPr="00856548">
        <w:rPr>
          <w:rStyle w:val="Hyperlink12"/>
          <w:color w:val="000000" w:themeColor="text1"/>
        </w:rPr>
        <w:t xml:space="preserve">(1), 100-116. </w:t>
      </w:r>
      <w:hyperlink r:id="rId28" w:history="1">
        <w:r w:rsidRPr="00856548">
          <w:rPr>
            <w:rStyle w:val="Hyperlink3"/>
            <w:color w:val="000000" w:themeColor="text1"/>
          </w:rPr>
          <w:t>https://doi.org/10.1080/0907676X.2011.632690</w:t>
        </w:r>
      </w:hyperlink>
      <w:r w:rsidRPr="00856548">
        <w:rPr>
          <w:rStyle w:val="Hyperlink12"/>
          <w:color w:val="000000" w:themeColor="text1"/>
        </w:rPr>
        <w:t xml:space="preserve"> </w:t>
      </w:r>
    </w:p>
    <w:sectPr w:rsidR="006302FB" w:rsidRPr="00856548">
      <w:headerReference w:type="default" r:id="rId29"/>
      <w:footerReference w:type="default" r:id="rId30"/>
      <w:pgSz w:w="11900" w:h="16840"/>
      <w:pgMar w:top="1440" w:right="1083" w:bottom="1440" w:left="1083" w:header="36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D210" w14:textId="77777777" w:rsidR="002D0134" w:rsidRDefault="002D0134">
      <w:r>
        <w:separator/>
      </w:r>
    </w:p>
  </w:endnote>
  <w:endnote w:type="continuationSeparator" w:id="0">
    <w:p w14:paraId="2C30D018" w14:textId="77777777" w:rsidR="002D0134" w:rsidRDefault="002D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1678" w14:textId="77777777" w:rsidR="002500E0" w:rsidRDefault="002500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1763" w14:textId="77777777" w:rsidR="002D0134" w:rsidRDefault="002D0134">
      <w:r>
        <w:separator/>
      </w:r>
    </w:p>
  </w:footnote>
  <w:footnote w:type="continuationSeparator" w:id="0">
    <w:p w14:paraId="49C1D425" w14:textId="77777777" w:rsidR="002D0134" w:rsidRDefault="002D0134">
      <w:r>
        <w:continuationSeparator/>
      </w:r>
    </w:p>
  </w:footnote>
  <w:footnote w:type="continuationNotice" w:id="1">
    <w:p w14:paraId="58417A4E" w14:textId="77777777" w:rsidR="002D0134" w:rsidRDefault="002D0134"/>
  </w:footnote>
  <w:footnote w:id="2">
    <w:p w14:paraId="1D52F102" w14:textId="77777777" w:rsidR="002500E0" w:rsidRPr="00856548" w:rsidRDefault="002500E0">
      <w:pPr>
        <w:pStyle w:val="BodyA"/>
        <w:rPr>
          <w:lang w:val="en-US"/>
        </w:rPr>
      </w:pPr>
      <w:r>
        <w:rPr>
          <w:rStyle w:val="NoneA"/>
          <w:rFonts w:ascii="Calibri" w:eastAsia="Calibri" w:hAnsi="Calibri" w:cs="Calibri"/>
          <w:shd w:val="clear" w:color="auto" w:fill="FFFFFF"/>
          <w:vertAlign w:val="superscript"/>
          <w:lang w:val="en-US"/>
        </w:rPr>
        <w:footnoteRef/>
      </w:r>
      <w:r w:rsidRPr="00856548">
        <w:rPr>
          <w:rStyle w:val="NoneA"/>
          <w:rFonts w:ascii="Calibri" w:eastAsia="Calibri" w:hAnsi="Calibri" w:cs="Calibri"/>
          <w:sz w:val="22"/>
          <w:szCs w:val="22"/>
          <w:lang w:val="en-US"/>
        </w:rPr>
        <w:t xml:space="preserve"> </w:t>
      </w:r>
      <w:hyperlink r:id="rId1" w:history="1">
        <w:r>
          <w:rPr>
            <w:rStyle w:val="Hyperlink0"/>
          </w:rPr>
          <w:t>http://signlangtv.org/</w:t>
        </w:r>
      </w:hyperlink>
      <w:r w:rsidRPr="00856548">
        <w:rPr>
          <w:rStyle w:val="NoneA"/>
          <w:rFonts w:ascii="Calibri" w:eastAsia="Calibri" w:hAnsi="Calibri" w:cs="Calibri"/>
          <w:sz w:val="22"/>
          <w:szCs w:val="22"/>
          <w:lang w:val="en-US"/>
        </w:rPr>
        <w:t xml:space="preserve"> </w:t>
      </w:r>
    </w:p>
  </w:footnote>
  <w:footnote w:id="3">
    <w:p w14:paraId="11F4ABC7" w14:textId="77777777" w:rsidR="002500E0" w:rsidRPr="00856548" w:rsidRDefault="002500E0">
      <w:pPr>
        <w:pStyle w:val="BodyA"/>
        <w:jc w:val="both"/>
        <w:rPr>
          <w:lang w:val="en-US"/>
        </w:rPr>
      </w:pPr>
      <w:r>
        <w:rPr>
          <w:rStyle w:val="NoneA"/>
          <w:rFonts w:ascii="Calibri" w:eastAsia="Calibri" w:hAnsi="Calibri" w:cs="Calibri"/>
          <w:shd w:val="clear" w:color="auto" w:fill="FFFFFF"/>
          <w:vertAlign w:val="superscript"/>
          <w:lang w:val="en-US"/>
        </w:rPr>
        <w:footnoteRef/>
      </w:r>
      <w:r>
        <w:rPr>
          <w:sz w:val="22"/>
          <w:szCs w:val="22"/>
          <w:lang w:val="en-US"/>
        </w:rPr>
        <w:t xml:space="preserve"> </w:t>
      </w:r>
      <w:r w:rsidRPr="00856548">
        <w:rPr>
          <w:rStyle w:val="NoneA"/>
          <w:rFonts w:ascii="Calibri" w:eastAsia="Calibri" w:hAnsi="Calibri" w:cs="Calibri"/>
          <w:sz w:val="22"/>
          <w:szCs w:val="22"/>
          <w:shd w:val="clear" w:color="auto" w:fill="FFFFFF"/>
          <w:lang w:val="en-US"/>
        </w:rPr>
        <w:t xml:space="preserve">The features small/medium/big used for the size parameter correspond to </w:t>
      </w:r>
    </w:p>
    <w:p w14:paraId="726EA0CB" w14:textId="77777777" w:rsidR="002500E0" w:rsidRDefault="002500E0">
      <w:pPr>
        <w:pStyle w:val="BodyA"/>
        <w:numPr>
          <w:ilvl w:val="0"/>
          <w:numId w:val="3"/>
        </w:numPr>
        <w:jc w:val="both"/>
        <w:rPr>
          <w:sz w:val="22"/>
          <w:szCs w:val="22"/>
          <w:lang w:val="en-US"/>
        </w:rPr>
      </w:pPr>
      <w:r>
        <w:rPr>
          <w:rStyle w:val="NoneA"/>
          <w:rFonts w:ascii="Calibri" w:eastAsia="Calibri" w:hAnsi="Calibri" w:cs="Calibri"/>
          <w:sz w:val="22"/>
          <w:szCs w:val="22"/>
          <w:shd w:val="clear" w:color="auto" w:fill="FFFFFF"/>
          <w:lang w:val="en-US"/>
        </w:rPr>
        <w:t xml:space="preserve">small size: less than 1/4 of the screen width; </w:t>
      </w:r>
    </w:p>
    <w:p w14:paraId="191B9218" w14:textId="77777777" w:rsidR="002500E0" w:rsidRDefault="002500E0">
      <w:pPr>
        <w:pStyle w:val="BodyA"/>
        <w:numPr>
          <w:ilvl w:val="0"/>
          <w:numId w:val="3"/>
        </w:numPr>
        <w:jc w:val="both"/>
        <w:rPr>
          <w:sz w:val="22"/>
          <w:szCs w:val="22"/>
          <w:lang w:val="en-US"/>
        </w:rPr>
      </w:pPr>
      <w:r>
        <w:rPr>
          <w:rStyle w:val="NoneA"/>
          <w:rFonts w:ascii="Calibri" w:eastAsia="Calibri" w:hAnsi="Calibri" w:cs="Calibri"/>
          <w:sz w:val="22"/>
          <w:szCs w:val="22"/>
          <w:shd w:val="clear" w:color="auto" w:fill="FFFFFF"/>
          <w:lang w:val="en-US"/>
        </w:rPr>
        <w:t>medium size: between 1/4 and 1/3 of the screen width</w:t>
      </w:r>
      <w:r w:rsidRPr="00856548">
        <w:rPr>
          <w:rStyle w:val="NoneA"/>
          <w:rFonts w:ascii="Calibri" w:eastAsia="Calibri" w:hAnsi="Calibri" w:cs="Calibri"/>
          <w:sz w:val="22"/>
          <w:szCs w:val="22"/>
          <w:shd w:val="clear" w:color="auto" w:fill="FFFFFF"/>
          <w:lang w:val="en-US"/>
        </w:rPr>
        <w:t>;</w:t>
      </w:r>
    </w:p>
    <w:p w14:paraId="51C0706B" w14:textId="77777777" w:rsidR="002500E0" w:rsidRDefault="002500E0">
      <w:pPr>
        <w:pStyle w:val="BodyA"/>
        <w:numPr>
          <w:ilvl w:val="0"/>
          <w:numId w:val="3"/>
        </w:numPr>
        <w:jc w:val="both"/>
        <w:rPr>
          <w:sz w:val="22"/>
          <w:szCs w:val="22"/>
          <w:lang w:val="en-US"/>
        </w:rPr>
      </w:pPr>
      <w:r>
        <w:rPr>
          <w:rStyle w:val="NoneA"/>
          <w:rFonts w:ascii="Calibri" w:eastAsia="Calibri" w:hAnsi="Calibri" w:cs="Calibri"/>
          <w:sz w:val="22"/>
          <w:szCs w:val="22"/>
          <w:shd w:val="clear" w:color="auto" w:fill="FFFFFF"/>
          <w:lang w:val="en-US"/>
        </w:rPr>
        <w:t>big size: more than 1/3 of the screen width</w:t>
      </w:r>
      <w:r w:rsidRPr="00856548">
        <w:rPr>
          <w:rStyle w:val="NoneA"/>
          <w:rFonts w:ascii="Calibri" w:eastAsia="Calibri" w:hAnsi="Calibri" w:cs="Calibri"/>
          <w:sz w:val="22"/>
          <w:szCs w:val="22"/>
          <w:shd w:val="clear" w:color="auto" w:fill="FFFFFF"/>
          <w:lang w:val="en-US"/>
        </w:rPr>
        <w:t>.</w:t>
      </w:r>
    </w:p>
  </w:footnote>
  <w:footnote w:id="4">
    <w:p w14:paraId="5EA5A092" w14:textId="77777777" w:rsidR="002500E0" w:rsidRPr="00856548" w:rsidRDefault="002500E0">
      <w:pPr>
        <w:pStyle w:val="BodyA"/>
        <w:rPr>
          <w:lang w:val="en-US"/>
        </w:rPr>
      </w:pPr>
      <w:r>
        <w:rPr>
          <w:rStyle w:val="NoneA"/>
          <w:rFonts w:ascii="Calibri" w:eastAsia="Calibri" w:hAnsi="Calibri" w:cs="Calibri"/>
          <w:vertAlign w:val="superscript"/>
          <w:lang w:val="en-US"/>
        </w:rPr>
        <w:footnoteRef/>
      </w:r>
      <w:r w:rsidRPr="00856548">
        <w:rPr>
          <w:rStyle w:val="NoneA"/>
          <w:sz w:val="20"/>
          <w:szCs w:val="20"/>
          <w:lang w:val="en-US"/>
        </w:rPr>
        <w:t xml:space="preserve"> </w:t>
      </w:r>
      <w:hyperlink r:id="rId2" w:history="1">
        <w:r w:rsidRPr="00856548">
          <w:rPr>
            <w:rStyle w:val="Hyperlink1"/>
            <w:lang w:val="en-US"/>
          </w:rPr>
          <w:t>www.acils.org</w:t>
        </w:r>
      </w:hyperlink>
    </w:p>
  </w:footnote>
  <w:footnote w:id="5">
    <w:p w14:paraId="130DE9DE" w14:textId="77777777" w:rsidR="002500E0" w:rsidRPr="00856548" w:rsidRDefault="002500E0">
      <w:pPr>
        <w:pStyle w:val="BodyA"/>
        <w:rPr>
          <w:lang w:val="en-US"/>
        </w:rPr>
      </w:pPr>
      <w:r>
        <w:rPr>
          <w:rStyle w:val="NoneA"/>
          <w:rFonts w:ascii="Calibri" w:eastAsia="Calibri" w:hAnsi="Calibri" w:cs="Calibri"/>
          <w:shd w:val="clear" w:color="auto" w:fill="FFFFFF"/>
          <w:vertAlign w:val="superscript"/>
          <w:lang w:val="en-US"/>
        </w:rPr>
        <w:footnoteRef/>
      </w:r>
      <w:r w:rsidRPr="00856548">
        <w:rPr>
          <w:rStyle w:val="NoneA"/>
          <w:sz w:val="20"/>
          <w:szCs w:val="20"/>
          <w:lang w:val="en-US"/>
        </w:rPr>
        <w:t xml:space="preserve"> </w:t>
      </w:r>
      <w:hyperlink r:id="rId3" w:history="1">
        <w:r>
          <w:rPr>
            <w:rStyle w:val="Hyperlink2"/>
          </w:rPr>
          <w:t>www.fesoca.org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F033" w14:textId="77777777" w:rsidR="002500E0" w:rsidRDefault="002500E0">
    <w:pPr>
      <w:pStyle w:val="BodyA"/>
      <w:shd w:val="clear" w:color="auto" w:fill="FFFFFF"/>
      <w:spacing w:line="276" w:lineRule="auto"/>
      <w:jc w:val="right"/>
    </w:pPr>
    <w:r>
      <w:rPr>
        <w:rStyle w:val="NoneA"/>
        <w:rFonts w:ascii="Calibri" w:eastAsia="Calibri" w:hAnsi="Calibri" w:cs="Calibri"/>
        <w:shd w:val="clear" w:color="auto" w:fill="FFFFFF"/>
        <w:lang w:val="en-US"/>
      </w:rPr>
      <w:fldChar w:fldCharType="begin"/>
    </w:r>
    <w:r>
      <w:rPr>
        <w:rStyle w:val="NoneA"/>
        <w:rFonts w:ascii="Calibri" w:eastAsia="Calibri" w:hAnsi="Calibri" w:cs="Calibri"/>
        <w:shd w:val="clear" w:color="auto" w:fill="FFFFFF"/>
        <w:lang w:val="en-US"/>
      </w:rPr>
      <w:instrText xml:space="preserve"> PAGE </w:instrText>
    </w:r>
    <w:r>
      <w:rPr>
        <w:rStyle w:val="NoneA"/>
        <w:rFonts w:ascii="Calibri" w:eastAsia="Calibri" w:hAnsi="Calibri" w:cs="Calibri"/>
        <w:shd w:val="clear" w:color="auto" w:fill="FFFFFF"/>
        <w:lang w:val="en-US"/>
      </w:rPr>
      <w:fldChar w:fldCharType="separate"/>
    </w:r>
    <w:r>
      <w:rPr>
        <w:rStyle w:val="NoneA"/>
        <w:rFonts w:ascii="Calibri" w:eastAsia="Calibri" w:hAnsi="Calibri" w:cs="Calibri"/>
        <w:shd w:val="clear" w:color="auto" w:fill="FFFFFF"/>
        <w:lang w:val="en-US"/>
      </w:rPr>
      <w:t>24</w:t>
    </w:r>
    <w:r>
      <w:rPr>
        <w:rStyle w:val="NoneA"/>
        <w:rFonts w:ascii="Calibri" w:eastAsia="Calibri" w:hAnsi="Calibri" w:cs="Calibri"/>
        <w:shd w:val="clear" w:color="auto" w:fill="FFFFF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F756C"/>
    <w:multiLevelType w:val="hybridMultilevel"/>
    <w:tmpl w:val="13F88CFE"/>
    <w:lvl w:ilvl="0" w:tplc="89562B6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6A625D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738483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74C0BA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D5E9F3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3280D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F34656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F2659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294F0C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FC5414"/>
    <w:multiLevelType w:val="multilevel"/>
    <w:tmpl w:val="52D65718"/>
    <w:styleLink w:val="ImportedStyle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582" w:hanging="5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550" w:hanging="41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911" w:hanging="5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1270" w:hanging="4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1631" w:hanging="5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1990" w:hanging="38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234"/>
        </w:tabs>
        <w:ind w:left="2350" w:hanging="5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34"/>
        </w:tabs>
        <w:ind w:left="2710" w:hanging="3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79C9773F"/>
    <w:multiLevelType w:val="multilevel"/>
    <w:tmpl w:val="52D65718"/>
    <w:numStyleLink w:val="ImportedStyle1"/>
  </w:abstractNum>
  <w:num w:numId="1">
    <w:abstractNumId w:val="1"/>
  </w:num>
  <w:num w:numId="2">
    <w:abstractNumId w:val="2"/>
  </w:num>
  <w:num w:numId="3">
    <w:abstractNumId w:val="0"/>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FB"/>
    <w:rsid w:val="00143B86"/>
    <w:rsid w:val="002500E0"/>
    <w:rsid w:val="002D0134"/>
    <w:rsid w:val="004F7E93"/>
    <w:rsid w:val="006302FB"/>
    <w:rsid w:val="00784D06"/>
    <w:rsid w:val="00856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F83F28D"/>
  <w15:docId w15:val="{E5BF9BAE-E077-A145-A8D0-31DE4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4">
    <w:name w:val="heading 4"/>
    <w:next w:val="BodyA"/>
    <w:uiPriority w:val="9"/>
    <w:unhideWhenUsed/>
    <w:qFormat/>
    <w:pPr>
      <w:keepNext/>
      <w:keepLines/>
      <w:spacing w:before="240" w:after="40"/>
      <w:outlineLvl w:val="3"/>
    </w:pPr>
    <w:rPr>
      <w:rFonts w:cs="Arial Unicode MS"/>
      <w:b/>
      <w:bCs/>
      <w:color w:val="000000"/>
      <w:sz w:val="24"/>
      <w:szCs w:val="24"/>
      <w:u w:color="000000"/>
      <w:lang w:val="en-US"/>
    </w:rPr>
  </w:style>
  <w:style w:type="paragraph" w:styleId="Heading6">
    <w:name w:val="heading 6"/>
    <w:next w:val="BodyA"/>
    <w:uiPriority w:val="9"/>
    <w:unhideWhenUsed/>
    <w:qFormat/>
    <w:pPr>
      <w:keepNext/>
      <w:keepLines/>
      <w:spacing w:before="200" w:after="40"/>
      <w:outlineLvl w:val="5"/>
    </w:pPr>
    <w:rPr>
      <w:rFont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lang w:val="es-ES_tradnl"/>
    </w:rPr>
  </w:style>
  <w:style w:type="character" w:customStyle="1" w:styleId="NoneA">
    <w:name w:val="None A"/>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u w:color="000000"/>
      <w:lang w:val="es-ES_tradnl"/>
    </w:rPr>
  </w:style>
  <w:style w:type="character" w:customStyle="1" w:styleId="Hyperlink5">
    <w:name w:val="Hyperlink.5"/>
    <w:basedOn w:val="NoneA"/>
    <w:rPr>
      <w:rFonts w:ascii="Calibri" w:eastAsia="Calibri" w:hAnsi="Calibri" w:cs="Calibri"/>
      <w:sz w:val="22"/>
      <w:szCs w:val="22"/>
      <w:lang w:val="en-US"/>
    </w:rPr>
  </w:style>
  <w:style w:type="character" w:customStyle="1" w:styleId="Hyperlink9">
    <w:name w:val="Hyperlink.9"/>
    <w:basedOn w:val="NoneA"/>
    <w:rPr>
      <w:rFonts w:ascii="Calibri" w:eastAsia="Calibri" w:hAnsi="Calibri" w:cs="Calibri"/>
      <w:shd w:val="clear" w:color="auto" w:fill="FFFFFF"/>
      <w:lang w:val="en-US"/>
    </w:rPr>
  </w:style>
  <w:style w:type="character" w:customStyle="1" w:styleId="Hyperlink6">
    <w:name w:val="Hyperlink.6"/>
    <w:basedOn w:val="NoneA"/>
    <w:rPr>
      <w:rFonts w:ascii="Calibri" w:eastAsia="Calibri" w:hAnsi="Calibri" w:cs="Calibri"/>
      <w:lang w:val="en-US"/>
    </w:rPr>
  </w:style>
  <w:style w:type="numbering" w:customStyle="1" w:styleId="ImportedStyle1">
    <w:name w:val="Imported Style 1"/>
    <w:pPr>
      <w:numPr>
        <w:numId w:val="1"/>
      </w:numPr>
    </w:pPr>
  </w:style>
  <w:style w:type="character" w:customStyle="1" w:styleId="Hyperlink0">
    <w:name w:val="Hyperlink.0"/>
    <w:basedOn w:val="NoneA"/>
    <w:rPr>
      <w:rFonts w:ascii="Calibri" w:eastAsia="Calibri" w:hAnsi="Calibri" w:cs="Calibri"/>
      <w:sz w:val="22"/>
      <w:szCs w:val="22"/>
      <w:lang w:val="de-DE"/>
    </w:rPr>
  </w:style>
  <w:style w:type="paragraph" w:customStyle="1" w:styleId="BodyB">
    <w:name w:val="Body B"/>
    <w:rPr>
      <w:rFonts w:ascii="Helvetica" w:eastAsia="Helvetica" w:hAnsi="Helvetica" w:cs="Helvetica"/>
      <w:color w:val="000000"/>
      <w:sz w:val="22"/>
      <w:szCs w:val="22"/>
      <w:u w:color="000000"/>
      <w:lang w:val="es-ES_tradnl"/>
    </w:rPr>
  </w:style>
  <w:style w:type="character" w:customStyle="1" w:styleId="Hyperlink1">
    <w:name w:val="Hyperlink.1"/>
    <w:basedOn w:val="NoneA"/>
    <w:rPr>
      <w:sz w:val="22"/>
      <w:szCs w:val="22"/>
    </w:rPr>
  </w:style>
  <w:style w:type="character" w:customStyle="1" w:styleId="Hyperlink2">
    <w:name w:val="Hyperlink.2"/>
    <w:basedOn w:val="NoneA"/>
    <w:rPr>
      <w:sz w:val="22"/>
      <w:szCs w:val="22"/>
      <w:lang w:val="en-US"/>
    </w:rPr>
  </w:style>
  <w:style w:type="character" w:customStyle="1" w:styleId="Hyperlink8">
    <w:name w:val="Hyperlink.8"/>
    <w:basedOn w:val="NoneA"/>
    <w:rPr>
      <w:rFonts w:ascii="Calibri" w:eastAsia="Calibri" w:hAnsi="Calibri" w:cs="Calibri"/>
      <w:u w:color="1E1E1E"/>
      <w:lang w:val="en-US"/>
    </w:rPr>
  </w:style>
  <w:style w:type="character" w:customStyle="1" w:styleId="Hyperlink3">
    <w:name w:val="Hyperlink.3"/>
    <w:basedOn w:val="NoneA"/>
    <w:rPr>
      <w:rFonts w:ascii="Calibri" w:eastAsia="Calibri" w:hAnsi="Calibri" w:cs="Calibri"/>
      <w:u w:val="single"/>
    </w:rPr>
  </w:style>
  <w:style w:type="character" w:customStyle="1" w:styleId="Hyperlink4">
    <w:name w:val="Hyperlink.4"/>
    <w:basedOn w:val="NoneA"/>
    <w:rPr>
      <w:u w:color="1E1E1E"/>
    </w:rPr>
  </w:style>
  <w:style w:type="character" w:customStyle="1" w:styleId="Hyperlink7">
    <w:name w:val="Hyperlink.7"/>
    <w:basedOn w:val="NoneA"/>
    <w:rPr>
      <w:u w:val="single"/>
    </w:rPr>
  </w:style>
  <w:style w:type="character" w:customStyle="1" w:styleId="Hyperlink10">
    <w:name w:val="Hyperlink.10"/>
    <w:basedOn w:val="NoneA"/>
    <w:rPr>
      <w:rFonts w:ascii="Calibri" w:eastAsia="Calibri" w:hAnsi="Calibri" w:cs="Calibri"/>
      <w:color w:val="000000"/>
      <w:u w:val="single" w:color="000000"/>
    </w:rPr>
  </w:style>
  <w:style w:type="character" w:customStyle="1" w:styleId="Hyperlink11">
    <w:name w:val="Hyperlink.11"/>
    <w:basedOn w:val="NoneA"/>
    <w:rPr>
      <w:rFonts w:ascii="Calibri" w:eastAsia="Calibri" w:hAnsi="Calibri" w:cs="Calibri"/>
      <w:color w:val="000000"/>
      <w:u w:val="single" w:color="000000"/>
      <w:lang w:val="en-US"/>
    </w:rPr>
  </w:style>
  <w:style w:type="character" w:customStyle="1" w:styleId="Hyperlink12">
    <w:name w:val="Hyperlink.12"/>
    <w:basedOn w:val="NoneA"/>
    <w:rPr>
      <w:rFonts w:ascii="Calibri" w:eastAsia="Calibri" w:hAnsi="Calibri" w:cs="Calibri"/>
    </w:rPr>
  </w:style>
  <w:style w:type="character" w:customStyle="1" w:styleId="Hyperlink13">
    <w:name w:val="Hyperlink.13"/>
    <w:basedOn w:val="Hyperlink"/>
    <w:rPr>
      <w:u w:val="single"/>
    </w:rPr>
  </w:style>
  <w:style w:type="character" w:customStyle="1" w:styleId="Hyperlink14">
    <w:name w:val="Hyperlink.14"/>
    <w:basedOn w:val="NoneA"/>
    <w:rPr>
      <w:rFonts w:ascii="Calibri" w:eastAsia="Calibri" w:hAnsi="Calibri" w:cs="Calibri"/>
      <w:i/>
      <w:iCs/>
    </w:rPr>
  </w:style>
  <w:style w:type="character" w:customStyle="1" w:styleId="Hyperlink15">
    <w:name w:val="Hyperlink.15"/>
    <w:basedOn w:val="Hyperlink"/>
    <w:rPr>
      <w:u w:val="single"/>
    </w:rPr>
  </w:style>
  <w:style w:type="character" w:customStyle="1" w:styleId="Hyperlink16">
    <w:name w:val="Hyperlink.16"/>
    <w:basedOn w:val="NoneA"/>
    <w:rPr>
      <w:rFonts w:ascii="Calibri" w:eastAsia="Calibri" w:hAnsi="Calibri" w:cs="Calibri"/>
      <w:u w:color="1E1E1E"/>
    </w:rPr>
  </w:style>
  <w:style w:type="character" w:customStyle="1" w:styleId="Hyperlink17">
    <w:name w:val="Hyperlink.17"/>
    <w:basedOn w:val="NoneA"/>
    <w:rPr>
      <w:rFonts w:ascii="Calibri" w:eastAsia="Calibri" w:hAnsi="Calibri" w:cs="Calibri"/>
      <w:shd w:val="clear" w:color="auto" w:fill="FFFFFF"/>
    </w:rPr>
  </w:style>
  <w:style w:type="character" w:customStyle="1" w:styleId="Hyperlink18">
    <w:name w:val="Hyperlink.18"/>
    <w:basedOn w:val="Hyperlink"/>
    <w:rPr>
      <w:u w:val="single"/>
    </w:rPr>
  </w:style>
  <w:style w:type="character" w:customStyle="1" w:styleId="Hyperlink19">
    <w:name w:val="Hyperlink.19"/>
    <w:basedOn w:val="NoneA"/>
    <w:rPr>
      <w:rFonts w:ascii="Calibri" w:eastAsia="Calibri" w:hAnsi="Calibri" w:cs="Calibri"/>
      <w:lang w:val="en-US"/>
    </w:rPr>
  </w:style>
  <w:style w:type="character" w:customStyle="1" w:styleId="Hyperlink20">
    <w:name w:val="Hyperlink.20"/>
    <w:basedOn w:val="NoneA"/>
    <w:rPr>
      <w:rFonts w:ascii="Calibri" w:eastAsia="Calibri" w:hAnsi="Calibri" w:cs="Calibri"/>
      <w:color w:val="000000"/>
      <w:sz w:val="24"/>
      <w:szCs w:val="24"/>
      <w:u w:val="single" w:color="000000"/>
    </w:rPr>
  </w:style>
  <w:style w:type="character" w:customStyle="1" w:styleId="Hyperlink21">
    <w:name w:val="Hyperlink.21"/>
    <w:basedOn w:val="Hyper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00E0"/>
    <w:rPr>
      <w:sz w:val="18"/>
      <w:szCs w:val="18"/>
    </w:rPr>
  </w:style>
  <w:style w:type="character" w:customStyle="1" w:styleId="BalloonTextChar">
    <w:name w:val="Balloon Text Char"/>
    <w:basedOn w:val="DefaultParagraphFont"/>
    <w:link w:val="BalloonText"/>
    <w:uiPriority w:val="99"/>
    <w:semiHidden/>
    <w:rsid w:val="002500E0"/>
    <w:rPr>
      <w:sz w:val="18"/>
      <w:szCs w:val="18"/>
      <w:lang w:val="en-US"/>
    </w:rPr>
  </w:style>
  <w:style w:type="paragraph" w:styleId="CommentSubject">
    <w:name w:val="annotation subject"/>
    <w:basedOn w:val="CommentText"/>
    <w:next w:val="CommentText"/>
    <w:link w:val="CommentSubjectChar"/>
    <w:uiPriority w:val="99"/>
    <w:semiHidden/>
    <w:unhideWhenUsed/>
    <w:rsid w:val="002500E0"/>
    <w:rPr>
      <w:b/>
      <w:bCs/>
    </w:rPr>
  </w:style>
  <w:style w:type="character" w:customStyle="1" w:styleId="CommentSubjectChar">
    <w:name w:val="Comment Subject Char"/>
    <w:basedOn w:val="CommentTextChar"/>
    <w:link w:val="CommentSubject"/>
    <w:uiPriority w:val="99"/>
    <w:semiHidden/>
    <w:rsid w:val="002500E0"/>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iis.net/documentos/ficha/529550.pdf" TargetMode="External"/><Relationship Id="rId18" Type="http://schemas.openxmlformats.org/officeDocument/2006/relationships/hyperlink" Target="http://uxtv2008.org/" TargetMode="External"/><Relationship Id="rId26" Type="http://schemas.openxmlformats.org/officeDocument/2006/relationships/hyperlink" Target="https://www.verwey-jonker.nl/doc/participatie/d4083210_kwaliteit_in_beeld.pdf" TargetMode="External"/><Relationship Id="rId3" Type="http://schemas.openxmlformats.org/officeDocument/2006/relationships/settings" Target="settings.xml"/><Relationship Id="rId21" Type="http://schemas.openxmlformats.org/officeDocument/2006/relationships/hyperlink" Target="https://www.ofcom.org.uk/__data/assets/pdf_file/0015/50181/deafstudies_annex.pdf" TargetMode="External"/><Relationship Id="rId7" Type="http://schemas.openxmlformats.org/officeDocument/2006/relationships/image" Target="media/image1.jpeg"/><Relationship Id="rId12" Type="http://schemas.openxmlformats.org/officeDocument/2006/relationships/hyperlink" Target="http://ec.europa.eu/newsroom/document.cfm?doc_id=40610" TargetMode="External"/><Relationship Id="rId17" Type="http://schemas.openxmlformats.org/officeDocument/2006/relationships/hyperlink" Target="http://ec.europa.eu/newsroom/document.cfm?doc_id=40610" TargetMode="External"/><Relationship Id="rId25" Type="http://schemas.openxmlformats.org/officeDocument/2006/relationships/hyperlink" Target="http://ddd.uab.cat/record/103625" TargetMode="External"/><Relationship Id="rId2" Type="http://schemas.openxmlformats.org/officeDocument/2006/relationships/styles" Target="styles.xml"/><Relationship Id="rId16" Type="http://schemas.openxmlformats.org/officeDocument/2006/relationships/hyperlink" Target="https://eur-lex.europa.eu/legal-content/EN/TXT/?uri=COM:2015:0615:FIN" TargetMode="External"/><Relationship Id="rId20" Type="http://schemas.openxmlformats.org/officeDocument/2006/relationships/hyperlink" Target="https://doi.org/10.7202/009023a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bu.ch/files/live/sites/ebu/files/Publications/Presentations/EBU%25252525252520Access%25252525252520Services%25252525252520Survey%252525252525202016.pdf" TargetMode="External"/><Relationship Id="rId24" Type="http://schemas.openxmlformats.org/officeDocument/2006/relationships/hyperlink" Target="http://www.jostrans.org/issue30/art_orero_et_al.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lex.europa.eu/LexUriServ/LexUriServ.do?uri=COM:2010:0636:FIN:en:PDF" TargetMode="External"/><Relationship Id="rId23" Type="http://schemas.openxmlformats.org/officeDocument/2006/relationships/hyperlink" Target="http://universaldesign.ie/Technology-ICT/Irish-National-IT-Accessibility-Guidelines/Digital-TV-equipment-and-services/guidelines-for-digital-tv-equipment-and-services/Sign-Language-Interpreting/" TargetMode="External"/><Relationship Id="rId28" Type="http://schemas.openxmlformats.org/officeDocument/2006/relationships/hyperlink" Target="https://doi.org/10.1080/0907676X.2011.632690" TargetMode="External"/><Relationship Id="rId10" Type="http://schemas.openxmlformats.org/officeDocument/2006/relationships/hyperlink" Target="http://www.psp-dtv4all.org" TargetMode="External"/><Relationship Id="rId19" Type="http://schemas.openxmlformats.org/officeDocument/2006/relationships/hyperlink" Target="http://pagines.uab.cat/hbb4all/content/deliverabl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mediacatalonia.uab.cat/signem/index.php?idioma=cat&amp;plantilla=portada" TargetMode="External"/><Relationship Id="rId14" Type="http://schemas.openxmlformats.org/officeDocument/2006/relationships/hyperlink" Target="https://eur-lex.europa.eu/legal-content/EN/ALL/?uri=CELEX:32010L0013" TargetMode="External"/><Relationship Id="rId22" Type="http://schemas.openxmlformats.org/officeDocument/2006/relationships/hyperlink" Target="https://www2.gov.scot/Publications/2005/05/23131410/14116" TargetMode="External"/><Relationship Id="rId27" Type="http://schemas.openxmlformats.org/officeDocument/2006/relationships/hyperlink" Target="http://www.academia.edu/4047163/A_critical_investigation_of_Deaf_comprehension_of_signed_TV_news_interpretation"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soca.org" TargetMode="External"/><Relationship Id="rId2" Type="http://schemas.openxmlformats.org/officeDocument/2006/relationships/hyperlink" Target="http://www.acils.org" TargetMode="External"/><Relationship Id="rId1" Type="http://schemas.openxmlformats.org/officeDocument/2006/relationships/hyperlink" Target="http://signlangtv.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Pilar Orero Clavero</cp:lastModifiedBy>
  <cp:revision>2</cp:revision>
  <dcterms:created xsi:type="dcterms:W3CDTF">2019-08-15T08:00:00Z</dcterms:created>
  <dcterms:modified xsi:type="dcterms:W3CDTF">2019-08-15T08:00:00Z</dcterms:modified>
</cp:coreProperties>
</file>