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BC539B" w14:paraId="3457814B" w14:textId="77777777" w:rsidTr="004B11BF">
        <w:tc>
          <w:tcPr>
            <w:tcW w:w="6408" w:type="dxa"/>
          </w:tcPr>
          <w:p w14:paraId="1D253DCD" w14:textId="53F37FFB" w:rsidR="00CC5330" w:rsidRPr="00BC539B" w:rsidRDefault="00CC5330" w:rsidP="003C6127">
            <w:pPr>
              <w:widowControl w:val="0"/>
              <w:tabs>
                <w:tab w:val="left" w:pos="7200"/>
              </w:tabs>
              <w:spacing w:before="0"/>
              <w:rPr>
                <w:rFonts w:eastAsia="Arial Unicode MS"/>
                <w:b/>
                <w:kern w:val="2"/>
                <w:sz w:val="22"/>
                <w:szCs w:val="22"/>
                <w:lang w:eastAsia="zh-CN"/>
              </w:rPr>
            </w:pPr>
            <w:r w:rsidRPr="00BC539B">
              <w:rPr>
                <w:rFonts w:eastAsia="Arial Unicode MS"/>
                <w:b/>
                <w:kern w:val="2"/>
                <w:sz w:val="22"/>
                <w:szCs w:val="22"/>
                <w:highlight w:val="yellow"/>
                <w:lang w:eastAsia="zh-CN"/>
              </w:rPr>
              <w:fldChar w:fldCharType="begin"/>
            </w:r>
            <w:r w:rsidRPr="00BC539B">
              <w:rPr>
                <w:rFonts w:eastAsia="Arial Unicode MS"/>
                <w:b/>
                <w:kern w:val="2"/>
                <w:sz w:val="22"/>
                <w:szCs w:val="22"/>
                <w:highlight w:val="yellow"/>
                <w:lang w:eastAsia="zh-CN"/>
              </w:rPr>
              <w:instrText xml:space="preserve"> MACROBUTTON MTEditEquationSection2 </w:instrText>
            </w:r>
            <w:r w:rsidRPr="00BC539B">
              <w:rPr>
                <w:rFonts w:eastAsia="Arial Unicode MS"/>
                <w:b/>
                <w:vanish/>
                <w:color w:val="FF0000"/>
                <w:kern w:val="2"/>
                <w:sz w:val="22"/>
                <w:szCs w:val="22"/>
                <w:highlight w:val="yellow"/>
                <w:lang w:eastAsia="zh-CN"/>
              </w:rPr>
              <w:instrText>Equation Chapter 1 Section 1</w:instrText>
            </w:r>
            <w:r w:rsidRPr="00BC539B">
              <w:rPr>
                <w:rFonts w:eastAsia="Arial Unicode MS"/>
                <w:b/>
                <w:kern w:val="2"/>
                <w:sz w:val="22"/>
                <w:szCs w:val="22"/>
                <w:highlight w:val="yellow"/>
                <w:lang w:eastAsia="zh-CN"/>
              </w:rPr>
              <w:fldChar w:fldCharType="begin"/>
            </w:r>
            <w:r w:rsidRPr="00BC539B">
              <w:rPr>
                <w:rFonts w:eastAsia="Arial Unicode MS"/>
                <w:b/>
                <w:kern w:val="2"/>
                <w:sz w:val="22"/>
                <w:szCs w:val="22"/>
                <w:highlight w:val="yellow"/>
                <w:lang w:eastAsia="zh-CN"/>
              </w:rPr>
              <w:instrText xml:space="preserve"> SEQ MTEqn \r \h \* MERGEFORMAT </w:instrText>
            </w:r>
            <w:r w:rsidRPr="00BC539B">
              <w:rPr>
                <w:rFonts w:eastAsia="Arial Unicode MS"/>
                <w:b/>
                <w:kern w:val="2"/>
                <w:sz w:val="22"/>
                <w:szCs w:val="22"/>
                <w:highlight w:val="yellow"/>
                <w:lang w:eastAsia="zh-CN"/>
              </w:rPr>
              <w:fldChar w:fldCharType="end"/>
            </w:r>
            <w:r w:rsidRPr="00BC539B">
              <w:rPr>
                <w:rFonts w:eastAsia="Arial Unicode MS"/>
                <w:b/>
                <w:kern w:val="2"/>
                <w:sz w:val="22"/>
                <w:szCs w:val="22"/>
                <w:highlight w:val="yellow"/>
                <w:lang w:eastAsia="zh-CN"/>
              </w:rPr>
              <w:fldChar w:fldCharType="begin"/>
            </w:r>
            <w:r w:rsidRPr="00BC539B">
              <w:rPr>
                <w:rFonts w:eastAsia="Arial Unicode MS"/>
                <w:b/>
                <w:kern w:val="2"/>
                <w:sz w:val="22"/>
                <w:szCs w:val="22"/>
                <w:highlight w:val="yellow"/>
                <w:lang w:eastAsia="zh-CN"/>
              </w:rPr>
              <w:instrText xml:space="preserve"> SEQ MTSec \r 1 \h \* MERGEFORMAT </w:instrText>
            </w:r>
            <w:r w:rsidRPr="00BC539B">
              <w:rPr>
                <w:rFonts w:eastAsia="Arial Unicode MS"/>
                <w:b/>
                <w:kern w:val="2"/>
                <w:sz w:val="22"/>
                <w:szCs w:val="22"/>
                <w:highlight w:val="yellow"/>
                <w:lang w:eastAsia="zh-CN"/>
              </w:rPr>
              <w:fldChar w:fldCharType="end"/>
            </w:r>
            <w:r w:rsidRPr="00BC539B">
              <w:rPr>
                <w:rFonts w:eastAsia="Arial Unicode MS"/>
                <w:b/>
                <w:kern w:val="2"/>
                <w:sz w:val="22"/>
                <w:szCs w:val="22"/>
                <w:highlight w:val="yellow"/>
                <w:lang w:eastAsia="zh-CN"/>
              </w:rPr>
              <w:fldChar w:fldCharType="begin"/>
            </w:r>
            <w:r w:rsidRPr="00BC539B">
              <w:rPr>
                <w:rFonts w:eastAsia="Arial Unicode MS"/>
                <w:b/>
                <w:kern w:val="2"/>
                <w:sz w:val="22"/>
                <w:szCs w:val="22"/>
                <w:highlight w:val="yellow"/>
                <w:lang w:eastAsia="zh-CN"/>
              </w:rPr>
              <w:instrText xml:space="preserve"> SEQ MTChap \r 1 \h \* MERGEFORMAT </w:instrText>
            </w:r>
            <w:r w:rsidRPr="00BC539B">
              <w:rPr>
                <w:rFonts w:eastAsia="Arial Unicode MS"/>
                <w:b/>
                <w:kern w:val="2"/>
                <w:sz w:val="22"/>
                <w:szCs w:val="22"/>
                <w:highlight w:val="yellow"/>
                <w:lang w:eastAsia="zh-CN"/>
              </w:rPr>
              <w:fldChar w:fldCharType="end"/>
            </w:r>
            <w:r w:rsidRPr="00BC539B">
              <w:rPr>
                <w:rFonts w:eastAsia="Arial Unicode MS"/>
                <w:b/>
                <w:kern w:val="2"/>
                <w:sz w:val="22"/>
                <w:szCs w:val="22"/>
                <w:highlight w:val="yellow"/>
                <w:lang w:eastAsia="zh-CN"/>
              </w:rPr>
              <w:fldChar w:fldCharType="end"/>
            </w:r>
            <w:r w:rsidR="004B11BF" w:rsidRPr="00BC539B">
              <w:rPr>
                <w:rFonts w:eastAsia="Arial Unicode MS"/>
                <w:b/>
                <w:kern w:val="2"/>
                <w:sz w:val="22"/>
                <w:szCs w:val="22"/>
                <w:lang w:eastAsia="zh-CN"/>
              </w:rPr>
              <w:t>ITU –</w:t>
            </w:r>
            <w:r w:rsidRPr="00BC539B">
              <w:rPr>
                <w:rFonts w:eastAsia="Arial Unicode MS"/>
                <w:b/>
                <w:kern w:val="2"/>
                <w:sz w:val="22"/>
                <w:szCs w:val="22"/>
                <w:lang w:eastAsia="zh-CN"/>
              </w:rPr>
              <w:t xml:space="preserve"> Telecommunications Standardization Sector</w:t>
            </w:r>
          </w:p>
          <w:p w14:paraId="38C091BA" w14:textId="75533507" w:rsidR="00CC5330" w:rsidRPr="00BC539B" w:rsidRDefault="008F73A2" w:rsidP="003C6127">
            <w:pPr>
              <w:widowControl w:val="0"/>
              <w:tabs>
                <w:tab w:val="left" w:pos="7200"/>
              </w:tabs>
              <w:spacing w:before="0"/>
              <w:rPr>
                <w:rFonts w:eastAsia="Arial Unicode MS"/>
                <w:kern w:val="2"/>
                <w:sz w:val="22"/>
                <w:szCs w:val="22"/>
                <w:lang w:eastAsia="zh-CN"/>
              </w:rPr>
            </w:pPr>
            <w:r w:rsidRPr="00BC539B">
              <w:rPr>
                <w:rFonts w:eastAsia="Arial Unicode MS"/>
                <w:kern w:val="2"/>
                <w:sz w:val="22"/>
                <w:szCs w:val="22"/>
                <w:lang w:eastAsia="zh-CN"/>
              </w:rPr>
              <w:t xml:space="preserve">STUDY GROUP 21 Question </w:t>
            </w:r>
            <w:r w:rsidR="00F95438" w:rsidRPr="00BC539B">
              <w:rPr>
                <w:rFonts w:eastAsia="Arial Unicode MS"/>
                <w:kern w:val="2"/>
                <w:sz w:val="22"/>
                <w:szCs w:val="22"/>
                <w:lang w:eastAsia="zh-CN"/>
              </w:rPr>
              <w:t>6</w:t>
            </w:r>
          </w:p>
          <w:p w14:paraId="11E0BCC5" w14:textId="77777777" w:rsidR="00974844" w:rsidRPr="00BC539B" w:rsidRDefault="00974844" w:rsidP="003C6127">
            <w:pPr>
              <w:widowControl w:val="0"/>
              <w:pBdr>
                <w:bottom w:val="single" w:sz="6" w:space="1" w:color="auto"/>
              </w:pBdr>
              <w:tabs>
                <w:tab w:val="left" w:pos="7200"/>
              </w:tabs>
              <w:spacing w:before="0"/>
              <w:rPr>
                <w:rFonts w:eastAsia="Arial Unicode MS"/>
                <w:b/>
                <w:kern w:val="2"/>
                <w:sz w:val="22"/>
                <w:szCs w:val="22"/>
                <w:lang w:eastAsia="zh-CN"/>
              </w:rPr>
            </w:pPr>
            <w:r w:rsidRPr="00BC539B">
              <w:rPr>
                <w:rFonts w:eastAsia="Arial Unicode MS"/>
                <w:b/>
                <w:kern w:val="2"/>
                <w:sz w:val="22"/>
                <w:szCs w:val="22"/>
                <w:lang w:eastAsia="zh-CN"/>
              </w:rPr>
              <w:t>Video Coding Experts Group (VCEG)</w:t>
            </w:r>
          </w:p>
          <w:p w14:paraId="6D7A1D5E" w14:textId="58B26D05" w:rsidR="00CC5330" w:rsidRPr="00BC539B" w:rsidRDefault="00C422F8" w:rsidP="003C6127">
            <w:pPr>
              <w:widowControl w:val="0"/>
              <w:tabs>
                <w:tab w:val="left" w:pos="7200"/>
              </w:tabs>
              <w:spacing w:before="0"/>
              <w:rPr>
                <w:rFonts w:eastAsia="Arial Unicode MS"/>
                <w:b/>
                <w:kern w:val="2"/>
                <w:sz w:val="22"/>
                <w:szCs w:val="22"/>
                <w:highlight w:val="yellow"/>
                <w:lang w:eastAsia="zh-CN"/>
              </w:rPr>
            </w:pPr>
            <w:r w:rsidRPr="00BC539B">
              <w:rPr>
                <w:rFonts w:eastAsia="Arial Unicode MS"/>
                <w:kern w:val="2"/>
                <w:lang w:eastAsia="zh-CN"/>
              </w:rPr>
              <w:t>79th Meeting: 25 April – 1 May 2026, Santa Eulària, Spain</w:t>
            </w:r>
          </w:p>
        </w:tc>
        <w:tc>
          <w:tcPr>
            <w:tcW w:w="3330" w:type="dxa"/>
          </w:tcPr>
          <w:p w14:paraId="00C583A2" w14:textId="41FEAF97" w:rsidR="00CC5330" w:rsidRPr="00BC539B" w:rsidRDefault="00CC5330" w:rsidP="0028016A">
            <w:pPr>
              <w:widowControl w:val="0"/>
              <w:tabs>
                <w:tab w:val="left" w:pos="7200"/>
              </w:tabs>
              <w:spacing w:before="0"/>
              <w:rPr>
                <w:rFonts w:eastAsia="Arial Unicode MS"/>
                <w:kern w:val="2"/>
                <w:sz w:val="22"/>
                <w:szCs w:val="22"/>
                <w:lang w:eastAsia="ja-JP"/>
              </w:rPr>
            </w:pPr>
            <w:r w:rsidRPr="00BC539B">
              <w:rPr>
                <w:rFonts w:eastAsia="Arial Unicode MS"/>
                <w:kern w:val="2"/>
                <w:sz w:val="22"/>
                <w:szCs w:val="22"/>
                <w:lang w:eastAsia="zh-CN"/>
              </w:rPr>
              <w:t xml:space="preserve">Document </w:t>
            </w:r>
            <w:r w:rsidR="00227C93" w:rsidRPr="00BC539B">
              <w:rPr>
                <w:rFonts w:eastAsia="Arial Unicode MS"/>
                <w:kern w:val="2"/>
                <w:sz w:val="22"/>
                <w:szCs w:val="22"/>
                <w:lang w:eastAsia="zh-CN"/>
              </w:rPr>
              <w:t>VCEG-</w:t>
            </w:r>
            <w:r w:rsidR="00C422F8" w:rsidRPr="00BC539B">
              <w:rPr>
                <w:rFonts w:eastAsia="Arial Unicode MS"/>
                <w:kern w:val="2"/>
                <w:sz w:val="22"/>
                <w:szCs w:val="22"/>
                <w:lang w:eastAsia="zh-CN"/>
              </w:rPr>
              <w:t>CA</w:t>
            </w:r>
            <w:r w:rsidR="0028016A" w:rsidRPr="00BC539B">
              <w:rPr>
                <w:rFonts w:eastAsia="Arial Unicode MS"/>
                <w:kern w:val="2"/>
                <w:sz w:val="22"/>
                <w:szCs w:val="22"/>
                <w:lang w:eastAsia="zh-CN"/>
              </w:rPr>
              <w:t>01</w:t>
            </w:r>
            <w:r w:rsidR="00F15F44" w:rsidRPr="00BC539B">
              <w:rPr>
                <w:rFonts w:eastAsia="Arial Unicode MS"/>
                <w:kern w:val="2"/>
                <w:sz w:val="22"/>
                <w:szCs w:val="22"/>
                <w:lang w:eastAsia="zh-CN"/>
              </w:rPr>
              <w:t>-v</w:t>
            </w:r>
            <w:r w:rsidR="004A1F24" w:rsidRPr="00BC539B">
              <w:rPr>
                <w:rFonts w:eastAsia="Arial Unicode MS"/>
                <w:kern w:val="2"/>
                <w:sz w:val="22"/>
                <w:szCs w:val="22"/>
                <w:lang w:eastAsia="zh-CN"/>
              </w:rPr>
              <w:t>1</w:t>
            </w:r>
          </w:p>
        </w:tc>
      </w:tr>
    </w:tbl>
    <w:p w14:paraId="6B437BAC" w14:textId="77777777" w:rsidR="00B90A7E" w:rsidRPr="00BC539B" w:rsidRDefault="00B90A7E" w:rsidP="00B90A7E">
      <w:pPr>
        <w:spacing w:line="240" w:lineRule="exact"/>
        <w:rPr>
          <w:sz w:val="22"/>
          <w:szCs w:val="22"/>
        </w:rPr>
      </w:pPr>
    </w:p>
    <w:tbl>
      <w:tblPr>
        <w:tblW w:w="9747" w:type="dxa"/>
        <w:tblLayout w:type="fixed"/>
        <w:tblLook w:val="0000" w:firstRow="0" w:lastRow="0" w:firstColumn="0" w:lastColumn="0" w:noHBand="0" w:noVBand="0"/>
      </w:tblPr>
      <w:tblGrid>
        <w:gridCol w:w="1242"/>
        <w:gridCol w:w="4287"/>
        <w:gridCol w:w="992"/>
        <w:gridCol w:w="3226"/>
      </w:tblGrid>
      <w:tr w:rsidR="00974844" w:rsidRPr="00BC539B" w14:paraId="3347BD4B" w14:textId="77777777" w:rsidTr="00CF79BD">
        <w:tc>
          <w:tcPr>
            <w:tcW w:w="1242" w:type="dxa"/>
          </w:tcPr>
          <w:p w14:paraId="77F387FB" w14:textId="77777777" w:rsidR="00974844" w:rsidRPr="00BC539B" w:rsidRDefault="00974844" w:rsidP="00974844">
            <w:pPr>
              <w:widowControl w:val="0"/>
              <w:tabs>
                <w:tab w:val="left" w:pos="1800"/>
                <w:tab w:val="right" w:pos="9360"/>
              </w:tabs>
              <w:spacing w:before="120"/>
              <w:rPr>
                <w:rFonts w:eastAsia="Arial Unicode MS"/>
                <w:kern w:val="2"/>
                <w:sz w:val="22"/>
                <w:szCs w:val="22"/>
                <w:lang w:eastAsia="zh-CN"/>
              </w:rPr>
            </w:pPr>
            <w:r w:rsidRPr="00BC539B">
              <w:rPr>
                <w:rFonts w:eastAsia="Arial Unicode MS"/>
                <w:kern w:val="2"/>
                <w:sz w:val="22"/>
                <w:szCs w:val="22"/>
                <w:lang w:eastAsia="zh-CN"/>
              </w:rPr>
              <w:t>Question:</w:t>
            </w:r>
          </w:p>
        </w:tc>
        <w:tc>
          <w:tcPr>
            <w:tcW w:w="8505" w:type="dxa"/>
            <w:gridSpan w:val="3"/>
          </w:tcPr>
          <w:p w14:paraId="54B4B31A" w14:textId="274B713E" w:rsidR="00974844" w:rsidRPr="00BC539B" w:rsidRDefault="00F95438" w:rsidP="00974844">
            <w:pPr>
              <w:widowControl w:val="0"/>
              <w:tabs>
                <w:tab w:val="left" w:pos="1800"/>
                <w:tab w:val="right" w:pos="9360"/>
              </w:tabs>
              <w:spacing w:before="120"/>
              <w:rPr>
                <w:rFonts w:eastAsia="Arial Unicode MS"/>
                <w:kern w:val="2"/>
                <w:sz w:val="22"/>
                <w:szCs w:val="22"/>
                <w:lang w:eastAsia="zh-CN"/>
              </w:rPr>
            </w:pPr>
            <w:r w:rsidRPr="00BC539B">
              <w:rPr>
                <w:rFonts w:eastAsia="Arial Unicode MS"/>
                <w:kern w:val="2"/>
                <w:sz w:val="22"/>
                <w:szCs w:val="22"/>
                <w:lang w:eastAsia="zh-CN"/>
              </w:rPr>
              <w:t>6</w:t>
            </w:r>
            <w:r w:rsidR="008F73A2" w:rsidRPr="00BC539B">
              <w:rPr>
                <w:rFonts w:eastAsia="Arial Unicode MS"/>
                <w:kern w:val="2"/>
                <w:sz w:val="22"/>
                <w:szCs w:val="22"/>
                <w:lang w:eastAsia="zh-CN"/>
              </w:rPr>
              <w:t xml:space="preserve">/21 </w:t>
            </w:r>
            <w:r w:rsidR="00974844" w:rsidRPr="00BC539B">
              <w:rPr>
                <w:rFonts w:eastAsia="Arial Unicode MS"/>
                <w:kern w:val="2"/>
                <w:sz w:val="22"/>
                <w:szCs w:val="22"/>
                <w:lang w:eastAsia="zh-CN"/>
              </w:rPr>
              <w:t>(VCEG)</w:t>
            </w:r>
          </w:p>
        </w:tc>
      </w:tr>
      <w:tr w:rsidR="00974844" w:rsidRPr="00BC539B" w14:paraId="7D23A2D6" w14:textId="77777777" w:rsidTr="007036D6">
        <w:tc>
          <w:tcPr>
            <w:tcW w:w="1242" w:type="dxa"/>
          </w:tcPr>
          <w:p w14:paraId="6235BFB5" w14:textId="77777777" w:rsidR="00974844" w:rsidRPr="00BC539B" w:rsidRDefault="00974844" w:rsidP="00974844">
            <w:pPr>
              <w:widowControl w:val="0"/>
              <w:tabs>
                <w:tab w:val="left" w:pos="1800"/>
                <w:tab w:val="right" w:pos="9360"/>
              </w:tabs>
              <w:spacing w:before="120"/>
              <w:jc w:val="left"/>
              <w:rPr>
                <w:rFonts w:eastAsia="Arial Unicode MS"/>
                <w:kern w:val="2"/>
                <w:sz w:val="22"/>
                <w:szCs w:val="22"/>
                <w:lang w:eastAsia="zh-CN"/>
              </w:rPr>
            </w:pPr>
            <w:r w:rsidRPr="00BC539B">
              <w:rPr>
                <w:rFonts w:eastAsia="Arial Unicode MS"/>
                <w:kern w:val="2"/>
                <w:sz w:val="22"/>
                <w:szCs w:val="22"/>
                <w:lang w:eastAsia="zh-CN"/>
              </w:rPr>
              <w:t>Source:</w:t>
            </w:r>
          </w:p>
        </w:tc>
        <w:tc>
          <w:tcPr>
            <w:tcW w:w="4287" w:type="dxa"/>
            <w:tcMar>
              <w:right w:w="57" w:type="dxa"/>
            </w:tcMar>
          </w:tcPr>
          <w:p w14:paraId="37E28AB2" w14:textId="79BF2F03" w:rsidR="00F15F44" w:rsidRPr="00BC539B" w:rsidRDefault="00D77982" w:rsidP="002801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eastAsia="ja-JP"/>
              </w:rPr>
            </w:pPr>
            <w:r w:rsidRPr="00BC539B">
              <w:rPr>
                <w:b/>
                <w:kern w:val="24"/>
                <w:sz w:val="22"/>
                <w:szCs w:val="22"/>
                <w:lang w:eastAsia="ja-JP"/>
              </w:rPr>
              <w:t xml:space="preserve">Christof Fersch (Dolby Laboratories), </w:t>
            </w:r>
            <w:r w:rsidR="0028016A" w:rsidRPr="00BC539B">
              <w:rPr>
                <w:b/>
                <w:kern w:val="24"/>
                <w:sz w:val="22"/>
                <w:szCs w:val="22"/>
                <w:lang w:eastAsia="ja-JP"/>
              </w:rPr>
              <w:t>Jonathan Pfaff (Fraunhofer HHI)</w:t>
            </w:r>
          </w:p>
        </w:tc>
        <w:tc>
          <w:tcPr>
            <w:tcW w:w="992" w:type="dxa"/>
          </w:tcPr>
          <w:p w14:paraId="08EF9B05" w14:textId="419543F4" w:rsidR="00974844" w:rsidRPr="00BC539B" w:rsidRDefault="00974844" w:rsidP="00974844">
            <w:pPr>
              <w:widowControl w:val="0"/>
              <w:tabs>
                <w:tab w:val="left" w:pos="1800"/>
                <w:tab w:val="right" w:pos="9360"/>
              </w:tabs>
              <w:spacing w:before="120"/>
              <w:jc w:val="left"/>
              <w:rPr>
                <w:rFonts w:eastAsia="SimSun"/>
                <w:kern w:val="2"/>
                <w:sz w:val="22"/>
                <w:szCs w:val="22"/>
                <w:lang w:eastAsia="zh-CN"/>
              </w:rPr>
            </w:pPr>
            <w:r w:rsidRPr="00BC539B">
              <w:rPr>
                <w:rFonts w:eastAsia="SimSun"/>
                <w:kern w:val="2"/>
                <w:sz w:val="22"/>
                <w:szCs w:val="22"/>
                <w:lang w:eastAsia="zh-CN"/>
              </w:rPr>
              <w:t>Email:</w:t>
            </w:r>
          </w:p>
        </w:tc>
        <w:tc>
          <w:tcPr>
            <w:tcW w:w="3226" w:type="dxa"/>
          </w:tcPr>
          <w:p w14:paraId="6B1AC5D0" w14:textId="5F28EA95" w:rsidR="00D77982" w:rsidRPr="00BC539B" w:rsidRDefault="00D77982" w:rsidP="0028016A">
            <w:pPr>
              <w:spacing w:before="120"/>
              <w:jc w:val="left"/>
              <w:rPr>
                <w:kern w:val="24"/>
                <w:sz w:val="22"/>
                <w:szCs w:val="22"/>
                <w:lang w:eastAsia="ja-JP"/>
              </w:rPr>
            </w:pPr>
            <w:hyperlink r:id="rId8" w:history="1">
              <w:r w:rsidRPr="00BC539B">
                <w:rPr>
                  <w:rStyle w:val="Hyperlink"/>
                  <w:kern w:val="24"/>
                  <w:sz w:val="22"/>
                  <w:szCs w:val="22"/>
                  <w:lang w:eastAsia="ja-JP"/>
                </w:rPr>
                <w:t>christof.fersch@dolby.com</w:t>
              </w:r>
            </w:hyperlink>
            <w:r w:rsidRPr="00BC539B">
              <w:rPr>
                <w:kern w:val="24"/>
                <w:sz w:val="22"/>
                <w:szCs w:val="22"/>
                <w:lang w:eastAsia="ja-JP"/>
              </w:rPr>
              <w:t xml:space="preserve">, </w:t>
            </w:r>
            <w:hyperlink r:id="rId9" w:history="1">
              <w:r w:rsidRPr="00BC539B">
                <w:rPr>
                  <w:rStyle w:val="Hyperlink"/>
                  <w:kern w:val="24"/>
                  <w:sz w:val="22"/>
                  <w:szCs w:val="22"/>
                  <w:lang w:eastAsia="ja-JP"/>
                </w:rPr>
                <w:t>jonathan.pfaff@hhi.fraunhofer.de</w:t>
              </w:r>
            </w:hyperlink>
          </w:p>
        </w:tc>
      </w:tr>
      <w:tr w:rsidR="00974844" w:rsidRPr="00BC539B" w14:paraId="7209EF08" w14:textId="77777777" w:rsidTr="008E67A5">
        <w:tc>
          <w:tcPr>
            <w:tcW w:w="1242" w:type="dxa"/>
          </w:tcPr>
          <w:p w14:paraId="5B2AE9B2" w14:textId="77777777" w:rsidR="00974844" w:rsidRPr="00BC539B" w:rsidRDefault="00974844" w:rsidP="00974844">
            <w:pPr>
              <w:widowControl w:val="0"/>
              <w:tabs>
                <w:tab w:val="left" w:pos="1800"/>
                <w:tab w:val="right" w:pos="9360"/>
              </w:tabs>
              <w:spacing w:before="120"/>
              <w:rPr>
                <w:rFonts w:eastAsia="Arial Unicode MS"/>
                <w:kern w:val="2"/>
                <w:sz w:val="22"/>
                <w:szCs w:val="22"/>
                <w:lang w:eastAsia="zh-CN"/>
              </w:rPr>
            </w:pPr>
            <w:r w:rsidRPr="00BC539B">
              <w:rPr>
                <w:rFonts w:eastAsia="Arial Unicode MS"/>
                <w:kern w:val="2"/>
                <w:sz w:val="22"/>
                <w:szCs w:val="22"/>
                <w:lang w:eastAsia="zh-CN"/>
              </w:rPr>
              <w:t>Title:</w:t>
            </w:r>
          </w:p>
        </w:tc>
        <w:tc>
          <w:tcPr>
            <w:tcW w:w="8505" w:type="dxa"/>
            <w:gridSpan w:val="3"/>
            <w:tcMar>
              <w:right w:w="57" w:type="dxa"/>
            </w:tcMar>
          </w:tcPr>
          <w:p w14:paraId="1854388B" w14:textId="720544D6" w:rsidR="00974844" w:rsidRPr="00BC539B" w:rsidRDefault="0028016A" w:rsidP="00F15F44">
            <w:pPr>
              <w:widowControl w:val="0"/>
              <w:tabs>
                <w:tab w:val="left" w:pos="1800"/>
                <w:tab w:val="right" w:pos="9360"/>
              </w:tabs>
              <w:spacing w:before="120"/>
              <w:rPr>
                <w:rFonts w:eastAsia="SimSun"/>
                <w:b/>
                <w:kern w:val="24"/>
                <w:sz w:val="22"/>
                <w:szCs w:val="22"/>
                <w:lang w:eastAsia="zh-CN"/>
              </w:rPr>
            </w:pPr>
            <w:r w:rsidRPr="00BC539B">
              <w:rPr>
                <w:b/>
                <w:kern w:val="24"/>
                <w:sz w:val="22"/>
                <w:szCs w:val="22"/>
              </w:rPr>
              <w:t>AHG report on coding of medical and general waveform data</w:t>
            </w:r>
          </w:p>
        </w:tc>
      </w:tr>
      <w:tr w:rsidR="00974844" w:rsidRPr="00BC539B" w14:paraId="2481FC18" w14:textId="77777777" w:rsidTr="00CF79BD">
        <w:tc>
          <w:tcPr>
            <w:tcW w:w="1242" w:type="dxa"/>
          </w:tcPr>
          <w:p w14:paraId="0223EB23" w14:textId="77777777" w:rsidR="00974844" w:rsidRPr="00BC539B" w:rsidRDefault="00974844" w:rsidP="00974844">
            <w:pPr>
              <w:widowControl w:val="0"/>
              <w:tabs>
                <w:tab w:val="left" w:pos="1800"/>
                <w:tab w:val="right" w:pos="9360"/>
              </w:tabs>
              <w:spacing w:before="120"/>
              <w:rPr>
                <w:rFonts w:eastAsia="Arial Unicode MS"/>
                <w:kern w:val="2"/>
                <w:sz w:val="22"/>
                <w:szCs w:val="22"/>
                <w:lang w:eastAsia="zh-CN"/>
              </w:rPr>
            </w:pPr>
            <w:r w:rsidRPr="00BC539B">
              <w:rPr>
                <w:rFonts w:eastAsia="Arial Unicode MS"/>
                <w:kern w:val="2"/>
                <w:sz w:val="22"/>
                <w:szCs w:val="22"/>
                <w:lang w:eastAsia="zh-CN"/>
              </w:rPr>
              <w:t>Purpose:</w:t>
            </w:r>
          </w:p>
        </w:tc>
        <w:tc>
          <w:tcPr>
            <w:tcW w:w="8505" w:type="dxa"/>
            <w:gridSpan w:val="3"/>
          </w:tcPr>
          <w:p w14:paraId="3700607A" w14:textId="4F2EC7D1" w:rsidR="00974844" w:rsidRPr="00BC539B" w:rsidRDefault="0028016A" w:rsidP="0028016A">
            <w:pPr>
              <w:widowControl w:val="0"/>
              <w:tabs>
                <w:tab w:val="left" w:pos="1800"/>
                <w:tab w:val="right" w:pos="9360"/>
              </w:tabs>
              <w:spacing w:before="120"/>
              <w:rPr>
                <w:rFonts w:eastAsia="Arial Unicode MS"/>
                <w:kern w:val="2"/>
                <w:sz w:val="22"/>
                <w:szCs w:val="22"/>
                <w:lang w:eastAsia="zh-CN"/>
              </w:rPr>
            </w:pPr>
            <w:r w:rsidRPr="00BC539B">
              <w:rPr>
                <w:color w:val="212121"/>
                <w:sz w:val="22"/>
                <w:szCs w:val="22"/>
                <w:shd w:val="clear" w:color="auto" w:fill="FFFFFF"/>
              </w:rPr>
              <w:t xml:space="preserve">AHG report </w:t>
            </w:r>
          </w:p>
        </w:tc>
      </w:tr>
    </w:tbl>
    <w:p w14:paraId="164C2E7A" w14:textId="19583BAB" w:rsidR="00101A3C" w:rsidRPr="00BC539B" w:rsidRDefault="00974844" w:rsidP="00B60C31">
      <w:pPr>
        <w:widowControl w:val="0"/>
        <w:tabs>
          <w:tab w:val="left" w:pos="1800"/>
          <w:tab w:val="right" w:pos="9360"/>
        </w:tabs>
        <w:spacing w:before="120" w:after="240"/>
        <w:jc w:val="center"/>
        <w:rPr>
          <w:rFonts w:eastAsia="Arial Unicode MS"/>
          <w:kern w:val="2"/>
          <w:sz w:val="22"/>
          <w:szCs w:val="22"/>
          <w:u w:val="single"/>
          <w:lang w:eastAsia="zh-CN"/>
        </w:rPr>
      </w:pPr>
      <w:r w:rsidRPr="00BC539B">
        <w:rPr>
          <w:rFonts w:eastAsia="Arial Unicode MS"/>
          <w:kern w:val="2"/>
          <w:sz w:val="22"/>
          <w:szCs w:val="22"/>
          <w:u w:val="single"/>
          <w:lang w:eastAsia="zh-CN"/>
        </w:rPr>
        <w:t>_____________________________</w:t>
      </w:r>
    </w:p>
    <w:p w14:paraId="01A53F35" w14:textId="4F0D3407" w:rsidR="00747E13" w:rsidRPr="00BC539B" w:rsidRDefault="00101A3C" w:rsidP="0002487C">
      <w:pPr>
        <w:pStyle w:val="Heading1"/>
        <w:numPr>
          <w:ilvl w:val="0"/>
          <w:numId w:val="0"/>
        </w:numPr>
        <w:ind w:left="432" w:hanging="432"/>
        <w:rPr>
          <w:rFonts w:eastAsia="Malgun Gothic"/>
          <w:lang w:val="en-US" w:eastAsia="ko-KR"/>
        </w:rPr>
      </w:pPr>
      <w:r w:rsidRPr="00BC539B">
        <w:rPr>
          <w:lang w:val="en-US"/>
        </w:rPr>
        <w:t>Abstract</w:t>
      </w:r>
    </w:p>
    <w:p w14:paraId="7302EBA8" w14:textId="2E160CCA" w:rsidR="000113C3" w:rsidRPr="00BC539B" w:rsidRDefault="0002487C" w:rsidP="00B90A7E">
      <w:pPr>
        <w:rPr>
          <w:rFonts w:eastAsia="Malgun Gothic"/>
          <w:sz w:val="22"/>
          <w:szCs w:val="22"/>
          <w:lang w:eastAsia="ko-KR"/>
        </w:rPr>
      </w:pPr>
      <w:r w:rsidRPr="00BC539B">
        <w:rPr>
          <w:rFonts w:eastAsia="Malgun Gothic"/>
          <w:sz w:val="22"/>
          <w:szCs w:val="22"/>
          <w:lang w:eastAsia="ko-KR"/>
        </w:rPr>
        <w:t>This document contains the report of the Q6/21 ad hoc group on the coding of medical and general waveform data.</w:t>
      </w:r>
    </w:p>
    <w:p w14:paraId="3B7C1458" w14:textId="60B335D2" w:rsidR="005A3859" w:rsidRPr="00BC539B" w:rsidRDefault="00F60A3C" w:rsidP="00D77982">
      <w:pPr>
        <w:pStyle w:val="Heading1"/>
        <w:rPr>
          <w:lang w:val="en-US"/>
        </w:rPr>
      </w:pPr>
      <w:r w:rsidRPr="00BC539B">
        <w:rPr>
          <w:lang w:val="en-US"/>
        </w:rPr>
        <w:t>Introduction</w:t>
      </w:r>
    </w:p>
    <w:p w14:paraId="4065A74A" w14:textId="2E507BCC" w:rsidR="0002487C" w:rsidRPr="00BC539B" w:rsidRDefault="0002487C" w:rsidP="0002487C">
      <w:r w:rsidRPr="00BC539B">
        <w:t xml:space="preserve">This document reports on the activities conducted by the Q6/21 AHG on coding of medical and general waveform data. The chairs of the AHG are </w:t>
      </w:r>
      <w:r w:rsidRPr="00BC539B">
        <w:rPr>
          <w:rFonts w:eastAsia="SimSun"/>
          <w:lang w:eastAsia="ja-JP"/>
        </w:rPr>
        <w:t>Jonathan Pfaff (Fraunhofer HHI/Germany)</w:t>
      </w:r>
      <w:r w:rsidRPr="00BC539B">
        <w:t xml:space="preserve"> and </w:t>
      </w:r>
      <w:r w:rsidRPr="00BC539B">
        <w:rPr>
          <w:rFonts w:eastAsia="SimSun"/>
          <w:lang w:eastAsia="ja-JP"/>
        </w:rPr>
        <w:t>Christof Fersch (Dolby Laboratories/US)</w:t>
      </w:r>
      <w:r w:rsidRPr="00BC539B">
        <w:t xml:space="preserve">. The AHG will report to Q6/21 and will be reconfirmed at each RGM and SG meeting and </w:t>
      </w:r>
      <w:r w:rsidR="001D66A8" w:rsidRPr="00BC539B">
        <w:t xml:space="preserve">will </w:t>
      </w:r>
      <w:r w:rsidRPr="00BC539B">
        <w:t xml:space="preserve">not </w:t>
      </w:r>
      <w:r w:rsidR="001D66A8" w:rsidRPr="00BC539B">
        <w:t xml:space="preserve">be </w:t>
      </w:r>
      <w:r w:rsidRPr="00BC539B">
        <w:t>renewed when its mandate is completed.</w:t>
      </w:r>
    </w:p>
    <w:p w14:paraId="16CF8AB7" w14:textId="77777777" w:rsidR="0002487C" w:rsidRPr="00BC539B" w:rsidRDefault="0002487C" w:rsidP="0002487C">
      <w:r w:rsidRPr="00BC539B">
        <w:t>The mandates of the AHG are:</w:t>
      </w:r>
    </w:p>
    <w:p w14:paraId="258A1FBD" w14:textId="77777777" w:rsidR="00742ACC" w:rsidRPr="00BC539B" w:rsidRDefault="00742ACC" w:rsidP="00742ACC">
      <w:pPr>
        <w:pStyle w:val="ListParagraph"/>
        <w:numPr>
          <w:ilvl w:val="0"/>
          <w:numId w:val="26"/>
        </w:numPr>
        <w:contextualSpacing w:val="0"/>
        <w:rPr>
          <w:rFonts w:ascii="Times New Roman" w:hAnsi="Times New Roman" w:cs="Times New Roman"/>
          <w:lang w:val="en-US" w:eastAsia="x-none"/>
        </w:rPr>
      </w:pPr>
      <w:r w:rsidRPr="00BC539B">
        <w:rPr>
          <w:rFonts w:ascii="Times New Roman" w:hAnsi="Times New Roman" w:cs="Times New Roman"/>
          <w:lang w:val="en-US" w:eastAsia="x-none"/>
        </w:rPr>
        <w:t>Improve the draft specification of H.BWC</w:t>
      </w:r>
    </w:p>
    <w:p w14:paraId="3EF0648F" w14:textId="77777777" w:rsidR="00742ACC" w:rsidRPr="00BC539B" w:rsidRDefault="00742ACC" w:rsidP="00742ACC">
      <w:pPr>
        <w:pStyle w:val="ListParagraph"/>
        <w:numPr>
          <w:ilvl w:val="0"/>
          <w:numId w:val="26"/>
        </w:numPr>
        <w:contextualSpacing w:val="0"/>
        <w:rPr>
          <w:rFonts w:ascii="Times New Roman" w:hAnsi="Times New Roman" w:cs="Times New Roman"/>
          <w:lang w:val="en-US" w:eastAsia="x-none"/>
        </w:rPr>
      </w:pPr>
      <w:r w:rsidRPr="00BC539B">
        <w:rPr>
          <w:rFonts w:ascii="Times New Roman" w:hAnsi="Times New Roman" w:cs="Times New Roman"/>
          <w:lang w:val="en-US" w:eastAsia="x-none"/>
        </w:rPr>
        <w:t>Update the H.BWC reference software with coordination by the H.BWC software coordinators</w:t>
      </w:r>
    </w:p>
    <w:p w14:paraId="274EA60E" w14:textId="77777777" w:rsidR="00742ACC" w:rsidRPr="00BC539B" w:rsidRDefault="00742ACC" w:rsidP="00742ACC">
      <w:pPr>
        <w:pStyle w:val="ListParagraph"/>
        <w:numPr>
          <w:ilvl w:val="0"/>
          <w:numId w:val="26"/>
        </w:numPr>
        <w:contextualSpacing w:val="0"/>
        <w:rPr>
          <w:rFonts w:ascii="Times New Roman" w:hAnsi="Times New Roman" w:cs="Times New Roman"/>
          <w:lang w:val="en-US" w:eastAsia="x-none"/>
        </w:rPr>
      </w:pPr>
      <w:r w:rsidRPr="00BC539B">
        <w:rPr>
          <w:rFonts w:ascii="Times New Roman" w:hAnsi="Times New Roman" w:cs="Times New Roman"/>
          <w:lang w:val="en-US" w:eastAsia="x-none"/>
        </w:rPr>
        <w:t>Identify additional candidate test data for experimentation, including additional types (PPG, multimodal, seismic data, etc.)</w:t>
      </w:r>
    </w:p>
    <w:p w14:paraId="0F453457" w14:textId="77777777" w:rsidR="00742ACC" w:rsidRPr="00BC539B" w:rsidRDefault="00742ACC" w:rsidP="00742ACC">
      <w:pPr>
        <w:pStyle w:val="ListParagraph"/>
        <w:numPr>
          <w:ilvl w:val="0"/>
          <w:numId w:val="26"/>
        </w:numPr>
        <w:contextualSpacing w:val="0"/>
        <w:rPr>
          <w:rFonts w:ascii="Times New Roman" w:hAnsi="Times New Roman" w:cs="Times New Roman"/>
          <w:lang w:val="en-US" w:eastAsia="x-none"/>
        </w:rPr>
      </w:pPr>
      <w:r w:rsidRPr="00BC539B">
        <w:rPr>
          <w:rFonts w:ascii="Times New Roman" w:hAnsi="Times New Roman" w:cs="Times New Roman"/>
          <w:lang w:val="en-US" w:eastAsia="x-none"/>
        </w:rPr>
        <w:t>Communicate informally with DICOM on the status and plans of H.BWC</w:t>
      </w:r>
    </w:p>
    <w:p w14:paraId="6CF5AB7E" w14:textId="77777777" w:rsidR="00742ACC" w:rsidRPr="00BC539B" w:rsidRDefault="00742ACC" w:rsidP="00742ACC">
      <w:pPr>
        <w:pStyle w:val="ListParagraph"/>
        <w:numPr>
          <w:ilvl w:val="0"/>
          <w:numId w:val="26"/>
        </w:numPr>
        <w:contextualSpacing w:val="0"/>
        <w:rPr>
          <w:rFonts w:ascii="Times New Roman" w:hAnsi="Times New Roman" w:cs="Times New Roman"/>
          <w:lang w:val="en-US" w:eastAsia="x-none"/>
        </w:rPr>
      </w:pPr>
      <w:r w:rsidRPr="00BC539B">
        <w:rPr>
          <w:rFonts w:ascii="Times New Roman" w:hAnsi="Times New Roman" w:cs="Times New Roman"/>
          <w:lang w:val="en-US" w:eastAsia="x-none"/>
        </w:rPr>
        <w:t>Coordinate with DICOM to engage medical experts in evaluations of H.BWC's compression performance</w:t>
      </w:r>
    </w:p>
    <w:p w14:paraId="27C10254" w14:textId="77777777" w:rsidR="00742ACC" w:rsidRPr="00BC539B" w:rsidRDefault="00742ACC" w:rsidP="00742ACC">
      <w:pPr>
        <w:pStyle w:val="ListParagraph"/>
        <w:numPr>
          <w:ilvl w:val="0"/>
          <w:numId w:val="26"/>
        </w:numPr>
        <w:contextualSpacing w:val="0"/>
        <w:rPr>
          <w:rFonts w:ascii="Times New Roman" w:hAnsi="Times New Roman" w:cs="Times New Roman"/>
          <w:lang w:val="en-US" w:eastAsia="x-none"/>
        </w:rPr>
      </w:pPr>
      <w:r w:rsidRPr="00BC539B">
        <w:rPr>
          <w:rFonts w:ascii="Times New Roman" w:hAnsi="Times New Roman" w:cs="Times New Roman"/>
          <w:lang w:val="en-US" w:eastAsia="x-none"/>
        </w:rPr>
        <w:t>Produce anchor encoding results using the latest version of reference software and the CTC configurations</w:t>
      </w:r>
    </w:p>
    <w:p w14:paraId="3283063E" w14:textId="77777777" w:rsidR="00742ACC" w:rsidRPr="00BC539B" w:rsidRDefault="00742ACC" w:rsidP="00742ACC">
      <w:pPr>
        <w:pStyle w:val="ListParagraph"/>
        <w:numPr>
          <w:ilvl w:val="0"/>
          <w:numId w:val="26"/>
        </w:numPr>
        <w:contextualSpacing w:val="0"/>
        <w:rPr>
          <w:rFonts w:ascii="Times New Roman" w:hAnsi="Times New Roman" w:cs="Times New Roman"/>
          <w:lang w:val="en-US" w:eastAsia="x-none"/>
        </w:rPr>
      </w:pPr>
      <w:r w:rsidRPr="00BC539B">
        <w:rPr>
          <w:rFonts w:ascii="Times New Roman" w:hAnsi="Times New Roman" w:cs="Times New Roman"/>
          <w:lang w:val="en-US" w:eastAsia="x-none"/>
        </w:rPr>
        <w:t>Conduct tool assessment of existing coding tools in the test model and report the assessment results</w:t>
      </w:r>
    </w:p>
    <w:p w14:paraId="67933510" w14:textId="77777777" w:rsidR="00742ACC" w:rsidRPr="00BC539B" w:rsidRDefault="00742ACC" w:rsidP="00742ACC">
      <w:pPr>
        <w:pStyle w:val="ListParagraph"/>
        <w:numPr>
          <w:ilvl w:val="0"/>
          <w:numId w:val="26"/>
        </w:numPr>
        <w:contextualSpacing w:val="0"/>
        <w:rPr>
          <w:rFonts w:ascii="Times New Roman" w:hAnsi="Times New Roman" w:cs="Times New Roman"/>
          <w:lang w:val="en-US" w:eastAsia="x-none"/>
        </w:rPr>
      </w:pPr>
      <w:r w:rsidRPr="00BC539B">
        <w:rPr>
          <w:rFonts w:ascii="Times New Roman" w:hAnsi="Times New Roman" w:cs="Times New Roman"/>
          <w:lang w:val="en-US" w:eastAsia="x-none"/>
        </w:rPr>
        <w:t>Study complexity trade-offs and define associated configurations of the test model in support of envisioned use cases</w:t>
      </w:r>
    </w:p>
    <w:p w14:paraId="15679E07" w14:textId="77777777" w:rsidR="00742ACC" w:rsidRPr="00BC539B" w:rsidRDefault="00742ACC" w:rsidP="00742ACC">
      <w:pPr>
        <w:pStyle w:val="ListParagraph"/>
        <w:numPr>
          <w:ilvl w:val="0"/>
          <w:numId w:val="26"/>
        </w:numPr>
        <w:contextualSpacing w:val="0"/>
        <w:rPr>
          <w:rFonts w:ascii="Times New Roman" w:hAnsi="Times New Roman" w:cs="Times New Roman"/>
          <w:lang w:val="en-US" w:eastAsia="x-none"/>
        </w:rPr>
      </w:pPr>
      <w:r w:rsidRPr="00BC539B">
        <w:rPr>
          <w:rFonts w:ascii="Times New Roman" w:hAnsi="Times New Roman" w:cs="Times New Roman"/>
          <w:lang w:val="en-US" w:eastAsia="x-none"/>
        </w:rPr>
        <w:t>Coordinate the definition of integration of H.BWC into ISOBMFF, using VCEG-BZ09 as starting point.</w:t>
      </w:r>
    </w:p>
    <w:p w14:paraId="432625A5" w14:textId="77777777" w:rsidR="00742ACC" w:rsidRPr="00BC539B" w:rsidRDefault="00742ACC" w:rsidP="00742ACC">
      <w:pPr>
        <w:pStyle w:val="ListParagraph"/>
        <w:numPr>
          <w:ilvl w:val="0"/>
          <w:numId w:val="26"/>
        </w:numPr>
        <w:contextualSpacing w:val="0"/>
        <w:rPr>
          <w:rFonts w:ascii="Times New Roman" w:hAnsi="Times New Roman" w:cs="Times New Roman"/>
          <w:lang w:val="en-US" w:eastAsia="x-none"/>
        </w:rPr>
      </w:pPr>
      <w:r w:rsidRPr="00BC539B">
        <w:rPr>
          <w:rFonts w:ascii="Times New Roman" w:hAnsi="Times New Roman" w:cs="Times New Roman"/>
          <w:lang w:val="en-US" w:eastAsia="x-none"/>
        </w:rPr>
        <w:t>Investigate an appropriate configuration of SLS as an anchor for lossless coding and compare it to H.BWC</w:t>
      </w:r>
    </w:p>
    <w:p w14:paraId="297F0023" w14:textId="77777777" w:rsidR="00742ACC" w:rsidRPr="00BC539B" w:rsidRDefault="00742ACC" w:rsidP="00742ACC">
      <w:pPr>
        <w:pStyle w:val="ListParagraph"/>
        <w:numPr>
          <w:ilvl w:val="0"/>
          <w:numId w:val="26"/>
        </w:numPr>
        <w:contextualSpacing w:val="0"/>
        <w:rPr>
          <w:rFonts w:ascii="Times New Roman" w:hAnsi="Times New Roman" w:cs="Times New Roman"/>
          <w:lang w:val="en-US" w:eastAsia="x-none"/>
        </w:rPr>
      </w:pPr>
      <w:r w:rsidRPr="00BC539B">
        <w:rPr>
          <w:rFonts w:ascii="Times New Roman" w:hAnsi="Times New Roman" w:cs="Times New Roman"/>
          <w:lang w:val="en-US" w:eastAsia="x-none"/>
        </w:rPr>
        <w:t>Coordinate updates on the H.BWC algorithm description document</w:t>
      </w:r>
    </w:p>
    <w:p w14:paraId="4E3F1B4F" w14:textId="77777777" w:rsidR="0002487C" w:rsidRPr="00BC539B" w:rsidRDefault="0002487C" w:rsidP="0002487C">
      <w:pPr>
        <w:pStyle w:val="Heading1"/>
        <w:rPr>
          <w:lang w:val="en-US"/>
        </w:rPr>
      </w:pPr>
      <w:r w:rsidRPr="00BC539B">
        <w:rPr>
          <w:lang w:val="en-US"/>
        </w:rPr>
        <w:t>Activities</w:t>
      </w:r>
    </w:p>
    <w:p w14:paraId="660786BB" w14:textId="77777777" w:rsidR="0002487C" w:rsidRPr="00BC539B" w:rsidRDefault="0002487C" w:rsidP="002071FF">
      <w:pPr>
        <w:pStyle w:val="Heading2"/>
      </w:pPr>
      <w:r w:rsidRPr="00BC539B">
        <w:t>Updates of Reference Software</w:t>
      </w:r>
    </w:p>
    <w:p w14:paraId="49C89664" w14:textId="1509E260" w:rsidR="0002487C" w:rsidRPr="00BC539B" w:rsidRDefault="0002487C" w:rsidP="0002487C">
      <w:pPr>
        <w:rPr>
          <w:lang w:eastAsia="x-none"/>
        </w:rPr>
      </w:pPr>
      <w:r w:rsidRPr="00BC539B">
        <w:rPr>
          <w:lang w:eastAsia="x-none"/>
        </w:rPr>
        <w:t xml:space="preserve">The reference software for the H.BWC test model was updated. This software is continuously published and maintained under </w:t>
      </w:r>
      <w:hyperlink r:id="rId10" w:history="1">
        <w:r w:rsidRPr="00BC539B">
          <w:rPr>
            <w:rStyle w:val="Hyperlink"/>
            <w:lang w:eastAsia="x-none"/>
          </w:rPr>
          <w:t>https://vcgit.hhi.fraunhofer.de/vceg-sw/bwc#</w:t>
        </w:r>
      </w:hyperlink>
      <w:r w:rsidRPr="00BC539B">
        <w:rPr>
          <w:lang w:eastAsia="x-none"/>
        </w:rPr>
        <w:t>. The latest tag is “BWC-</w:t>
      </w:r>
      <w:r w:rsidR="00742ACC" w:rsidRPr="00BC539B">
        <w:rPr>
          <w:lang w:eastAsia="x-none"/>
        </w:rPr>
        <w:t>5</w:t>
      </w:r>
      <w:r w:rsidRPr="00BC539B">
        <w:rPr>
          <w:lang w:eastAsia="x-none"/>
        </w:rPr>
        <w:t>.0”.</w:t>
      </w:r>
    </w:p>
    <w:p w14:paraId="2F3E47BB" w14:textId="77777777" w:rsidR="0002487C" w:rsidRPr="00BC539B" w:rsidRDefault="0002487C" w:rsidP="002071FF">
      <w:pPr>
        <w:pStyle w:val="Heading2"/>
      </w:pPr>
      <w:r w:rsidRPr="00BC539B">
        <w:lastRenderedPageBreak/>
        <w:t>Communication with DICOM</w:t>
      </w:r>
    </w:p>
    <w:p w14:paraId="03529CC4" w14:textId="1B638C22" w:rsidR="0002487C" w:rsidRPr="00BC539B" w:rsidRDefault="0002487C" w:rsidP="0002487C">
      <w:pPr>
        <w:rPr>
          <w:rFonts w:asciiTheme="majorBidi" w:hAnsiTheme="majorBidi" w:cstheme="majorBidi"/>
          <w:lang w:eastAsia="x-none"/>
        </w:rPr>
      </w:pPr>
      <w:r w:rsidRPr="00BC539B">
        <w:rPr>
          <w:lang w:eastAsia="x-none"/>
        </w:rPr>
        <w:t>Q6/21, a.k.a. Video Coding Experts Group (</w:t>
      </w:r>
      <w:hyperlink r:id="rId11" w:history="1">
        <w:r w:rsidRPr="00BC539B">
          <w:rPr>
            <w:rStyle w:val="Hyperlink"/>
            <w:lang w:eastAsia="x-none"/>
          </w:rPr>
          <w:t>VCEG</w:t>
        </w:r>
      </w:hyperlink>
      <w:r w:rsidRPr="00BC539B">
        <w:rPr>
          <w:lang w:eastAsia="x-none"/>
        </w:rPr>
        <w:t xml:space="preserve">) experts participated in the meetings of </w:t>
      </w:r>
      <w:hyperlink r:id="rId12" w:history="1">
        <w:r w:rsidRPr="00BC539B">
          <w:rPr>
            <w:rStyle w:val="Hyperlink"/>
            <w:lang w:eastAsia="x-none"/>
          </w:rPr>
          <w:t>DICOM WG 32</w:t>
        </w:r>
      </w:hyperlink>
      <w:r w:rsidRPr="00BC539B">
        <w:rPr>
          <w:lang w:eastAsia="x-none"/>
        </w:rPr>
        <w:t xml:space="preserve"> and reported to DICOM about the status of the development of H.BWC</w:t>
      </w:r>
      <w:r w:rsidR="00742ACC" w:rsidRPr="00BC539B">
        <w:rPr>
          <w:lang w:eastAsia="x-none"/>
        </w:rPr>
        <w:t>/T.261</w:t>
      </w:r>
      <w:r w:rsidRPr="00BC539B">
        <w:rPr>
          <w:lang w:eastAsia="x-none"/>
        </w:rPr>
        <w:t xml:space="preserve">. DICOM WG 32 expressed its interest in the project and its willingness to </w:t>
      </w:r>
      <w:r w:rsidRPr="00BC539B">
        <w:rPr>
          <w:rFonts w:asciiTheme="majorBidi" w:hAnsiTheme="majorBidi" w:cstheme="majorBidi"/>
          <w:lang w:eastAsia="x-none"/>
        </w:rPr>
        <w:t>study the H.BWC</w:t>
      </w:r>
      <w:r w:rsidR="00742ACC" w:rsidRPr="00BC539B">
        <w:rPr>
          <w:rFonts w:asciiTheme="majorBidi" w:hAnsiTheme="majorBidi" w:cstheme="majorBidi"/>
          <w:lang w:eastAsia="x-none"/>
        </w:rPr>
        <w:t>/T.261</w:t>
      </w:r>
      <w:r w:rsidRPr="00BC539B">
        <w:rPr>
          <w:rFonts w:asciiTheme="majorBidi" w:hAnsiTheme="majorBidi" w:cstheme="majorBidi"/>
          <w:lang w:eastAsia="x-none"/>
        </w:rPr>
        <w:t xml:space="preserve"> test model with respect to its suitability for clinical applications. </w:t>
      </w:r>
      <w:r w:rsidR="00781EE2" w:rsidRPr="00BC539B">
        <w:rPr>
          <w:rFonts w:asciiTheme="majorBidi" w:hAnsiTheme="majorBidi" w:cstheme="majorBidi"/>
          <w:lang w:eastAsia="x-none"/>
        </w:rPr>
        <w:t>DICOM WG</w:t>
      </w:r>
      <w:r w:rsidRPr="00BC539B">
        <w:rPr>
          <w:rFonts w:asciiTheme="majorBidi" w:hAnsiTheme="majorBidi" w:cstheme="majorBidi"/>
          <w:lang w:eastAsia="x-none"/>
        </w:rPr>
        <w:t xml:space="preserve"> 32 expressed interest in assessing whether biomedical signals that were compressed with the H.BWC test model in a near lossless mode reveal any clinically significant compression artefacts.</w:t>
      </w:r>
    </w:p>
    <w:p w14:paraId="1F4F1210" w14:textId="0A3AD130" w:rsidR="007036D6" w:rsidRPr="00BC539B" w:rsidRDefault="007036D6" w:rsidP="0002487C">
      <w:pPr>
        <w:rPr>
          <w:rFonts w:asciiTheme="majorBidi" w:hAnsiTheme="majorBidi" w:cstheme="majorBidi"/>
          <w:lang w:eastAsia="x-none"/>
        </w:rPr>
      </w:pPr>
      <w:r w:rsidRPr="00BC539B">
        <w:rPr>
          <w:rFonts w:asciiTheme="majorBidi" w:hAnsiTheme="majorBidi" w:cstheme="majorBidi"/>
          <w:lang w:eastAsia="x-none"/>
        </w:rPr>
        <w:t xml:space="preserve">There have been </w:t>
      </w:r>
      <w:r w:rsidR="00742ACC" w:rsidRPr="00BC539B">
        <w:rPr>
          <w:rFonts w:asciiTheme="majorBidi" w:hAnsiTheme="majorBidi" w:cstheme="majorBidi"/>
          <w:lang w:eastAsia="x-none"/>
        </w:rPr>
        <w:t>various</w:t>
      </w:r>
      <w:r w:rsidRPr="00BC539B">
        <w:rPr>
          <w:rFonts w:asciiTheme="majorBidi" w:hAnsiTheme="majorBidi" w:cstheme="majorBidi"/>
          <w:lang w:eastAsia="x-none"/>
        </w:rPr>
        <w:t xml:space="preserve"> DICOM WG-32 </w:t>
      </w:r>
      <w:r w:rsidR="001D66A8" w:rsidRPr="00BC539B">
        <w:rPr>
          <w:rFonts w:asciiTheme="majorBidi" w:hAnsiTheme="majorBidi" w:cstheme="majorBidi"/>
          <w:lang w:eastAsia="x-none"/>
        </w:rPr>
        <w:t xml:space="preserve">meetings and WG-32 </w:t>
      </w:r>
      <w:proofErr w:type="spellStart"/>
      <w:r w:rsidRPr="00BC539B">
        <w:rPr>
          <w:rFonts w:asciiTheme="majorBidi" w:hAnsiTheme="majorBidi" w:cstheme="majorBidi"/>
          <w:lang w:eastAsia="x-none"/>
        </w:rPr>
        <w:t>AhG</w:t>
      </w:r>
      <w:proofErr w:type="spellEnd"/>
      <w:r w:rsidRPr="00BC539B">
        <w:rPr>
          <w:rFonts w:asciiTheme="majorBidi" w:hAnsiTheme="majorBidi" w:cstheme="majorBidi"/>
          <w:lang w:eastAsia="x-none"/>
        </w:rPr>
        <w:t xml:space="preserve"> meetings, which have been dedicated to </w:t>
      </w:r>
      <w:r w:rsidR="00DC0EA0" w:rsidRPr="00BC539B">
        <w:rPr>
          <w:rFonts w:asciiTheme="majorBidi" w:hAnsiTheme="majorBidi" w:cstheme="majorBidi"/>
          <w:lang w:eastAsia="x-none"/>
        </w:rPr>
        <w:t>continuing</w:t>
      </w:r>
      <w:r w:rsidRPr="00BC539B">
        <w:rPr>
          <w:rFonts w:asciiTheme="majorBidi" w:hAnsiTheme="majorBidi" w:cstheme="majorBidi"/>
          <w:lang w:eastAsia="x-none"/>
        </w:rPr>
        <w:t xml:space="preserve"> working on the DICOM Transfer Syntaxes and </w:t>
      </w:r>
      <w:r w:rsidR="00742ACC" w:rsidRPr="00BC539B">
        <w:rPr>
          <w:rFonts w:asciiTheme="majorBidi" w:hAnsiTheme="majorBidi" w:cstheme="majorBidi"/>
          <w:lang w:eastAsia="x-none"/>
        </w:rPr>
        <w:t xml:space="preserve">the </w:t>
      </w:r>
      <w:r w:rsidRPr="00BC539B">
        <w:rPr>
          <w:rFonts w:asciiTheme="majorBidi" w:hAnsiTheme="majorBidi" w:cstheme="majorBidi"/>
          <w:lang w:eastAsia="x-none"/>
        </w:rPr>
        <w:t>DICOM file format.</w:t>
      </w:r>
    </w:p>
    <w:p w14:paraId="7CC16D9E" w14:textId="1BDD09B7" w:rsidR="00742ACC" w:rsidRPr="00BC539B" w:rsidRDefault="00A20E49" w:rsidP="0002487C">
      <w:pPr>
        <w:rPr>
          <w:rFonts w:asciiTheme="majorBidi" w:hAnsiTheme="majorBidi" w:cstheme="majorBidi"/>
          <w:lang w:eastAsia="x-none"/>
        </w:rPr>
      </w:pPr>
      <w:r w:rsidRPr="00BC539B">
        <w:rPr>
          <w:rFonts w:asciiTheme="majorBidi" w:hAnsiTheme="majorBidi" w:cstheme="majorBidi"/>
          <w:lang w:eastAsia="x-none"/>
        </w:rPr>
        <w:t xml:space="preserve">In the WG-32 </w:t>
      </w:r>
      <w:proofErr w:type="spellStart"/>
      <w:r w:rsidRPr="00BC539B">
        <w:rPr>
          <w:rFonts w:asciiTheme="majorBidi" w:hAnsiTheme="majorBidi" w:cstheme="majorBidi"/>
          <w:lang w:eastAsia="x-none"/>
        </w:rPr>
        <w:t>AhG</w:t>
      </w:r>
      <w:proofErr w:type="spellEnd"/>
      <w:r w:rsidRPr="00BC539B">
        <w:rPr>
          <w:rFonts w:asciiTheme="majorBidi" w:hAnsiTheme="majorBidi" w:cstheme="majorBidi"/>
          <w:lang w:eastAsia="x-none"/>
        </w:rPr>
        <w:t xml:space="preserve"> meeting on Friday, April 10</w:t>
      </w:r>
      <w:r w:rsidRPr="00BC539B">
        <w:rPr>
          <w:rFonts w:asciiTheme="majorBidi" w:hAnsiTheme="majorBidi" w:cstheme="majorBidi"/>
          <w:vertAlign w:val="superscript"/>
          <w:lang w:eastAsia="x-none"/>
        </w:rPr>
        <w:t>th</w:t>
      </w:r>
      <w:r w:rsidRPr="00BC539B">
        <w:rPr>
          <w:rFonts w:asciiTheme="majorBidi" w:hAnsiTheme="majorBidi" w:cstheme="majorBidi"/>
          <w:lang w:eastAsia="x-none"/>
        </w:rPr>
        <w:t xml:space="preserve">, </w:t>
      </w:r>
      <w:r w:rsidR="0008527D" w:rsidRPr="00BC539B">
        <w:rPr>
          <w:rFonts w:asciiTheme="majorBidi" w:hAnsiTheme="majorBidi" w:cstheme="majorBidi"/>
          <w:lang w:eastAsia="x-none"/>
        </w:rPr>
        <w:t>representatives of the Department of Engineering of the University of Messina, Italy, reported on their experiments using H.BWC/T.261. They introduced</w:t>
      </w:r>
      <w:r w:rsidRPr="00BC539B">
        <w:rPr>
          <w:rFonts w:asciiTheme="majorBidi" w:hAnsiTheme="majorBidi" w:cstheme="majorBidi"/>
          <w:lang w:eastAsia="x-none"/>
        </w:rPr>
        <w:t xml:space="preserve"> </w:t>
      </w:r>
      <w:r w:rsidR="0055798E" w:rsidRPr="00BC539B">
        <w:rPr>
          <w:rFonts w:asciiTheme="majorBidi" w:hAnsiTheme="majorBidi" w:cstheme="majorBidi"/>
          <w:lang w:eastAsia="x-none"/>
        </w:rPr>
        <w:t xml:space="preserve">an </w:t>
      </w:r>
      <w:r w:rsidRPr="00BC539B">
        <w:rPr>
          <w:rFonts w:asciiTheme="majorBidi" w:hAnsiTheme="majorBidi" w:cstheme="majorBidi"/>
          <w:lang w:eastAsia="x-none"/>
        </w:rPr>
        <w:t xml:space="preserve">encoder patch </w:t>
      </w:r>
      <w:r w:rsidR="0008527D" w:rsidRPr="00BC539B">
        <w:rPr>
          <w:rFonts w:asciiTheme="majorBidi" w:hAnsiTheme="majorBidi" w:cstheme="majorBidi"/>
          <w:lang w:eastAsia="x-none"/>
        </w:rPr>
        <w:t xml:space="preserve">based on </w:t>
      </w:r>
      <w:r w:rsidR="0055798E" w:rsidRPr="00BC539B">
        <w:rPr>
          <w:rFonts w:asciiTheme="majorBidi" w:hAnsiTheme="majorBidi" w:cstheme="majorBidi"/>
          <w:lang w:eastAsia="x-none"/>
        </w:rPr>
        <w:t xml:space="preserve">the </w:t>
      </w:r>
      <w:r w:rsidR="0008527D" w:rsidRPr="00BC539B">
        <w:rPr>
          <w:rFonts w:asciiTheme="majorBidi" w:hAnsiTheme="majorBidi" w:cstheme="majorBidi"/>
          <w:lang w:eastAsia="x-none"/>
        </w:rPr>
        <w:t xml:space="preserve">H.BWC software tag </w:t>
      </w:r>
      <w:r w:rsidR="0008527D" w:rsidRPr="00BC539B">
        <w:rPr>
          <w:lang w:eastAsia="x-none"/>
        </w:rPr>
        <w:t>“BWC-4.0”,</w:t>
      </w:r>
      <w:r w:rsidRPr="00BC539B">
        <w:rPr>
          <w:rFonts w:asciiTheme="majorBidi" w:hAnsiTheme="majorBidi" w:cstheme="majorBidi"/>
          <w:lang w:eastAsia="x-none"/>
        </w:rPr>
        <w:t xml:space="preserve"> that introduces a --</w:t>
      </w:r>
      <w:proofErr w:type="spellStart"/>
      <w:r w:rsidRPr="00BC539B">
        <w:rPr>
          <w:rFonts w:asciiTheme="majorBidi" w:hAnsiTheme="majorBidi" w:cstheme="majorBidi"/>
          <w:lang w:eastAsia="x-none"/>
        </w:rPr>
        <w:t>MaxMAE</w:t>
      </w:r>
      <w:proofErr w:type="spellEnd"/>
      <w:r w:rsidRPr="00BC539B">
        <w:rPr>
          <w:rFonts w:asciiTheme="majorBidi" w:hAnsiTheme="majorBidi" w:cstheme="majorBidi"/>
          <w:lang w:eastAsia="x-none"/>
        </w:rPr>
        <w:t xml:space="preserve"> parameter to guarantee a maximum absolute reconstruction error while preserving decoder compatibility. Experimental results show that the MAE bound is consistently enforced with </w:t>
      </w:r>
      <w:r w:rsidR="0008527D" w:rsidRPr="00BC539B">
        <w:rPr>
          <w:rFonts w:asciiTheme="majorBidi" w:hAnsiTheme="majorBidi" w:cstheme="majorBidi"/>
          <w:lang w:eastAsia="x-none"/>
        </w:rPr>
        <w:t xml:space="preserve">a lower </w:t>
      </w:r>
      <w:r w:rsidRPr="00BC539B">
        <w:rPr>
          <w:rFonts w:asciiTheme="majorBidi" w:hAnsiTheme="majorBidi" w:cstheme="majorBidi"/>
          <w:lang w:eastAsia="x-none"/>
        </w:rPr>
        <w:t>compression ratio and modest encoding‑time overheads</w:t>
      </w:r>
      <w:r w:rsidR="0008527D" w:rsidRPr="00BC539B">
        <w:rPr>
          <w:rFonts w:asciiTheme="majorBidi" w:hAnsiTheme="majorBidi" w:cstheme="majorBidi"/>
          <w:lang w:eastAsia="x-none"/>
        </w:rPr>
        <w:t xml:space="preserve"> (</w:t>
      </w:r>
      <w:r w:rsidRPr="00BC539B">
        <w:rPr>
          <w:rFonts w:asciiTheme="majorBidi" w:hAnsiTheme="majorBidi" w:cstheme="majorBidi"/>
          <w:lang w:eastAsia="x-none"/>
        </w:rPr>
        <w:t xml:space="preserve">except at very low MAE where </w:t>
      </w:r>
      <w:r w:rsidR="0055798E" w:rsidRPr="00BC539B">
        <w:rPr>
          <w:rFonts w:asciiTheme="majorBidi" w:hAnsiTheme="majorBidi" w:cstheme="majorBidi"/>
          <w:lang w:eastAsia="x-none"/>
        </w:rPr>
        <w:t xml:space="preserve">a </w:t>
      </w:r>
      <w:r w:rsidRPr="00BC539B">
        <w:rPr>
          <w:rFonts w:asciiTheme="majorBidi" w:hAnsiTheme="majorBidi" w:cstheme="majorBidi"/>
          <w:lang w:eastAsia="x-none"/>
        </w:rPr>
        <w:t xml:space="preserve">fallback activity </w:t>
      </w:r>
      <w:r w:rsidR="0055798E" w:rsidRPr="00BC539B">
        <w:rPr>
          <w:rFonts w:asciiTheme="majorBidi" w:hAnsiTheme="majorBidi" w:cstheme="majorBidi"/>
          <w:lang w:eastAsia="x-none"/>
        </w:rPr>
        <w:t xml:space="preserve">significantly </w:t>
      </w:r>
      <w:r w:rsidRPr="00BC539B">
        <w:rPr>
          <w:rFonts w:asciiTheme="majorBidi" w:hAnsiTheme="majorBidi" w:cstheme="majorBidi"/>
          <w:lang w:eastAsia="x-none"/>
        </w:rPr>
        <w:t xml:space="preserve">increases </w:t>
      </w:r>
      <w:r w:rsidR="0055798E" w:rsidRPr="00BC539B">
        <w:rPr>
          <w:rFonts w:asciiTheme="majorBidi" w:hAnsiTheme="majorBidi" w:cstheme="majorBidi"/>
          <w:lang w:eastAsia="x-none"/>
        </w:rPr>
        <w:t xml:space="preserve">the </w:t>
      </w:r>
      <w:r w:rsidR="0008527D" w:rsidRPr="00BC539B">
        <w:rPr>
          <w:rFonts w:asciiTheme="majorBidi" w:hAnsiTheme="majorBidi" w:cstheme="majorBidi"/>
          <w:lang w:eastAsia="x-none"/>
        </w:rPr>
        <w:t xml:space="preserve">computational </w:t>
      </w:r>
      <w:r w:rsidRPr="00BC539B">
        <w:rPr>
          <w:rFonts w:asciiTheme="majorBidi" w:hAnsiTheme="majorBidi" w:cstheme="majorBidi"/>
          <w:lang w:eastAsia="x-none"/>
        </w:rPr>
        <w:t>cost</w:t>
      </w:r>
      <w:r w:rsidR="0008527D" w:rsidRPr="00BC539B">
        <w:rPr>
          <w:rFonts w:asciiTheme="majorBidi" w:hAnsiTheme="majorBidi" w:cstheme="majorBidi"/>
          <w:lang w:eastAsia="x-none"/>
        </w:rPr>
        <w:t>)</w:t>
      </w:r>
      <w:r w:rsidRPr="00BC539B">
        <w:rPr>
          <w:rFonts w:asciiTheme="majorBidi" w:hAnsiTheme="majorBidi" w:cstheme="majorBidi"/>
          <w:lang w:eastAsia="x-none"/>
        </w:rPr>
        <w:t xml:space="preserve">. </w:t>
      </w:r>
      <w:r w:rsidR="0008527D" w:rsidRPr="00BC539B">
        <w:rPr>
          <w:rFonts w:asciiTheme="majorBidi" w:hAnsiTheme="majorBidi" w:cstheme="majorBidi"/>
          <w:lang w:eastAsia="x-none"/>
        </w:rPr>
        <w:t>Their n</w:t>
      </w:r>
      <w:r w:rsidRPr="00BC539B">
        <w:rPr>
          <w:rFonts w:asciiTheme="majorBidi" w:hAnsiTheme="majorBidi" w:cstheme="majorBidi"/>
          <w:lang w:eastAsia="x-none"/>
        </w:rPr>
        <w:t xml:space="preserve">ext steps include integration with </w:t>
      </w:r>
      <w:r w:rsidR="0008527D" w:rsidRPr="00BC539B">
        <w:rPr>
          <w:lang w:eastAsia="x-none"/>
        </w:rPr>
        <w:t>“BWC-5.0”</w:t>
      </w:r>
      <w:r w:rsidRPr="00BC539B">
        <w:rPr>
          <w:rFonts w:asciiTheme="majorBidi" w:hAnsiTheme="majorBidi" w:cstheme="majorBidi"/>
          <w:lang w:eastAsia="x-none"/>
        </w:rPr>
        <w:t xml:space="preserve"> and further analysis of SS/</w:t>
      </w:r>
      <w:proofErr w:type="spellStart"/>
      <w:r w:rsidRPr="00BC539B">
        <w:rPr>
          <w:rFonts w:asciiTheme="majorBidi" w:hAnsiTheme="majorBidi" w:cstheme="majorBidi"/>
          <w:lang w:eastAsia="x-none"/>
        </w:rPr>
        <w:t>MaxMAE</w:t>
      </w:r>
      <w:proofErr w:type="spellEnd"/>
      <w:r w:rsidRPr="00BC539B">
        <w:rPr>
          <w:rFonts w:asciiTheme="majorBidi" w:hAnsiTheme="majorBidi" w:cstheme="majorBidi"/>
          <w:lang w:eastAsia="x-none"/>
        </w:rPr>
        <w:t xml:space="preserve"> trade‑offs and cross‑channel behavior.</w:t>
      </w:r>
    </w:p>
    <w:p w14:paraId="1354B7CA" w14:textId="77777777" w:rsidR="0002487C" w:rsidRPr="00BC539B" w:rsidRDefault="0002487C" w:rsidP="002071FF">
      <w:pPr>
        <w:pStyle w:val="Heading2"/>
      </w:pPr>
      <w:r w:rsidRPr="00BC539B">
        <w:t>Coordination of Core Experiments</w:t>
      </w:r>
    </w:p>
    <w:p w14:paraId="341B76C9" w14:textId="77777777" w:rsidR="0002487C" w:rsidRPr="00BC539B" w:rsidRDefault="0002487C" w:rsidP="0002487C">
      <w:pPr>
        <w:rPr>
          <w:lang w:eastAsia="x-none"/>
        </w:rPr>
      </w:pPr>
      <w:r w:rsidRPr="00BC539B">
        <w:rPr>
          <w:lang w:eastAsia="x-none"/>
        </w:rPr>
        <w:t>The work related to conducting the Core Experiments has been coordinated. It has been agreed to work towards the following schedule:</w:t>
      </w:r>
    </w:p>
    <w:p w14:paraId="45D620A8" w14:textId="68D14701" w:rsidR="001D66A8" w:rsidRPr="00BC539B" w:rsidRDefault="001D66A8" w:rsidP="001D66A8">
      <w:pPr>
        <w:pStyle w:val="Caption"/>
        <w:rPr>
          <w:rFonts w:cs="Times New Roman"/>
          <w:lang w:val="en-US"/>
        </w:rPr>
      </w:pPr>
      <w:bookmarkStart w:id="0" w:name="_Ref210653495"/>
      <w:r w:rsidRPr="00BC539B">
        <w:rPr>
          <w:rFonts w:cs="Times New Roman"/>
          <w:lang w:val="en-US"/>
        </w:rPr>
        <w:t xml:space="preserve">Table </w:t>
      </w:r>
      <w:r w:rsidRPr="00BC539B">
        <w:rPr>
          <w:rFonts w:cs="Times New Roman"/>
          <w:lang w:val="en-US"/>
        </w:rPr>
        <w:fldChar w:fldCharType="begin"/>
      </w:r>
      <w:r w:rsidRPr="00BC539B">
        <w:rPr>
          <w:rFonts w:cs="Times New Roman"/>
          <w:lang w:val="en-US"/>
        </w:rPr>
        <w:instrText xml:space="preserve"> SEQ Table \* ARABIC </w:instrText>
      </w:r>
      <w:r w:rsidRPr="00BC539B">
        <w:rPr>
          <w:rFonts w:cs="Times New Roman"/>
          <w:lang w:val="en-US"/>
        </w:rPr>
        <w:fldChar w:fldCharType="separate"/>
      </w:r>
      <w:r w:rsidRPr="00BC539B">
        <w:rPr>
          <w:rFonts w:cs="Times New Roman"/>
          <w:noProof/>
          <w:lang w:val="en-US"/>
        </w:rPr>
        <w:t>1</w:t>
      </w:r>
      <w:r w:rsidRPr="00BC539B">
        <w:rPr>
          <w:rFonts w:cs="Times New Roman"/>
          <w:lang w:val="en-US"/>
        </w:rPr>
        <w:fldChar w:fldCharType="end"/>
      </w:r>
      <w:bookmarkEnd w:id="0"/>
      <w:r w:rsidRPr="00BC539B">
        <w:rPr>
          <w:rFonts w:cs="Times New Roman"/>
          <w:lang w:val="en-US"/>
        </w:rPr>
        <w:t xml:space="preserve">: </w:t>
      </w:r>
      <w:r w:rsidR="0005339D" w:rsidRPr="00BC539B">
        <w:rPr>
          <w:rFonts w:cs="Times New Roman"/>
          <w:lang w:val="en-US"/>
        </w:rPr>
        <w:t>Time plan</w:t>
      </w:r>
      <w:r w:rsidRPr="00BC539B">
        <w:rPr>
          <w:rFonts w:cs="Times New Roman"/>
          <w:lang w:val="en-US"/>
        </w:rPr>
        <w:t xml:space="preserve"> for the coordination of Core Experiments</w:t>
      </w:r>
    </w:p>
    <w:tbl>
      <w:tblPr>
        <w:tblStyle w:val="TableGrid"/>
        <w:tblW w:w="0" w:type="auto"/>
        <w:tblLook w:val="04A0" w:firstRow="1" w:lastRow="0" w:firstColumn="1" w:lastColumn="0" w:noHBand="0" w:noVBand="1"/>
      </w:tblPr>
      <w:tblGrid>
        <w:gridCol w:w="3338"/>
        <w:gridCol w:w="1193"/>
        <w:gridCol w:w="1134"/>
        <w:gridCol w:w="1560"/>
        <w:gridCol w:w="1417"/>
        <w:gridCol w:w="807"/>
      </w:tblGrid>
      <w:tr w:rsidR="0002487C" w:rsidRPr="00BC539B" w14:paraId="6B655E7D" w14:textId="3CFF8411" w:rsidTr="0002487C">
        <w:tc>
          <w:tcPr>
            <w:tcW w:w="3338" w:type="dxa"/>
          </w:tcPr>
          <w:p w14:paraId="22AED44A" w14:textId="77777777" w:rsidR="0002487C" w:rsidRPr="00BC539B" w:rsidRDefault="0002487C" w:rsidP="004D3AFC">
            <w:pPr>
              <w:jc w:val="center"/>
              <w:rPr>
                <w:b/>
                <w:lang w:val="en-US"/>
              </w:rPr>
            </w:pPr>
            <w:r w:rsidRPr="00BC539B">
              <w:rPr>
                <w:b/>
                <w:lang w:val="en-US"/>
              </w:rPr>
              <w:t>CE-Test</w:t>
            </w:r>
          </w:p>
        </w:tc>
        <w:tc>
          <w:tcPr>
            <w:tcW w:w="1193" w:type="dxa"/>
          </w:tcPr>
          <w:p w14:paraId="2812D9C0" w14:textId="77777777" w:rsidR="0002487C" w:rsidRPr="00BC539B" w:rsidRDefault="0002487C" w:rsidP="004D3AFC">
            <w:pPr>
              <w:jc w:val="center"/>
              <w:rPr>
                <w:b/>
                <w:lang w:val="en-US"/>
              </w:rPr>
            </w:pPr>
            <w:r w:rsidRPr="00BC539B">
              <w:rPr>
                <w:b/>
                <w:lang w:val="en-US"/>
              </w:rPr>
              <w:t>Tester</w:t>
            </w:r>
          </w:p>
        </w:tc>
        <w:tc>
          <w:tcPr>
            <w:tcW w:w="1134" w:type="dxa"/>
          </w:tcPr>
          <w:p w14:paraId="76385D6F" w14:textId="77777777" w:rsidR="0002487C" w:rsidRPr="00BC539B" w:rsidRDefault="0002487C" w:rsidP="004D3AFC">
            <w:pPr>
              <w:jc w:val="center"/>
              <w:rPr>
                <w:b/>
                <w:lang w:val="en-US"/>
              </w:rPr>
            </w:pPr>
            <w:r w:rsidRPr="00BC539B">
              <w:rPr>
                <w:b/>
                <w:lang w:val="en-US"/>
              </w:rPr>
              <w:t>Cross-Checker</w:t>
            </w:r>
          </w:p>
        </w:tc>
        <w:tc>
          <w:tcPr>
            <w:tcW w:w="1560" w:type="dxa"/>
          </w:tcPr>
          <w:p w14:paraId="1ACE9881" w14:textId="0C7A0488" w:rsidR="0002487C" w:rsidRPr="00BC539B" w:rsidRDefault="0002487C" w:rsidP="004D3AFC">
            <w:pPr>
              <w:jc w:val="center"/>
              <w:rPr>
                <w:b/>
                <w:lang w:val="en-US"/>
              </w:rPr>
            </w:pPr>
            <w:r w:rsidRPr="00BC539B">
              <w:rPr>
                <w:b/>
                <w:lang w:val="en-US"/>
              </w:rPr>
              <w:t>Package available</w:t>
            </w:r>
          </w:p>
        </w:tc>
        <w:tc>
          <w:tcPr>
            <w:tcW w:w="1417" w:type="dxa"/>
          </w:tcPr>
          <w:p w14:paraId="6A24BA40" w14:textId="647E4A71" w:rsidR="0002487C" w:rsidRPr="00BC539B" w:rsidRDefault="0002487C" w:rsidP="004D3AFC">
            <w:pPr>
              <w:jc w:val="center"/>
              <w:rPr>
                <w:b/>
                <w:lang w:val="en-US"/>
              </w:rPr>
            </w:pPr>
            <w:r w:rsidRPr="00BC539B">
              <w:rPr>
                <w:b/>
                <w:lang w:val="en-US"/>
              </w:rPr>
              <w:t>Report available</w:t>
            </w:r>
          </w:p>
        </w:tc>
        <w:tc>
          <w:tcPr>
            <w:tcW w:w="807" w:type="dxa"/>
          </w:tcPr>
          <w:p w14:paraId="317A59DE" w14:textId="3475AFE0" w:rsidR="0002487C" w:rsidRPr="00BC539B" w:rsidRDefault="0002487C" w:rsidP="004D3AFC">
            <w:pPr>
              <w:jc w:val="center"/>
              <w:rPr>
                <w:b/>
                <w:lang w:val="en-US"/>
              </w:rPr>
            </w:pPr>
            <w:r w:rsidRPr="00BC539B">
              <w:rPr>
                <w:b/>
                <w:lang w:val="en-US"/>
              </w:rPr>
              <w:t>Annex</w:t>
            </w:r>
          </w:p>
        </w:tc>
      </w:tr>
      <w:tr w:rsidR="00A20E49" w:rsidRPr="00BC539B" w14:paraId="6904C0CC" w14:textId="3E977D46" w:rsidTr="0002487C">
        <w:tc>
          <w:tcPr>
            <w:tcW w:w="3338" w:type="dxa"/>
          </w:tcPr>
          <w:p w14:paraId="2AE6C24B" w14:textId="372B291C" w:rsidR="00A20E49" w:rsidRPr="00BC539B" w:rsidRDefault="00A20E49" w:rsidP="00A20E49">
            <w:pPr>
              <w:jc w:val="left"/>
              <w:rPr>
                <w:lang w:val="en-US"/>
              </w:rPr>
            </w:pPr>
            <w:r w:rsidRPr="00BC539B">
              <w:rPr>
                <w:lang w:val="en-US"/>
              </w:rPr>
              <w:t>CE 1 (</w:t>
            </w:r>
            <w:r w:rsidRPr="00BC539B">
              <w:rPr>
                <w:rFonts w:eastAsia="Malgun Gothic"/>
                <w:lang w:val="en-US" w:eastAsia="ko-KR"/>
              </w:rPr>
              <w:t>CE on preLPC tool for ACoM use cases and lossless audio</w:t>
            </w:r>
            <w:r w:rsidRPr="00BC539B">
              <w:rPr>
                <w:lang w:val="en-US"/>
              </w:rPr>
              <w:t>)</w:t>
            </w:r>
          </w:p>
        </w:tc>
        <w:tc>
          <w:tcPr>
            <w:tcW w:w="1193" w:type="dxa"/>
          </w:tcPr>
          <w:p w14:paraId="71B88BD6" w14:textId="3CD2D5E7" w:rsidR="00A20E49" w:rsidRPr="00BC539B" w:rsidRDefault="00A20E49" w:rsidP="00A20E49">
            <w:pPr>
              <w:rPr>
                <w:lang w:val="en-US"/>
              </w:rPr>
            </w:pPr>
            <w:r w:rsidRPr="00BC539B">
              <w:rPr>
                <w:lang w:val="en-US"/>
              </w:rPr>
              <w:t>ETRI</w:t>
            </w:r>
          </w:p>
        </w:tc>
        <w:tc>
          <w:tcPr>
            <w:tcW w:w="1134" w:type="dxa"/>
          </w:tcPr>
          <w:p w14:paraId="4FD993B7" w14:textId="578F422B" w:rsidR="00A20E49" w:rsidRPr="00BC539B" w:rsidRDefault="00A20E49" w:rsidP="00A20E49">
            <w:pPr>
              <w:rPr>
                <w:lang w:val="en-US"/>
              </w:rPr>
            </w:pPr>
            <w:r w:rsidRPr="00BC539B">
              <w:rPr>
                <w:lang w:val="en-US"/>
              </w:rPr>
              <w:t>HHI</w:t>
            </w:r>
          </w:p>
        </w:tc>
        <w:tc>
          <w:tcPr>
            <w:tcW w:w="1560" w:type="dxa"/>
          </w:tcPr>
          <w:p w14:paraId="740FD542" w14:textId="66AA2A34" w:rsidR="00A20E49" w:rsidRPr="00BC539B" w:rsidRDefault="00A20E49" w:rsidP="00A20E49">
            <w:pPr>
              <w:rPr>
                <w:lang w:val="en-US"/>
              </w:rPr>
            </w:pPr>
            <w:r w:rsidRPr="00BC539B">
              <w:rPr>
                <w:lang w:val="en-US"/>
              </w:rPr>
              <w:t>2026-04-10</w:t>
            </w:r>
          </w:p>
        </w:tc>
        <w:tc>
          <w:tcPr>
            <w:tcW w:w="1417" w:type="dxa"/>
          </w:tcPr>
          <w:p w14:paraId="14D48546" w14:textId="213EAFF3" w:rsidR="00A20E49" w:rsidRPr="00BC539B" w:rsidRDefault="00A20E49" w:rsidP="00A20E49">
            <w:pPr>
              <w:rPr>
                <w:lang w:val="en-US"/>
              </w:rPr>
            </w:pPr>
            <w:r w:rsidRPr="00BC539B">
              <w:rPr>
                <w:lang w:val="en-US"/>
              </w:rPr>
              <w:t>2026-04-25</w:t>
            </w:r>
          </w:p>
        </w:tc>
        <w:tc>
          <w:tcPr>
            <w:tcW w:w="807" w:type="dxa"/>
          </w:tcPr>
          <w:p w14:paraId="54ADB939" w14:textId="021CDDE0" w:rsidR="00A20E49" w:rsidRPr="00BC539B" w:rsidRDefault="00A20E49" w:rsidP="00A20E49">
            <w:pPr>
              <w:rPr>
                <w:lang w:val="en-US"/>
              </w:rPr>
            </w:pPr>
            <w:r w:rsidRPr="00BC539B">
              <w:rPr>
                <w:lang w:val="en-US"/>
              </w:rPr>
              <w:t>A</w:t>
            </w:r>
          </w:p>
        </w:tc>
      </w:tr>
      <w:tr w:rsidR="00A20E49" w:rsidRPr="00BC539B" w14:paraId="7D7F6873" w14:textId="3AA171E3" w:rsidTr="0002487C">
        <w:tc>
          <w:tcPr>
            <w:tcW w:w="3338" w:type="dxa"/>
          </w:tcPr>
          <w:p w14:paraId="766552D5" w14:textId="32F8209B" w:rsidR="00A20E49" w:rsidRPr="00BC539B" w:rsidRDefault="00A20E49" w:rsidP="00A20E49">
            <w:pPr>
              <w:jc w:val="left"/>
              <w:rPr>
                <w:lang w:val="en-US"/>
              </w:rPr>
            </w:pPr>
            <w:r w:rsidRPr="00BC539B">
              <w:rPr>
                <w:lang w:val="en-US"/>
              </w:rPr>
              <w:t>CE-2 (CE on group-wise inter-channel LMS)</w:t>
            </w:r>
          </w:p>
        </w:tc>
        <w:tc>
          <w:tcPr>
            <w:tcW w:w="1193" w:type="dxa"/>
          </w:tcPr>
          <w:p w14:paraId="2827B7D5" w14:textId="63BCC853" w:rsidR="00A20E49" w:rsidRPr="00BC539B" w:rsidRDefault="00A20E49" w:rsidP="00A20E49">
            <w:pPr>
              <w:rPr>
                <w:lang w:val="en-US"/>
              </w:rPr>
            </w:pPr>
            <w:r w:rsidRPr="00BC539B">
              <w:rPr>
                <w:lang w:val="en-US"/>
              </w:rPr>
              <w:t>ETRI</w:t>
            </w:r>
          </w:p>
        </w:tc>
        <w:tc>
          <w:tcPr>
            <w:tcW w:w="1134" w:type="dxa"/>
          </w:tcPr>
          <w:p w14:paraId="16C42300" w14:textId="4B7BFACA" w:rsidR="00A20E49" w:rsidRPr="00BC539B" w:rsidRDefault="00A20E49" w:rsidP="00A20E49">
            <w:pPr>
              <w:rPr>
                <w:lang w:val="en-US"/>
              </w:rPr>
            </w:pPr>
            <w:r w:rsidRPr="00BC539B">
              <w:rPr>
                <w:lang w:val="en-US"/>
              </w:rPr>
              <w:t>Dolby</w:t>
            </w:r>
          </w:p>
        </w:tc>
        <w:tc>
          <w:tcPr>
            <w:tcW w:w="1560" w:type="dxa"/>
          </w:tcPr>
          <w:p w14:paraId="33A4C063" w14:textId="3D816FAA" w:rsidR="00A20E49" w:rsidRPr="00BC539B" w:rsidRDefault="00A20E49" w:rsidP="00A20E49">
            <w:pPr>
              <w:rPr>
                <w:lang w:val="en-US"/>
              </w:rPr>
            </w:pPr>
            <w:r w:rsidRPr="00BC539B">
              <w:rPr>
                <w:lang w:val="en-US"/>
              </w:rPr>
              <w:t>2026-04-10</w:t>
            </w:r>
          </w:p>
        </w:tc>
        <w:tc>
          <w:tcPr>
            <w:tcW w:w="1417" w:type="dxa"/>
          </w:tcPr>
          <w:p w14:paraId="6CD60E1B" w14:textId="14894F01" w:rsidR="00A20E49" w:rsidRPr="00BC539B" w:rsidRDefault="00A20E49" w:rsidP="00A20E49">
            <w:pPr>
              <w:rPr>
                <w:lang w:val="en-US"/>
              </w:rPr>
            </w:pPr>
            <w:r w:rsidRPr="00BC539B">
              <w:rPr>
                <w:lang w:val="en-US"/>
              </w:rPr>
              <w:t>2026-04-25</w:t>
            </w:r>
          </w:p>
        </w:tc>
        <w:tc>
          <w:tcPr>
            <w:tcW w:w="807" w:type="dxa"/>
          </w:tcPr>
          <w:p w14:paraId="5E9AF558" w14:textId="7F6CD0CE" w:rsidR="00A20E49" w:rsidRPr="00BC539B" w:rsidRDefault="00A20E49" w:rsidP="00A20E49">
            <w:pPr>
              <w:rPr>
                <w:lang w:val="en-US"/>
              </w:rPr>
            </w:pPr>
            <w:r w:rsidRPr="00BC539B">
              <w:rPr>
                <w:lang w:val="en-US"/>
              </w:rPr>
              <w:t>B</w:t>
            </w:r>
          </w:p>
        </w:tc>
      </w:tr>
      <w:tr w:rsidR="00A20E49" w:rsidRPr="00BC539B" w14:paraId="10C1053B" w14:textId="0A44BF5F" w:rsidTr="0002487C">
        <w:tc>
          <w:tcPr>
            <w:tcW w:w="3338" w:type="dxa"/>
          </w:tcPr>
          <w:p w14:paraId="1BD6FF7D" w14:textId="0E570CF9" w:rsidR="00A20E49" w:rsidRPr="00BC539B" w:rsidRDefault="00A20E49" w:rsidP="00A20E49">
            <w:pPr>
              <w:jc w:val="left"/>
              <w:rPr>
                <w:lang w:val="en-US"/>
              </w:rPr>
            </w:pPr>
            <w:r w:rsidRPr="00BC539B">
              <w:rPr>
                <w:lang w:val="en-US"/>
              </w:rPr>
              <w:t>CE-3 (CE on montage-based graph coding)</w:t>
            </w:r>
          </w:p>
        </w:tc>
        <w:tc>
          <w:tcPr>
            <w:tcW w:w="1193" w:type="dxa"/>
          </w:tcPr>
          <w:p w14:paraId="22140DB1" w14:textId="64133935" w:rsidR="00A20E49" w:rsidRPr="00BC539B" w:rsidRDefault="00A20E49" w:rsidP="00A20E49">
            <w:pPr>
              <w:rPr>
                <w:lang w:val="en-US"/>
              </w:rPr>
            </w:pPr>
            <w:r w:rsidRPr="00BC539B">
              <w:rPr>
                <w:lang w:val="en-US"/>
              </w:rPr>
              <w:t>ETRI</w:t>
            </w:r>
          </w:p>
        </w:tc>
        <w:tc>
          <w:tcPr>
            <w:tcW w:w="1134" w:type="dxa"/>
          </w:tcPr>
          <w:p w14:paraId="765E0A60" w14:textId="576D9688" w:rsidR="00A20E49" w:rsidRPr="00BC539B" w:rsidRDefault="00A20E49" w:rsidP="00A20E49">
            <w:pPr>
              <w:rPr>
                <w:lang w:val="en-US"/>
              </w:rPr>
            </w:pPr>
            <w:r w:rsidRPr="00BC539B">
              <w:rPr>
                <w:lang w:val="en-US"/>
              </w:rPr>
              <w:t>Philips</w:t>
            </w:r>
          </w:p>
        </w:tc>
        <w:tc>
          <w:tcPr>
            <w:tcW w:w="1560" w:type="dxa"/>
          </w:tcPr>
          <w:p w14:paraId="4AC1204D" w14:textId="1BE531BA" w:rsidR="00A20E49" w:rsidRPr="00BC539B" w:rsidRDefault="00A20E49" w:rsidP="00A20E49">
            <w:pPr>
              <w:rPr>
                <w:lang w:val="en-US"/>
              </w:rPr>
            </w:pPr>
            <w:r w:rsidRPr="00BC539B">
              <w:rPr>
                <w:lang w:val="en-US"/>
              </w:rPr>
              <w:t>2026-04-10</w:t>
            </w:r>
          </w:p>
        </w:tc>
        <w:tc>
          <w:tcPr>
            <w:tcW w:w="1417" w:type="dxa"/>
          </w:tcPr>
          <w:p w14:paraId="62061CB3" w14:textId="463E70A4" w:rsidR="00A20E49" w:rsidRPr="00BC539B" w:rsidRDefault="00A20E49" w:rsidP="00A20E49">
            <w:pPr>
              <w:rPr>
                <w:lang w:val="en-US"/>
              </w:rPr>
            </w:pPr>
            <w:r w:rsidRPr="00BC539B">
              <w:rPr>
                <w:lang w:val="en-US"/>
              </w:rPr>
              <w:t>2026-04-25</w:t>
            </w:r>
          </w:p>
        </w:tc>
        <w:tc>
          <w:tcPr>
            <w:tcW w:w="807" w:type="dxa"/>
          </w:tcPr>
          <w:p w14:paraId="0A6E66B2" w14:textId="28918873" w:rsidR="00A20E49" w:rsidRPr="00BC539B" w:rsidRDefault="00A20E49" w:rsidP="00A20E49">
            <w:pPr>
              <w:rPr>
                <w:lang w:val="en-US"/>
              </w:rPr>
            </w:pPr>
            <w:r w:rsidRPr="00BC539B">
              <w:rPr>
                <w:lang w:val="en-US"/>
              </w:rPr>
              <w:t>C</w:t>
            </w:r>
          </w:p>
        </w:tc>
      </w:tr>
    </w:tbl>
    <w:p w14:paraId="6288362F" w14:textId="6F974399" w:rsidR="0002487C" w:rsidRPr="00BC539B" w:rsidRDefault="0002487C" w:rsidP="0002487C">
      <w:pPr>
        <w:rPr>
          <w:rFonts w:asciiTheme="majorBidi" w:hAnsiTheme="majorBidi" w:cstheme="majorBidi"/>
          <w:lang w:eastAsia="x-none"/>
        </w:rPr>
      </w:pPr>
      <w:r w:rsidRPr="00BC539B">
        <w:rPr>
          <w:rFonts w:asciiTheme="majorBidi" w:hAnsiTheme="majorBidi" w:cstheme="majorBidi"/>
          <w:lang w:eastAsia="x-none"/>
        </w:rPr>
        <w:t xml:space="preserve">The crosschecks of the respective Core Experiments can be found in the Annexes of this document, as indicated in </w:t>
      </w:r>
      <w:r w:rsidRPr="00BC539B">
        <w:rPr>
          <w:rFonts w:asciiTheme="majorBidi" w:hAnsiTheme="majorBidi" w:cstheme="majorBidi"/>
          <w:lang w:eastAsia="x-none"/>
        </w:rPr>
        <w:fldChar w:fldCharType="begin"/>
      </w:r>
      <w:r w:rsidRPr="00BC539B">
        <w:rPr>
          <w:rFonts w:asciiTheme="majorBidi" w:hAnsiTheme="majorBidi" w:cstheme="majorBidi"/>
          <w:lang w:eastAsia="x-none"/>
        </w:rPr>
        <w:instrText xml:space="preserve"> REF _Ref210653495 \h </w:instrText>
      </w:r>
      <w:r w:rsidRPr="00BC539B">
        <w:rPr>
          <w:rFonts w:asciiTheme="majorBidi" w:hAnsiTheme="majorBidi" w:cstheme="majorBidi"/>
          <w:lang w:eastAsia="x-none"/>
        </w:rPr>
      </w:r>
      <w:r w:rsidRPr="00BC539B">
        <w:rPr>
          <w:rFonts w:asciiTheme="majorBidi" w:hAnsiTheme="majorBidi" w:cstheme="majorBidi"/>
          <w:lang w:eastAsia="x-none"/>
        </w:rPr>
        <w:fldChar w:fldCharType="separate"/>
      </w:r>
      <w:r w:rsidR="001D66A8" w:rsidRPr="00BC539B">
        <w:t xml:space="preserve">Table </w:t>
      </w:r>
      <w:r w:rsidR="001D66A8" w:rsidRPr="00BC539B">
        <w:rPr>
          <w:noProof/>
        </w:rPr>
        <w:t>1</w:t>
      </w:r>
      <w:r w:rsidRPr="00BC539B">
        <w:rPr>
          <w:rFonts w:asciiTheme="majorBidi" w:hAnsiTheme="majorBidi" w:cstheme="majorBidi"/>
          <w:lang w:eastAsia="x-none"/>
        </w:rPr>
        <w:fldChar w:fldCharType="end"/>
      </w:r>
      <w:r w:rsidRPr="00BC539B">
        <w:rPr>
          <w:rFonts w:asciiTheme="majorBidi" w:hAnsiTheme="majorBidi" w:cstheme="majorBidi"/>
          <w:lang w:eastAsia="x-none"/>
        </w:rPr>
        <w:t>.</w:t>
      </w:r>
    </w:p>
    <w:p w14:paraId="1DEE2B42" w14:textId="4418DB8C" w:rsidR="0005339D" w:rsidRPr="00BC539B" w:rsidRDefault="00BC539B" w:rsidP="0005339D">
      <w:pPr>
        <w:pStyle w:val="Heading2"/>
      </w:pPr>
      <w:r>
        <w:t>A</w:t>
      </w:r>
      <w:r w:rsidR="0005339D" w:rsidRPr="00BC539B">
        <w:t>dditional changes</w:t>
      </w:r>
    </w:p>
    <w:p w14:paraId="0C188881" w14:textId="642923F1" w:rsidR="0005339D" w:rsidRPr="00BC539B" w:rsidRDefault="0005339D" w:rsidP="0005339D">
      <w:pPr>
        <w:rPr>
          <w:lang w:eastAsia="x-none"/>
        </w:rPr>
      </w:pPr>
      <w:r w:rsidRPr="00BC539B">
        <w:rPr>
          <w:lang w:eastAsia="x-none"/>
        </w:rPr>
        <w:t>In addition to the changes introduced as part of the Core Experiments, the results proposed in the following input contributions have been cross-checked:</w:t>
      </w:r>
    </w:p>
    <w:p w14:paraId="65C903E0" w14:textId="1613157D" w:rsidR="0005339D" w:rsidRPr="00BC539B" w:rsidRDefault="0005339D" w:rsidP="0005339D">
      <w:pPr>
        <w:pStyle w:val="Caption"/>
        <w:rPr>
          <w:rFonts w:cs="Times New Roman"/>
          <w:lang w:val="en-US"/>
        </w:rPr>
      </w:pPr>
      <w:bookmarkStart w:id="1" w:name="_Ref227921949"/>
      <w:r w:rsidRPr="00BC539B">
        <w:rPr>
          <w:rFonts w:cs="Times New Roman"/>
          <w:lang w:val="en-US"/>
        </w:rPr>
        <w:t xml:space="preserve">Table </w:t>
      </w:r>
      <w:r w:rsidRPr="00BC539B">
        <w:rPr>
          <w:rFonts w:cs="Times New Roman"/>
          <w:lang w:val="en-US"/>
        </w:rPr>
        <w:fldChar w:fldCharType="begin"/>
      </w:r>
      <w:r w:rsidRPr="00BC539B">
        <w:rPr>
          <w:rFonts w:cs="Times New Roman"/>
          <w:lang w:val="en-US"/>
        </w:rPr>
        <w:instrText xml:space="preserve"> SEQ Table \* ARABIC </w:instrText>
      </w:r>
      <w:r w:rsidRPr="00BC539B">
        <w:rPr>
          <w:rFonts w:cs="Times New Roman"/>
          <w:lang w:val="en-US"/>
        </w:rPr>
        <w:fldChar w:fldCharType="separate"/>
      </w:r>
      <w:r w:rsidRPr="00BC539B">
        <w:rPr>
          <w:rFonts w:cs="Times New Roman"/>
          <w:noProof/>
          <w:lang w:val="en-US"/>
        </w:rPr>
        <w:t>2</w:t>
      </w:r>
      <w:r w:rsidRPr="00BC539B">
        <w:rPr>
          <w:rFonts w:cs="Times New Roman"/>
          <w:lang w:val="en-US"/>
        </w:rPr>
        <w:fldChar w:fldCharType="end"/>
      </w:r>
      <w:bookmarkEnd w:id="1"/>
      <w:r w:rsidRPr="00BC539B">
        <w:rPr>
          <w:rFonts w:cs="Times New Roman"/>
          <w:lang w:val="en-US"/>
        </w:rPr>
        <w:t>: Time plan for additional proposals</w:t>
      </w:r>
    </w:p>
    <w:tbl>
      <w:tblPr>
        <w:tblStyle w:val="TableGrid"/>
        <w:tblW w:w="0" w:type="auto"/>
        <w:tblLook w:val="04A0" w:firstRow="1" w:lastRow="0" w:firstColumn="1" w:lastColumn="0" w:noHBand="0" w:noVBand="1"/>
      </w:tblPr>
      <w:tblGrid>
        <w:gridCol w:w="3338"/>
        <w:gridCol w:w="1193"/>
        <w:gridCol w:w="1134"/>
        <w:gridCol w:w="1560"/>
        <w:gridCol w:w="1417"/>
        <w:gridCol w:w="807"/>
      </w:tblGrid>
      <w:tr w:rsidR="0005339D" w:rsidRPr="00BC539B" w14:paraId="367A47F7" w14:textId="77777777" w:rsidTr="00405416">
        <w:tc>
          <w:tcPr>
            <w:tcW w:w="3338" w:type="dxa"/>
          </w:tcPr>
          <w:p w14:paraId="44610F8A" w14:textId="51969025" w:rsidR="0005339D" w:rsidRPr="00BC539B" w:rsidRDefault="0005339D" w:rsidP="00405416">
            <w:pPr>
              <w:jc w:val="center"/>
              <w:rPr>
                <w:b/>
                <w:lang w:val="en-US"/>
              </w:rPr>
            </w:pPr>
            <w:r w:rsidRPr="00BC539B">
              <w:rPr>
                <w:b/>
                <w:lang w:val="en-US"/>
              </w:rPr>
              <w:t>Proposal</w:t>
            </w:r>
          </w:p>
        </w:tc>
        <w:tc>
          <w:tcPr>
            <w:tcW w:w="1193" w:type="dxa"/>
          </w:tcPr>
          <w:p w14:paraId="5A9DF5BA" w14:textId="2F687B7A" w:rsidR="0005339D" w:rsidRPr="00BC539B" w:rsidRDefault="0005339D" w:rsidP="00405416">
            <w:pPr>
              <w:jc w:val="center"/>
              <w:rPr>
                <w:b/>
                <w:lang w:val="en-US"/>
              </w:rPr>
            </w:pPr>
            <w:r w:rsidRPr="00BC539B">
              <w:rPr>
                <w:b/>
                <w:lang w:val="en-US"/>
              </w:rPr>
              <w:t>Proponent</w:t>
            </w:r>
          </w:p>
        </w:tc>
        <w:tc>
          <w:tcPr>
            <w:tcW w:w="1134" w:type="dxa"/>
          </w:tcPr>
          <w:p w14:paraId="78E8BD2E" w14:textId="77777777" w:rsidR="0005339D" w:rsidRPr="00BC539B" w:rsidRDefault="0005339D" w:rsidP="00405416">
            <w:pPr>
              <w:jc w:val="center"/>
              <w:rPr>
                <w:b/>
                <w:lang w:val="en-US"/>
              </w:rPr>
            </w:pPr>
            <w:r w:rsidRPr="00BC539B">
              <w:rPr>
                <w:b/>
                <w:lang w:val="en-US"/>
              </w:rPr>
              <w:t>Cross-Checker</w:t>
            </w:r>
          </w:p>
        </w:tc>
        <w:tc>
          <w:tcPr>
            <w:tcW w:w="1560" w:type="dxa"/>
          </w:tcPr>
          <w:p w14:paraId="13AE7B09" w14:textId="77777777" w:rsidR="0005339D" w:rsidRPr="00BC539B" w:rsidRDefault="0005339D" w:rsidP="00405416">
            <w:pPr>
              <w:jc w:val="center"/>
              <w:rPr>
                <w:b/>
                <w:lang w:val="en-US"/>
              </w:rPr>
            </w:pPr>
            <w:r w:rsidRPr="00BC539B">
              <w:rPr>
                <w:b/>
                <w:lang w:val="en-US"/>
              </w:rPr>
              <w:t>Package available</w:t>
            </w:r>
          </w:p>
        </w:tc>
        <w:tc>
          <w:tcPr>
            <w:tcW w:w="1417" w:type="dxa"/>
          </w:tcPr>
          <w:p w14:paraId="27B2BC59" w14:textId="77777777" w:rsidR="0005339D" w:rsidRPr="00BC539B" w:rsidRDefault="0005339D" w:rsidP="00405416">
            <w:pPr>
              <w:jc w:val="center"/>
              <w:rPr>
                <w:b/>
                <w:lang w:val="en-US"/>
              </w:rPr>
            </w:pPr>
            <w:r w:rsidRPr="00BC539B">
              <w:rPr>
                <w:b/>
                <w:lang w:val="en-US"/>
              </w:rPr>
              <w:t>Report available</w:t>
            </w:r>
          </w:p>
        </w:tc>
        <w:tc>
          <w:tcPr>
            <w:tcW w:w="807" w:type="dxa"/>
          </w:tcPr>
          <w:p w14:paraId="0EF05F07" w14:textId="77777777" w:rsidR="0005339D" w:rsidRPr="00BC539B" w:rsidRDefault="0005339D" w:rsidP="00405416">
            <w:pPr>
              <w:jc w:val="center"/>
              <w:rPr>
                <w:b/>
                <w:lang w:val="en-US"/>
              </w:rPr>
            </w:pPr>
            <w:r w:rsidRPr="00BC539B">
              <w:rPr>
                <w:b/>
                <w:lang w:val="en-US"/>
              </w:rPr>
              <w:t>Annex</w:t>
            </w:r>
          </w:p>
        </w:tc>
      </w:tr>
      <w:tr w:rsidR="0005339D" w:rsidRPr="00BC539B" w14:paraId="00C751BB" w14:textId="77777777" w:rsidTr="00405416">
        <w:tc>
          <w:tcPr>
            <w:tcW w:w="3338" w:type="dxa"/>
          </w:tcPr>
          <w:p w14:paraId="4E646AF6" w14:textId="399D3DD3" w:rsidR="0005339D" w:rsidRPr="00BC539B" w:rsidRDefault="0005339D" w:rsidP="00405416">
            <w:pPr>
              <w:jc w:val="left"/>
              <w:rPr>
                <w:lang w:val="en-US"/>
              </w:rPr>
            </w:pPr>
            <w:r w:rsidRPr="00BC539B">
              <w:rPr>
                <w:lang w:val="en-US"/>
              </w:rPr>
              <w:t>VCEG-CA12</w:t>
            </w:r>
            <w:r w:rsidR="00BC539B" w:rsidRPr="00BC539B">
              <w:rPr>
                <w:lang w:val="en-US"/>
              </w:rPr>
              <w:t>, VCEG-CA13 and VCEG-CA14</w:t>
            </w:r>
          </w:p>
        </w:tc>
        <w:tc>
          <w:tcPr>
            <w:tcW w:w="1193" w:type="dxa"/>
          </w:tcPr>
          <w:p w14:paraId="7D682BDE" w14:textId="77777777" w:rsidR="0005339D" w:rsidRPr="00BC539B" w:rsidRDefault="0005339D" w:rsidP="00405416">
            <w:pPr>
              <w:rPr>
                <w:lang w:val="en-US"/>
              </w:rPr>
            </w:pPr>
            <w:r w:rsidRPr="00BC539B">
              <w:rPr>
                <w:lang w:val="en-US"/>
              </w:rPr>
              <w:t>HHI</w:t>
            </w:r>
          </w:p>
        </w:tc>
        <w:tc>
          <w:tcPr>
            <w:tcW w:w="1134" w:type="dxa"/>
          </w:tcPr>
          <w:p w14:paraId="2067CEF3" w14:textId="77777777" w:rsidR="0005339D" w:rsidRPr="00BC539B" w:rsidRDefault="0005339D" w:rsidP="00405416">
            <w:pPr>
              <w:rPr>
                <w:lang w:val="en-US"/>
              </w:rPr>
            </w:pPr>
            <w:r w:rsidRPr="00BC539B">
              <w:rPr>
                <w:lang w:val="en-US"/>
              </w:rPr>
              <w:t>ETRI</w:t>
            </w:r>
          </w:p>
        </w:tc>
        <w:tc>
          <w:tcPr>
            <w:tcW w:w="1560" w:type="dxa"/>
          </w:tcPr>
          <w:p w14:paraId="497AF7F3" w14:textId="77777777" w:rsidR="0005339D" w:rsidRPr="00BC539B" w:rsidRDefault="0005339D" w:rsidP="00405416">
            <w:pPr>
              <w:rPr>
                <w:lang w:val="en-US"/>
              </w:rPr>
            </w:pPr>
            <w:r w:rsidRPr="00BC539B">
              <w:rPr>
                <w:lang w:val="en-US"/>
              </w:rPr>
              <w:t>2026-04-17</w:t>
            </w:r>
          </w:p>
        </w:tc>
        <w:tc>
          <w:tcPr>
            <w:tcW w:w="1417" w:type="dxa"/>
          </w:tcPr>
          <w:p w14:paraId="0D86FD8C" w14:textId="77777777" w:rsidR="0005339D" w:rsidRPr="00BC539B" w:rsidRDefault="0005339D" w:rsidP="00405416">
            <w:pPr>
              <w:rPr>
                <w:lang w:val="en-US"/>
              </w:rPr>
            </w:pPr>
            <w:r w:rsidRPr="00BC539B">
              <w:rPr>
                <w:lang w:val="en-US"/>
              </w:rPr>
              <w:t>2026-04-25</w:t>
            </w:r>
          </w:p>
        </w:tc>
        <w:tc>
          <w:tcPr>
            <w:tcW w:w="807" w:type="dxa"/>
          </w:tcPr>
          <w:p w14:paraId="0EB9964A" w14:textId="4377CDC4" w:rsidR="0005339D" w:rsidRPr="00BC539B" w:rsidRDefault="0005339D" w:rsidP="00405416">
            <w:pPr>
              <w:rPr>
                <w:lang w:val="en-US"/>
              </w:rPr>
            </w:pPr>
            <w:r w:rsidRPr="00BC539B">
              <w:rPr>
                <w:lang w:val="en-US"/>
              </w:rPr>
              <w:t>D</w:t>
            </w:r>
          </w:p>
        </w:tc>
      </w:tr>
    </w:tbl>
    <w:p w14:paraId="2E4560B1" w14:textId="398EA885" w:rsidR="0005339D" w:rsidRPr="00BC539B" w:rsidRDefault="0005339D" w:rsidP="0005339D">
      <w:pPr>
        <w:rPr>
          <w:rFonts w:asciiTheme="majorBidi" w:hAnsiTheme="majorBidi" w:cstheme="majorBidi"/>
          <w:lang w:eastAsia="x-none"/>
        </w:rPr>
      </w:pPr>
      <w:r w:rsidRPr="00BC539B">
        <w:rPr>
          <w:rFonts w:asciiTheme="majorBidi" w:hAnsiTheme="majorBidi" w:cstheme="majorBidi"/>
          <w:lang w:eastAsia="x-none"/>
        </w:rPr>
        <w:t xml:space="preserve">The crosschecks of the respective Core Experiments can be found in the Annexes of this document, as indicated in </w:t>
      </w:r>
      <w:r w:rsidRPr="00BC539B">
        <w:rPr>
          <w:rFonts w:asciiTheme="majorBidi" w:hAnsiTheme="majorBidi" w:cstheme="majorBidi"/>
          <w:lang w:eastAsia="x-none"/>
        </w:rPr>
        <w:fldChar w:fldCharType="begin"/>
      </w:r>
      <w:r w:rsidRPr="00BC539B">
        <w:rPr>
          <w:rFonts w:asciiTheme="majorBidi" w:hAnsiTheme="majorBidi" w:cstheme="majorBidi"/>
          <w:lang w:eastAsia="x-none"/>
        </w:rPr>
        <w:instrText xml:space="preserve"> REF _Ref227921949 \h </w:instrText>
      </w:r>
      <w:r w:rsidRPr="00BC539B">
        <w:rPr>
          <w:rFonts w:asciiTheme="majorBidi" w:hAnsiTheme="majorBidi" w:cstheme="majorBidi"/>
          <w:lang w:eastAsia="x-none"/>
        </w:rPr>
      </w:r>
      <w:r w:rsidRPr="00BC539B">
        <w:rPr>
          <w:rFonts w:asciiTheme="majorBidi" w:hAnsiTheme="majorBidi" w:cstheme="majorBidi"/>
          <w:lang w:eastAsia="x-none"/>
        </w:rPr>
        <w:fldChar w:fldCharType="separate"/>
      </w:r>
      <w:r w:rsidRPr="00BC539B">
        <w:t xml:space="preserve">Table </w:t>
      </w:r>
      <w:r w:rsidRPr="00BC539B">
        <w:rPr>
          <w:noProof/>
        </w:rPr>
        <w:t>2</w:t>
      </w:r>
      <w:r w:rsidRPr="00BC539B">
        <w:rPr>
          <w:rFonts w:asciiTheme="majorBidi" w:hAnsiTheme="majorBidi" w:cstheme="majorBidi"/>
          <w:lang w:eastAsia="x-none"/>
        </w:rPr>
        <w:fldChar w:fldCharType="end"/>
      </w:r>
      <w:r w:rsidRPr="00BC539B">
        <w:rPr>
          <w:rFonts w:asciiTheme="majorBidi" w:hAnsiTheme="majorBidi" w:cstheme="majorBidi"/>
          <w:lang w:eastAsia="x-none"/>
        </w:rPr>
        <w:t>.</w:t>
      </w:r>
    </w:p>
    <w:p w14:paraId="1E9396B2" w14:textId="0AEF6B25" w:rsidR="0002487C" w:rsidRPr="00BC539B" w:rsidRDefault="0002487C" w:rsidP="0002487C">
      <w:pPr>
        <w:pStyle w:val="Heading1"/>
        <w:rPr>
          <w:sz w:val="24"/>
          <w:szCs w:val="24"/>
          <w:lang w:val="en-US"/>
        </w:rPr>
      </w:pPr>
      <w:r w:rsidRPr="00BC539B">
        <w:rPr>
          <w:sz w:val="24"/>
          <w:szCs w:val="24"/>
          <w:lang w:val="en-US"/>
        </w:rPr>
        <w:t>Recommendations</w:t>
      </w:r>
    </w:p>
    <w:p w14:paraId="421D00D0" w14:textId="032566FC" w:rsidR="00310121" w:rsidRPr="00BC539B" w:rsidRDefault="0002487C" w:rsidP="0002487C">
      <w:pPr>
        <w:spacing w:before="120"/>
        <w:rPr>
          <w:lang w:eastAsia="x-none"/>
        </w:rPr>
      </w:pPr>
      <w:r w:rsidRPr="00BC539B">
        <w:rPr>
          <w:lang w:eastAsia="x-none"/>
        </w:rPr>
        <w:t>The AHG recommends studying the information and results regarding the ongoing Core Experiments.</w:t>
      </w:r>
      <w:r w:rsidR="007036D6" w:rsidRPr="00BC539B">
        <w:rPr>
          <w:lang w:eastAsia="x-none"/>
        </w:rPr>
        <w:t xml:space="preserve"> In addition, the </w:t>
      </w:r>
      <w:proofErr w:type="spellStart"/>
      <w:r w:rsidR="007036D6" w:rsidRPr="00BC539B">
        <w:rPr>
          <w:lang w:eastAsia="x-none"/>
        </w:rPr>
        <w:t>AhG</w:t>
      </w:r>
      <w:proofErr w:type="spellEnd"/>
      <w:r w:rsidR="007036D6" w:rsidRPr="00BC539B">
        <w:rPr>
          <w:lang w:eastAsia="x-none"/>
        </w:rPr>
        <w:t xml:space="preserve"> recommends </w:t>
      </w:r>
      <w:r w:rsidR="00FC5E51" w:rsidRPr="00BC539B">
        <w:rPr>
          <w:lang w:eastAsia="x-none"/>
        </w:rPr>
        <w:t>continuing</w:t>
      </w:r>
      <w:r w:rsidR="007036D6" w:rsidRPr="00BC539B">
        <w:rPr>
          <w:lang w:eastAsia="x-none"/>
        </w:rPr>
        <w:t xml:space="preserve"> working with DICOM in defining the way H.BWC</w:t>
      </w:r>
      <w:r w:rsidR="00A20E49" w:rsidRPr="00BC539B">
        <w:rPr>
          <w:lang w:eastAsia="x-none"/>
        </w:rPr>
        <w:t>/T.261</w:t>
      </w:r>
      <w:r w:rsidR="007036D6" w:rsidRPr="00BC539B">
        <w:rPr>
          <w:lang w:eastAsia="x-none"/>
        </w:rPr>
        <w:t xml:space="preserve"> can be integrated into the DICOM standard.</w:t>
      </w:r>
    </w:p>
    <w:p w14:paraId="2D94909D" w14:textId="77777777" w:rsidR="0002487C" w:rsidRPr="00BC539B" w:rsidRDefault="0002487C" w:rsidP="0002487C">
      <w:pPr>
        <w:spacing w:before="120"/>
        <w:rPr>
          <w:lang w:eastAsia="x-none"/>
        </w:rPr>
      </w:pPr>
    </w:p>
    <w:p w14:paraId="1BDB036E" w14:textId="77777777" w:rsidR="0002487C" w:rsidRPr="00BC539B" w:rsidRDefault="0002487C" w:rsidP="0002487C">
      <w:pPr>
        <w:spacing w:before="120"/>
        <w:rPr>
          <w:lang w:eastAsia="x-none"/>
        </w:rPr>
        <w:sectPr w:rsidR="0002487C" w:rsidRPr="00BC539B" w:rsidSect="00836B92">
          <w:footerReference w:type="default" r:id="rId13"/>
          <w:pgSz w:w="11907" w:h="16840" w:code="9"/>
          <w:pgMar w:top="1411" w:right="1152" w:bottom="1411" w:left="1296" w:header="720" w:footer="720" w:gutter="0"/>
          <w:cols w:space="720"/>
          <w:titlePg/>
          <w:docGrid w:linePitch="360"/>
        </w:sectPr>
      </w:pPr>
    </w:p>
    <w:p w14:paraId="311C5C91" w14:textId="4997518A" w:rsidR="0002487C" w:rsidRPr="00BC539B" w:rsidRDefault="0002487C" w:rsidP="0002487C">
      <w:pPr>
        <w:keepNext/>
        <w:tabs>
          <w:tab w:val="left" w:pos="432"/>
        </w:tabs>
        <w:spacing w:before="240" w:after="60"/>
        <w:jc w:val="center"/>
        <w:outlineLvl w:val="0"/>
        <w:rPr>
          <w:rFonts w:eastAsia="SimSun"/>
          <w:b/>
          <w:kern w:val="32"/>
          <w:sz w:val="32"/>
        </w:rPr>
      </w:pPr>
      <w:r w:rsidRPr="00BC539B">
        <w:rPr>
          <w:rFonts w:eastAsia="SimSun"/>
          <w:b/>
          <w:kern w:val="32"/>
          <w:sz w:val="32"/>
        </w:rPr>
        <w:lastRenderedPageBreak/>
        <w:t>Annex A to Report of AHG on coding of medical and general waveform data:</w:t>
      </w:r>
      <w:r w:rsidRPr="00BC539B">
        <w:rPr>
          <w:rFonts w:eastAsia="SimSun"/>
          <w:b/>
          <w:kern w:val="32"/>
          <w:sz w:val="32"/>
        </w:rPr>
        <w:br/>
        <w:t>CE-</w:t>
      </w:r>
      <w:r w:rsidR="00DD0D58" w:rsidRPr="00BC539B">
        <w:rPr>
          <w:rFonts w:eastAsia="SimSun"/>
          <w:b/>
          <w:kern w:val="32"/>
          <w:sz w:val="32"/>
        </w:rPr>
        <w:t>1</w:t>
      </w:r>
      <w:r w:rsidR="00B60C31" w:rsidRPr="00BC539B">
        <w:rPr>
          <w:rFonts w:eastAsia="SimSun"/>
          <w:b/>
          <w:kern w:val="32"/>
          <w:sz w:val="32"/>
        </w:rPr>
        <w:t xml:space="preserve"> (</w:t>
      </w:r>
      <w:r w:rsidR="00A20E49" w:rsidRPr="00BC539B">
        <w:rPr>
          <w:rFonts w:eastAsia="SimSun"/>
          <w:b/>
          <w:kern w:val="32"/>
          <w:sz w:val="32"/>
        </w:rPr>
        <w:t>CE on preLPC tool for ACoM use cases and lossless audio</w:t>
      </w:r>
      <w:r w:rsidR="00B60C31" w:rsidRPr="00BC539B">
        <w:rPr>
          <w:rFonts w:eastAsia="SimSun"/>
          <w:b/>
          <w:kern w:val="32"/>
          <w:sz w:val="32"/>
        </w:rPr>
        <w:t>)</w:t>
      </w:r>
      <w:r w:rsidRPr="00BC539B">
        <w:rPr>
          <w:rFonts w:eastAsia="SimSun"/>
          <w:b/>
          <w:kern w:val="32"/>
          <w:sz w:val="32"/>
        </w:rPr>
        <w:t xml:space="preserve"> Crosscheck Report</w:t>
      </w:r>
    </w:p>
    <w:p w14:paraId="2DCA70B9" w14:textId="78609AE1" w:rsidR="007B4EDE" w:rsidRPr="00BC539B" w:rsidRDefault="0005339D" w:rsidP="007B4EDE">
      <w:pPr>
        <w:rPr>
          <w:rFonts w:eastAsia="SimSun"/>
          <w:bCs/>
          <w:szCs w:val="20"/>
          <w:lang w:eastAsia="zh-CN"/>
        </w:rPr>
      </w:pPr>
      <w:r w:rsidRPr="00BC539B">
        <w:rPr>
          <w:rFonts w:eastAsia="SimSun"/>
          <w:bCs/>
          <w:szCs w:val="20"/>
          <w:lang w:eastAsia="zh-CN"/>
        </w:rPr>
        <w:t xml:space="preserve">Please see VCEG-CA11: </w:t>
      </w:r>
      <w:hyperlink r:id="rId14" w:history="1">
        <w:r w:rsidRPr="00BC539B">
          <w:rPr>
            <w:rStyle w:val="Hyperlink"/>
            <w:rFonts w:eastAsia="SimSun"/>
            <w:bCs/>
            <w:szCs w:val="20"/>
            <w:lang w:eastAsia="zh-CN"/>
          </w:rPr>
          <w:t>https://www.itu.int/wftp3/av-arch/video-site/2604_StE/VCEG-CA11-CE1-preLPC-Xcheck-v1.docx</w:t>
        </w:r>
      </w:hyperlink>
    </w:p>
    <w:p w14:paraId="69212452" w14:textId="77777777" w:rsidR="0002487C" w:rsidRPr="00BC539B" w:rsidRDefault="0002487C" w:rsidP="0002487C">
      <w:pPr>
        <w:spacing w:before="120"/>
        <w:rPr>
          <w:lang w:eastAsia="x-none"/>
        </w:rPr>
      </w:pPr>
    </w:p>
    <w:p w14:paraId="6E30B80B" w14:textId="77777777" w:rsidR="007B4EDE" w:rsidRPr="00BC539B" w:rsidRDefault="007B4EDE" w:rsidP="0002487C">
      <w:pPr>
        <w:spacing w:before="120"/>
        <w:rPr>
          <w:lang w:eastAsia="x-none"/>
        </w:rPr>
        <w:sectPr w:rsidR="007B4EDE" w:rsidRPr="00BC539B" w:rsidSect="00836B92">
          <w:pgSz w:w="11907" w:h="16840" w:code="9"/>
          <w:pgMar w:top="1411" w:right="1152" w:bottom="1411" w:left="1296" w:header="720" w:footer="720" w:gutter="0"/>
          <w:cols w:space="720"/>
          <w:titlePg/>
          <w:docGrid w:linePitch="360"/>
        </w:sectPr>
      </w:pPr>
    </w:p>
    <w:p w14:paraId="306E7E1C" w14:textId="3A1CF813" w:rsidR="0002487C" w:rsidRPr="00BC539B" w:rsidRDefault="0002487C" w:rsidP="0002487C">
      <w:pPr>
        <w:keepNext/>
        <w:tabs>
          <w:tab w:val="left" w:pos="432"/>
        </w:tabs>
        <w:spacing w:before="240" w:after="60"/>
        <w:jc w:val="center"/>
        <w:outlineLvl w:val="0"/>
        <w:rPr>
          <w:rFonts w:eastAsia="SimSun"/>
          <w:b/>
          <w:kern w:val="32"/>
          <w:sz w:val="32"/>
        </w:rPr>
      </w:pPr>
      <w:r w:rsidRPr="00BC539B">
        <w:rPr>
          <w:rFonts w:eastAsia="SimSun"/>
          <w:b/>
          <w:kern w:val="32"/>
          <w:sz w:val="32"/>
        </w:rPr>
        <w:lastRenderedPageBreak/>
        <w:t xml:space="preserve">Annex </w:t>
      </w:r>
      <w:r w:rsidR="00B60C31" w:rsidRPr="00BC539B">
        <w:rPr>
          <w:rFonts w:eastAsia="SimSun"/>
          <w:b/>
          <w:kern w:val="32"/>
          <w:sz w:val="32"/>
        </w:rPr>
        <w:t>B</w:t>
      </w:r>
      <w:r w:rsidRPr="00BC539B">
        <w:rPr>
          <w:rFonts w:eastAsia="SimSun"/>
          <w:b/>
          <w:kern w:val="32"/>
          <w:sz w:val="32"/>
        </w:rPr>
        <w:t xml:space="preserve"> to Report of AHG on coding of medical and general waveform data:</w:t>
      </w:r>
      <w:r w:rsidRPr="00BC539B">
        <w:rPr>
          <w:rFonts w:eastAsia="SimSun"/>
          <w:b/>
          <w:kern w:val="32"/>
          <w:sz w:val="32"/>
        </w:rPr>
        <w:br/>
        <w:t>CE-</w:t>
      </w:r>
      <w:r w:rsidR="00DD0D58" w:rsidRPr="00BC539B">
        <w:rPr>
          <w:rFonts w:eastAsia="SimSun"/>
          <w:b/>
          <w:kern w:val="32"/>
          <w:sz w:val="32"/>
        </w:rPr>
        <w:t>2</w:t>
      </w:r>
      <w:r w:rsidR="00B60C31" w:rsidRPr="00BC539B">
        <w:rPr>
          <w:rFonts w:eastAsia="SimSun"/>
          <w:b/>
          <w:kern w:val="32"/>
          <w:sz w:val="32"/>
        </w:rPr>
        <w:t xml:space="preserve"> (</w:t>
      </w:r>
      <w:r w:rsidR="00A20E49" w:rsidRPr="00BC539B">
        <w:rPr>
          <w:rFonts w:eastAsia="SimSun"/>
          <w:b/>
          <w:kern w:val="32"/>
          <w:sz w:val="32"/>
        </w:rPr>
        <w:t>CE on group-wise inter-channel LMS</w:t>
      </w:r>
      <w:r w:rsidR="00B60C31" w:rsidRPr="00BC539B">
        <w:rPr>
          <w:rFonts w:eastAsia="SimSun"/>
          <w:b/>
          <w:kern w:val="32"/>
          <w:sz w:val="32"/>
        </w:rPr>
        <w:t>)</w:t>
      </w:r>
      <w:r w:rsidRPr="00BC539B">
        <w:rPr>
          <w:rFonts w:eastAsia="SimSun"/>
          <w:b/>
          <w:kern w:val="32"/>
          <w:sz w:val="32"/>
        </w:rPr>
        <w:t xml:space="preserve"> Crosscheck Report</w:t>
      </w:r>
    </w:p>
    <w:p w14:paraId="3B4BDBE2" w14:textId="77777777" w:rsidR="00EB300C" w:rsidRPr="0099397B" w:rsidRDefault="00EB300C" w:rsidP="00EB300C">
      <w:pPr>
        <w:spacing w:after="120"/>
        <w:jc w:val="left"/>
        <w:rPr>
          <w:rFonts w:eastAsia="Malgun Gothic"/>
          <w:b/>
          <w:kern w:val="2"/>
          <w:sz w:val="32"/>
          <w:lang w:eastAsia="ko-KR"/>
        </w:rPr>
      </w:pPr>
      <w:r w:rsidRPr="0099397B">
        <w:rPr>
          <w:rFonts w:eastAsia="Malgun Gothic"/>
          <w:b/>
          <w:kern w:val="2"/>
          <w:sz w:val="32"/>
          <w:lang w:eastAsia="ko-KR"/>
        </w:rPr>
        <w:t>Abstract</w:t>
      </w:r>
    </w:p>
    <w:p w14:paraId="683F3AA6" w14:textId="77777777" w:rsidR="00EB300C" w:rsidRPr="0099397B" w:rsidRDefault="00EB300C" w:rsidP="00EB300C">
      <w:pPr>
        <w:spacing w:after="120"/>
        <w:rPr>
          <w:rFonts w:eastAsia="Malgun Gothic"/>
          <w:kern w:val="2"/>
          <w:lang w:eastAsia="ko-KR"/>
        </w:rPr>
      </w:pPr>
      <w:r w:rsidRPr="0099397B">
        <w:rPr>
          <w:rFonts w:eastAsia="Malgun Gothic"/>
          <w:kern w:val="2"/>
          <w:lang w:eastAsia="ko-KR"/>
        </w:rPr>
        <w:t>Core experiment CE</w:t>
      </w:r>
      <w:r w:rsidRPr="0099397B">
        <w:rPr>
          <w:rFonts w:eastAsia="Malgun Gothic"/>
          <w:kern w:val="2"/>
          <w:vertAlign w:val="subscript"/>
          <w:lang w:eastAsia="ko-KR"/>
        </w:rPr>
        <w:t xml:space="preserve"> </w:t>
      </w:r>
      <w:r>
        <w:rPr>
          <w:rFonts w:eastAsia="Malgun Gothic"/>
          <w:kern w:val="2"/>
          <w:lang w:eastAsia="ko-KR"/>
        </w:rPr>
        <w:t>2 o</w:t>
      </w:r>
      <w:r w:rsidRPr="0099397B">
        <w:rPr>
          <w:rFonts w:eastAsia="Malgun Gothic"/>
          <w:kern w:val="2"/>
          <w:lang w:eastAsia="ko-KR"/>
        </w:rPr>
        <w:t>n</w:t>
      </w:r>
      <w:r w:rsidRPr="00C17EEF">
        <w:t xml:space="preserve"> a group-wise inter-channel LMS (GIC-LMS) predictor </w:t>
      </w:r>
      <w:r>
        <w:t>as described</w:t>
      </w:r>
      <w:r w:rsidRPr="00C17EEF">
        <w:t xml:space="preserve"> </w:t>
      </w:r>
      <w:r>
        <w:t xml:space="preserve">in [1, 2] aims </w:t>
      </w:r>
      <w:r w:rsidRPr="00C17EEF">
        <w:t xml:space="preserve">to share inter-channel LMS weights within each bin group consisting of a predefined number of DCT bins. The GIC-LMS aims to improve lossless coding efficiency while preserving computational complexity by performing LMS prediction and weight updates on a group-by-group basis rather than on a bin-by-bin basis, as in </w:t>
      </w:r>
      <w:r>
        <w:t>BWC</w:t>
      </w:r>
      <w:r w:rsidRPr="00C17EEF">
        <w:t>-5.0</w:t>
      </w:r>
      <w:r>
        <w:rPr>
          <w:rFonts w:eastAsia="Malgun Gothic"/>
          <w:kern w:val="2"/>
          <w:lang w:eastAsia="ko-KR"/>
        </w:rPr>
        <w:t xml:space="preserve"> [3].</w:t>
      </w:r>
    </w:p>
    <w:p w14:paraId="5CB9F26E" w14:textId="77777777" w:rsidR="00EB300C" w:rsidRDefault="00EB300C" w:rsidP="00EB300C">
      <w:pPr>
        <w:spacing w:after="120"/>
        <w:rPr>
          <w:rFonts w:eastAsia="Malgun Gothic"/>
          <w:kern w:val="2"/>
          <w:lang w:eastAsia="ko-KR"/>
        </w:rPr>
      </w:pPr>
      <w:r w:rsidRPr="0099397B">
        <w:rPr>
          <w:rFonts w:eastAsia="Malgun Gothic"/>
          <w:kern w:val="2"/>
          <w:lang w:eastAsia="ko-KR"/>
        </w:rPr>
        <w:t>The performance results provided by the CE</w:t>
      </w:r>
      <w:r w:rsidRPr="0099397B">
        <w:rPr>
          <w:rFonts w:eastAsia="Malgun Gothic"/>
          <w:kern w:val="2"/>
          <w:vertAlign w:val="subscript"/>
          <w:lang w:eastAsia="ko-KR"/>
        </w:rPr>
        <w:t xml:space="preserve"> </w:t>
      </w:r>
      <w:r>
        <w:rPr>
          <w:rFonts w:eastAsia="Malgun Gothic"/>
          <w:kern w:val="2"/>
          <w:lang w:eastAsia="ko-KR"/>
        </w:rPr>
        <w:t>2</w:t>
      </w:r>
      <w:r w:rsidRPr="0099397B">
        <w:rPr>
          <w:rFonts w:eastAsia="Malgun Gothic"/>
          <w:kern w:val="2"/>
          <w:vertAlign w:val="subscript"/>
          <w:lang w:eastAsia="ko-KR"/>
        </w:rPr>
        <w:t xml:space="preserve"> </w:t>
      </w:r>
      <w:r w:rsidRPr="0099397B">
        <w:rPr>
          <w:rFonts w:eastAsia="Malgun Gothic"/>
          <w:kern w:val="2"/>
          <w:lang w:eastAsia="ko-KR"/>
        </w:rPr>
        <w:t>proponent can, reportedly, be reproduced with very high accuracy by the crosscheckers. On top of H.BWC version 5.0 [</w:t>
      </w:r>
      <w:r>
        <w:rPr>
          <w:rFonts w:eastAsia="Malgun Gothic"/>
          <w:kern w:val="2"/>
          <w:lang w:eastAsia="ko-KR"/>
        </w:rPr>
        <w:t>3</w:t>
      </w:r>
      <w:r w:rsidRPr="0099397B">
        <w:rPr>
          <w:rFonts w:eastAsia="Malgun Gothic"/>
          <w:kern w:val="2"/>
          <w:lang w:eastAsia="ko-KR"/>
        </w:rPr>
        <w:t xml:space="preserve">], the results are as follows, with the </w:t>
      </w:r>
      <w:r>
        <w:rPr>
          <w:rFonts w:eastAsia="Malgun Gothic"/>
          <w:kern w:val="2"/>
          <w:lang w:eastAsia="ko-KR"/>
        </w:rPr>
        <w:t xml:space="preserve">average performance of </w:t>
      </w:r>
      <w:r w:rsidRPr="009500F0">
        <w:rPr>
          <w:rFonts w:eastAsia="Malgun Gothic"/>
          <w:b/>
          <w:bCs/>
          <w:color w:val="C00000"/>
          <w:kern w:val="2"/>
          <w:lang w:eastAsia="ko-KR"/>
        </w:rPr>
        <w:t>-0.04%</w:t>
      </w:r>
      <w:r>
        <w:rPr>
          <w:rFonts w:eastAsia="Malgun Gothic"/>
          <w:kern w:val="2"/>
          <w:lang w:eastAsia="ko-KR"/>
        </w:rPr>
        <w:t xml:space="preserve"> having small differences in the average computational complexity. The best</w:t>
      </w:r>
      <w:r w:rsidRPr="0099397B">
        <w:rPr>
          <w:rFonts w:eastAsia="Malgun Gothic"/>
          <w:kern w:val="2"/>
          <w:lang w:eastAsia="ko-KR"/>
        </w:rPr>
        <w:t xml:space="preserve"> performance</w:t>
      </w:r>
      <w:r>
        <w:rPr>
          <w:rFonts w:eastAsia="Malgun Gothic"/>
          <w:kern w:val="2"/>
          <w:lang w:eastAsia="ko-KR"/>
        </w:rPr>
        <w:t xml:space="preserve"> is achieved on one database</w:t>
      </w:r>
      <w:r w:rsidRPr="0099397B">
        <w:rPr>
          <w:rFonts w:eastAsia="Malgun Gothic"/>
          <w:kern w:val="2"/>
          <w:lang w:eastAsia="ko-KR"/>
        </w:rPr>
        <w:t xml:space="preserve">: </w:t>
      </w:r>
      <w:r w:rsidRPr="007A674F">
        <w:rPr>
          <w:rFonts w:eastAsia="Malgun Gothic"/>
          <w:b/>
          <w:bCs/>
          <w:color w:val="C00000"/>
          <w:kern w:val="2"/>
          <w:lang w:eastAsia="ko-KR"/>
        </w:rPr>
        <w:t>-1.08%</w:t>
      </w:r>
      <w:r w:rsidRPr="0099397B">
        <w:rPr>
          <w:rFonts w:eastAsia="Malgun Gothic"/>
          <w:kern w:val="2"/>
          <w:lang w:eastAsia="ko-KR"/>
        </w:rPr>
        <w:t xml:space="preserve"> (INCART)</w:t>
      </w:r>
      <w:r>
        <w:rPr>
          <w:rFonts w:eastAsia="Malgun Gothic"/>
          <w:kern w:val="2"/>
          <w:lang w:eastAsia="ko-KR"/>
        </w:rPr>
        <w:t xml:space="preserve"> but with </w:t>
      </w:r>
      <w:r w:rsidRPr="004906D6">
        <w:rPr>
          <w:rFonts w:eastAsia="Malgun Gothic"/>
          <w:b/>
          <w:bCs/>
          <w:color w:val="C00000"/>
          <w:kern w:val="2"/>
          <w:lang w:eastAsia="ko-KR"/>
        </w:rPr>
        <w:t>14%</w:t>
      </w:r>
      <w:r>
        <w:rPr>
          <w:rFonts w:eastAsia="Malgun Gothic"/>
          <w:kern w:val="2"/>
          <w:lang w:eastAsia="ko-KR"/>
        </w:rPr>
        <w:t xml:space="preserve"> additional decoder complexity.</w:t>
      </w:r>
    </w:p>
    <w:p w14:paraId="64965707" w14:textId="77777777" w:rsidR="00EB300C" w:rsidRDefault="00EB300C" w:rsidP="00EB300C">
      <w:pPr>
        <w:spacing w:after="120"/>
        <w:rPr>
          <w:rFonts w:eastAsia="Malgun Gothic"/>
          <w:b/>
          <w:kern w:val="2"/>
          <w:lang w:eastAsia="ko-KR"/>
        </w:rPr>
      </w:pPr>
      <w:r w:rsidRPr="0099397B">
        <w:rPr>
          <w:rFonts w:eastAsia="Malgun Gothic"/>
          <w:kern w:val="2"/>
          <w:lang w:eastAsia="ko-KR"/>
        </w:rPr>
        <w:t xml:space="preserve"> </w:t>
      </w:r>
      <w:r w:rsidRPr="0099397B">
        <w:rPr>
          <w:rFonts w:eastAsia="Malgun Gothic"/>
          <w:kern w:val="2"/>
          <w:lang w:eastAsia="ko-KR"/>
        </w:rPr>
        <w:br/>
      </w:r>
      <w:r w:rsidRPr="00A65C74">
        <w:rPr>
          <w:rFonts w:eastAsia="Malgun Gothic"/>
          <w:b/>
          <w:kern w:val="2"/>
          <w:lang w:eastAsia="ko-KR"/>
        </w:rPr>
        <w:t>GIC-LMS results over BWC TM-5.0 (joint channel coding)</w:t>
      </w:r>
      <w:r w:rsidRPr="0099397B">
        <w:rPr>
          <w:rFonts w:eastAsia="Malgun Gothic"/>
          <w:b/>
          <w:kern w:val="2"/>
          <w:lang w:eastAsia="ko-KR"/>
        </w:rPr>
        <w:t>:</w:t>
      </w:r>
    </w:p>
    <w:tbl>
      <w:tblPr>
        <w:tblW w:w="5220" w:type="dxa"/>
        <w:jc w:val="center"/>
        <w:tblLook w:val="04A0" w:firstRow="1" w:lastRow="0" w:firstColumn="1" w:lastColumn="0" w:noHBand="0" w:noVBand="1"/>
      </w:tblPr>
      <w:tblGrid>
        <w:gridCol w:w="2040"/>
        <w:gridCol w:w="1208"/>
        <w:gridCol w:w="986"/>
        <w:gridCol w:w="986"/>
      </w:tblGrid>
      <w:tr w:rsidR="00EB300C" w:rsidRPr="009D24FD" w14:paraId="5F54C189" w14:textId="77777777" w:rsidTr="00F650C7">
        <w:trPr>
          <w:trHeight w:val="522"/>
          <w:jc w:val="center"/>
        </w:trPr>
        <w:tc>
          <w:tcPr>
            <w:tcW w:w="2040" w:type="dxa"/>
            <w:tcBorders>
              <w:top w:val="nil"/>
              <w:left w:val="nil"/>
              <w:bottom w:val="nil"/>
              <w:right w:val="nil"/>
            </w:tcBorders>
            <w:noWrap/>
            <w:vAlign w:val="center"/>
            <w:hideMark/>
          </w:tcPr>
          <w:p w14:paraId="7695850D" w14:textId="77777777" w:rsidR="00EB300C" w:rsidRPr="009D24FD" w:rsidRDefault="00EB300C" w:rsidP="00F650C7">
            <w:pPr>
              <w:jc w:val="left"/>
              <w:rPr>
                <w:rFonts w:eastAsia="Times New Roman"/>
              </w:rPr>
            </w:pPr>
          </w:p>
        </w:tc>
        <w:tc>
          <w:tcPr>
            <w:tcW w:w="3180" w:type="dxa"/>
            <w:gridSpan w:val="3"/>
            <w:tcBorders>
              <w:top w:val="single" w:sz="8" w:space="0" w:color="auto"/>
              <w:left w:val="single" w:sz="8" w:space="0" w:color="auto"/>
              <w:bottom w:val="single" w:sz="8" w:space="0" w:color="auto"/>
              <w:right w:val="single" w:sz="8" w:space="0" w:color="000000"/>
            </w:tcBorders>
            <w:vAlign w:val="center"/>
            <w:hideMark/>
          </w:tcPr>
          <w:p w14:paraId="611E37EF" w14:textId="77777777" w:rsidR="00EB300C" w:rsidRPr="009D24FD" w:rsidRDefault="00EB300C" w:rsidP="00F650C7">
            <w:pPr>
              <w:jc w:val="center"/>
              <w:rPr>
                <w:rFonts w:ascii="Arial" w:eastAsia="Times New Roman" w:hAnsi="Arial" w:cs="Arial"/>
                <w:b/>
                <w:bCs/>
                <w:color w:val="000000"/>
                <w:sz w:val="18"/>
                <w:szCs w:val="18"/>
              </w:rPr>
            </w:pPr>
            <w:r w:rsidRPr="009D24FD">
              <w:rPr>
                <w:rFonts w:ascii="Arial" w:eastAsia="Times New Roman" w:hAnsi="Arial" w:cs="Arial"/>
                <w:b/>
                <w:bCs/>
                <w:color w:val="000000"/>
                <w:sz w:val="18"/>
                <w:szCs w:val="18"/>
              </w:rPr>
              <w:t xml:space="preserve">Lossless Compression </w:t>
            </w:r>
            <w:r>
              <w:rPr>
                <w:rFonts w:ascii="Arial" w:eastAsia="Times New Roman" w:hAnsi="Arial" w:cs="Arial"/>
                <w:b/>
                <w:bCs/>
                <w:color w:val="000000"/>
                <w:sz w:val="18"/>
                <w:szCs w:val="18"/>
              </w:rPr>
              <w:br/>
            </w:r>
            <w:r w:rsidRPr="009D24FD">
              <w:rPr>
                <w:rFonts w:ascii="Arial" w:eastAsia="Times New Roman" w:hAnsi="Arial" w:cs="Arial"/>
                <w:b/>
                <w:bCs/>
                <w:color w:val="000000"/>
                <w:sz w:val="18"/>
                <w:szCs w:val="18"/>
              </w:rPr>
              <w:t>(category-independent application)</w:t>
            </w:r>
          </w:p>
        </w:tc>
      </w:tr>
      <w:tr w:rsidR="00EB300C" w:rsidRPr="009D24FD" w14:paraId="2243D35A" w14:textId="77777777" w:rsidTr="00F650C7">
        <w:trPr>
          <w:trHeight w:val="255"/>
          <w:jc w:val="center"/>
        </w:trPr>
        <w:tc>
          <w:tcPr>
            <w:tcW w:w="2040" w:type="dxa"/>
            <w:tcBorders>
              <w:top w:val="nil"/>
              <w:left w:val="nil"/>
              <w:bottom w:val="nil"/>
              <w:right w:val="nil"/>
            </w:tcBorders>
            <w:noWrap/>
            <w:vAlign w:val="center"/>
            <w:hideMark/>
          </w:tcPr>
          <w:p w14:paraId="51918C52" w14:textId="77777777" w:rsidR="00EB300C" w:rsidRPr="009D24FD" w:rsidRDefault="00EB300C" w:rsidP="00F650C7">
            <w:pPr>
              <w:jc w:val="center"/>
              <w:rPr>
                <w:rFonts w:ascii="Arial" w:eastAsia="Times New Roman" w:hAnsi="Arial" w:cs="Arial"/>
                <w:b/>
                <w:bCs/>
                <w:color w:val="000000"/>
                <w:sz w:val="18"/>
                <w:szCs w:val="18"/>
              </w:rPr>
            </w:pPr>
          </w:p>
        </w:tc>
        <w:tc>
          <w:tcPr>
            <w:tcW w:w="3180" w:type="dxa"/>
            <w:gridSpan w:val="3"/>
            <w:tcBorders>
              <w:top w:val="single" w:sz="8" w:space="0" w:color="auto"/>
              <w:left w:val="single" w:sz="8" w:space="0" w:color="auto"/>
              <w:bottom w:val="nil"/>
              <w:right w:val="single" w:sz="8" w:space="0" w:color="000000"/>
            </w:tcBorders>
            <w:noWrap/>
            <w:vAlign w:val="center"/>
            <w:hideMark/>
          </w:tcPr>
          <w:p w14:paraId="57C100AD" w14:textId="77777777" w:rsidR="00EB300C" w:rsidRPr="009D24FD" w:rsidRDefault="00EB300C" w:rsidP="00F650C7">
            <w:pPr>
              <w:jc w:val="center"/>
              <w:rPr>
                <w:rFonts w:ascii="Arial" w:eastAsia="Times New Roman" w:hAnsi="Arial" w:cs="Arial"/>
                <w:b/>
                <w:bCs/>
                <w:color w:val="000000"/>
                <w:sz w:val="18"/>
                <w:szCs w:val="18"/>
              </w:rPr>
            </w:pPr>
            <w:r w:rsidRPr="009D24FD">
              <w:rPr>
                <w:rFonts w:ascii="Arial" w:eastAsia="Times New Roman" w:hAnsi="Arial" w:cs="Arial"/>
                <w:b/>
                <w:bCs/>
                <w:color w:val="000000"/>
                <w:sz w:val="18"/>
                <w:szCs w:val="18"/>
              </w:rPr>
              <w:t>Over BWC-5.0</w:t>
            </w:r>
          </w:p>
        </w:tc>
      </w:tr>
      <w:tr w:rsidR="00EB300C" w:rsidRPr="009D24FD" w14:paraId="63265121" w14:textId="77777777" w:rsidTr="00F650C7">
        <w:trPr>
          <w:trHeight w:val="255"/>
          <w:jc w:val="center"/>
        </w:trPr>
        <w:tc>
          <w:tcPr>
            <w:tcW w:w="2040" w:type="dxa"/>
            <w:tcBorders>
              <w:top w:val="nil"/>
              <w:left w:val="nil"/>
              <w:bottom w:val="nil"/>
              <w:right w:val="nil"/>
            </w:tcBorders>
            <w:noWrap/>
            <w:vAlign w:val="center"/>
            <w:hideMark/>
          </w:tcPr>
          <w:p w14:paraId="1F0FE9C1" w14:textId="77777777" w:rsidR="00EB300C" w:rsidRPr="009D24FD" w:rsidRDefault="00EB300C" w:rsidP="00F650C7">
            <w:pPr>
              <w:jc w:val="center"/>
              <w:rPr>
                <w:rFonts w:ascii="Arial" w:eastAsia="Times New Roman" w:hAnsi="Arial" w:cs="Arial"/>
                <w:b/>
                <w:bCs/>
                <w:color w:val="000000"/>
                <w:sz w:val="18"/>
                <w:szCs w:val="18"/>
              </w:rPr>
            </w:pPr>
          </w:p>
        </w:tc>
        <w:tc>
          <w:tcPr>
            <w:tcW w:w="1208" w:type="dxa"/>
            <w:tcBorders>
              <w:top w:val="nil"/>
              <w:left w:val="single" w:sz="8" w:space="0" w:color="auto"/>
              <w:bottom w:val="single" w:sz="8" w:space="0" w:color="auto"/>
              <w:right w:val="nil"/>
            </w:tcBorders>
            <w:noWrap/>
            <w:vAlign w:val="center"/>
            <w:hideMark/>
          </w:tcPr>
          <w:p w14:paraId="40876495"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BR-R</w:t>
            </w:r>
          </w:p>
        </w:tc>
        <w:tc>
          <w:tcPr>
            <w:tcW w:w="986" w:type="dxa"/>
            <w:tcBorders>
              <w:top w:val="nil"/>
              <w:left w:val="single" w:sz="4" w:space="0" w:color="auto"/>
              <w:bottom w:val="single" w:sz="8" w:space="0" w:color="auto"/>
              <w:right w:val="nil"/>
            </w:tcBorders>
            <w:noWrap/>
            <w:vAlign w:val="center"/>
            <w:hideMark/>
          </w:tcPr>
          <w:p w14:paraId="252A8F4F" w14:textId="77777777" w:rsidR="00EB300C" w:rsidRPr="009D24FD" w:rsidRDefault="00EB300C" w:rsidP="00F650C7">
            <w:pPr>
              <w:jc w:val="center"/>
              <w:rPr>
                <w:rFonts w:ascii="Arial" w:eastAsia="Times New Roman" w:hAnsi="Arial" w:cs="Arial"/>
                <w:color w:val="000000"/>
                <w:sz w:val="18"/>
                <w:szCs w:val="18"/>
              </w:rPr>
            </w:pPr>
            <w:proofErr w:type="spellStart"/>
            <w:r w:rsidRPr="009D24FD">
              <w:rPr>
                <w:rFonts w:ascii="Arial" w:eastAsia="Times New Roman" w:hAnsi="Arial" w:cs="Arial"/>
                <w:color w:val="000000"/>
                <w:sz w:val="18"/>
                <w:szCs w:val="18"/>
              </w:rPr>
              <w:t>EncT</w:t>
            </w:r>
            <w:proofErr w:type="spellEnd"/>
          </w:p>
        </w:tc>
        <w:tc>
          <w:tcPr>
            <w:tcW w:w="986" w:type="dxa"/>
            <w:tcBorders>
              <w:top w:val="nil"/>
              <w:left w:val="nil"/>
              <w:bottom w:val="single" w:sz="8" w:space="0" w:color="auto"/>
              <w:right w:val="single" w:sz="8" w:space="0" w:color="auto"/>
            </w:tcBorders>
            <w:noWrap/>
            <w:vAlign w:val="center"/>
            <w:hideMark/>
          </w:tcPr>
          <w:p w14:paraId="6CC881BE" w14:textId="77777777" w:rsidR="00EB300C" w:rsidRPr="009D24FD" w:rsidRDefault="00EB300C" w:rsidP="00F650C7">
            <w:pPr>
              <w:jc w:val="center"/>
              <w:rPr>
                <w:rFonts w:ascii="Arial" w:eastAsia="Times New Roman" w:hAnsi="Arial" w:cs="Arial"/>
                <w:color w:val="000000"/>
                <w:sz w:val="18"/>
                <w:szCs w:val="18"/>
              </w:rPr>
            </w:pPr>
            <w:proofErr w:type="spellStart"/>
            <w:r w:rsidRPr="009D24FD">
              <w:rPr>
                <w:rFonts w:ascii="Arial" w:eastAsia="Times New Roman" w:hAnsi="Arial" w:cs="Arial"/>
                <w:color w:val="000000"/>
                <w:sz w:val="18"/>
                <w:szCs w:val="18"/>
              </w:rPr>
              <w:t>DecT</w:t>
            </w:r>
            <w:proofErr w:type="spellEnd"/>
          </w:p>
        </w:tc>
      </w:tr>
      <w:tr w:rsidR="00EB300C" w:rsidRPr="009D24FD" w14:paraId="111956D7" w14:textId="77777777" w:rsidTr="00F650C7">
        <w:trPr>
          <w:trHeight w:val="255"/>
          <w:jc w:val="center"/>
        </w:trPr>
        <w:tc>
          <w:tcPr>
            <w:tcW w:w="2040" w:type="dxa"/>
            <w:tcBorders>
              <w:top w:val="single" w:sz="8" w:space="0" w:color="auto"/>
              <w:left w:val="single" w:sz="8" w:space="0" w:color="auto"/>
              <w:bottom w:val="nil"/>
              <w:right w:val="single" w:sz="8" w:space="0" w:color="auto"/>
            </w:tcBorders>
            <w:noWrap/>
            <w:vAlign w:val="center"/>
            <w:hideMark/>
          </w:tcPr>
          <w:p w14:paraId="5003499C" w14:textId="77777777" w:rsidR="00EB300C" w:rsidRPr="009D24FD" w:rsidRDefault="00EB300C" w:rsidP="00F650C7">
            <w:pPr>
              <w:jc w:val="center"/>
              <w:rPr>
                <w:rFonts w:ascii="Arial" w:eastAsia="Times New Roman" w:hAnsi="Arial" w:cs="Arial"/>
                <w:b/>
                <w:bCs/>
                <w:color w:val="000000"/>
                <w:sz w:val="18"/>
                <w:szCs w:val="18"/>
              </w:rPr>
            </w:pPr>
            <w:r w:rsidRPr="009D24FD">
              <w:rPr>
                <w:rFonts w:ascii="Arial" w:eastAsia="Times New Roman" w:hAnsi="Arial" w:cs="Arial"/>
                <w:b/>
                <w:bCs/>
                <w:color w:val="000000"/>
                <w:sz w:val="18"/>
                <w:szCs w:val="18"/>
              </w:rPr>
              <w:t> </w:t>
            </w:r>
          </w:p>
        </w:tc>
        <w:tc>
          <w:tcPr>
            <w:tcW w:w="3180" w:type="dxa"/>
            <w:gridSpan w:val="3"/>
            <w:tcBorders>
              <w:top w:val="single" w:sz="8" w:space="0" w:color="auto"/>
              <w:left w:val="nil"/>
              <w:bottom w:val="single" w:sz="8" w:space="0" w:color="auto"/>
              <w:right w:val="single" w:sz="8" w:space="0" w:color="000000"/>
            </w:tcBorders>
            <w:noWrap/>
            <w:vAlign w:val="center"/>
            <w:hideMark/>
          </w:tcPr>
          <w:p w14:paraId="292BD1B8" w14:textId="77777777" w:rsidR="00EB300C" w:rsidRPr="009D24FD" w:rsidRDefault="00EB300C" w:rsidP="00F650C7">
            <w:pPr>
              <w:jc w:val="center"/>
              <w:rPr>
                <w:rFonts w:ascii="Arial" w:eastAsia="Times New Roman" w:hAnsi="Arial" w:cs="Arial"/>
                <w:b/>
                <w:bCs/>
                <w:color w:val="000000"/>
                <w:sz w:val="18"/>
                <w:szCs w:val="18"/>
              </w:rPr>
            </w:pPr>
            <w:r w:rsidRPr="009D24FD">
              <w:rPr>
                <w:rFonts w:ascii="Arial" w:eastAsia="Times New Roman" w:hAnsi="Arial" w:cs="Arial"/>
                <w:b/>
                <w:bCs/>
                <w:color w:val="000000"/>
                <w:sz w:val="18"/>
                <w:szCs w:val="18"/>
              </w:rPr>
              <w:t>BWC</w:t>
            </w:r>
          </w:p>
        </w:tc>
      </w:tr>
      <w:tr w:rsidR="00EB300C" w:rsidRPr="009D24FD" w14:paraId="747A514F" w14:textId="77777777" w:rsidTr="00F650C7">
        <w:trPr>
          <w:trHeight w:val="255"/>
          <w:jc w:val="center"/>
        </w:trPr>
        <w:tc>
          <w:tcPr>
            <w:tcW w:w="2040" w:type="dxa"/>
            <w:tcBorders>
              <w:top w:val="single" w:sz="8" w:space="0" w:color="auto"/>
              <w:left w:val="single" w:sz="8" w:space="0" w:color="auto"/>
              <w:bottom w:val="nil"/>
              <w:right w:val="single" w:sz="8" w:space="0" w:color="auto"/>
            </w:tcBorders>
            <w:noWrap/>
            <w:vAlign w:val="center"/>
            <w:hideMark/>
          </w:tcPr>
          <w:p w14:paraId="1425252A"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MIT (ECG)</w:t>
            </w:r>
          </w:p>
        </w:tc>
        <w:tc>
          <w:tcPr>
            <w:tcW w:w="1208" w:type="dxa"/>
            <w:tcBorders>
              <w:top w:val="nil"/>
              <w:left w:val="nil"/>
              <w:bottom w:val="nil"/>
              <w:right w:val="single" w:sz="4" w:space="0" w:color="auto"/>
            </w:tcBorders>
            <w:noWrap/>
            <w:vAlign w:val="center"/>
            <w:hideMark/>
          </w:tcPr>
          <w:p w14:paraId="700F726E"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0.01%</w:t>
            </w:r>
          </w:p>
        </w:tc>
        <w:tc>
          <w:tcPr>
            <w:tcW w:w="986" w:type="dxa"/>
            <w:tcBorders>
              <w:top w:val="nil"/>
              <w:left w:val="nil"/>
              <w:bottom w:val="nil"/>
              <w:right w:val="single" w:sz="4" w:space="0" w:color="auto"/>
            </w:tcBorders>
            <w:noWrap/>
            <w:vAlign w:val="center"/>
            <w:hideMark/>
          </w:tcPr>
          <w:p w14:paraId="1BA5CC51"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102%</w:t>
            </w:r>
          </w:p>
        </w:tc>
        <w:tc>
          <w:tcPr>
            <w:tcW w:w="986" w:type="dxa"/>
            <w:tcBorders>
              <w:top w:val="nil"/>
              <w:left w:val="nil"/>
              <w:bottom w:val="nil"/>
              <w:right w:val="single" w:sz="8" w:space="0" w:color="auto"/>
            </w:tcBorders>
            <w:noWrap/>
            <w:vAlign w:val="center"/>
            <w:hideMark/>
          </w:tcPr>
          <w:p w14:paraId="429BF7B2"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101%</w:t>
            </w:r>
          </w:p>
        </w:tc>
      </w:tr>
      <w:tr w:rsidR="00EB300C" w:rsidRPr="009D24FD" w14:paraId="70E8CAE4" w14:textId="77777777" w:rsidTr="00F650C7">
        <w:trPr>
          <w:trHeight w:val="255"/>
          <w:jc w:val="center"/>
        </w:trPr>
        <w:tc>
          <w:tcPr>
            <w:tcW w:w="2040" w:type="dxa"/>
            <w:tcBorders>
              <w:top w:val="nil"/>
              <w:left w:val="single" w:sz="8" w:space="0" w:color="auto"/>
              <w:bottom w:val="nil"/>
              <w:right w:val="single" w:sz="8" w:space="0" w:color="auto"/>
            </w:tcBorders>
            <w:noWrap/>
            <w:vAlign w:val="center"/>
            <w:hideMark/>
          </w:tcPr>
          <w:p w14:paraId="138E4840"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INCART (ECG)</w:t>
            </w:r>
          </w:p>
        </w:tc>
        <w:tc>
          <w:tcPr>
            <w:tcW w:w="1208" w:type="dxa"/>
            <w:tcBorders>
              <w:top w:val="nil"/>
              <w:left w:val="nil"/>
              <w:bottom w:val="nil"/>
              <w:right w:val="single" w:sz="4" w:space="0" w:color="auto"/>
            </w:tcBorders>
            <w:noWrap/>
            <w:vAlign w:val="center"/>
            <w:hideMark/>
          </w:tcPr>
          <w:p w14:paraId="54767F2A"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0.62%</w:t>
            </w:r>
          </w:p>
        </w:tc>
        <w:tc>
          <w:tcPr>
            <w:tcW w:w="986" w:type="dxa"/>
            <w:tcBorders>
              <w:top w:val="nil"/>
              <w:left w:val="nil"/>
              <w:bottom w:val="nil"/>
              <w:right w:val="single" w:sz="4" w:space="0" w:color="auto"/>
            </w:tcBorders>
            <w:noWrap/>
            <w:vAlign w:val="center"/>
            <w:hideMark/>
          </w:tcPr>
          <w:p w14:paraId="60F945C6"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103%</w:t>
            </w:r>
          </w:p>
        </w:tc>
        <w:tc>
          <w:tcPr>
            <w:tcW w:w="986" w:type="dxa"/>
            <w:tcBorders>
              <w:top w:val="nil"/>
              <w:left w:val="nil"/>
              <w:bottom w:val="nil"/>
              <w:right w:val="single" w:sz="8" w:space="0" w:color="auto"/>
            </w:tcBorders>
            <w:noWrap/>
            <w:vAlign w:val="center"/>
            <w:hideMark/>
          </w:tcPr>
          <w:p w14:paraId="55F69CC3"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91%</w:t>
            </w:r>
          </w:p>
        </w:tc>
      </w:tr>
      <w:tr w:rsidR="00EB300C" w:rsidRPr="009D24FD" w14:paraId="35892E0B" w14:textId="77777777" w:rsidTr="00F650C7">
        <w:trPr>
          <w:trHeight w:val="255"/>
          <w:jc w:val="center"/>
        </w:trPr>
        <w:tc>
          <w:tcPr>
            <w:tcW w:w="2040" w:type="dxa"/>
            <w:tcBorders>
              <w:top w:val="nil"/>
              <w:left w:val="single" w:sz="8" w:space="0" w:color="auto"/>
              <w:bottom w:val="nil"/>
              <w:right w:val="single" w:sz="8" w:space="0" w:color="auto"/>
            </w:tcBorders>
            <w:noWrap/>
            <w:vAlign w:val="center"/>
            <w:hideMark/>
          </w:tcPr>
          <w:p w14:paraId="2DBC75CE"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CHBMIT (EEG)</w:t>
            </w:r>
          </w:p>
        </w:tc>
        <w:tc>
          <w:tcPr>
            <w:tcW w:w="1208" w:type="dxa"/>
            <w:tcBorders>
              <w:top w:val="nil"/>
              <w:left w:val="nil"/>
              <w:bottom w:val="nil"/>
              <w:right w:val="nil"/>
            </w:tcBorders>
            <w:noWrap/>
            <w:vAlign w:val="center"/>
            <w:hideMark/>
          </w:tcPr>
          <w:p w14:paraId="320025BF" w14:textId="77777777" w:rsidR="00EB300C" w:rsidRPr="009D24FD" w:rsidRDefault="00EB300C" w:rsidP="00F650C7">
            <w:pPr>
              <w:jc w:val="center"/>
              <w:rPr>
                <w:rFonts w:ascii="Arial" w:eastAsia="Times New Roman" w:hAnsi="Arial" w:cs="Arial"/>
                <w:b/>
                <w:bCs/>
                <w:color w:val="000000"/>
                <w:sz w:val="18"/>
                <w:szCs w:val="18"/>
              </w:rPr>
            </w:pPr>
            <w:r w:rsidRPr="009D24FD">
              <w:rPr>
                <w:rFonts w:ascii="Arial" w:eastAsia="Times New Roman" w:hAnsi="Arial" w:cs="Arial"/>
                <w:b/>
                <w:bCs/>
                <w:color w:val="000000"/>
                <w:sz w:val="18"/>
                <w:szCs w:val="18"/>
              </w:rPr>
              <w:t>-0.08%</w:t>
            </w:r>
          </w:p>
        </w:tc>
        <w:tc>
          <w:tcPr>
            <w:tcW w:w="986" w:type="dxa"/>
            <w:tcBorders>
              <w:top w:val="nil"/>
              <w:left w:val="single" w:sz="4" w:space="0" w:color="auto"/>
              <w:bottom w:val="nil"/>
              <w:right w:val="single" w:sz="4" w:space="0" w:color="auto"/>
            </w:tcBorders>
            <w:noWrap/>
            <w:vAlign w:val="center"/>
            <w:hideMark/>
          </w:tcPr>
          <w:p w14:paraId="4AB4D5EB"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100%</w:t>
            </w:r>
          </w:p>
        </w:tc>
        <w:tc>
          <w:tcPr>
            <w:tcW w:w="986" w:type="dxa"/>
            <w:tcBorders>
              <w:top w:val="nil"/>
              <w:left w:val="nil"/>
              <w:bottom w:val="nil"/>
              <w:right w:val="single" w:sz="8" w:space="0" w:color="auto"/>
            </w:tcBorders>
            <w:noWrap/>
            <w:vAlign w:val="center"/>
            <w:hideMark/>
          </w:tcPr>
          <w:p w14:paraId="167F87CB"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90%</w:t>
            </w:r>
          </w:p>
        </w:tc>
      </w:tr>
      <w:tr w:rsidR="00EB300C" w:rsidRPr="009D24FD" w14:paraId="40773C01" w14:textId="77777777" w:rsidTr="00F650C7">
        <w:trPr>
          <w:trHeight w:val="255"/>
          <w:jc w:val="center"/>
        </w:trPr>
        <w:tc>
          <w:tcPr>
            <w:tcW w:w="2040" w:type="dxa"/>
            <w:tcBorders>
              <w:top w:val="nil"/>
              <w:left w:val="single" w:sz="8" w:space="0" w:color="auto"/>
              <w:bottom w:val="nil"/>
              <w:right w:val="single" w:sz="8" w:space="0" w:color="auto"/>
            </w:tcBorders>
            <w:noWrap/>
            <w:vAlign w:val="center"/>
            <w:hideMark/>
          </w:tcPr>
          <w:p w14:paraId="6AB837C8"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NMR55 (EEG)</w:t>
            </w:r>
          </w:p>
        </w:tc>
        <w:tc>
          <w:tcPr>
            <w:tcW w:w="1208" w:type="dxa"/>
            <w:tcBorders>
              <w:top w:val="nil"/>
              <w:left w:val="nil"/>
              <w:bottom w:val="nil"/>
              <w:right w:val="nil"/>
            </w:tcBorders>
            <w:noWrap/>
            <w:vAlign w:val="center"/>
            <w:hideMark/>
          </w:tcPr>
          <w:p w14:paraId="3840E10D"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0.02%</w:t>
            </w:r>
          </w:p>
        </w:tc>
        <w:tc>
          <w:tcPr>
            <w:tcW w:w="986" w:type="dxa"/>
            <w:tcBorders>
              <w:top w:val="nil"/>
              <w:left w:val="single" w:sz="4" w:space="0" w:color="auto"/>
              <w:bottom w:val="nil"/>
              <w:right w:val="single" w:sz="4" w:space="0" w:color="auto"/>
            </w:tcBorders>
            <w:noWrap/>
            <w:vAlign w:val="center"/>
            <w:hideMark/>
          </w:tcPr>
          <w:p w14:paraId="2C06910E"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102%</w:t>
            </w:r>
          </w:p>
        </w:tc>
        <w:tc>
          <w:tcPr>
            <w:tcW w:w="986" w:type="dxa"/>
            <w:tcBorders>
              <w:top w:val="nil"/>
              <w:left w:val="nil"/>
              <w:bottom w:val="nil"/>
              <w:right w:val="single" w:sz="8" w:space="0" w:color="auto"/>
            </w:tcBorders>
            <w:noWrap/>
            <w:vAlign w:val="center"/>
            <w:hideMark/>
          </w:tcPr>
          <w:p w14:paraId="12F79E0E"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96%</w:t>
            </w:r>
          </w:p>
        </w:tc>
      </w:tr>
      <w:tr w:rsidR="00EB300C" w:rsidRPr="009D24FD" w14:paraId="250C7288" w14:textId="77777777" w:rsidTr="00F650C7">
        <w:trPr>
          <w:trHeight w:val="255"/>
          <w:jc w:val="center"/>
        </w:trPr>
        <w:tc>
          <w:tcPr>
            <w:tcW w:w="2040" w:type="dxa"/>
            <w:tcBorders>
              <w:top w:val="nil"/>
              <w:left w:val="single" w:sz="8" w:space="0" w:color="auto"/>
              <w:bottom w:val="nil"/>
              <w:right w:val="single" w:sz="8" w:space="0" w:color="auto"/>
            </w:tcBorders>
            <w:noWrap/>
            <w:vAlign w:val="center"/>
            <w:hideMark/>
          </w:tcPr>
          <w:p w14:paraId="3945BFB1"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NMR57 (EEG)</w:t>
            </w:r>
          </w:p>
        </w:tc>
        <w:tc>
          <w:tcPr>
            <w:tcW w:w="1208" w:type="dxa"/>
            <w:tcBorders>
              <w:top w:val="nil"/>
              <w:left w:val="nil"/>
              <w:bottom w:val="nil"/>
              <w:right w:val="nil"/>
            </w:tcBorders>
            <w:noWrap/>
            <w:vAlign w:val="center"/>
            <w:hideMark/>
          </w:tcPr>
          <w:p w14:paraId="43D7AE29" w14:textId="77777777" w:rsidR="00EB300C" w:rsidRPr="009D24FD" w:rsidRDefault="00EB300C" w:rsidP="00F650C7">
            <w:pPr>
              <w:jc w:val="center"/>
              <w:rPr>
                <w:rFonts w:ascii="Arial" w:eastAsia="Times New Roman" w:hAnsi="Arial" w:cs="Arial"/>
                <w:b/>
                <w:bCs/>
                <w:color w:val="000000"/>
                <w:sz w:val="18"/>
                <w:szCs w:val="18"/>
              </w:rPr>
            </w:pPr>
            <w:r w:rsidRPr="009D24FD">
              <w:rPr>
                <w:rFonts w:ascii="Arial" w:eastAsia="Times New Roman" w:hAnsi="Arial" w:cs="Arial"/>
                <w:b/>
                <w:bCs/>
                <w:color w:val="000000"/>
                <w:sz w:val="18"/>
                <w:szCs w:val="18"/>
              </w:rPr>
              <w:t>-1.08%</w:t>
            </w:r>
          </w:p>
        </w:tc>
        <w:tc>
          <w:tcPr>
            <w:tcW w:w="986" w:type="dxa"/>
            <w:tcBorders>
              <w:top w:val="nil"/>
              <w:left w:val="single" w:sz="4" w:space="0" w:color="auto"/>
              <w:bottom w:val="nil"/>
              <w:right w:val="single" w:sz="4" w:space="0" w:color="auto"/>
            </w:tcBorders>
            <w:noWrap/>
            <w:vAlign w:val="center"/>
            <w:hideMark/>
          </w:tcPr>
          <w:p w14:paraId="444131F6"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99%</w:t>
            </w:r>
          </w:p>
        </w:tc>
        <w:tc>
          <w:tcPr>
            <w:tcW w:w="986" w:type="dxa"/>
            <w:tcBorders>
              <w:top w:val="nil"/>
              <w:left w:val="nil"/>
              <w:bottom w:val="nil"/>
              <w:right w:val="single" w:sz="8" w:space="0" w:color="auto"/>
            </w:tcBorders>
            <w:noWrap/>
            <w:vAlign w:val="center"/>
            <w:hideMark/>
          </w:tcPr>
          <w:p w14:paraId="142686C2"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114%</w:t>
            </w:r>
          </w:p>
        </w:tc>
      </w:tr>
      <w:tr w:rsidR="00EB300C" w:rsidRPr="009D24FD" w14:paraId="334B86AD" w14:textId="77777777" w:rsidTr="00F650C7">
        <w:trPr>
          <w:trHeight w:val="255"/>
          <w:jc w:val="center"/>
        </w:trPr>
        <w:tc>
          <w:tcPr>
            <w:tcW w:w="2040" w:type="dxa"/>
            <w:tcBorders>
              <w:top w:val="nil"/>
              <w:left w:val="single" w:sz="8" w:space="0" w:color="auto"/>
              <w:bottom w:val="nil"/>
              <w:right w:val="single" w:sz="8" w:space="0" w:color="auto"/>
            </w:tcBorders>
            <w:noWrap/>
            <w:vAlign w:val="center"/>
            <w:hideMark/>
          </w:tcPr>
          <w:p w14:paraId="69928BC4"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TILT ILLUSION (EEG)</w:t>
            </w:r>
          </w:p>
        </w:tc>
        <w:tc>
          <w:tcPr>
            <w:tcW w:w="1208" w:type="dxa"/>
            <w:tcBorders>
              <w:top w:val="nil"/>
              <w:left w:val="nil"/>
              <w:bottom w:val="nil"/>
              <w:right w:val="nil"/>
            </w:tcBorders>
            <w:noWrap/>
            <w:vAlign w:val="center"/>
            <w:hideMark/>
          </w:tcPr>
          <w:p w14:paraId="3608DF88" w14:textId="77777777" w:rsidR="00EB300C" w:rsidRPr="009D24FD" w:rsidRDefault="00EB300C" w:rsidP="00F650C7">
            <w:pPr>
              <w:jc w:val="center"/>
              <w:rPr>
                <w:rFonts w:ascii="Arial" w:eastAsia="Times New Roman" w:hAnsi="Arial" w:cs="Arial"/>
                <w:b/>
                <w:bCs/>
                <w:color w:val="000000"/>
                <w:sz w:val="18"/>
                <w:szCs w:val="18"/>
              </w:rPr>
            </w:pPr>
            <w:r w:rsidRPr="009D24FD">
              <w:rPr>
                <w:rFonts w:ascii="Arial" w:eastAsia="Times New Roman" w:hAnsi="Arial" w:cs="Arial"/>
                <w:b/>
                <w:bCs/>
                <w:color w:val="000000"/>
                <w:sz w:val="18"/>
                <w:szCs w:val="18"/>
              </w:rPr>
              <w:t>-0.03%</w:t>
            </w:r>
          </w:p>
        </w:tc>
        <w:tc>
          <w:tcPr>
            <w:tcW w:w="986" w:type="dxa"/>
            <w:tcBorders>
              <w:top w:val="nil"/>
              <w:left w:val="single" w:sz="4" w:space="0" w:color="auto"/>
              <w:bottom w:val="nil"/>
              <w:right w:val="single" w:sz="4" w:space="0" w:color="auto"/>
            </w:tcBorders>
            <w:noWrap/>
            <w:vAlign w:val="center"/>
            <w:hideMark/>
          </w:tcPr>
          <w:p w14:paraId="0D742B84"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99%</w:t>
            </w:r>
          </w:p>
        </w:tc>
        <w:tc>
          <w:tcPr>
            <w:tcW w:w="986" w:type="dxa"/>
            <w:tcBorders>
              <w:top w:val="nil"/>
              <w:left w:val="nil"/>
              <w:bottom w:val="nil"/>
              <w:right w:val="single" w:sz="8" w:space="0" w:color="auto"/>
            </w:tcBorders>
            <w:noWrap/>
            <w:vAlign w:val="center"/>
            <w:hideMark/>
          </w:tcPr>
          <w:p w14:paraId="3CB628E4"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101%</w:t>
            </w:r>
          </w:p>
        </w:tc>
      </w:tr>
      <w:tr w:rsidR="00EB300C" w:rsidRPr="009D24FD" w14:paraId="2B2644B1" w14:textId="77777777" w:rsidTr="00F650C7">
        <w:trPr>
          <w:trHeight w:val="255"/>
          <w:jc w:val="center"/>
        </w:trPr>
        <w:tc>
          <w:tcPr>
            <w:tcW w:w="2040" w:type="dxa"/>
            <w:tcBorders>
              <w:top w:val="nil"/>
              <w:left w:val="single" w:sz="8" w:space="0" w:color="auto"/>
              <w:bottom w:val="nil"/>
              <w:right w:val="single" w:sz="8" w:space="0" w:color="auto"/>
            </w:tcBorders>
            <w:noWrap/>
            <w:vAlign w:val="center"/>
            <w:hideMark/>
          </w:tcPr>
          <w:p w14:paraId="737A5823"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Ozdemir (EMG)</w:t>
            </w:r>
          </w:p>
        </w:tc>
        <w:tc>
          <w:tcPr>
            <w:tcW w:w="1208" w:type="dxa"/>
            <w:tcBorders>
              <w:top w:val="nil"/>
              <w:left w:val="nil"/>
              <w:bottom w:val="nil"/>
              <w:right w:val="nil"/>
            </w:tcBorders>
            <w:noWrap/>
            <w:vAlign w:val="center"/>
            <w:hideMark/>
          </w:tcPr>
          <w:p w14:paraId="379426E2"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0.00%</w:t>
            </w:r>
          </w:p>
        </w:tc>
        <w:tc>
          <w:tcPr>
            <w:tcW w:w="986" w:type="dxa"/>
            <w:tcBorders>
              <w:top w:val="nil"/>
              <w:left w:val="single" w:sz="4" w:space="0" w:color="auto"/>
              <w:bottom w:val="nil"/>
              <w:right w:val="single" w:sz="4" w:space="0" w:color="auto"/>
            </w:tcBorders>
            <w:noWrap/>
            <w:vAlign w:val="center"/>
            <w:hideMark/>
          </w:tcPr>
          <w:p w14:paraId="49A482CB"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102%</w:t>
            </w:r>
          </w:p>
        </w:tc>
        <w:tc>
          <w:tcPr>
            <w:tcW w:w="986" w:type="dxa"/>
            <w:tcBorders>
              <w:top w:val="nil"/>
              <w:left w:val="nil"/>
              <w:bottom w:val="nil"/>
              <w:right w:val="single" w:sz="8" w:space="0" w:color="auto"/>
            </w:tcBorders>
            <w:noWrap/>
            <w:vAlign w:val="center"/>
            <w:hideMark/>
          </w:tcPr>
          <w:p w14:paraId="473A85A7"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100%</w:t>
            </w:r>
          </w:p>
        </w:tc>
      </w:tr>
      <w:tr w:rsidR="00EB300C" w:rsidRPr="009D24FD" w14:paraId="58F8944B" w14:textId="77777777" w:rsidTr="00F650C7">
        <w:trPr>
          <w:trHeight w:val="255"/>
          <w:jc w:val="center"/>
        </w:trPr>
        <w:tc>
          <w:tcPr>
            <w:tcW w:w="2040" w:type="dxa"/>
            <w:tcBorders>
              <w:top w:val="nil"/>
              <w:left w:val="single" w:sz="8" w:space="0" w:color="auto"/>
              <w:bottom w:val="nil"/>
              <w:right w:val="single" w:sz="8" w:space="0" w:color="auto"/>
            </w:tcBorders>
            <w:noWrap/>
            <w:vAlign w:val="center"/>
            <w:hideMark/>
          </w:tcPr>
          <w:p w14:paraId="7625F8CA"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PTT (PPG)</w:t>
            </w:r>
          </w:p>
        </w:tc>
        <w:tc>
          <w:tcPr>
            <w:tcW w:w="1208" w:type="dxa"/>
            <w:tcBorders>
              <w:top w:val="nil"/>
              <w:left w:val="nil"/>
              <w:bottom w:val="nil"/>
              <w:right w:val="nil"/>
            </w:tcBorders>
            <w:noWrap/>
            <w:vAlign w:val="center"/>
            <w:hideMark/>
          </w:tcPr>
          <w:p w14:paraId="29C649F5"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0.04%</w:t>
            </w:r>
          </w:p>
        </w:tc>
        <w:tc>
          <w:tcPr>
            <w:tcW w:w="986" w:type="dxa"/>
            <w:tcBorders>
              <w:top w:val="nil"/>
              <w:left w:val="single" w:sz="4" w:space="0" w:color="auto"/>
              <w:bottom w:val="nil"/>
              <w:right w:val="single" w:sz="4" w:space="0" w:color="auto"/>
            </w:tcBorders>
            <w:noWrap/>
            <w:vAlign w:val="center"/>
            <w:hideMark/>
          </w:tcPr>
          <w:p w14:paraId="370FF720"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102%</w:t>
            </w:r>
          </w:p>
        </w:tc>
        <w:tc>
          <w:tcPr>
            <w:tcW w:w="986" w:type="dxa"/>
            <w:tcBorders>
              <w:top w:val="nil"/>
              <w:left w:val="nil"/>
              <w:bottom w:val="nil"/>
              <w:right w:val="single" w:sz="8" w:space="0" w:color="auto"/>
            </w:tcBorders>
            <w:noWrap/>
            <w:vAlign w:val="center"/>
            <w:hideMark/>
          </w:tcPr>
          <w:p w14:paraId="7A884629"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98%</w:t>
            </w:r>
          </w:p>
        </w:tc>
      </w:tr>
      <w:tr w:rsidR="00EB300C" w:rsidRPr="009D24FD" w14:paraId="28858506" w14:textId="77777777" w:rsidTr="00F650C7">
        <w:trPr>
          <w:trHeight w:val="255"/>
          <w:jc w:val="center"/>
        </w:trPr>
        <w:tc>
          <w:tcPr>
            <w:tcW w:w="2040" w:type="dxa"/>
            <w:tcBorders>
              <w:top w:val="nil"/>
              <w:left w:val="single" w:sz="8" w:space="0" w:color="auto"/>
              <w:bottom w:val="nil"/>
              <w:right w:val="single" w:sz="8" w:space="0" w:color="auto"/>
            </w:tcBorders>
            <w:noWrap/>
            <w:vAlign w:val="center"/>
            <w:hideMark/>
          </w:tcPr>
          <w:p w14:paraId="535DF5C2" w14:textId="77777777" w:rsidR="00EB300C" w:rsidRPr="009D24FD" w:rsidRDefault="00EB300C" w:rsidP="00F650C7">
            <w:pPr>
              <w:jc w:val="center"/>
              <w:rPr>
                <w:rFonts w:ascii="Arial" w:eastAsia="Times New Roman" w:hAnsi="Arial" w:cs="Arial"/>
                <w:color w:val="000000"/>
                <w:sz w:val="18"/>
                <w:szCs w:val="18"/>
              </w:rPr>
            </w:pPr>
            <w:proofErr w:type="spellStart"/>
            <w:r w:rsidRPr="009D24FD">
              <w:rPr>
                <w:rFonts w:ascii="Arial" w:eastAsia="Times New Roman" w:hAnsi="Arial" w:cs="Arial"/>
                <w:color w:val="000000"/>
                <w:sz w:val="18"/>
                <w:szCs w:val="18"/>
              </w:rPr>
              <w:t>WristPPG</w:t>
            </w:r>
            <w:proofErr w:type="spellEnd"/>
            <w:r w:rsidRPr="009D24FD">
              <w:rPr>
                <w:rFonts w:ascii="Arial" w:eastAsia="Times New Roman" w:hAnsi="Arial" w:cs="Arial"/>
                <w:color w:val="000000"/>
                <w:sz w:val="18"/>
                <w:szCs w:val="18"/>
              </w:rPr>
              <w:t xml:space="preserve"> (PPG)</w:t>
            </w:r>
          </w:p>
        </w:tc>
        <w:tc>
          <w:tcPr>
            <w:tcW w:w="1208" w:type="dxa"/>
            <w:tcBorders>
              <w:top w:val="nil"/>
              <w:left w:val="nil"/>
              <w:bottom w:val="nil"/>
              <w:right w:val="nil"/>
            </w:tcBorders>
            <w:noWrap/>
            <w:vAlign w:val="center"/>
            <w:hideMark/>
          </w:tcPr>
          <w:p w14:paraId="56A9FE9F"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0.13%</w:t>
            </w:r>
          </w:p>
        </w:tc>
        <w:tc>
          <w:tcPr>
            <w:tcW w:w="986" w:type="dxa"/>
            <w:tcBorders>
              <w:top w:val="nil"/>
              <w:left w:val="single" w:sz="4" w:space="0" w:color="auto"/>
              <w:bottom w:val="single" w:sz="8" w:space="0" w:color="auto"/>
              <w:right w:val="single" w:sz="4" w:space="0" w:color="auto"/>
            </w:tcBorders>
            <w:noWrap/>
            <w:vAlign w:val="center"/>
            <w:hideMark/>
          </w:tcPr>
          <w:p w14:paraId="529A1039"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98%</w:t>
            </w:r>
          </w:p>
        </w:tc>
        <w:tc>
          <w:tcPr>
            <w:tcW w:w="986" w:type="dxa"/>
            <w:tcBorders>
              <w:top w:val="nil"/>
              <w:left w:val="nil"/>
              <w:bottom w:val="nil"/>
              <w:right w:val="single" w:sz="8" w:space="0" w:color="auto"/>
            </w:tcBorders>
            <w:noWrap/>
            <w:vAlign w:val="center"/>
            <w:hideMark/>
          </w:tcPr>
          <w:p w14:paraId="7B6D3B36"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98%</w:t>
            </w:r>
          </w:p>
        </w:tc>
      </w:tr>
      <w:tr w:rsidR="00EB300C" w:rsidRPr="009D24FD" w14:paraId="21C28F09" w14:textId="77777777" w:rsidTr="00F650C7">
        <w:trPr>
          <w:trHeight w:val="255"/>
          <w:jc w:val="center"/>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254CFB24" w14:textId="77777777" w:rsidR="00EB300C" w:rsidRPr="009D24FD" w:rsidRDefault="00EB300C" w:rsidP="00F650C7">
            <w:pPr>
              <w:jc w:val="center"/>
              <w:rPr>
                <w:rFonts w:ascii="Arial" w:eastAsia="Times New Roman" w:hAnsi="Arial" w:cs="Arial"/>
                <w:b/>
                <w:bCs/>
                <w:color w:val="000000"/>
                <w:sz w:val="18"/>
                <w:szCs w:val="18"/>
              </w:rPr>
            </w:pPr>
            <w:r w:rsidRPr="009D24FD">
              <w:rPr>
                <w:rFonts w:ascii="Arial" w:eastAsia="Times New Roman" w:hAnsi="Arial" w:cs="Arial"/>
                <w:b/>
                <w:bCs/>
                <w:color w:val="000000"/>
                <w:sz w:val="18"/>
                <w:szCs w:val="18"/>
              </w:rPr>
              <w:t>Average</w:t>
            </w:r>
          </w:p>
        </w:tc>
        <w:tc>
          <w:tcPr>
            <w:tcW w:w="1208" w:type="dxa"/>
            <w:tcBorders>
              <w:top w:val="single" w:sz="8" w:space="0" w:color="auto"/>
              <w:left w:val="nil"/>
              <w:bottom w:val="single" w:sz="8" w:space="0" w:color="auto"/>
              <w:right w:val="nil"/>
            </w:tcBorders>
            <w:noWrap/>
            <w:vAlign w:val="center"/>
            <w:hideMark/>
          </w:tcPr>
          <w:p w14:paraId="154B6441"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-0.04%</w:t>
            </w:r>
          </w:p>
        </w:tc>
        <w:tc>
          <w:tcPr>
            <w:tcW w:w="986" w:type="dxa"/>
            <w:tcBorders>
              <w:top w:val="nil"/>
              <w:left w:val="single" w:sz="4" w:space="0" w:color="auto"/>
              <w:bottom w:val="single" w:sz="8" w:space="0" w:color="auto"/>
              <w:right w:val="nil"/>
            </w:tcBorders>
            <w:noWrap/>
            <w:vAlign w:val="center"/>
            <w:hideMark/>
          </w:tcPr>
          <w:p w14:paraId="0851D2BB"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101%</w:t>
            </w:r>
          </w:p>
        </w:tc>
        <w:tc>
          <w:tcPr>
            <w:tcW w:w="986" w:type="dxa"/>
            <w:tcBorders>
              <w:top w:val="single" w:sz="8" w:space="0" w:color="auto"/>
              <w:left w:val="nil"/>
              <w:bottom w:val="single" w:sz="8" w:space="0" w:color="auto"/>
              <w:right w:val="single" w:sz="8" w:space="0" w:color="auto"/>
            </w:tcBorders>
            <w:noWrap/>
            <w:vAlign w:val="center"/>
            <w:hideMark/>
          </w:tcPr>
          <w:p w14:paraId="460DFD7D" w14:textId="77777777" w:rsidR="00EB300C" w:rsidRPr="009D24FD" w:rsidRDefault="00EB300C" w:rsidP="00F650C7">
            <w:pPr>
              <w:jc w:val="center"/>
              <w:rPr>
                <w:rFonts w:ascii="Arial" w:eastAsia="Times New Roman" w:hAnsi="Arial" w:cs="Arial"/>
                <w:color w:val="000000"/>
                <w:sz w:val="18"/>
                <w:szCs w:val="18"/>
              </w:rPr>
            </w:pPr>
            <w:r w:rsidRPr="009D24FD">
              <w:rPr>
                <w:rFonts w:ascii="Arial" w:eastAsia="Times New Roman" w:hAnsi="Arial" w:cs="Arial"/>
                <w:color w:val="000000"/>
                <w:sz w:val="18"/>
                <w:szCs w:val="18"/>
              </w:rPr>
              <w:t>99%</w:t>
            </w:r>
          </w:p>
        </w:tc>
      </w:tr>
    </w:tbl>
    <w:p w14:paraId="3FF611F4" w14:textId="77777777" w:rsidR="00EB300C" w:rsidRDefault="00EB300C" w:rsidP="00EB300C">
      <w:pPr>
        <w:spacing w:after="120"/>
        <w:rPr>
          <w:b/>
          <w:kern w:val="2"/>
          <w:lang w:eastAsia="x-none"/>
        </w:rPr>
      </w:pPr>
    </w:p>
    <w:p w14:paraId="47CD7F18" w14:textId="77777777" w:rsidR="00EB300C" w:rsidRDefault="00EB300C" w:rsidP="00EB300C">
      <w:pPr>
        <w:spacing w:after="120"/>
        <w:rPr>
          <w:rFonts w:eastAsia="Malgun Gothic"/>
          <w:kern w:val="2"/>
          <w:lang w:eastAsia="ko-KR"/>
        </w:rPr>
      </w:pPr>
      <w:r>
        <w:rPr>
          <w:rFonts w:eastAsia="Malgun Gothic"/>
          <w:kern w:val="2"/>
          <w:lang w:eastAsia="ko-KR"/>
        </w:rPr>
        <w:t xml:space="preserve">When the proposal is deactivated for non-EEG signals, the following results are obtained (yellow highlighted). An average improvement of </w:t>
      </w:r>
      <w:r w:rsidRPr="00C5282D">
        <w:rPr>
          <w:rFonts w:eastAsia="Malgun Gothic"/>
          <w:b/>
          <w:bCs/>
          <w:color w:val="C00000"/>
          <w:kern w:val="2"/>
          <w:lang w:eastAsia="ko-KR"/>
        </w:rPr>
        <w:t>-0.13%</w:t>
      </w:r>
      <w:r>
        <w:rPr>
          <w:rFonts w:eastAsia="Malgun Gothic"/>
          <w:kern w:val="2"/>
          <w:lang w:eastAsia="ko-KR"/>
        </w:rPr>
        <w:t xml:space="preserve"> is observed.</w:t>
      </w:r>
    </w:p>
    <w:p w14:paraId="3191976F" w14:textId="77777777" w:rsidR="00EB300C" w:rsidRPr="0099397B" w:rsidRDefault="00EB300C" w:rsidP="00EB300C">
      <w:pPr>
        <w:spacing w:after="120"/>
        <w:rPr>
          <w:b/>
          <w:kern w:val="2"/>
          <w:lang w:eastAsia="x-none"/>
        </w:rPr>
      </w:pPr>
    </w:p>
    <w:tbl>
      <w:tblPr>
        <w:tblW w:w="5220" w:type="dxa"/>
        <w:jc w:val="center"/>
        <w:tblLook w:val="04A0" w:firstRow="1" w:lastRow="0" w:firstColumn="1" w:lastColumn="0" w:noHBand="0" w:noVBand="1"/>
      </w:tblPr>
      <w:tblGrid>
        <w:gridCol w:w="2040"/>
        <w:gridCol w:w="1208"/>
        <w:gridCol w:w="986"/>
        <w:gridCol w:w="986"/>
      </w:tblGrid>
      <w:tr w:rsidR="00EB300C" w:rsidRPr="0022441C" w14:paraId="3270F9AC" w14:textId="77777777" w:rsidTr="00F650C7">
        <w:trPr>
          <w:trHeight w:val="255"/>
          <w:jc w:val="center"/>
        </w:trPr>
        <w:tc>
          <w:tcPr>
            <w:tcW w:w="2040" w:type="dxa"/>
            <w:tcBorders>
              <w:top w:val="nil"/>
              <w:left w:val="nil"/>
              <w:bottom w:val="nil"/>
              <w:right w:val="nil"/>
            </w:tcBorders>
            <w:noWrap/>
            <w:vAlign w:val="center"/>
            <w:hideMark/>
          </w:tcPr>
          <w:p w14:paraId="396B3D63" w14:textId="77777777" w:rsidR="00EB300C" w:rsidRPr="0022441C" w:rsidRDefault="00EB300C" w:rsidP="00F650C7">
            <w:pPr>
              <w:jc w:val="left"/>
              <w:rPr>
                <w:rFonts w:eastAsia="Times New Roman"/>
              </w:rPr>
            </w:pPr>
          </w:p>
        </w:tc>
        <w:tc>
          <w:tcPr>
            <w:tcW w:w="3180" w:type="dxa"/>
            <w:gridSpan w:val="3"/>
            <w:tcBorders>
              <w:top w:val="single" w:sz="8" w:space="0" w:color="auto"/>
              <w:left w:val="single" w:sz="8" w:space="0" w:color="auto"/>
              <w:bottom w:val="single" w:sz="8" w:space="0" w:color="auto"/>
              <w:right w:val="single" w:sz="8" w:space="0" w:color="000000"/>
            </w:tcBorders>
            <w:noWrap/>
            <w:vAlign w:val="center"/>
            <w:hideMark/>
          </w:tcPr>
          <w:p w14:paraId="621EE46A" w14:textId="77777777" w:rsidR="00EB300C" w:rsidRDefault="00EB300C" w:rsidP="00F650C7">
            <w:pPr>
              <w:jc w:val="center"/>
              <w:rPr>
                <w:rFonts w:ascii="Arial" w:eastAsia="Times New Roman" w:hAnsi="Arial" w:cs="Arial"/>
                <w:b/>
                <w:bCs/>
                <w:color w:val="000000"/>
                <w:sz w:val="18"/>
                <w:szCs w:val="18"/>
              </w:rPr>
            </w:pPr>
            <w:r w:rsidRPr="0022441C">
              <w:rPr>
                <w:rFonts w:ascii="Arial" w:eastAsia="Times New Roman" w:hAnsi="Arial" w:cs="Arial"/>
                <w:b/>
                <w:bCs/>
                <w:color w:val="000000"/>
                <w:sz w:val="18"/>
                <w:szCs w:val="18"/>
              </w:rPr>
              <w:t>Lossless Compression</w:t>
            </w:r>
          </w:p>
          <w:p w14:paraId="562DB476" w14:textId="77777777" w:rsidR="00EB300C" w:rsidRPr="0022441C" w:rsidRDefault="00EB300C" w:rsidP="00F650C7">
            <w:pPr>
              <w:jc w:val="center"/>
              <w:rPr>
                <w:rFonts w:ascii="Arial" w:eastAsia="Times New Roman" w:hAnsi="Arial" w:cs="Arial"/>
                <w:b/>
                <w:bCs/>
                <w:color w:val="000000"/>
                <w:sz w:val="18"/>
                <w:szCs w:val="18"/>
              </w:rPr>
            </w:pPr>
            <w:r w:rsidRPr="00662493">
              <w:rPr>
                <w:rFonts w:ascii="Arial" w:eastAsia="Times New Roman" w:hAnsi="Arial" w:cs="Arial"/>
                <w:b/>
                <w:bCs/>
                <w:color w:val="000000"/>
                <w:sz w:val="18"/>
                <w:szCs w:val="18"/>
              </w:rPr>
              <w:t>(category-dependent application)</w:t>
            </w:r>
          </w:p>
        </w:tc>
      </w:tr>
      <w:tr w:rsidR="00EB300C" w:rsidRPr="0022441C" w14:paraId="5B107636" w14:textId="77777777" w:rsidTr="00F650C7">
        <w:trPr>
          <w:trHeight w:val="255"/>
          <w:jc w:val="center"/>
        </w:trPr>
        <w:tc>
          <w:tcPr>
            <w:tcW w:w="2040" w:type="dxa"/>
            <w:tcBorders>
              <w:top w:val="nil"/>
              <w:left w:val="nil"/>
              <w:bottom w:val="nil"/>
              <w:right w:val="nil"/>
            </w:tcBorders>
            <w:noWrap/>
            <w:vAlign w:val="center"/>
            <w:hideMark/>
          </w:tcPr>
          <w:p w14:paraId="3326F70E" w14:textId="77777777" w:rsidR="00EB300C" w:rsidRPr="0022441C" w:rsidRDefault="00EB300C" w:rsidP="00F650C7">
            <w:pPr>
              <w:jc w:val="center"/>
              <w:rPr>
                <w:rFonts w:ascii="Arial" w:eastAsia="Times New Roman" w:hAnsi="Arial" w:cs="Arial"/>
                <w:b/>
                <w:bCs/>
                <w:color w:val="000000"/>
                <w:sz w:val="18"/>
                <w:szCs w:val="18"/>
              </w:rPr>
            </w:pPr>
          </w:p>
        </w:tc>
        <w:tc>
          <w:tcPr>
            <w:tcW w:w="3180" w:type="dxa"/>
            <w:gridSpan w:val="3"/>
            <w:tcBorders>
              <w:top w:val="single" w:sz="8" w:space="0" w:color="auto"/>
              <w:left w:val="single" w:sz="8" w:space="0" w:color="auto"/>
              <w:bottom w:val="nil"/>
              <w:right w:val="single" w:sz="8" w:space="0" w:color="000000"/>
            </w:tcBorders>
            <w:noWrap/>
            <w:vAlign w:val="center"/>
            <w:hideMark/>
          </w:tcPr>
          <w:p w14:paraId="78E09712" w14:textId="77777777" w:rsidR="00EB300C" w:rsidRPr="0022441C" w:rsidRDefault="00EB300C" w:rsidP="00F650C7">
            <w:pPr>
              <w:jc w:val="center"/>
              <w:rPr>
                <w:rFonts w:ascii="Arial" w:eastAsia="Times New Roman" w:hAnsi="Arial" w:cs="Arial"/>
                <w:b/>
                <w:bCs/>
                <w:color w:val="000000"/>
                <w:sz w:val="18"/>
                <w:szCs w:val="18"/>
              </w:rPr>
            </w:pPr>
            <w:r w:rsidRPr="0022441C">
              <w:rPr>
                <w:rFonts w:ascii="Arial" w:eastAsia="Times New Roman" w:hAnsi="Arial" w:cs="Arial"/>
                <w:b/>
                <w:bCs/>
                <w:color w:val="000000"/>
                <w:sz w:val="18"/>
                <w:szCs w:val="18"/>
              </w:rPr>
              <w:t>Over BWC-5.0</w:t>
            </w:r>
          </w:p>
        </w:tc>
      </w:tr>
      <w:tr w:rsidR="00EB300C" w:rsidRPr="0022441C" w14:paraId="221D7CA7" w14:textId="77777777" w:rsidTr="00F650C7">
        <w:trPr>
          <w:trHeight w:val="255"/>
          <w:jc w:val="center"/>
        </w:trPr>
        <w:tc>
          <w:tcPr>
            <w:tcW w:w="2040" w:type="dxa"/>
            <w:tcBorders>
              <w:top w:val="nil"/>
              <w:left w:val="nil"/>
              <w:bottom w:val="nil"/>
              <w:right w:val="nil"/>
            </w:tcBorders>
            <w:noWrap/>
            <w:vAlign w:val="center"/>
            <w:hideMark/>
          </w:tcPr>
          <w:p w14:paraId="2193EC61" w14:textId="77777777" w:rsidR="00EB300C" w:rsidRPr="0022441C" w:rsidRDefault="00EB300C" w:rsidP="00F650C7">
            <w:pPr>
              <w:jc w:val="center"/>
              <w:rPr>
                <w:rFonts w:ascii="Arial" w:eastAsia="Times New Roman" w:hAnsi="Arial" w:cs="Arial"/>
                <w:b/>
                <w:bCs/>
                <w:color w:val="000000"/>
                <w:sz w:val="18"/>
                <w:szCs w:val="18"/>
              </w:rPr>
            </w:pPr>
          </w:p>
        </w:tc>
        <w:tc>
          <w:tcPr>
            <w:tcW w:w="1208" w:type="dxa"/>
            <w:tcBorders>
              <w:top w:val="nil"/>
              <w:left w:val="single" w:sz="8" w:space="0" w:color="auto"/>
              <w:bottom w:val="single" w:sz="8" w:space="0" w:color="auto"/>
              <w:right w:val="nil"/>
            </w:tcBorders>
            <w:noWrap/>
            <w:vAlign w:val="center"/>
            <w:hideMark/>
          </w:tcPr>
          <w:p w14:paraId="42E01B42" w14:textId="77777777" w:rsidR="00EB300C" w:rsidRPr="0022441C" w:rsidRDefault="00EB300C" w:rsidP="00F650C7">
            <w:pPr>
              <w:jc w:val="center"/>
              <w:rPr>
                <w:rFonts w:ascii="Arial" w:eastAsia="Times New Roman" w:hAnsi="Arial" w:cs="Arial"/>
                <w:color w:val="000000"/>
                <w:sz w:val="18"/>
                <w:szCs w:val="18"/>
              </w:rPr>
            </w:pPr>
            <w:r w:rsidRPr="0022441C">
              <w:rPr>
                <w:rFonts w:ascii="Arial" w:eastAsia="Times New Roman" w:hAnsi="Arial" w:cs="Arial"/>
                <w:color w:val="000000"/>
                <w:sz w:val="18"/>
                <w:szCs w:val="18"/>
              </w:rPr>
              <w:t>BR-R</w:t>
            </w:r>
          </w:p>
        </w:tc>
        <w:tc>
          <w:tcPr>
            <w:tcW w:w="986" w:type="dxa"/>
            <w:tcBorders>
              <w:top w:val="nil"/>
              <w:left w:val="single" w:sz="4" w:space="0" w:color="auto"/>
              <w:bottom w:val="single" w:sz="8" w:space="0" w:color="auto"/>
              <w:right w:val="nil"/>
            </w:tcBorders>
            <w:noWrap/>
            <w:vAlign w:val="center"/>
            <w:hideMark/>
          </w:tcPr>
          <w:p w14:paraId="2A827A89" w14:textId="77777777" w:rsidR="00EB300C" w:rsidRPr="0022441C" w:rsidRDefault="00EB300C" w:rsidP="00F650C7">
            <w:pPr>
              <w:jc w:val="center"/>
              <w:rPr>
                <w:rFonts w:ascii="Arial" w:eastAsia="Times New Roman" w:hAnsi="Arial" w:cs="Arial"/>
                <w:color w:val="000000"/>
                <w:sz w:val="18"/>
                <w:szCs w:val="18"/>
              </w:rPr>
            </w:pPr>
            <w:proofErr w:type="spellStart"/>
            <w:r w:rsidRPr="0022441C">
              <w:rPr>
                <w:rFonts w:ascii="Arial" w:eastAsia="Times New Roman" w:hAnsi="Arial" w:cs="Arial"/>
                <w:color w:val="000000"/>
                <w:sz w:val="18"/>
                <w:szCs w:val="18"/>
              </w:rPr>
              <w:t>EncT</w:t>
            </w:r>
            <w:proofErr w:type="spellEnd"/>
          </w:p>
        </w:tc>
        <w:tc>
          <w:tcPr>
            <w:tcW w:w="986" w:type="dxa"/>
            <w:tcBorders>
              <w:top w:val="nil"/>
              <w:left w:val="nil"/>
              <w:bottom w:val="single" w:sz="8" w:space="0" w:color="auto"/>
              <w:right w:val="single" w:sz="8" w:space="0" w:color="auto"/>
            </w:tcBorders>
            <w:noWrap/>
            <w:vAlign w:val="center"/>
            <w:hideMark/>
          </w:tcPr>
          <w:p w14:paraId="6AA39F27" w14:textId="77777777" w:rsidR="00EB300C" w:rsidRPr="0022441C" w:rsidRDefault="00EB300C" w:rsidP="00F650C7">
            <w:pPr>
              <w:jc w:val="center"/>
              <w:rPr>
                <w:rFonts w:ascii="Arial" w:eastAsia="Times New Roman" w:hAnsi="Arial" w:cs="Arial"/>
                <w:color w:val="000000"/>
                <w:sz w:val="18"/>
                <w:szCs w:val="18"/>
              </w:rPr>
            </w:pPr>
            <w:proofErr w:type="spellStart"/>
            <w:r w:rsidRPr="0022441C">
              <w:rPr>
                <w:rFonts w:ascii="Arial" w:eastAsia="Times New Roman" w:hAnsi="Arial" w:cs="Arial"/>
                <w:color w:val="000000"/>
                <w:sz w:val="18"/>
                <w:szCs w:val="18"/>
              </w:rPr>
              <w:t>DecT</w:t>
            </w:r>
            <w:proofErr w:type="spellEnd"/>
          </w:p>
        </w:tc>
      </w:tr>
      <w:tr w:rsidR="00EB300C" w:rsidRPr="0022441C" w14:paraId="5D380952" w14:textId="77777777" w:rsidTr="00F650C7">
        <w:trPr>
          <w:trHeight w:val="255"/>
          <w:jc w:val="center"/>
        </w:trPr>
        <w:tc>
          <w:tcPr>
            <w:tcW w:w="2040" w:type="dxa"/>
            <w:tcBorders>
              <w:top w:val="single" w:sz="8" w:space="0" w:color="auto"/>
              <w:left w:val="single" w:sz="8" w:space="0" w:color="auto"/>
              <w:bottom w:val="nil"/>
              <w:right w:val="single" w:sz="8" w:space="0" w:color="auto"/>
            </w:tcBorders>
            <w:noWrap/>
            <w:vAlign w:val="center"/>
            <w:hideMark/>
          </w:tcPr>
          <w:p w14:paraId="6043D235" w14:textId="77777777" w:rsidR="00EB300C" w:rsidRPr="0022441C" w:rsidRDefault="00EB300C" w:rsidP="00F650C7">
            <w:pPr>
              <w:jc w:val="center"/>
              <w:rPr>
                <w:rFonts w:ascii="Arial" w:eastAsia="Times New Roman" w:hAnsi="Arial" w:cs="Arial"/>
                <w:b/>
                <w:bCs/>
                <w:color w:val="000000"/>
                <w:sz w:val="18"/>
                <w:szCs w:val="18"/>
              </w:rPr>
            </w:pPr>
            <w:r w:rsidRPr="0022441C">
              <w:rPr>
                <w:rFonts w:ascii="Arial" w:eastAsia="Times New Roman" w:hAnsi="Arial" w:cs="Arial"/>
                <w:b/>
                <w:bCs/>
                <w:color w:val="000000"/>
                <w:sz w:val="18"/>
                <w:szCs w:val="18"/>
              </w:rPr>
              <w:t> </w:t>
            </w:r>
          </w:p>
        </w:tc>
        <w:tc>
          <w:tcPr>
            <w:tcW w:w="3180" w:type="dxa"/>
            <w:gridSpan w:val="3"/>
            <w:tcBorders>
              <w:top w:val="single" w:sz="8" w:space="0" w:color="auto"/>
              <w:left w:val="nil"/>
              <w:bottom w:val="single" w:sz="8" w:space="0" w:color="auto"/>
              <w:right w:val="single" w:sz="8" w:space="0" w:color="000000"/>
            </w:tcBorders>
            <w:noWrap/>
            <w:vAlign w:val="center"/>
            <w:hideMark/>
          </w:tcPr>
          <w:p w14:paraId="24E4164B" w14:textId="77777777" w:rsidR="00EB300C" w:rsidRPr="0022441C" w:rsidRDefault="00EB300C" w:rsidP="00F650C7">
            <w:pPr>
              <w:jc w:val="center"/>
              <w:rPr>
                <w:rFonts w:ascii="Arial" w:eastAsia="Times New Roman" w:hAnsi="Arial" w:cs="Arial"/>
                <w:b/>
                <w:bCs/>
                <w:color w:val="000000"/>
                <w:sz w:val="18"/>
                <w:szCs w:val="18"/>
              </w:rPr>
            </w:pPr>
            <w:r w:rsidRPr="0022441C">
              <w:rPr>
                <w:rFonts w:ascii="Arial" w:eastAsia="Times New Roman" w:hAnsi="Arial" w:cs="Arial"/>
                <w:b/>
                <w:bCs/>
                <w:color w:val="000000"/>
                <w:sz w:val="18"/>
                <w:szCs w:val="18"/>
              </w:rPr>
              <w:t>BWC</w:t>
            </w:r>
          </w:p>
        </w:tc>
      </w:tr>
      <w:tr w:rsidR="00EB300C" w:rsidRPr="00C91D8B" w14:paraId="5E0379EE" w14:textId="77777777" w:rsidTr="00F650C7">
        <w:trPr>
          <w:trHeight w:val="255"/>
          <w:jc w:val="center"/>
        </w:trPr>
        <w:tc>
          <w:tcPr>
            <w:tcW w:w="2040" w:type="dxa"/>
            <w:tcBorders>
              <w:top w:val="single" w:sz="8" w:space="0" w:color="auto"/>
              <w:left w:val="single" w:sz="8" w:space="0" w:color="auto"/>
              <w:bottom w:val="nil"/>
              <w:right w:val="single" w:sz="8" w:space="0" w:color="auto"/>
            </w:tcBorders>
            <w:shd w:val="clear" w:color="auto" w:fill="FFFF00"/>
            <w:noWrap/>
            <w:vAlign w:val="center"/>
            <w:hideMark/>
          </w:tcPr>
          <w:p w14:paraId="49CA72F8" w14:textId="77777777" w:rsidR="00EB300C" w:rsidRPr="00C91D8B" w:rsidRDefault="00EB300C" w:rsidP="00F650C7">
            <w:pPr>
              <w:jc w:val="center"/>
              <w:rPr>
                <w:rFonts w:ascii="Arial" w:eastAsia="Times New Roman" w:hAnsi="Arial" w:cs="Arial"/>
                <w:color w:val="000000"/>
                <w:sz w:val="18"/>
                <w:szCs w:val="18"/>
                <w:highlight w:val="yellow"/>
              </w:rPr>
            </w:pPr>
            <w:r w:rsidRPr="00C91D8B">
              <w:rPr>
                <w:rFonts w:ascii="Arial" w:eastAsia="Times New Roman" w:hAnsi="Arial" w:cs="Arial"/>
                <w:color w:val="000000"/>
                <w:sz w:val="18"/>
                <w:szCs w:val="18"/>
                <w:highlight w:val="yellow"/>
              </w:rPr>
              <w:t>MIT (ECG)</w:t>
            </w:r>
          </w:p>
        </w:tc>
        <w:tc>
          <w:tcPr>
            <w:tcW w:w="1208" w:type="dxa"/>
            <w:tcBorders>
              <w:top w:val="nil"/>
              <w:left w:val="nil"/>
              <w:bottom w:val="nil"/>
              <w:right w:val="single" w:sz="4" w:space="0" w:color="auto"/>
            </w:tcBorders>
            <w:shd w:val="clear" w:color="auto" w:fill="FFFF00"/>
            <w:noWrap/>
            <w:vAlign w:val="center"/>
            <w:hideMark/>
          </w:tcPr>
          <w:p w14:paraId="76A9684F" w14:textId="77777777" w:rsidR="00EB300C" w:rsidRPr="00C91D8B" w:rsidRDefault="00EB300C" w:rsidP="00F650C7">
            <w:pPr>
              <w:jc w:val="center"/>
              <w:rPr>
                <w:rFonts w:ascii="Arial" w:eastAsia="Times New Roman" w:hAnsi="Arial" w:cs="Arial"/>
                <w:color w:val="000000"/>
                <w:sz w:val="18"/>
                <w:szCs w:val="18"/>
                <w:highlight w:val="yellow"/>
              </w:rPr>
            </w:pPr>
            <w:r w:rsidRPr="00C91D8B">
              <w:rPr>
                <w:rFonts w:ascii="Arial" w:eastAsia="Times New Roman" w:hAnsi="Arial" w:cs="Arial"/>
                <w:color w:val="000000"/>
                <w:sz w:val="18"/>
                <w:szCs w:val="18"/>
                <w:highlight w:val="yellow"/>
              </w:rPr>
              <w:t>0.00%</w:t>
            </w:r>
          </w:p>
        </w:tc>
        <w:tc>
          <w:tcPr>
            <w:tcW w:w="986" w:type="dxa"/>
            <w:tcBorders>
              <w:top w:val="nil"/>
              <w:left w:val="nil"/>
              <w:bottom w:val="nil"/>
              <w:right w:val="single" w:sz="4" w:space="0" w:color="auto"/>
            </w:tcBorders>
            <w:shd w:val="clear" w:color="auto" w:fill="FFFF00"/>
            <w:noWrap/>
            <w:vAlign w:val="center"/>
            <w:hideMark/>
          </w:tcPr>
          <w:p w14:paraId="5C13A532" w14:textId="77777777" w:rsidR="00EB300C" w:rsidRPr="00C91D8B" w:rsidRDefault="00EB300C" w:rsidP="00F650C7">
            <w:pPr>
              <w:jc w:val="center"/>
              <w:rPr>
                <w:rFonts w:ascii="Arial" w:eastAsia="Times New Roman" w:hAnsi="Arial" w:cs="Arial"/>
                <w:color w:val="000000"/>
                <w:sz w:val="18"/>
                <w:szCs w:val="18"/>
                <w:highlight w:val="yellow"/>
              </w:rPr>
            </w:pPr>
            <w:r w:rsidRPr="00C91D8B">
              <w:rPr>
                <w:rFonts w:ascii="Arial" w:eastAsia="Times New Roman" w:hAnsi="Arial" w:cs="Arial"/>
                <w:color w:val="000000"/>
                <w:sz w:val="18"/>
                <w:szCs w:val="18"/>
                <w:highlight w:val="yellow"/>
              </w:rPr>
              <w:t>96%</w:t>
            </w:r>
          </w:p>
        </w:tc>
        <w:tc>
          <w:tcPr>
            <w:tcW w:w="986" w:type="dxa"/>
            <w:tcBorders>
              <w:top w:val="nil"/>
              <w:left w:val="nil"/>
              <w:bottom w:val="nil"/>
              <w:right w:val="single" w:sz="8" w:space="0" w:color="auto"/>
            </w:tcBorders>
            <w:shd w:val="clear" w:color="auto" w:fill="FFFF00"/>
            <w:noWrap/>
            <w:vAlign w:val="center"/>
            <w:hideMark/>
          </w:tcPr>
          <w:p w14:paraId="78B54ACC" w14:textId="77777777" w:rsidR="00EB300C" w:rsidRPr="00C91D8B" w:rsidRDefault="00EB300C" w:rsidP="00F650C7">
            <w:pPr>
              <w:jc w:val="center"/>
              <w:rPr>
                <w:rFonts w:ascii="Arial" w:eastAsia="Times New Roman" w:hAnsi="Arial" w:cs="Arial"/>
                <w:color w:val="000000"/>
                <w:sz w:val="18"/>
                <w:szCs w:val="18"/>
                <w:highlight w:val="yellow"/>
              </w:rPr>
            </w:pPr>
            <w:r w:rsidRPr="00C91D8B">
              <w:rPr>
                <w:rFonts w:ascii="Arial" w:eastAsia="Times New Roman" w:hAnsi="Arial" w:cs="Arial"/>
                <w:color w:val="000000"/>
                <w:sz w:val="18"/>
                <w:szCs w:val="18"/>
                <w:highlight w:val="yellow"/>
              </w:rPr>
              <w:t>102%</w:t>
            </w:r>
          </w:p>
        </w:tc>
      </w:tr>
      <w:tr w:rsidR="00EB300C" w:rsidRPr="0022441C" w14:paraId="1190ABCB" w14:textId="77777777" w:rsidTr="00F650C7">
        <w:trPr>
          <w:trHeight w:val="255"/>
          <w:jc w:val="center"/>
        </w:trPr>
        <w:tc>
          <w:tcPr>
            <w:tcW w:w="2040" w:type="dxa"/>
            <w:tcBorders>
              <w:top w:val="nil"/>
              <w:left w:val="single" w:sz="8" w:space="0" w:color="auto"/>
              <w:bottom w:val="nil"/>
              <w:right w:val="single" w:sz="8" w:space="0" w:color="auto"/>
            </w:tcBorders>
            <w:shd w:val="clear" w:color="auto" w:fill="FFFF00"/>
            <w:noWrap/>
            <w:vAlign w:val="center"/>
            <w:hideMark/>
          </w:tcPr>
          <w:p w14:paraId="4669892F" w14:textId="77777777" w:rsidR="00EB300C" w:rsidRPr="00C91D8B" w:rsidRDefault="00EB300C" w:rsidP="00F650C7">
            <w:pPr>
              <w:jc w:val="center"/>
              <w:rPr>
                <w:rFonts w:ascii="Arial" w:eastAsia="Times New Roman" w:hAnsi="Arial" w:cs="Arial"/>
                <w:color w:val="000000"/>
                <w:sz w:val="18"/>
                <w:szCs w:val="18"/>
                <w:highlight w:val="yellow"/>
              </w:rPr>
            </w:pPr>
            <w:r w:rsidRPr="00C91D8B">
              <w:rPr>
                <w:rFonts w:ascii="Arial" w:eastAsia="Times New Roman" w:hAnsi="Arial" w:cs="Arial"/>
                <w:color w:val="000000"/>
                <w:sz w:val="18"/>
                <w:szCs w:val="18"/>
                <w:highlight w:val="yellow"/>
              </w:rPr>
              <w:t>INCART (ECG)</w:t>
            </w:r>
          </w:p>
        </w:tc>
        <w:tc>
          <w:tcPr>
            <w:tcW w:w="1208" w:type="dxa"/>
            <w:tcBorders>
              <w:top w:val="nil"/>
              <w:left w:val="nil"/>
              <w:bottom w:val="nil"/>
              <w:right w:val="single" w:sz="4" w:space="0" w:color="auto"/>
            </w:tcBorders>
            <w:shd w:val="clear" w:color="auto" w:fill="FFFF00"/>
            <w:noWrap/>
            <w:vAlign w:val="center"/>
            <w:hideMark/>
          </w:tcPr>
          <w:p w14:paraId="59C0B53A" w14:textId="77777777" w:rsidR="00EB300C" w:rsidRPr="00C91D8B" w:rsidRDefault="00EB300C" w:rsidP="00F650C7">
            <w:pPr>
              <w:jc w:val="center"/>
              <w:rPr>
                <w:rFonts w:ascii="Arial" w:eastAsia="Times New Roman" w:hAnsi="Arial" w:cs="Arial"/>
                <w:color w:val="000000"/>
                <w:sz w:val="18"/>
                <w:szCs w:val="18"/>
                <w:highlight w:val="yellow"/>
              </w:rPr>
            </w:pPr>
            <w:r w:rsidRPr="00E90951">
              <w:rPr>
                <w:rFonts w:ascii="Arial" w:eastAsia="Times New Roman" w:hAnsi="Arial" w:cs="Arial"/>
                <w:color w:val="C00000"/>
                <w:sz w:val="18"/>
                <w:szCs w:val="18"/>
                <w:highlight w:val="yellow"/>
              </w:rPr>
              <w:t>0.02%</w:t>
            </w:r>
          </w:p>
        </w:tc>
        <w:tc>
          <w:tcPr>
            <w:tcW w:w="986" w:type="dxa"/>
            <w:tcBorders>
              <w:top w:val="nil"/>
              <w:left w:val="nil"/>
              <w:bottom w:val="nil"/>
              <w:right w:val="single" w:sz="4" w:space="0" w:color="auto"/>
            </w:tcBorders>
            <w:shd w:val="clear" w:color="auto" w:fill="FFFF00"/>
            <w:noWrap/>
            <w:vAlign w:val="center"/>
            <w:hideMark/>
          </w:tcPr>
          <w:p w14:paraId="50F55427" w14:textId="77777777" w:rsidR="00EB300C" w:rsidRPr="00C91D8B" w:rsidRDefault="00EB300C" w:rsidP="00F650C7">
            <w:pPr>
              <w:jc w:val="center"/>
              <w:rPr>
                <w:rFonts w:ascii="Arial" w:eastAsia="Times New Roman" w:hAnsi="Arial" w:cs="Arial"/>
                <w:color w:val="000000"/>
                <w:sz w:val="18"/>
                <w:szCs w:val="18"/>
                <w:highlight w:val="yellow"/>
              </w:rPr>
            </w:pPr>
            <w:r w:rsidRPr="00C91D8B">
              <w:rPr>
                <w:rFonts w:ascii="Arial" w:eastAsia="Times New Roman" w:hAnsi="Arial" w:cs="Arial"/>
                <w:color w:val="000000"/>
                <w:sz w:val="18"/>
                <w:szCs w:val="18"/>
                <w:highlight w:val="yellow"/>
              </w:rPr>
              <w:t>99%</w:t>
            </w:r>
          </w:p>
        </w:tc>
        <w:tc>
          <w:tcPr>
            <w:tcW w:w="986" w:type="dxa"/>
            <w:tcBorders>
              <w:top w:val="nil"/>
              <w:left w:val="nil"/>
              <w:bottom w:val="nil"/>
              <w:right w:val="single" w:sz="8" w:space="0" w:color="auto"/>
            </w:tcBorders>
            <w:shd w:val="clear" w:color="auto" w:fill="FFFF00"/>
            <w:noWrap/>
            <w:vAlign w:val="center"/>
            <w:hideMark/>
          </w:tcPr>
          <w:p w14:paraId="6EAA2D17" w14:textId="77777777" w:rsidR="00EB300C" w:rsidRPr="0022441C" w:rsidRDefault="00EB300C" w:rsidP="00F650C7">
            <w:pPr>
              <w:jc w:val="center"/>
              <w:rPr>
                <w:rFonts w:ascii="Arial" w:eastAsia="Times New Roman" w:hAnsi="Arial" w:cs="Arial"/>
                <w:color w:val="000000"/>
                <w:sz w:val="18"/>
                <w:szCs w:val="18"/>
              </w:rPr>
            </w:pPr>
            <w:r w:rsidRPr="00C91D8B">
              <w:rPr>
                <w:rFonts w:ascii="Arial" w:eastAsia="Times New Roman" w:hAnsi="Arial" w:cs="Arial"/>
                <w:color w:val="000000"/>
                <w:sz w:val="18"/>
                <w:szCs w:val="18"/>
                <w:highlight w:val="yellow"/>
              </w:rPr>
              <w:t>94%</w:t>
            </w:r>
          </w:p>
        </w:tc>
      </w:tr>
      <w:tr w:rsidR="00EB300C" w:rsidRPr="0022441C" w14:paraId="19E64737" w14:textId="77777777" w:rsidTr="00F650C7">
        <w:trPr>
          <w:trHeight w:val="255"/>
          <w:jc w:val="center"/>
        </w:trPr>
        <w:tc>
          <w:tcPr>
            <w:tcW w:w="2040" w:type="dxa"/>
            <w:tcBorders>
              <w:top w:val="nil"/>
              <w:left w:val="single" w:sz="8" w:space="0" w:color="auto"/>
              <w:bottom w:val="nil"/>
              <w:right w:val="single" w:sz="8" w:space="0" w:color="auto"/>
            </w:tcBorders>
            <w:noWrap/>
            <w:vAlign w:val="center"/>
            <w:hideMark/>
          </w:tcPr>
          <w:p w14:paraId="761B3587" w14:textId="77777777" w:rsidR="00EB300C" w:rsidRPr="0022441C" w:rsidRDefault="00EB300C" w:rsidP="00F650C7">
            <w:pPr>
              <w:jc w:val="center"/>
              <w:rPr>
                <w:rFonts w:ascii="Arial" w:eastAsia="Times New Roman" w:hAnsi="Arial" w:cs="Arial"/>
                <w:color w:val="000000"/>
                <w:sz w:val="18"/>
                <w:szCs w:val="18"/>
              </w:rPr>
            </w:pPr>
            <w:r w:rsidRPr="0022441C">
              <w:rPr>
                <w:rFonts w:ascii="Arial" w:eastAsia="Times New Roman" w:hAnsi="Arial" w:cs="Arial"/>
                <w:color w:val="000000"/>
                <w:sz w:val="18"/>
                <w:szCs w:val="18"/>
              </w:rPr>
              <w:lastRenderedPageBreak/>
              <w:t>CHBMIT (EEG)</w:t>
            </w:r>
          </w:p>
        </w:tc>
        <w:tc>
          <w:tcPr>
            <w:tcW w:w="1208" w:type="dxa"/>
            <w:tcBorders>
              <w:top w:val="nil"/>
              <w:left w:val="nil"/>
              <w:bottom w:val="nil"/>
              <w:right w:val="nil"/>
            </w:tcBorders>
            <w:noWrap/>
            <w:vAlign w:val="center"/>
            <w:hideMark/>
          </w:tcPr>
          <w:p w14:paraId="0CE17162" w14:textId="77777777" w:rsidR="00EB300C" w:rsidRPr="0022441C" w:rsidRDefault="00EB300C" w:rsidP="00F650C7">
            <w:pPr>
              <w:jc w:val="center"/>
              <w:rPr>
                <w:rFonts w:ascii="Arial" w:eastAsia="Times New Roman" w:hAnsi="Arial" w:cs="Arial"/>
                <w:b/>
                <w:bCs/>
                <w:color w:val="000000"/>
                <w:sz w:val="18"/>
                <w:szCs w:val="18"/>
              </w:rPr>
            </w:pPr>
            <w:r w:rsidRPr="0022441C">
              <w:rPr>
                <w:rFonts w:ascii="Arial" w:eastAsia="Times New Roman" w:hAnsi="Arial" w:cs="Arial"/>
                <w:b/>
                <w:bCs/>
                <w:color w:val="000000"/>
                <w:sz w:val="18"/>
                <w:szCs w:val="18"/>
              </w:rPr>
              <w:t>-0.08%</w:t>
            </w:r>
          </w:p>
        </w:tc>
        <w:tc>
          <w:tcPr>
            <w:tcW w:w="986" w:type="dxa"/>
            <w:tcBorders>
              <w:top w:val="nil"/>
              <w:left w:val="single" w:sz="4" w:space="0" w:color="auto"/>
              <w:bottom w:val="nil"/>
              <w:right w:val="single" w:sz="4" w:space="0" w:color="auto"/>
            </w:tcBorders>
            <w:noWrap/>
            <w:vAlign w:val="center"/>
            <w:hideMark/>
          </w:tcPr>
          <w:p w14:paraId="3FC78176" w14:textId="77777777" w:rsidR="00EB300C" w:rsidRPr="0022441C" w:rsidRDefault="00EB300C" w:rsidP="00F650C7">
            <w:pPr>
              <w:jc w:val="center"/>
              <w:rPr>
                <w:rFonts w:ascii="Arial" w:eastAsia="Times New Roman" w:hAnsi="Arial" w:cs="Arial"/>
                <w:color w:val="000000"/>
                <w:sz w:val="18"/>
                <w:szCs w:val="18"/>
              </w:rPr>
            </w:pPr>
            <w:r w:rsidRPr="0022441C">
              <w:rPr>
                <w:rFonts w:ascii="Arial" w:eastAsia="Times New Roman" w:hAnsi="Arial" w:cs="Arial"/>
                <w:color w:val="000000"/>
                <w:sz w:val="18"/>
                <w:szCs w:val="18"/>
              </w:rPr>
              <w:t>100%</w:t>
            </w:r>
          </w:p>
        </w:tc>
        <w:tc>
          <w:tcPr>
            <w:tcW w:w="986" w:type="dxa"/>
            <w:tcBorders>
              <w:top w:val="nil"/>
              <w:left w:val="nil"/>
              <w:bottom w:val="nil"/>
              <w:right w:val="single" w:sz="8" w:space="0" w:color="auto"/>
            </w:tcBorders>
            <w:noWrap/>
            <w:vAlign w:val="center"/>
            <w:hideMark/>
          </w:tcPr>
          <w:p w14:paraId="63BE62EF" w14:textId="77777777" w:rsidR="00EB300C" w:rsidRPr="0022441C" w:rsidRDefault="00EB300C" w:rsidP="00F650C7">
            <w:pPr>
              <w:jc w:val="center"/>
              <w:rPr>
                <w:rFonts w:ascii="Arial" w:eastAsia="Times New Roman" w:hAnsi="Arial" w:cs="Arial"/>
                <w:color w:val="000000"/>
                <w:sz w:val="18"/>
                <w:szCs w:val="18"/>
              </w:rPr>
            </w:pPr>
            <w:r w:rsidRPr="0022441C">
              <w:rPr>
                <w:rFonts w:ascii="Arial" w:eastAsia="Times New Roman" w:hAnsi="Arial" w:cs="Arial"/>
                <w:color w:val="000000"/>
                <w:sz w:val="18"/>
                <w:szCs w:val="18"/>
              </w:rPr>
              <w:t>90%</w:t>
            </w:r>
          </w:p>
        </w:tc>
      </w:tr>
      <w:tr w:rsidR="00EB300C" w:rsidRPr="0022441C" w14:paraId="65174134" w14:textId="77777777" w:rsidTr="00F650C7">
        <w:trPr>
          <w:trHeight w:val="255"/>
          <w:jc w:val="center"/>
        </w:trPr>
        <w:tc>
          <w:tcPr>
            <w:tcW w:w="2040" w:type="dxa"/>
            <w:tcBorders>
              <w:top w:val="nil"/>
              <w:left w:val="single" w:sz="8" w:space="0" w:color="auto"/>
              <w:bottom w:val="nil"/>
              <w:right w:val="single" w:sz="8" w:space="0" w:color="auto"/>
            </w:tcBorders>
            <w:noWrap/>
            <w:vAlign w:val="center"/>
            <w:hideMark/>
          </w:tcPr>
          <w:p w14:paraId="3246BB09" w14:textId="77777777" w:rsidR="00EB300C" w:rsidRPr="0022441C" w:rsidRDefault="00EB300C" w:rsidP="00F650C7">
            <w:pPr>
              <w:jc w:val="center"/>
              <w:rPr>
                <w:rFonts w:ascii="Arial" w:eastAsia="Times New Roman" w:hAnsi="Arial" w:cs="Arial"/>
                <w:color w:val="000000"/>
                <w:sz w:val="18"/>
                <w:szCs w:val="18"/>
              </w:rPr>
            </w:pPr>
            <w:r w:rsidRPr="0022441C">
              <w:rPr>
                <w:rFonts w:ascii="Arial" w:eastAsia="Times New Roman" w:hAnsi="Arial" w:cs="Arial"/>
                <w:color w:val="000000"/>
                <w:sz w:val="18"/>
                <w:szCs w:val="18"/>
              </w:rPr>
              <w:t>NMR55 (EEG)</w:t>
            </w:r>
          </w:p>
        </w:tc>
        <w:tc>
          <w:tcPr>
            <w:tcW w:w="1208" w:type="dxa"/>
            <w:tcBorders>
              <w:top w:val="nil"/>
              <w:left w:val="nil"/>
              <w:bottom w:val="nil"/>
              <w:right w:val="nil"/>
            </w:tcBorders>
            <w:noWrap/>
            <w:vAlign w:val="center"/>
            <w:hideMark/>
          </w:tcPr>
          <w:p w14:paraId="5E8208A2" w14:textId="77777777" w:rsidR="00EB300C" w:rsidRPr="0022441C" w:rsidRDefault="00EB300C" w:rsidP="00F650C7">
            <w:pPr>
              <w:jc w:val="center"/>
              <w:rPr>
                <w:rFonts w:ascii="Arial" w:eastAsia="Times New Roman" w:hAnsi="Arial" w:cs="Arial"/>
                <w:color w:val="000000"/>
                <w:sz w:val="18"/>
                <w:szCs w:val="18"/>
              </w:rPr>
            </w:pPr>
            <w:r w:rsidRPr="0022441C">
              <w:rPr>
                <w:rFonts w:ascii="Arial" w:eastAsia="Times New Roman" w:hAnsi="Arial" w:cs="Arial"/>
                <w:color w:val="000000"/>
                <w:sz w:val="18"/>
                <w:szCs w:val="18"/>
              </w:rPr>
              <w:t>0.02%</w:t>
            </w:r>
          </w:p>
        </w:tc>
        <w:tc>
          <w:tcPr>
            <w:tcW w:w="986" w:type="dxa"/>
            <w:tcBorders>
              <w:top w:val="nil"/>
              <w:left w:val="single" w:sz="4" w:space="0" w:color="auto"/>
              <w:bottom w:val="nil"/>
              <w:right w:val="single" w:sz="4" w:space="0" w:color="auto"/>
            </w:tcBorders>
            <w:noWrap/>
            <w:vAlign w:val="center"/>
            <w:hideMark/>
          </w:tcPr>
          <w:p w14:paraId="3D9209D1" w14:textId="77777777" w:rsidR="00EB300C" w:rsidRPr="0022441C" w:rsidRDefault="00EB300C" w:rsidP="00F650C7">
            <w:pPr>
              <w:jc w:val="center"/>
              <w:rPr>
                <w:rFonts w:ascii="Arial" w:eastAsia="Times New Roman" w:hAnsi="Arial" w:cs="Arial"/>
                <w:color w:val="000000"/>
                <w:sz w:val="18"/>
                <w:szCs w:val="18"/>
              </w:rPr>
            </w:pPr>
            <w:r w:rsidRPr="0022441C">
              <w:rPr>
                <w:rFonts w:ascii="Arial" w:eastAsia="Times New Roman" w:hAnsi="Arial" w:cs="Arial"/>
                <w:color w:val="000000"/>
                <w:sz w:val="18"/>
                <w:szCs w:val="18"/>
              </w:rPr>
              <w:t>102%</w:t>
            </w:r>
          </w:p>
        </w:tc>
        <w:tc>
          <w:tcPr>
            <w:tcW w:w="986" w:type="dxa"/>
            <w:tcBorders>
              <w:top w:val="nil"/>
              <w:left w:val="nil"/>
              <w:bottom w:val="nil"/>
              <w:right w:val="single" w:sz="8" w:space="0" w:color="auto"/>
            </w:tcBorders>
            <w:noWrap/>
            <w:vAlign w:val="center"/>
            <w:hideMark/>
          </w:tcPr>
          <w:p w14:paraId="268F5E09" w14:textId="77777777" w:rsidR="00EB300C" w:rsidRPr="0022441C" w:rsidRDefault="00EB300C" w:rsidP="00F650C7">
            <w:pPr>
              <w:jc w:val="center"/>
              <w:rPr>
                <w:rFonts w:ascii="Arial" w:eastAsia="Times New Roman" w:hAnsi="Arial" w:cs="Arial"/>
                <w:color w:val="000000"/>
                <w:sz w:val="18"/>
                <w:szCs w:val="18"/>
              </w:rPr>
            </w:pPr>
            <w:r w:rsidRPr="0022441C">
              <w:rPr>
                <w:rFonts w:ascii="Arial" w:eastAsia="Times New Roman" w:hAnsi="Arial" w:cs="Arial"/>
                <w:color w:val="000000"/>
                <w:sz w:val="18"/>
                <w:szCs w:val="18"/>
              </w:rPr>
              <w:t>96%</w:t>
            </w:r>
          </w:p>
        </w:tc>
      </w:tr>
      <w:tr w:rsidR="00EB300C" w:rsidRPr="0022441C" w14:paraId="0F04A4C6" w14:textId="77777777" w:rsidTr="00F650C7">
        <w:trPr>
          <w:trHeight w:val="255"/>
          <w:jc w:val="center"/>
        </w:trPr>
        <w:tc>
          <w:tcPr>
            <w:tcW w:w="2040" w:type="dxa"/>
            <w:tcBorders>
              <w:top w:val="nil"/>
              <w:left w:val="single" w:sz="8" w:space="0" w:color="auto"/>
              <w:bottom w:val="nil"/>
              <w:right w:val="single" w:sz="8" w:space="0" w:color="auto"/>
            </w:tcBorders>
            <w:noWrap/>
            <w:vAlign w:val="center"/>
            <w:hideMark/>
          </w:tcPr>
          <w:p w14:paraId="482D6219" w14:textId="77777777" w:rsidR="00EB300C" w:rsidRPr="0022441C" w:rsidRDefault="00EB300C" w:rsidP="00F650C7">
            <w:pPr>
              <w:jc w:val="center"/>
              <w:rPr>
                <w:rFonts w:ascii="Arial" w:eastAsia="Times New Roman" w:hAnsi="Arial" w:cs="Arial"/>
                <w:color w:val="000000"/>
                <w:sz w:val="18"/>
                <w:szCs w:val="18"/>
              </w:rPr>
            </w:pPr>
            <w:r w:rsidRPr="0022441C">
              <w:rPr>
                <w:rFonts w:ascii="Arial" w:eastAsia="Times New Roman" w:hAnsi="Arial" w:cs="Arial"/>
                <w:color w:val="000000"/>
                <w:sz w:val="18"/>
                <w:szCs w:val="18"/>
              </w:rPr>
              <w:t>NMR57 (EEG)</w:t>
            </w:r>
          </w:p>
        </w:tc>
        <w:tc>
          <w:tcPr>
            <w:tcW w:w="1208" w:type="dxa"/>
            <w:tcBorders>
              <w:top w:val="nil"/>
              <w:left w:val="nil"/>
              <w:bottom w:val="nil"/>
              <w:right w:val="nil"/>
            </w:tcBorders>
            <w:noWrap/>
            <w:vAlign w:val="center"/>
            <w:hideMark/>
          </w:tcPr>
          <w:p w14:paraId="10193CBD" w14:textId="77777777" w:rsidR="00EB300C" w:rsidRPr="0022441C" w:rsidRDefault="00EB300C" w:rsidP="00F650C7">
            <w:pPr>
              <w:jc w:val="center"/>
              <w:rPr>
                <w:rFonts w:ascii="Arial" w:eastAsia="Times New Roman" w:hAnsi="Arial" w:cs="Arial"/>
                <w:b/>
                <w:bCs/>
                <w:color w:val="000000"/>
                <w:sz w:val="18"/>
                <w:szCs w:val="18"/>
              </w:rPr>
            </w:pPr>
            <w:r w:rsidRPr="0022441C">
              <w:rPr>
                <w:rFonts w:ascii="Arial" w:eastAsia="Times New Roman" w:hAnsi="Arial" w:cs="Arial"/>
                <w:b/>
                <w:bCs/>
                <w:color w:val="000000"/>
                <w:sz w:val="18"/>
                <w:szCs w:val="18"/>
              </w:rPr>
              <w:t>-1.08%</w:t>
            </w:r>
          </w:p>
        </w:tc>
        <w:tc>
          <w:tcPr>
            <w:tcW w:w="986" w:type="dxa"/>
            <w:tcBorders>
              <w:top w:val="nil"/>
              <w:left w:val="single" w:sz="4" w:space="0" w:color="auto"/>
              <w:bottom w:val="nil"/>
              <w:right w:val="single" w:sz="4" w:space="0" w:color="auto"/>
            </w:tcBorders>
            <w:noWrap/>
            <w:vAlign w:val="center"/>
            <w:hideMark/>
          </w:tcPr>
          <w:p w14:paraId="333BE877" w14:textId="77777777" w:rsidR="00EB300C" w:rsidRPr="0022441C" w:rsidRDefault="00EB300C" w:rsidP="00F650C7">
            <w:pPr>
              <w:jc w:val="center"/>
              <w:rPr>
                <w:rFonts w:ascii="Arial" w:eastAsia="Times New Roman" w:hAnsi="Arial" w:cs="Arial"/>
                <w:color w:val="000000"/>
                <w:sz w:val="18"/>
                <w:szCs w:val="18"/>
              </w:rPr>
            </w:pPr>
            <w:r w:rsidRPr="0022441C">
              <w:rPr>
                <w:rFonts w:ascii="Arial" w:eastAsia="Times New Roman" w:hAnsi="Arial" w:cs="Arial"/>
                <w:color w:val="000000"/>
                <w:sz w:val="18"/>
                <w:szCs w:val="18"/>
              </w:rPr>
              <w:t>99%</w:t>
            </w:r>
          </w:p>
        </w:tc>
        <w:tc>
          <w:tcPr>
            <w:tcW w:w="986" w:type="dxa"/>
            <w:tcBorders>
              <w:top w:val="nil"/>
              <w:left w:val="nil"/>
              <w:bottom w:val="nil"/>
              <w:right w:val="single" w:sz="8" w:space="0" w:color="auto"/>
            </w:tcBorders>
            <w:noWrap/>
            <w:vAlign w:val="center"/>
            <w:hideMark/>
          </w:tcPr>
          <w:p w14:paraId="1C51F3DA" w14:textId="77777777" w:rsidR="00EB300C" w:rsidRPr="0022441C" w:rsidRDefault="00EB300C" w:rsidP="00F650C7">
            <w:pPr>
              <w:jc w:val="center"/>
              <w:rPr>
                <w:rFonts w:ascii="Arial" w:eastAsia="Times New Roman" w:hAnsi="Arial" w:cs="Arial"/>
                <w:color w:val="000000"/>
                <w:sz w:val="18"/>
                <w:szCs w:val="18"/>
              </w:rPr>
            </w:pPr>
            <w:r w:rsidRPr="0022441C">
              <w:rPr>
                <w:rFonts w:ascii="Arial" w:eastAsia="Times New Roman" w:hAnsi="Arial" w:cs="Arial"/>
                <w:color w:val="000000"/>
                <w:sz w:val="18"/>
                <w:szCs w:val="18"/>
              </w:rPr>
              <w:t>114%</w:t>
            </w:r>
          </w:p>
        </w:tc>
      </w:tr>
      <w:tr w:rsidR="00EB300C" w:rsidRPr="0022441C" w14:paraId="1070825D" w14:textId="77777777" w:rsidTr="00F650C7">
        <w:trPr>
          <w:trHeight w:val="255"/>
          <w:jc w:val="center"/>
        </w:trPr>
        <w:tc>
          <w:tcPr>
            <w:tcW w:w="2040" w:type="dxa"/>
            <w:tcBorders>
              <w:top w:val="nil"/>
              <w:left w:val="single" w:sz="8" w:space="0" w:color="auto"/>
              <w:bottom w:val="nil"/>
              <w:right w:val="single" w:sz="8" w:space="0" w:color="auto"/>
            </w:tcBorders>
            <w:noWrap/>
            <w:vAlign w:val="center"/>
            <w:hideMark/>
          </w:tcPr>
          <w:p w14:paraId="40320AB5" w14:textId="77777777" w:rsidR="00EB300C" w:rsidRPr="0022441C" w:rsidRDefault="00EB300C" w:rsidP="00F650C7">
            <w:pPr>
              <w:jc w:val="center"/>
              <w:rPr>
                <w:rFonts w:ascii="Arial" w:eastAsia="Times New Roman" w:hAnsi="Arial" w:cs="Arial"/>
                <w:color w:val="000000"/>
                <w:sz w:val="18"/>
                <w:szCs w:val="18"/>
              </w:rPr>
            </w:pPr>
            <w:r w:rsidRPr="0022441C">
              <w:rPr>
                <w:rFonts w:ascii="Arial" w:eastAsia="Times New Roman" w:hAnsi="Arial" w:cs="Arial"/>
                <w:color w:val="000000"/>
                <w:sz w:val="18"/>
                <w:szCs w:val="18"/>
              </w:rPr>
              <w:t>TILT ILLUSION (EEG)</w:t>
            </w:r>
          </w:p>
        </w:tc>
        <w:tc>
          <w:tcPr>
            <w:tcW w:w="1208" w:type="dxa"/>
            <w:tcBorders>
              <w:top w:val="nil"/>
              <w:left w:val="nil"/>
              <w:bottom w:val="nil"/>
              <w:right w:val="nil"/>
            </w:tcBorders>
            <w:noWrap/>
            <w:vAlign w:val="center"/>
            <w:hideMark/>
          </w:tcPr>
          <w:p w14:paraId="5AD1A63B" w14:textId="77777777" w:rsidR="00EB300C" w:rsidRPr="0022441C" w:rsidRDefault="00EB300C" w:rsidP="00F650C7">
            <w:pPr>
              <w:jc w:val="center"/>
              <w:rPr>
                <w:rFonts w:ascii="Arial" w:eastAsia="Times New Roman" w:hAnsi="Arial" w:cs="Arial"/>
                <w:b/>
                <w:bCs/>
                <w:color w:val="000000"/>
                <w:sz w:val="18"/>
                <w:szCs w:val="18"/>
              </w:rPr>
            </w:pPr>
            <w:r w:rsidRPr="0022441C">
              <w:rPr>
                <w:rFonts w:ascii="Arial" w:eastAsia="Times New Roman" w:hAnsi="Arial" w:cs="Arial"/>
                <w:b/>
                <w:bCs/>
                <w:color w:val="000000"/>
                <w:sz w:val="18"/>
                <w:szCs w:val="18"/>
              </w:rPr>
              <w:t>-0.03%</w:t>
            </w:r>
          </w:p>
        </w:tc>
        <w:tc>
          <w:tcPr>
            <w:tcW w:w="986" w:type="dxa"/>
            <w:tcBorders>
              <w:top w:val="nil"/>
              <w:left w:val="single" w:sz="4" w:space="0" w:color="auto"/>
              <w:bottom w:val="nil"/>
              <w:right w:val="single" w:sz="4" w:space="0" w:color="auto"/>
            </w:tcBorders>
            <w:noWrap/>
            <w:vAlign w:val="center"/>
            <w:hideMark/>
          </w:tcPr>
          <w:p w14:paraId="37E31587" w14:textId="77777777" w:rsidR="00EB300C" w:rsidRPr="0022441C" w:rsidRDefault="00EB300C" w:rsidP="00F650C7">
            <w:pPr>
              <w:jc w:val="center"/>
              <w:rPr>
                <w:rFonts w:ascii="Arial" w:eastAsia="Times New Roman" w:hAnsi="Arial" w:cs="Arial"/>
                <w:color w:val="000000"/>
                <w:sz w:val="18"/>
                <w:szCs w:val="18"/>
              </w:rPr>
            </w:pPr>
            <w:r w:rsidRPr="0022441C">
              <w:rPr>
                <w:rFonts w:ascii="Arial" w:eastAsia="Times New Roman" w:hAnsi="Arial" w:cs="Arial"/>
                <w:color w:val="000000"/>
                <w:sz w:val="18"/>
                <w:szCs w:val="18"/>
              </w:rPr>
              <w:t>99%</w:t>
            </w:r>
          </w:p>
        </w:tc>
        <w:tc>
          <w:tcPr>
            <w:tcW w:w="986" w:type="dxa"/>
            <w:tcBorders>
              <w:top w:val="nil"/>
              <w:left w:val="nil"/>
              <w:bottom w:val="nil"/>
              <w:right w:val="single" w:sz="8" w:space="0" w:color="auto"/>
            </w:tcBorders>
            <w:noWrap/>
            <w:vAlign w:val="center"/>
            <w:hideMark/>
          </w:tcPr>
          <w:p w14:paraId="1DBDABB2" w14:textId="77777777" w:rsidR="00EB300C" w:rsidRPr="0022441C" w:rsidRDefault="00EB300C" w:rsidP="00F650C7">
            <w:pPr>
              <w:jc w:val="center"/>
              <w:rPr>
                <w:rFonts w:ascii="Arial" w:eastAsia="Times New Roman" w:hAnsi="Arial" w:cs="Arial"/>
                <w:color w:val="000000"/>
                <w:sz w:val="18"/>
                <w:szCs w:val="18"/>
              </w:rPr>
            </w:pPr>
            <w:r w:rsidRPr="0022441C">
              <w:rPr>
                <w:rFonts w:ascii="Arial" w:eastAsia="Times New Roman" w:hAnsi="Arial" w:cs="Arial"/>
                <w:color w:val="000000"/>
                <w:sz w:val="18"/>
                <w:szCs w:val="18"/>
              </w:rPr>
              <w:t>101%</w:t>
            </w:r>
          </w:p>
        </w:tc>
      </w:tr>
      <w:tr w:rsidR="00EB300C" w:rsidRPr="0022441C" w14:paraId="6A85564F" w14:textId="77777777" w:rsidTr="00F650C7">
        <w:trPr>
          <w:trHeight w:val="255"/>
          <w:jc w:val="center"/>
        </w:trPr>
        <w:tc>
          <w:tcPr>
            <w:tcW w:w="2040" w:type="dxa"/>
            <w:tcBorders>
              <w:top w:val="nil"/>
              <w:left w:val="single" w:sz="8" w:space="0" w:color="auto"/>
              <w:bottom w:val="nil"/>
              <w:right w:val="single" w:sz="8" w:space="0" w:color="auto"/>
            </w:tcBorders>
            <w:shd w:val="clear" w:color="auto" w:fill="FFFF00"/>
            <w:noWrap/>
            <w:vAlign w:val="center"/>
            <w:hideMark/>
          </w:tcPr>
          <w:p w14:paraId="4745F430" w14:textId="77777777" w:rsidR="00EB300C" w:rsidRPr="0022441C" w:rsidRDefault="00EB300C" w:rsidP="00F650C7">
            <w:pPr>
              <w:jc w:val="center"/>
              <w:rPr>
                <w:rFonts w:ascii="Arial" w:eastAsia="Times New Roman" w:hAnsi="Arial" w:cs="Arial"/>
                <w:color w:val="000000"/>
                <w:sz w:val="18"/>
                <w:szCs w:val="18"/>
              </w:rPr>
            </w:pPr>
            <w:r w:rsidRPr="0022441C">
              <w:rPr>
                <w:rFonts w:ascii="Arial" w:eastAsia="Times New Roman" w:hAnsi="Arial" w:cs="Arial"/>
                <w:color w:val="000000"/>
                <w:sz w:val="18"/>
                <w:szCs w:val="18"/>
              </w:rPr>
              <w:t>Ozdemir (EMG)</w:t>
            </w:r>
          </w:p>
        </w:tc>
        <w:tc>
          <w:tcPr>
            <w:tcW w:w="1208" w:type="dxa"/>
            <w:tcBorders>
              <w:top w:val="nil"/>
              <w:left w:val="nil"/>
              <w:bottom w:val="nil"/>
              <w:right w:val="nil"/>
            </w:tcBorders>
            <w:shd w:val="clear" w:color="auto" w:fill="FFFF00"/>
            <w:noWrap/>
            <w:vAlign w:val="center"/>
            <w:hideMark/>
          </w:tcPr>
          <w:p w14:paraId="61B5BD70" w14:textId="77777777" w:rsidR="00EB300C" w:rsidRPr="0022441C" w:rsidRDefault="00EB300C" w:rsidP="00F650C7">
            <w:pPr>
              <w:jc w:val="center"/>
              <w:rPr>
                <w:rFonts w:ascii="Arial" w:eastAsia="Times New Roman" w:hAnsi="Arial" w:cs="Arial"/>
                <w:color w:val="000000"/>
                <w:sz w:val="18"/>
                <w:szCs w:val="18"/>
              </w:rPr>
            </w:pPr>
            <w:r w:rsidRPr="0022441C">
              <w:rPr>
                <w:rFonts w:ascii="Arial" w:eastAsia="Times New Roman" w:hAnsi="Arial" w:cs="Arial"/>
                <w:color w:val="000000"/>
                <w:sz w:val="18"/>
                <w:szCs w:val="18"/>
              </w:rPr>
              <w:t>0.00%</w:t>
            </w:r>
          </w:p>
        </w:tc>
        <w:tc>
          <w:tcPr>
            <w:tcW w:w="986" w:type="dxa"/>
            <w:tcBorders>
              <w:top w:val="nil"/>
              <w:left w:val="single" w:sz="4" w:space="0" w:color="auto"/>
              <w:bottom w:val="nil"/>
              <w:right w:val="single" w:sz="4" w:space="0" w:color="auto"/>
            </w:tcBorders>
            <w:shd w:val="clear" w:color="auto" w:fill="FFFF00"/>
            <w:noWrap/>
            <w:vAlign w:val="center"/>
            <w:hideMark/>
          </w:tcPr>
          <w:p w14:paraId="14315006" w14:textId="77777777" w:rsidR="00EB300C" w:rsidRPr="0022441C" w:rsidRDefault="00EB300C" w:rsidP="00F650C7">
            <w:pPr>
              <w:jc w:val="center"/>
              <w:rPr>
                <w:rFonts w:ascii="Arial" w:eastAsia="Times New Roman" w:hAnsi="Arial" w:cs="Arial"/>
                <w:color w:val="000000"/>
                <w:sz w:val="18"/>
                <w:szCs w:val="18"/>
              </w:rPr>
            </w:pPr>
            <w:r w:rsidRPr="0022441C">
              <w:rPr>
                <w:rFonts w:ascii="Arial" w:eastAsia="Times New Roman" w:hAnsi="Arial" w:cs="Arial"/>
                <w:color w:val="000000"/>
                <w:sz w:val="18"/>
                <w:szCs w:val="18"/>
              </w:rPr>
              <w:t>101%</w:t>
            </w:r>
          </w:p>
        </w:tc>
        <w:tc>
          <w:tcPr>
            <w:tcW w:w="986" w:type="dxa"/>
            <w:tcBorders>
              <w:top w:val="nil"/>
              <w:left w:val="nil"/>
              <w:bottom w:val="nil"/>
              <w:right w:val="single" w:sz="8" w:space="0" w:color="auto"/>
            </w:tcBorders>
            <w:shd w:val="clear" w:color="auto" w:fill="FFFF00"/>
            <w:noWrap/>
            <w:vAlign w:val="center"/>
            <w:hideMark/>
          </w:tcPr>
          <w:p w14:paraId="42D7C3F5" w14:textId="77777777" w:rsidR="00EB300C" w:rsidRPr="0022441C" w:rsidRDefault="00EB300C" w:rsidP="00F650C7">
            <w:pPr>
              <w:jc w:val="center"/>
              <w:rPr>
                <w:rFonts w:ascii="Arial" w:eastAsia="Times New Roman" w:hAnsi="Arial" w:cs="Arial"/>
                <w:color w:val="000000"/>
                <w:sz w:val="18"/>
                <w:szCs w:val="18"/>
              </w:rPr>
            </w:pPr>
            <w:r w:rsidRPr="0022441C">
              <w:rPr>
                <w:rFonts w:ascii="Arial" w:eastAsia="Times New Roman" w:hAnsi="Arial" w:cs="Arial"/>
                <w:color w:val="000000"/>
                <w:sz w:val="18"/>
                <w:szCs w:val="18"/>
              </w:rPr>
              <w:t>102%</w:t>
            </w:r>
          </w:p>
        </w:tc>
      </w:tr>
      <w:tr w:rsidR="00EB300C" w:rsidRPr="0022441C" w14:paraId="32768FDE" w14:textId="77777777" w:rsidTr="00F650C7">
        <w:trPr>
          <w:trHeight w:val="255"/>
          <w:jc w:val="center"/>
        </w:trPr>
        <w:tc>
          <w:tcPr>
            <w:tcW w:w="2040" w:type="dxa"/>
            <w:tcBorders>
              <w:top w:val="nil"/>
              <w:left w:val="single" w:sz="8" w:space="0" w:color="auto"/>
              <w:bottom w:val="nil"/>
              <w:right w:val="single" w:sz="8" w:space="0" w:color="auto"/>
            </w:tcBorders>
            <w:shd w:val="clear" w:color="auto" w:fill="FFFF00"/>
            <w:noWrap/>
            <w:vAlign w:val="center"/>
            <w:hideMark/>
          </w:tcPr>
          <w:p w14:paraId="184CF968" w14:textId="77777777" w:rsidR="00EB300C" w:rsidRPr="0022441C" w:rsidRDefault="00EB300C" w:rsidP="00F650C7">
            <w:pPr>
              <w:jc w:val="center"/>
              <w:rPr>
                <w:rFonts w:ascii="Arial" w:eastAsia="Times New Roman" w:hAnsi="Arial" w:cs="Arial"/>
                <w:color w:val="000000"/>
                <w:sz w:val="18"/>
                <w:szCs w:val="18"/>
              </w:rPr>
            </w:pPr>
            <w:r w:rsidRPr="0022441C">
              <w:rPr>
                <w:rFonts w:ascii="Arial" w:eastAsia="Times New Roman" w:hAnsi="Arial" w:cs="Arial"/>
                <w:color w:val="000000"/>
                <w:sz w:val="18"/>
                <w:szCs w:val="18"/>
              </w:rPr>
              <w:t>PTT (PPG)</w:t>
            </w:r>
          </w:p>
        </w:tc>
        <w:tc>
          <w:tcPr>
            <w:tcW w:w="1208" w:type="dxa"/>
            <w:tcBorders>
              <w:top w:val="nil"/>
              <w:left w:val="nil"/>
              <w:bottom w:val="nil"/>
              <w:right w:val="nil"/>
            </w:tcBorders>
            <w:shd w:val="clear" w:color="auto" w:fill="FFFF00"/>
            <w:noWrap/>
            <w:vAlign w:val="center"/>
            <w:hideMark/>
          </w:tcPr>
          <w:p w14:paraId="5C08C30D" w14:textId="77777777" w:rsidR="00EB300C" w:rsidRPr="0022441C" w:rsidRDefault="00EB300C" w:rsidP="00F650C7">
            <w:pPr>
              <w:jc w:val="center"/>
              <w:rPr>
                <w:rFonts w:ascii="Arial" w:eastAsia="Times New Roman" w:hAnsi="Arial" w:cs="Arial"/>
                <w:color w:val="000000"/>
                <w:sz w:val="18"/>
                <w:szCs w:val="18"/>
              </w:rPr>
            </w:pPr>
            <w:r w:rsidRPr="0022441C">
              <w:rPr>
                <w:rFonts w:ascii="Arial" w:eastAsia="Times New Roman" w:hAnsi="Arial" w:cs="Arial"/>
                <w:color w:val="000000"/>
                <w:sz w:val="18"/>
                <w:szCs w:val="18"/>
              </w:rPr>
              <w:t>0.00%</w:t>
            </w:r>
          </w:p>
        </w:tc>
        <w:tc>
          <w:tcPr>
            <w:tcW w:w="986" w:type="dxa"/>
            <w:tcBorders>
              <w:top w:val="nil"/>
              <w:left w:val="single" w:sz="4" w:space="0" w:color="auto"/>
              <w:bottom w:val="nil"/>
              <w:right w:val="single" w:sz="4" w:space="0" w:color="auto"/>
            </w:tcBorders>
            <w:shd w:val="clear" w:color="auto" w:fill="FFFF00"/>
            <w:noWrap/>
            <w:vAlign w:val="center"/>
            <w:hideMark/>
          </w:tcPr>
          <w:p w14:paraId="572FB35F" w14:textId="77777777" w:rsidR="00EB300C" w:rsidRPr="0022441C" w:rsidRDefault="00EB300C" w:rsidP="00F650C7">
            <w:pPr>
              <w:jc w:val="center"/>
              <w:rPr>
                <w:rFonts w:ascii="Arial" w:eastAsia="Times New Roman" w:hAnsi="Arial" w:cs="Arial"/>
                <w:color w:val="000000"/>
                <w:sz w:val="18"/>
                <w:szCs w:val="18"/>
              </w:rPr>
            </w:pPr>
            <w:r w:rsidRPr="0022441C">
              <w:rPr>
                <w:rFonts w:ascii="Arial" w:eastAsia="Times New Roman" w:hAnsi="Arial" w:cs="Arial"/>
                <w:color w:val="000000"/>
                <w:sz w:val="18"/>
                <w:szCs w:val="18"/>
              </w:rPr>
              <w:t>101%</w:t>
            </w:r>
          </w:p>
        </w:tc>
        <w:tc>
          <w:tcPr>
            <w:tcW w:w="986" w:type="dxa"/>
            <w:tcBorders>
              <w:top w:val="nil"/>
              <w:left w:val="nil"/>
              <w:bottom w:val="nil"/>
              <w:right w:val="single" w:sz="8" w:space="0" w:color="auto"/>
            </w:tcBorders>
            <w:shd w:val="clear" w:color="auto" w:fill="FFFF00"/>
            <w:noWrap/>
            <w:vAlign w:val="center"/>
            <w:hideMark/>
          </w:tcPr>
          <w:p w14:paraId="5C0121B2" w14:textId="77777777" w:rsidR="00EB300C" w:rsidRPr="0022441C" w:rsidRDefault="00EB300C" w:rsidP="00F650C7">
            <w:pPr>
              <w:jc w:val="center"/>
              <w:rPr>
                <w:rFonts w:ascii="Arial" w:eastAsia="Times New Roman" w:hAnsi="Arial" w:cs="Arial"/>
                <w:color w:val="000000"/>
                <w:sz w:val="18"/>
                <w:szCs w:val="18"/>
              </w:rPr>
            </w:pPr>
            <w:r w:rsidRPr="0022441C">
              <w:rPr>
                <w:rFonts w:ascii="Arial" w:eastAsia="Times New Roman" w:hAnsi="Arial" w:cs="Arial"/>
                <w:color w:val="000000"/>
                <w:sz w:val="18"/>
                <w:szCs w:val="18"/>
              </w:rPr>
              <w:t>98%</w:t>
            </w:r>
          </w:p>
        </w:tc>
      </w:tr>
      <w:tr w:rsidR="00EB300C" w:rsidRPr="0022441C" w14:paraId="6A3D8EFE" w14:textId="77777777" w:rsidTr="00F650C7">
        <w:trPr>
          <w:trHeight w:val="255"/>
          <w:jc w:val="center"/>
        </w:trPr>
        <w:tc>
          <w:tcPr>
            <w:tcW w:w="2040" w:type="dxa"/>
            <w:tcBorders>
              <w:top w:val="nil"/>
              <w:left w:val="single" w:sz="8" w:space="0" w:color="auto"/>
              <w:bottom w:val="nil"/>
              <w:right w:val="single" w:sz="8" w:space="0" w:color="auto"/>
            </w:tcBorders>
            <w:shd w:val="clear" w:color="auto" w:fill="FFFF00"/>
            <w:noWrap/>
            <w:vAlign w:val="center"/>
            <w:hideMark/>
          </w:tcPr>
          <w:p w14:paraId="097A0833" w14:textId="77777777" w:rsidR="00EB300C" w:rsidRPr="0022441C" w:rsidRDefault="00EB300C" w:rsidP="00F650C7">
            <w:pPr>
              <w:jc w:val="center"/>
              <w:rPr>
                <w:rFonts w:ascii="Arial" w:eastAsia="Times New Roman" w:hAnsi="Arial" w:cs="Arial"/>
                <w:color w:val="000000"/>
                <w:sz w:val="18"/>
                <w:szCs w:val="18"/>
              </w:rPr>
            </w:pPr>
            <w:proofErr w:type="spellStart"/>
            <w:r w:rsidRPr="0022441C">
              <w:rPr>
                <w:rFonts w:ascii="Arial" w:eastAsia="Times New Roman" w:hAnsi="Arial" w:cs="Arial"/>
                <w:color w:val="000000"/>
                <w:sz w:val="18"/>
                <w:szCs w:val="18"/>
              </w:rPr>
              <w:t>WristPPG</w:t>
            </w:r>
            <w:proofErr w:type="spellEnd"/>
            <w:r w:rsidRPr="0022441C">
              <w:rPr>
                <w:rFonts w:ascii="Arial" w:eastAsia="Times New Roman" w:hAnsi="Arial" w:cs="Arial"/>
                <w:color w:val="000000"/>
                <w:sz w:val="18"/>
                <w:szCs w:val="18"/>
              </w:rPr>
              <w:t xml:space="preserve"> (PPG)</w:t>
            </w:r>
          </w:p>
        </w:tc>
        <w:tc>
          <w:tcPr>
            <w:tcW w:w="1208" w:type="dxa"/>
            <w:tcBorders>
              <w:top w:val="nil"/>
              <w:left w:val="nil"/>
              <w:bottom w:val="nil"/>
              <w:right w:val="nil"/>
            </w:tcBorders>
            <w:shd w:val="clear" w:color="auto" w:fill="FFFF00"/>
            <w:noWrap/>
            <w:vAlign w:val="center"/>
            <w:hideMark/>
          </w:tcPr>
          <w:p w14:paraId="29994A1F" w14:textId="77777777" w:rsidR="00EB300C" w:rsidRPr="0022441C" w:rsidRDefault="00EB300C" w:rsidP="00F650C7">
            <w:pPr>
              <w:jc w:val="center"/>
              <w:rPr>
                <w:rFonts w:ascii="Arial" w:eastAsia="Times New Roman" w:hAnsi="Arial" w:cs="Arial"/>
                <w:color w:val="000000"/>
                <w:sz w:val="18"/>
                <w:szCs w:val="18"/>
              </w:rPr>
            </w:pPr>
            <w:r w:rsidRPr="0022441C">
              <w:rPr>
                <w:rFonts w:ascii="Arial" w:eastAsia="Times New Roman" w:hAnsi="Arial" w:cs="Arial"/>
                <w:color w:val="000000"/>
                <w:sz w:val="18"/>
                <w:szCs w:val="18"/>
              </w:rPr>
              <w:t>0.00%</w:t>
            </w:r>
          </w:p>
        </w:tc>
        <w:tc>
          <w:tcPr>
            <w:tcW w:w="986" w:type="dxa"/>
            <w:tcBorders>
              <w:top w:val="nil"/>
              <w:left w:val="single" w:sz="4" w:space="0" w:color="auto"/>
              <w:bottom w:val="single" w:sz="8" w:space="0" w:color="auto"/>
              <w:right w:val="single" w:sz="4" w:space="0" w:color="auto"/>
            </w:tcBorders>
            <w:shd w:val="clear" w:color="auto" w:fill="FFFF00"/>
            <w:noWrap/>
            <w:vAlign w:val="center"/>
            <w:hideMark/>
          </w:tcPr>
          <w:p w14:paraId="78BD4693" w14:textId="77777777" w:rsidR="00EB300C" w:rsidRPr="0022441C" w:rsidRDefault="00EB300C" w:rsidP="00F650C7">
            <w:pPr>
              <w:jc w:val="center"/>
              <w:rPr>
                <w:rFonts w:ascii="Arial" w:eastAsia="Times New Roman" w:hAnsi="Arial" w:cs="Arial"/>
                <w:color w:val="000000"/>
                <w:sz w:val="18"/>
                <w:szCs w:val="18"/>
              </w:rPr>
            </w:pPr>
            <w:r w:rsidRPr="0022441C">
              <w:rPr>
                <w:rFonts w:ascii="Arial" w:eastAsia="Times New Roman" w:hAnsi="Arial" w:cs="Arial"/>
                <w:color w:val="000000"/>
                <w:sz w:val="18"/>
                <w:szCs w:val="18"/>
              </w:rPr>
              <w:t>97%</w:t>
            </w:r>
          </w:p>
        </w:tc>
        <w:tc>
          <w:tcPr>
            <w:tcW w:w="986" w:type="dxa"/>
            <w:tcBorders>
              <w:top w:val="nil"/>
              <w:left w:val="nil"/>
              <w:bottom w:val="nil"/>
              <w:right w:val="single" w:sz="8" w:space="0" w:color="auto"/>
            </w:tcBorders>
            <w:shd w:val="clear" w:color="auto" w:fill="FFFF00"/>
            <w:noWrap/>
            <w:vAlign w:val="center"/>
            <w:hideMark/>
          </w:tcPr>
          <w:p w14:paraId="104961E7" w14:textId="77777777" w:rsidR="00EB300C" w:rsidRPr="0022441C" w:rsidRDefault="00EB300C" w:rsidP="00F650C7">
            <w:pPr>
              <w:jc w:val="center"/>
              <w:rPr>
                <w:rFonts w:ascii="Arial" w:eastAsia="Times New Roman" w:hAnsi="Arial" w:cs="Arial"/>
                <w:color w:val="000000"/>
                <w:sz w:val="18"/>
                <w:szCs w:val="18"/>
              </w:rPr>
            </w:pPr>
            <w:r w:rsidRPr="0022441C">
              <w:rPr>
                <w:rFonts w:ascii="Arial" w:eastAsia="Times New Roman" w:hAnsi="Arial" w:cs="Arial"/>
                <w:color w:val="000000"/>
                <w:sz w:val="18"/>
                <w:szCs w:val="18"/>
              </w:rPr>
              <w:t>110%</w:t>
            </w:r>
          </w:p>
        </w:tc>
      </w:tr>
      <w:tr w:rsidR="00EB300C" w:rsidRPr="0022441C" w14:paraId="1DC30BC3" w14:textId="77777777" w:rsidTr="00F650C7">
        <w:trPr>
          <w:trHeight w:val="255"/>
          <w:jc w:val="center"/>
        </w:trPr>
        <w:tc>
          <w:tcPr>
            <w:tcW w:w="2040" w:type="dxa"/>
            <w:tcBorders>
              <w:top w:val="single" w:sz="8" w:space="0" w:color="auto"/>
              <w:left w:val="single" w:sz="8" w:space="0" w:color="auto"/>
              <w:bottom w:val="single" w:sz="8" w:space="0" w:color="auto"/>
              <w:right w:val="single" w:sz="8" w:space="0" w:color="auto"/>
            </w:tcBorders>
            <w:noWrap/>
            <w:vAlign w:val="center"/>
            <w:hideMark/>
          </w:tcPr>
          <w:p w14:paraId="56A38954" w14:textId="77777777" w:rsidR="00EB300C" w:rsidRPr="0022441C" w:rsidRDefault="00EB300C" w:rsidP="00F650C7">
            <w:pPr>
              <w:jc w:val="center"/>
              <w:rPr>
                <w:rFonts w:ascii="Arial" w:eastAsia="Times New Roman" w:hAnsi="Arial" w:cs="Arial"/>
                <w:b/>
                <w:bCs/>
                <w:color w:val="000000"/>
                <w:sz w:val="18"/>
                <w:szCs w:val="18"/>
              </w:rPr>
            </w:pPr>
            <w:r w:rsidRPr="0022441C">
              <w:rPr>
                <w:rFonts w:ascii="Arial" w:eastAsia="Times New Roman" w:hAnsi="Arial" w:cs="Arial"/>
                <w:b/>
                <w:bCs/>
                <w:color w:val="000000"/>
                <w:sz w:val="18"/>
                <w:szCs w:val="18"/>
              </w:rPr>
              <w:t>Average</w:t>
            </w:r>
          </w:p>
        </w:tc>
        <w:tc>
          <w:tcPr>
            <w:tcW w:w="1208" w:type="dxa"/>
            <w:tcBorders>
              <w:top w:val="single" w:sz="8" w:space="0" w:color="auto"/>
              <w:left w:val="nil"/>
              <w:bottom w:val="single" w:sz="8" w:space="0" w:color="auto"/>
              <w:right w:val="nil"/>
            </w:tcBorders>
            <w:noWrap/>
            <w:vAlign w:val="center"/>
            <w:hideMark/>
          </w:tcPr>
          <w:p w14:paraId="5AD83A4C" w14:textId="77777777" w:rsidR="00EB300C" w:rsidRPr="0022441C" w:rsidRDefault="00EB300C" w:rsidP="00F650C7">
            <w:pPr>
              <w:jc w:val="center"/>
              <w:rPr>
                <w:rFonts w:ascii="Arial" w:eastAsia="Times New Roman" w:hAnsi="Arial" w:cs="Arial"/>
                <w:color w:val="000000"/>
                <w:sz w:val="18"/>
                <w:szCs w:val="18"/>
              </w:rPr>
            </w:pPr>
            <w:r w:rsidRPr="0022441C">
              <w:rPr>
                <w:rFonts w:ascii="Arial" w:eastAsia="Times New Roman" w:hAnsi="Arial" w:cs="Arial"/>
                <w:color w:val="000000"/>
                <w:sz w:val="18"/>
                <w:szCs w:val="18"/>
              </w:rPr>
              <w:t>-0.13%</w:t>
            </w:r>
          </w:p>
        </w:tc>
        <w:tc>
          <w:tcPr>
            <w:tcW w:w="986" w:type="dxa"/>
            <w:tcBorders>
              <w:top w:val="nil"/>
              <w:left w:val="single" w:sz="4" w:space="0" w:color="auto"/>
              <w:bottom w:val="single" w:sz="8" w:space="0" w:color="auto"/>
              <w:right w:val="nil"/>
            </w:tcBorders>
            <w:noWrap/>
            <w:vAlign w:val="center"/>
            <w:hideMark/>
          </w:tcPr>
          <w:p w14:paraId="34416D32" w14:textId="77777777" w:rsidR="00EB300C" w:rsidRPr="0022441C" w:rsidRDefault="00EB300C" w:rsidP="00F650C7">
            <w:pPr>
              <w:jc w:val="center"/>
              <w:rPr>
                <w:rFonts w:ascii="Arial" w:eastAsia="Times New Roman" w:hAnsi="Arial" w:cs="Arial"/>
                <w:color w:val="000000"/>
                <w:sz w:val="18"/>
                <w:szCs w:val="18"/>
              </w:rPr>
            </w:pPr>
            <w:r w:rsidRPr="0022441C">
              <w:rPr>
                <w:rFonts w:ascii="Arial" w:eastAsia="Times New Roman" w:hAnsi="Arial" w:cs="Arial"/>
                <w:color w:val="000000"/>
                <w:sz w:val="18"/>
                <w:szCs w:val="18"/>
              </w:rPr>
              <w:t>99%</w:t>
            </w:r>
          </w:p>
        </w:tc>
        <w:tc>
          <w:tcPr>
            <w:tcW w:w="986" w:type="dxa"/>
            <w:tcBorders>
              <w:top w:val="single" w:sz="8" w:space="0" w:color="auto"/>
              <w:left w:val="nil"/>
              <w:bottom w:val="single" w:sz="8" w:space="0" w:color="auto"/>
              <w:right w:val="single" w:sz="8" w:space="0" w:color="auto"/>
            </w:tcBorders>
            <w:noWrap/>
            <w:vAlign w:val="center"/>
            <w:hideMark/>
          </w:tcPr>
          <w:p w14:paraId="4D06ED1B" w14:textId="77777777" w:rsidR="00EB300C" w:rsidRPr="0022441C" w:rsidRDefault="00EB300C" w:rsidP="00F650C7">
            <w:pPr>
              <w:jc w:val="center"/>
              <w:rPr>
                <w:rFonts w:ascii="Arial" w:eastAsia="Times New Roman" w:hAnsi="Arial" w:cs="Arial"/>
                <w:color w:val="000000"/>
                <w:sz w:val="18"/>
                <w:szCs w:val="18"/>
              </w:rPr>
            </w:pPr>
            <w:r w:rsidRPr="0022441C">
              <w:rPr>
                <w:rFonts w:ascii="Arial" w:eastAsia="Times New Roman" w:hAnsi="Arial" w:cs="Arial"/>
                <w:color w:val="000000"/>
                <w:sz w:val="18"/>
                <w:szCs w:val="18"/>
              </w:rPr>
              <w:t>101%</w:t>
            </w:r>
          </w:p>
        </w:tc>
      </w:tr>
    </w:tbl>
    <w:p w14:paraId="5EA70158" w14:textId="77777777" w:rsidR="00EB300C" w:rsidRPr="0081205B" w:rsidRDefault="00EB300C" w:rsidP="00EB300C">
      <w:pPr>
        <w:spacing w:after="120"/>
        <w:rPr>
          <w:rFonts w:eastAsia="Malgun Gothic"/>
          <w:kern w:val="2"/>
          <w:lang w:val="en-IN" w:eastAsia="ko-KR"/>
        </w:rPr>
      </w:pPr>
      <w:r w:rsidRPr="0099397B">
        <w:rPr>
          <w:rFonts w:eastAsia="Malgun Gothic"/>
          <w:b/>
          <w:kern w:val="2"/>
          <w:lang w:eastAsia="ko-KR"/>
        </w:rPr>
        <w:br/>
      </w:r>
      <w:r>
        <w:rPr>
          <w:rFonts w:eastAsia="Malgun Gothic"/>
          <w:kern w:val="2"/>
          <w:lang w:eastAsia="ko-KR"/>
        </w:rPr>
        <w:t xml:space="preserve">Note that we did not manage to obtain 0% performance with INCART database, and identified an </w:t>
      </w:r>
      <w:r w:rsidRPr="0081205B">
        <w:rPr>
          <w:rFonts w:eastAsia="Malgun Gothic"/>
          <w:kern w:val="2"/>
          <w:lang w:val="en-IN" w:eastAsia="ko-KR"/>
        </w:rPr>
        <w:t>issue with two test streams, I46 and I62</w:t>
      </w:r>
      <w:r>
        <w:rPr>
          <w:rFonts w:eastAsia="Malgun Gothic"/>
          <w:kern w:val="2"/>
          <w:lang w:val="en-IN" w:eastAsia="ko-KR"/>
        </w:rPr>
        <w:t xml:space="preserve">. </w:t>
      </w:r>
      <w:r w:rsidRPr="00786222">
        <w:rPr>
          <w:rFonts w:eastAsia="Malgun Gothic"/>
          <w:kern w:val="2"/>
          <w:lang w:val="en-IN" w:eastAsia="ko-KR"/>
        </w:rPr>
        <w:t>All other streams in the dataset are working correctly, and their encoding and decoding results are as expected.</w:t>
      </w:r>
      <w:r>
        <w:rPr>
          <w:rFonts w:eastAsia="Malgun Gothic"/>
          <w:kern w:val="2"/>
          <w:lang w:val="en-IN" w:eastAsia="ko-KR"/>
        </w:rPr>
        <w:t xml:space="preserve"> The root cause for the non-zero BR-R was not clear at the time of writing of this document.</w:t>
      </w:r>
    </w:p>
    <w:p w14:paraId="47EB6E13" w14:textId="77777777" w:rsidR="00EB300C" w:rsidRPr="0099397B" w:rsidRDefault="00EB300C" w:rsidP="00EB300C">
      <w:pPr>
        <w:keepNext/>
        <w:numPr>
          <w:ilvl w:val="0"/>
          <w:numId w:val="2"/>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sidRPr="0099397B">
        <w:rPr>
          <w:rFonts w:eastAsia="Times New Roman"/>
          <w:b/>
          <w:bCs/>
          <w:kern w:val="2"/>
          <w:sz w:val="32"/>
          <w:szCs w:val="32"/>
        </w:rPr>
        <w:t>Summary of Changes to Specification Text</w:t>
      </w:r>
    </w:p>
    <w:p w14:paraId="2DEAB854" w14:textId="77777777" w:rsidR="00EB300C" w:rsidRPr="0099397B" w:rsidRDefault="00EB300C" w:rsidP="00EB300C">
      <w:pPr>
        <w:spacing w:after="120"/>
        <w:rPr>
          <w:rFonts w:eastAsia="Malgun Gothic"/>
          <w:kern w:val="2"/>
          <w:lang w:eastAsia="ko-KR"/>
        </w:rPr>
      </w:pPr>
      <w:r>
        <w:rPr>
          <w:rFonts w:eastAsia="Malgun Gothic"/>
          <w:kern w:val="2"/>
          <w:lang w:eastAsia="ko-KR"/>
        </w:rPr>
        <w:t xml:space="preserve">The </w:t>
      </w:r>
      <w:r w:rsidRPr="00C17EEF">
        <w:t>GIC-LMS</w:t>
      </w:r>
      <w:r>
        <w:rPr>
          <w:rFonts w:eastAsia="Malgun Gothic"/>
          <w:kern w:val="2"/>
          <w:lang w:eastAsia="ko-KR"/>
        </w:rPr>
        <w:t xml:space="preserve"> predictor is </w:t>
      </w:r>
      <w:proofErr w:type="spellStart"/>
      <w:r>
        <w:rPr>
          <w:rFonts w:eastAsia="Malgun Gothic"/>
          <w:kern w:val="2"/>
          <w:lang w:eastAsia="ko-KR"/>
        </w:rPr>
        <w:t>signalled</w:t>
      </w:r>
      <w:proofErr w:type="spellEnd"/>
      <w:r>
        <w:rPr>
          <w:rFonts w:eastAsia="Malgun Gothic"/>
          <w:kern w:val="2"/>
          <w:lang w:eastAsia="ko-KR"/>
        </w:rPr>
        <w:t xml:space="preserve"> by an additional</w:t>
      </w:r>
      <w:r w:rsidRPr="00257E67">
        <w:rPr>
          <w:rFonts w:eastAsia="Malgun Gothic"/>
          <w:kern w:val="2"/>
          <w:vertAlign w:val="subscript"/>
          <w:lang w:eastAsia="ko-KR"/>
        </w:rPr>
        <w:t xml:space="preserve"> </w:t>
      </w:r>
      <w:r>
        <w:rPr>
          <w:rFonts w:eastAsia="Malgun Gothic"/>
          <w:kern w:val="2"/>
          <w:lang w:eastAsia="ko-KR"/>
        </w:rPr>
        <w:t xml:space="preserve">1-bit flag named </w:t>
      </w:r>
      <w:proofErr w:type="spellStart"/>
      <w:r w:rsidRPr="00781DE6">
        <w:rPr>
          <w:rFonts w:eastAsia="Malgun Gothic"/>
          <w:i/>
          <w:kern w:val="2"/>
          <w:lang w:eastAsia="ko-KR"/>
        </w:rPr>
        <w:t>cgps_allow_groupwise_cc_lms_flag</w:t>
      </w:r>
      <w:proofErr w:type="spellEnd"/>
      <w:r>
        <w:rPr>
          <w:rFonts w:eastAsia="Malgun Gothic"/>
          <w:kern w:val="2"/>
          <w:lang w:eastAsia="ko-KR"/>
        </w:rPr>
        <w:t xml:space="preserve"> in the </w:t>
      </w:r>
      <w:proofErr w:type="spellStart"/>
      <w:r w:rsidRPr="00257E67">
        <w:rPr>
          <w:rFonts w:eastAsia="Malgun Gothic"/>
          <w:i/>
          <w:kern w:val="2"/>
          <w:lang w:eastAsia="ko-KR"/>
        </w:rPr>
        <w:t>channel_group_parameter_</w:t>
      </w:r>
      <w:proofErr w:type="gramStart"/>
      <w:r w:rsidRPr="00257E67">
        <w:rPr>
          <w:rFonts w:eastAsia="Malgun Gothic"/>
          <w:i/>
          <w:kern w:val="2"/>
          <w:lang w:eastAsia="ko-KR"/>
        </w:rPr>
        <w:t>set</w:t>
      </w:r>
      <w:proofErr w:type="spellEnd"/>
      <w:r>
        <w:rPr>
          <w:rFonts w:eastAsia="Malgun Gothic"/>
          <w:kern w:val="2"/>
          <w:lang w:eastAsia="ko-KR"/>
        </w:rPr>
        <w:t>( )</w:t>
      </w:r>
      <w:proofErr w:type="gramEnd"/>
      <w:r>
        <w:rPr>
          <w:rFonts w:eastAsia="Malgun Gothic"/>
          <w:kern w:val="2"/>
          <w:lang w:eastAsia="ko-KR"/>
        </w:rPr>
        <w:t xml:space="preserve"> and, on a block and channel level, by a </w:t>
      </w:r>
      <w:proofErr w:type="spellStart"/>
      <w:r w:rsidRPr="00D5162F">
        <w:rPr>
          <w:rFonts w:eastAsia="Malgun Gothic"/>
          <w:i/>
          <w:kern w:val="2"/>
          <w:lang w:eastAsia="ko-KR"/>
        </w:rPr>
        <w:t>giclms_flag</w:t>
      </w:r>
      <w:proofErr w:type="spellEnd"/>
      <w:r>
        <w:rPr>
          <w:rFonts w:eastAsia="Malgun Gothic"/>
          <w:kern w:val="2"/>
          <w:lang w:eastAsia="ko-KR"/>
        </w:rPr>
        <w:t xml:space="preserve"> in the </w:t>
      </w:r>
      <w:proofErr w:type="spellStart"/>
      <w:r>
        <w:rPr>
          <w:rFonts w:eastAsia="Malgun Gothic"/>
          <w:i/>
          <w:kern w:val="2"/>
          <w:lang w:eastAsia="ko-KR"/>
        </w:rPr>
        <w:t>lms</w:t>
      </w:r>
      <w:r w:rsidRPr="00257E67">
        <w:rPr>
          <w:rFonts w:eastAsia="Malgun Gothic"/>
          <w:i/>
          <w:kern w:val="2"/>
          <w:lang w:eastAsia="ko-KR"/>
        </w:rPr>
        <w:t>_</w:t>
      </w:r>
      <w:proofErr w:type="gramStart"/>
      <w:r w:rsidRPr="00257E67">
        <w:rPr>
          <w:rFonts w:eastAsia="Malgun Gothic"/>
          <w:i/>
          <w:kern w:val="2"/>
          <w:lang w:eastAsia="ko-KR"/>
        </w:rPr>
        <w:t>data</w:t>
      </w:r>
      <w:proofErr w:type="spellEnd"/>
      <w:r>
        <w:rPr>
          <w:rFonts w:eastAsia="Malgun Gothic"/>
          <w:kern w:val="2"/>
          <w:lang w:eastAsia="ko-KR"/>
        </w:rPr>
        <w:t>( )</w:t>
      </w:r>
      <w:proofErr w:type="gramEnd"/>
      <w:r>
        <w:rPr>
          <w:rFonts w:eastAsia="Malgun Gothic"/>
          <w:kern w:val="2"/>
          <w:lang w:eastAsia="ko-KR"/>
        </w:rPr>
        <w:t>.</w:t>
      </w:r>
    </w:p>
    <w:p w14:paraId="20AE37CC" w14:textId="77777777" w:rsidR="00EB300C" w:rsidRPr="0099397B" w:rsidRDefault="00EB300C" w:rsidP="00EB300C">
      <w:pPr>
        <w:spacing w:after="120"/>
        <w:rPr>
          <w:rFonts w:eastAsia="Malgun Gothic"/>
          <w:kern w:val="2"/>
          <w:lang w:eastAsia="ko-KR"/>
        </w:rPr>
      </w:pPr>
      <w:r>
        <w:rPr>
          <w:rFonts w:eastAsia="Malgun Gothic"/>
          <w:kern w:val="2"/>
          <w:lang w:eastAsia="ko-KR"/>
        </w:rPr>
        <w:t>The crosscheckers confirm that these changes are syntactically and semantically correct.</w:t>
      </w:r>
    </w:p>
    <w:p w14:paraId="569F594F" w14:textId="77777777" w:rsidR="00EB300C" w:rsidRPr="0099397B" w:rsidRDefault="00EB300C" w:rsidP="00EB300C">
      <w:pPr>
        <w:keepNext/>
        <w:numPr>
          <w:ilvl w:val="0"/>
          <w:numId w:val="2"/>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sidRPr="0099397B">
        <w:rPr>
          <w:rFonts w:eastAsia="Times New Roman"/>
          <w:b/>
          <w:bCs/>
          <w:kern w:val="2"/>
          <w:sz w:val="32"/>
          <w:szCs w:val="32"/>
        </w:rPr>
        <w:t>Summary of Changes to H.BWC Software</w:t>
      </w:r>
    </w:p>
    <w:p w14:paraId="3A32217D" w14:textId="77777777" w:rsidR="00EB300C" w:rsidRPr="0099397B" w:rsidRDefault="00EB300C" w:rsidP="00EB300C">
      <w:pPr>
        <w:spacing w:after="120"/>
        <w:rPr>
          <w:kern w:val="2"/>
          <w:lang w:eastAsia="x-none"/>
        </w:rPr>
      </w:pPr>
      <w:r w:rsidRPr="0099397B">
        <w:rPr>
          <w:kern w:val="2"/>
          <w:lang w:eastAsia="x-none"/>
        </w:rPr>
        <w:t xml:space="preserve">The CE proponents provided a Git merge request with the required changes on top of H.BWC 5.0 in commit </w:t>
      </w:r>
      <w:r w:rsidRPr="00D36AB1">
        <w:rPr>
          <w:kern w:val="2"/>
          <w:lang w:eastAsia="x-none"/>
        </w:rPr>
        <w:t>c9a88c7b</w:t>
      </w:r>
      <w:r w:rsidRPr="0099397B">
        <w:rPr>
          <w:kern w:val="2"/>
          <w:lang w:eastAsia="x-none"/>
        </w:rPr>
        <w:t xml:space="preserve">. According to the Git interface </w:t>
      </w:r>
      <w:r>
        <w:rPr>
          <w:kern w:val="2"/>
          <w:lang w:eastAsia="x-none"/>
        </w:rPr>
        <w:t>18 files are affected with</w:t>
      </w:r>
      <w:r w:rsidRPr="0099397B">
        <w:rPr>
          <w:kern w:val="2"/>
          <w:lang w:eastAsia="x-none"/>
        </w:rPr>
        <w:t xml:space="preserve"> 2</w:t>
      </w:r>
      <w:r>
        <w:rPr>
          <w:kern w:val="2"/>
          <w:lang w:eastAsia="x-none"/>
        </w:rPr>
        <w:t>68</w:t>
      </w:r>
      <w:r w:rsidRPr="0099397B">
        <w:rPr>
          <w:kern w:val="2"/>
          <w:lang w:eastAsia="x-none"/>
        </w:rPr>
        <w:t xml:space="preserve"> lines of code (LoC) are added and </w:t>
      </w:r>
      <w:r>
        <w:rPr>
          <w:kern w:val="2"/>
          <w:lang w:eastAsia="x-none"/>
        </w:rPr>
        <w:t>52</w:t>
      </w:r>
      <w:r w:rsidRPr="0099397B">
        <w:rPr>
          <w:kern w:val="2"/>
          <w:lang w:eastAsia="x-none"/>
        </w:rPr>
        <w:t xml:space="preserve"> lines of code are removed by the proponents.</w:t>
      </w:r>
    </w:p>
    <w:p w14:paraId="303B8091" w14:textId="77777777" w:rsidR="00EB300C" w:rsidRPr="0099397B" w:rsidRDefault="00EB300C" w:rsidP="00EB300C">
      <w:pPr>
        <w:spacing w:after="120"/>
        <w:rPr>
          <w:kern w:val="2"/>
          <w:lang w:eastAsia="x-none"/>
        </w:rPr>
      </w:pPr>
      <w:r w:rsidRPr="0099397B">
        <w:rPr>
          <w:kern w:val="2"/>
          <w:lang w:eastAsia="x-none"/>
        </w:rPr>
        <w:t>T</w:t>
      </w:r>
      <w:r>
        <w:rPr>
          <w:kern w:val="2"/>
          <w:lang w:eastAsia="x-none"/>
        </w:rPr>
        <w:t>hree</w:t>
      </w:r>
      <w:r w:rsidRPr="0099397B">
        <w:rPr>
          <w:kern w:val="2"/>
          <w:lang w:eastAsia="x-none"/>
        </w:rPr>
        <w:t xml:space="preserve"> </w:t>
      </w:r>
      <w:r>
        <w:rPr>
          <w:kern w:val="2"/>
          <w:lang w:eastAsia="x-none"/>
        </w:rPr>
        <w:t xml:space="preserve">modified </w:t>
      </w:r>
      <w:r w:rsidRPr="0099397B">
        <w:rPr>
          <w:kern w:val="2"/>
          <w:lang w:eastAsia="x-none"/>
        </w:rPr>
        <w:t>configuration files</w:t>
      </w:r>
      <w:r>
        <w:rPr>
          <w:kern w:val="2"/>
          <w:lang w:eastAsia="x-none"/>
        </w:rPr>
        <w:t xml:space="preserve"> were provided: </w:t>
      </w:r>
      <w:proofErr w:type="spellStart"/>
      <w:r w:rsidRPr="002F1035">
        <w:rPr>
          <w:i/>
          <w:kern w:val="2"/>
          <w:lang w:eastAsia="x-none"/>
        </w:rPr>
        <w:t>combinedPresetECG_lossless.cfg</w:t>
      </w:r>
      <w:proofErr w:type="spellEnd"/>
      <w:r>
        <w:rPr>
          <w:i/>
          <w:kern w:val="2"/>
          <w:lang w:eastAsia="x-none"/>
        </w:rPr>
        <w:t xml:space="preserve">, </w:t>
      </w:r>
      <w:proofErr w:type="spellStart"/>
      <w:r w:rsidRPr="00D62451">
        <w:rPr>
          <w:i/>
          <w:kern w:val="2"/>
          <w:lang w:eastAsia="x-none"/>
        </w:rPr>
        <w:t>combinedPresetEEG_lossless.cfg</w:t>
      </w:r>
      <w:proofErr w:type="spellEnd"/>
      <w:r>
        <w:rPr>
          <w:i/>
          <w:kern w:val="2"/>
          <w:lang w:eastAsia="x-none"/>
        </w:rPr>
        <w:t>,</w:t>
      </w:r>
      <w:r w:rsidRPr="00D62451">
        <w:rPr>
          <w:iCs/>
          <w:kern w:val="2"/>
          <w:lang w:eastAsia="x-none"/>
        </w:rPr>
        <w:t xml:space="preserve"> and </w:t>
      </w:r>
      <w:proofErr w:type="spellStart"/>
      <w:r w:rsidRPr="00D62451">
        <w:rPr>
          <w:i/>
          <w:kern w:val="2"/>
          <w:lang w:eastAsia="x-none"/>
        </w:rPr>
        <w:t>combinedPresetEMG_lossless.cfg</w:t>
      </w:r>
      <w:proofErr w:type="spellEnd"/>
      <w:r>
        <w:rPr>
          <w:kern w:val="2"/>
          <w:lang w:eastAsia="x-none"/>
        </w:rPr>
        <w:t>.</w:t>
      </w:r>
      <w:r w:rsidRPr="0099397B">
        <w:rPr>
          <w:kern w:val="2"/>
          <w:lang w:eastAsia="x-none"/>
        </w:rPr>
        <w:t xml:space="preserve"> </w:t>
      </w:r>
      <w:r>
        <w:rPr>
          <w:kern w:val="2"/>
          <w:lang w:eastAsia="x-none"/>
        </w:rPr>
        <w:t xml:space="preserve">The flag </w:t>
      </w:r>
      <w:proofErr w:type="spellStart"/>
      <w:r w:rsidRPr="006D2977">
        <w:rPr>
          <w:i/>
          <w:iCs/>
          <w:kern w:val="2"/>
          <w:lang w:eastAsia="x-none"/>
        </w:rPr>
        <w:t>cgps_allow_groupwise_cc_lms_flag</w:t>
      </w:r>
      <w:proofErr w:type="spellEnd"/>
      <w:r>
        <w:rPr>
          <w:kern w:val="2"/>
          <w:lang w:eastAsia="x-none"/>
        </w:rPr>
        <w:t xml:space="preserve"> is only set to 1 in the EEG one, indicating that the target application is aimed at EEG signals.</w:t>
      </w:r>
    </w:p>
    <w:p w14:paraId="75C01171" w14:textId="77777777" w:rsidR="00EB300C" w:rsidRPr="0099397B" w:rsidRDefault="00EB300C" w:rsidP="00EB300C">
      <w:pPr>
        <w:spacing w:after="120"/>
        <w:rPr>
          <w:kern w:val="2"/>
          <w:lang w:eastAsia="x-none"/>
        </w:rPr>
      </w:pPr>
      <w:r>
        <w:rPr>
          <w:kern w:val="2"/>
          <w:lang w:eastAsia="x-none"/>
        </w:rPr>
        <w:t>The crosscheckers do not observe any additional command line options since it has been sufficiently signaled in the configuration files.</w:t>
      </w:r>
    </w:p>
    <w:p w14:paraId="646A02ED" w14:textId="77777777" w:rsidR="00EB300C" w:rsidRPr="0099397B" w:rsidRDefault="00EB300C" w:rsidP="00EB300C">
      <w:pPr>
        <w:keepNext/>
        <w:numPr>
          <w:ilvl w:val="0"/>
          <w:numId w:val="2"/>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Pr>
          <w:rFonts w:eastAsia="Times New Roman"/>
          <w:b/>
          <w:bCs/>
          <w:kern w:val="2"/>
          <w:sz w:val="32"/>
          <w:szCs w:val="32"/>
        </w:rPr>
        <w:t>Conclusion</w:t>
      </w:r>
    </w:p>
    <w:p w14:paraId="51FF2712" w14:textId="77777777" w:rsidR="00EB300C" w:rsidRDefault="00EB300C" w:rsidP="00EB300C">
      <w:pPr>
        <w:spacing w:after="120"/>
        <w:rPr>
          <w:kern w:val="2"/>
          <w:lang w:eastAsia="x-none"/>
        </w:rPr>
      </w:pPr>
      <w:r w:rsidRPr="0099397B">
        <w:rPr>
          <w:kern w:val="2"/>
          <w:lang w:eastAsia="x-none"/>
        </w:rPr>
        <w:t xml:space="preserve">The </w:t>
      </w:r>
      <w:r>
        <w:rPr>
          <w:kern w:val="2"/>
          <w:lang w:eastAsia="x-none"/>
        </w:rPr>
        <w:t>crosscheckers successfully confirm the results reported by the proponents of CE-2 emphasizing the successful implementation of this proposal.</w:t>
      </w:r>
    </w:p>
    <w:p w14:paraId="448AC9BC" w14:textId="77777777" w:rsidR="00EB300C" w:rsidRPr="009F7DD1" w:rsidRDefault="00EB300C" w:rsidP="00EB300C">
      <w:pPr>
        <w:rPr>
          <w:kern w:val="2"/>
          <w:lang w:val="en-GB" w:eastAsia="x-none"/>
        </w:rPr>
      </w:pPr>
    </w:p>
    <w:p w14:paraId="1B6A163A" w14:textId="77777777" w:rsidR="00EB300C" w:rsidRPr="0099397B" w:rsidRDefault="00EB300C" w:rsidP="00EB300C">
      <w:pPr>
        <w:rPr>
          <w:rFonts w:eastAsia="Times New Roman"/>
          <w:b/>
          <w:bCs/>
          <w:kern w:val="2"/>
          <w:sz w:val="32"/>
          <w:szCs w:val="32"/>
        </w:rPr>
      </w:pPr>
      <w:r w:rsidRPr="0099397B">
        <w:rPr>
          <w:rFonts w:eastAsia="Times New Roman"/>
          <w:b/>
          <w:bCs/>
          <w:kern w:val="2"/>
          <w:sz w:val="32"/>
          <w:szCs w:val="32"/>
        </w:rPr>
        <w:t>References</w:t>
      </w:r>
    </w:p>
    <w:p w14:paraId="4FE37C3F" w14:textId="77777777" w:rsidR="00EB300C" w:rsidRDefault="00EB300C" w:rsidP="00EB300C">
      <w:pPr>
        <w:ind w:left="360" w:hanging="360"/>
      </w:pPr>
      <w:r w:rsidRPr="0099397B">
        <w:rPr>
          <w:kern w:val="2"/>
          <w:lang w:eastAsia="x-none"/>
        </w:rPr>
        <w:t>[1]</w:t>
      </w:r>
      <w:r w:rsidRPr="0099397B">
        <w:rPr>
          <w:kern w:val="2"/>
          <w:lang w:eastAsia="x-none"/>
        </w:rPr>
        <w:tab/>
        <w:t>C. Fersch, J. Pfaff, “CE descriptions for H.BWC</w:t>
      </w:r>
      <w:r w:rsidRPr="00E72B1C">
        <w:rPr>
          <w:kern w:val="2"/>
          <w:lang w:eastAsia="x-none"/>
        </w:rPr>
        <w:t xml:space="preserve"> (planned T.261)</w:t>
      </w:r>
      <w:r w:rsidRPr="0099397B">
        <w:rPr>
          <w:kern w:val="2"/>
          <w:lang w:eastAsia="x-none"/>
        </w:rPr>
        <w:t xml:space="preserve">,” </w:t>
      </w:r>
      <w:r w:rsidRPr="0099397B">
        <w:rPr>
          <w:i/>
          <w:kern w:val="2"/>
          <w:lang w:eastAsia="x-none"/>
        </w:rPr>
        <w:t>ITU-T document VCEG-BZ28</w:t>
      </w:r>
      <w:r>
        <w:rPr>
          <w:i/>
          <w:kern w:val="2"/>
          <w:lang w:eastAsia="x-none"/>
        </w:rPr>
        <w:t>-v1</w:t>
      </w:r>
      <w:r w:rsidRPr="0099397B">
        <w:rPr>
          <w:kern w:val="2"/>
          <w:lang w:eastAsia="x-none"/>
        </w:rPr>
        <w:t>, Jan.</w:t>
      </w:r>
      <w:r w:rsidRPr="0099397B">
        <w:rPr>
          <w:kern w:val="2"/>
          <w:vertAlign w:val="subscript"/>
          <w:lang w:eastAsia="x-none"/>
        </w:rPr>
        <w:t xml:space="preserve"> </w:t>
      </w:r>
      <w:r w:rsidRPr="0099397B">
        <w:rPr>
          <w:kern w:val="2"/>
          <w:lang w:eastAsia="x-none"/>
        </w:rPr>
        <w:t xml:space="preserve">2026. </w:t>
      </w:r>
      <w:r w:rsidRPr="0099397B">
        <w:rPr>
          <w:kern w:val="2"/>
          <w:position w:val="2"/>
          <w:sz w:val="17"/>
          <w:szCs w:val="17"/>
          <w:lang w:eastAsia="x-none"/>
        </w:rPr>
        <w:sym w:font="Webdings" w:char="F0FC"/>
      </w:r>
      <w:r w:rsidRPr="0099397B">
        <w:rPr>
          <w:kern w:val="2"/>
          <w:lang w:eastAsia="x-none"/>
        </w:rPr>
        <w:t xml:space="preserve"> </w:t>
      </w:r>
      <w:hyperlink r:id="rId15" w:history="1">
        <w:r w:rsidRPr="00FF0824">
          <w:rPr>
            <w:rStyle w:val="Hyperlink"/>
          </w:rPr>
          <w:t>https://www.itu.int/wftp3/av-arch/video-site/2601_Tel/VCEG-BZ28-CE-Descriptions-v1.docx</w:t>
        </w:r>
      </w:hyperlink>
      <w:r>
        <w:t>.</w:t>
      </w:r>
    </w:p>
    <w:p w14:paraId="65225A2C" w14:textId="77777777" w:rsidR="00EB300C" w:rsidRDefault="00EB300C" w:rsidP="00EB300C">
      <w:pPr>
        <w:ind w:left="360" w:hanging="360"/>
        <w:rPr>
          <w:kern w:val="2"/>
          <w:lang w:eastAsia="x-none"/>
        </w:rPr>
      </w:pPr>
      <w:r w:rsidRPr="00701677">
        <w:rPr>
          <w:kern w:val="2"/>
          <w:lang w:eastAsia="x-none"/>
        </w:rPr>
        <w:t>[2]</w:t>
      </w:r>
      <w:r>
        <w:rPr>
          <w:kern w:val="2"/>
          <w:lang w:eastAsia="x-none"/>
        </w:rPr>
        <w:t xml:space="preserve"> </w:t>
      </w:r>
      <w:r w:rsidRPr="00701677">
        <w:rPr>
          <w:kern w:val="2"/>
          <w:lang w:eastAsia="x-none"/>
        </w:rPr>
        <w:t xml:space="preserve">J. Sung </w:t>
      </w:r>
      <w:r w:rsidRPr="00701677">
        <w:rPr>
          <w:i/>
          <w:kern w:val="2"/>
          <w:lang w:eastAsia="x-none"/>
        </w:rPr>
        <w:t>et al.</w:t>
      </w:r>
      <w:r w:rsidRPr="00701677">
        <w:rPr>
          <w:kern w:val="2"/>
          <w:lang w:eastAsia="x-none"/>
        </w:rPr>
        <w:t>, “</w:t>
      </w:r>
      <w:r w:rsidRPr="00701677">
        <w:t>Core experiment report and proposal</w:t>
      </w:r>
      <w:r w:rsidRPr="00701677">
        <w:rPr>
          <w:kern w:val="2"/>
          <w:lang w:eastAsia="x-none"/>
        </w:rPr>
        <w:t xml:space="preserve">,” </w:t>
      </w:r>
      <w:r w:rsidRPr="0099397B">
        <w:rPr>
          <w:i/>
          <w:kern w:val="2"/>
          <w:lang w:eastAsia="x-none"/>
        </w:rPr>
        <w:t xml:space="preserve">ITU-T document </w:t>
      </w:r>
      <w:r w:rsidRPr="00CC6EC7">
        <w:rPr>
          <w:i/>
          <w:kern w:val="2"/>
          <w:lang w:eastAsia="x-none"/>
        </w:rPr>
        <w:t>VCEG-CA06 (v1)</w:t>
      </w:r>
      <w:r w:rsidRPr="0099397B">
        <w:rPr>
          <w:kern w:val="2"/>
          <w:lang w:eastAsia="x-none"/>
        </w:rPr>
        <w:t xml:space="preserve">, </w:t>
      </w:r>
      <w:r>
        <w:rPr>
          <w:kern w:val="2"/>
          <w:lang w:eastAsia="x-none"/>
        </w:rPr>
        <w:t>April</w:t>
      </w:r>
      <w:r w:rsidRPr="0099397B">
        <w:rPr>
          <w:kern w:val="2"/>
          <w:vertAlign w:val="subscript"/>
          <w:lang w:eastAsia="x-none"/>
        </w:rPr>
        <w:t xml:space="preserve"> </w:t>
      </w:r>
      <w:r w:rsidRPr="0099397B">
        <w:rPr>
          <w:kern w:val="2"/>
          <w:lang w:eastAsia="x-none"/>
        </w:rPr>
        <w:t>2026</w:t>
      </w:r>
      <w:r w:rsidRPr="00701677">
        <w:rPr>
          <w:kern w:val="2"/>
          <w:lang w:eastAsia="x-none"/>
        </w:rPr>
        <w:t>.</w:t>
      </w:r>
      <w:r w:rsidRPr="0099397B">
        <w:rPr>
          <w:kern w:val="2"/>
          <w:lang w:eastAsia="x-none"/>
        </w:rPr>
        <w:t xml:space="preserve"> </w:t>
      </w:r>
      <w:r w:rsidRPr="0099397B">
        <w:rPr>
          <w:kern w:val="2"/>
          <w:position w:val="2"/>
          <w:sz w:val="17"/>
          <w:szCs w:val="17"/>
          <w:lang w:eastAsia="x-none"/>
        </w:rPr>
        <w:sym w:font="Webdings" w:char="F0FC"/>
      </w:r>
      <w:r>
        <w:rPr>
          <w:kern w:val="2"/>
          <w:lang w:eastAsia="x-none"/>
        </w:rPr>
        <w:t xml:space="preserve"> </w:t>
      </w:r>
      <w:hyperlink r:id="rId16" w:history="1">
        <w:r w:rsidRPr="00FF0824">
          <w:rPr>
            <w:rStyle w:val="Hyperlink"/>
            <w:kern w:val="2"/>
            <w:lang w:eastAsia="x-none"/>
          </w:rPr>
          <w:t>https://www.itu.int/wftp3/av-arch/video-site/2604_StE/VCEG-CA06-CE2-GIC-LMS-v1.docx</w:t>
        </w:r>
      </w:hyperlink>
      <w:r>
        <w:rPr>
          <w:kern w:val="2"/>
          <w:lang w:eastAsia="x-none"/>
        </w:rPr>
        <w:t>.</w:t>
      </w:r>
    </w:p>
    <w:p w14:paraId="11FAEFB7" w14:textId="3928F983" w:rsidR="007B4EDE" w:rsidRPr="00EB300C" w:rsidRDefault="00EB300C" w:rsidP="00EB300C">
      <w:pPr>
        <w:ind w:left="360" w:hanging="360"/>
        <w:rPr>
          <w:lang w:val="sv-SE"/>
        </w:rPr>
      </w:pPr>
      <w:r w:rsidRPr="00706D12">
        <w:rPr>
          <w:kern w:val="2"/>
          <w:lang w:val="sv-SE" w:eastAsia="x-none"/>
        </w:rPr>
        <w:t>[3]</w:t>
      </w:r>
      <w:r w:rsidRPr="00706D12">
        <w:rPr>
          <w:kern w:val="2"/>
          <w:lang w:val="sv-SE" w:eastAsia="x-none"/>
        </w:rPr>
        <w:tab/>
      </w:r>
      <w:r w:rsidRPr="00706D12">
        <w:rPr>
          <w:spacing w:val="-2"/>
          <w:kern w:val="2"/>
          <w:lang w:val="sv-SE" w:eastAsia="x-none"/>
        </w:rPr>
        <w:t xml:space="preserve">VCEG, </w:t>
      </w:r>
      <w:r w:rsidRPr="0099397B">
        <w:rPr>
          <w:spacing w:val="-2"/>
          <w:kern w:val="2"/>
          <w:position w:val="2"/>
          <w:sz w:val="17"/>
          <w:szCs w:val="17"/>
          <w:lang w:eastAsia="x-none"/>
        </w:rPr>
        <w:sym w:font="Webdings" w:char="F0FC"/>
      </w:r>
      <w:r w:rsidRPr="00706D12">
        <w:rPr>
          <w:spacing w:val="-2"/>
          <w:kern w:val="2"/>
          <w:lang w:val="sv-SE" w:eastAsia="x-none"/>
        </w:rPr>
        <w:t xml:space="preserve"> </w:t>
      </w:r>
      <w:hyperlink r:id="rId17" w:history="1">
        <w:r w:rsidRPr="00706D12">
          <w:rPr>
            <w:rStyle w:val="Hyperlink"/>
            <w:spacing w:val="-2"/>
            <w:kern w:val="2"/>
            <w:lang w:val="sv-SE" w:eastAsia="x-none"/>
          </w:rPr>
          <w:t>https://vcgit.hhi.fraunhofer.de/vceg-sw/bwc</w:t>
        </w:r>
      </w:hyperlink>
      <w:r w:rsidRPr="00706D12">
        <w:rPr>
          <w:spacing w:val="-2"/>
          <w:kern w:val="2"/>
          <w:lang w:val="sv-SE" w:eastAsia="x-none"/>
        </w:rPr>
        <w:t xml:space="preserve">, </w:t>
      </w:r>
      <w:proofErr w:type="spellStart"/>
      <w:r w:rsidRPr="00706D12">
        <w:rPr>
          <w:spacing w:val="-2"/>
          <w:kern w:val="2"/>
          <w:lang w:val="sv-SE" w:eastAsia="x-none"/>
        </w:rPr>
        <w:t>code</w:t>
      </w:r>
      <w:proofErr w:type="spellEnd"/>
      <w:r w:rsidRPr="00706D12">
        <w:rPr>
          <w:spacing w:val="-2"/>
          <w:kern w:val="2"/>
          <w:lang w:val="sv-SE" w:eastAsia="x-none"/>
        </w:rPr>
        <w:t xml:space="preserve"> tag BWC-5.0</w:t>
      </w:r>
      <w:r w:rsidRPr="00706D12">
        <w:rPr>
          <w:lang w:val="sv-SE"/>
        </w:rPr>
        <w:t>.</w:t>
      </w:r>
    </w:p>
    <w:p w14:paraId="1984D761" w14:textId="77777777" w:rsidR="0002487C" w:rsidRPr="00EB300C" w:rsidRDefault="0002487C" w:rsidP="0002487C">
      <w:pPr>
        <w:spacing w:before="120"/>
        <w:rPr>
          <w:lang w:val="sv-SE" w:eastAsia="x-none"/>
        </w:rPr>
      </w:pPr>
    </w:p>
    <w:p w14:paraId="3E6F4C56" w14:textId="77777777" w:rsidR="007B4EDE" w:rsidRPr="00EB300C" w:rsidRDefault="007B4EDE" w:rsidP="0002487C">
      <w:pPr>
        <w:spacing w:before="120"/>
        <w:rPr>
          <w:lang w:val="sv-SE" w:eastAsia="x-none"/>
        </w:rPr>
        <w:sectPr w:rsidR="007B4EDE" w:rsidRPr="00EB300C" w:rsidSect="00836B92">
          <w:pgSz w:w="11907" w:h="16840" w:code="9"/>
          <w:pgMar w:top="1411" w:right="1152" w:bottom="1411" w:left="1296" w:header="720" w:footer="720" w:gutter="0"/>
          <w:cols w:space="720"/>
          <w:titlePg/>
          <w:docGrid w:linePitch="360"/>
        </w:sectPr>
      </w:pPr>
    </w:p>
    <w:p w14:paraId="7C723191" w14:textId="21D9281D" w:rsidR="0002487C" w:rsidRPr="00BC539B" w:rsidRDefault="0002487C" w:rsidP="0002487C">
      <w:pPr>
        <w:keepNext/>
        <w:tabs>
          <w:tab w:val="left" w:pos="432"/>
        </w:tabs>
        <w:spacing w:before="240" w:after="60"/>
        <w:jc w:val="center"/>
        <w:outlineLvl w:val="0"/>
        <w:rPr>
          <w:rFonts w:eastAsia="SimSun"/>
          <w:b/>
          <w:kern w:val="32"/>
          <w:sz w:val="32"/>
        </w:rPr>
      </w:pPr>
      <w:r w:rsidRPr="00BC539B">
        <w:rPr>
          <w:rFonts w:eastAsia="SimSun"/>
          <w:b/>
          <w:kern w:val="32"/>
          <w:sz w:val="32"/>
        </w:rPr>
        <w:lastRenderedPageBreak/>
        <w:t xml:space="preserve">Annex </w:t>
      </w:r>
      <w:r w:rsidR="00B60C31" w:rsidRPr="00BC539B">
        <w:rPr>
          <w:rFonts w:eastAsia="SimSun"/>
          <w:b/>
          <w:kern w:val="32"/>
          <w:sz w:val="32"/>
        </w:rPr>
        <w:t>C</w:t>
      </w:r>
      <w:r w:rsidRPr="00BC539B">
        <w:rPr>
          <w:rFonts w:eastAsia="SimSun"/>
          <w:b/>
          <w:kern w:val="32"/>
          <w:sz w:val="32"/>
        </w:rPr>
        <w:t xml:space="preserve"> to Report of AHG on coding of medical and general waveform data:</w:t>
      </w:r>
      <w:r w:rsidRPr="00BC539B">
        <w:rPr>
          <w:rFonts w:eastAsia="SimSun"/>
          <w:b/>
          <w:kern w:val="32"/>
          <w:sz w:val="32"/>
        </w:rPr>
        <w:br/>
        <w:t>CE-</w:t>
      </w:r>
      <w:r w:rsidR="00DD0D58" w:rsidRPr="00BC539B">
        <w:rPr>
          <w:rFonts w:eastAsia="SimSun"/>
          <w:b/>
          <w:kern w:val="32"/>
          <w:sz w:val="32"/>
        </w:rPr>
        <w:t>3</w:t>
      </w:r>
      <w:r w:rsidR="00B60C31" w:rsidRPr="00BC539B">
        <w:rPr>
          <w:rFonts w:eastAsia="SimSun"/>
          <w:b/>
          <w:kern w:val="32"/>
          <w:sz w:val="32"/>
        </w:rPr>
        <w:t xml:space="preserve"> (</w:t>
      </w:r>
      <w:r w:rsidR="00A20E49" w:rsidRPr="00BC539B">
        <w:rPr>
          <w:rFonts w:eastAsia="SimSun"/>
          <w:b/>
          <w:kern w:val="32"/>
          <w:sz w:val="32"/>
        </w:rPr>
        <w:t>CE on montage-based graph coding</w:t>
      </w:r>
      <w:r w:rsidR="00B60C31" w:rsidRPr="00BC539B">
        <w:rPr>
          <w:rFonts w:eastAsia="SimSun"/>
          <w:b/>
          <w:kern w:val="32"/>
          <w:sz w:val="32"/>
        </w:rPr>
        <w:t>)</w:t>
      </w:r>
      <w:r w:rsidRPr="00BC539B">
        <w:rPr>
          <w:rFonts w:eastAsia="SimSun"/>
          <w:b/>
          <w:kern w:val="32"/>
          <w:sz w:val="32"/>
        </w:rPr>
        <w:t xml:space="preserve"> Crosscheck Report</w:t>
      </w:r>
    </w:p>
    <w:p w14:paraId="2B000804" w14:textId="77777777" w:rsidR="00F3760B" w:rsidRPr="00BC539B" w:rsidRDefault="00F3760B" w:rsidP="00F3760B">
      <w:pPr>
        <w:keepNext/>
        <w:numPr>
          <w:ilvl w:val="0"/>
          <w:numId w:val="28"/>
        </w:numPr>
        <w:tabs>
          <w:tab w:val="num" w:pos="432"/>
        </w:tabs>
        <w:spacing w:before="240" w:after="60"/>
        <w:outlineLvl w:val="0"/>
        <w:rPr>
          <w:rFonts w:eastAsia="Times New Roman"/>
          <w:b/>
          <w:bCs/>
          <w:kern w:val="32"/>
          <w:sz w:val="24"/>
          <w:lang w:eastAsia="x-none"/>
        </w:rPr>
      </w:pPr>
      <w:r w:rsidRPr="00BC539B">
        <w:rPr>
          <w:rFonts w:eastAsia="Times New Roman"/>
          <w:b/>
          <w:bCs/>
          <w:kern w:val="32"/>
          <w:sz w:val="24"/>
          <w:lang w:eastAsia="x-none"/>
        </w:rPr>
        <w:t>Introduction</w:t>
      </w:r>
    </w:p>
    <w:p w14:paraId="3B405CA4" w14:textId="77777777" w:rsidR="00F3760B" w:rsidRPr="00BC539B" w:rsidRDefault="00F3760B" w:rsidP="00F3760B">
      <w:pPr>
        <w:rPr>
          <w:sz w:val="24"/>
          <w:lang w:eastAsia="ko-KR"/>
        </w:rPr>
      </w:pPr>
      <w:r w:rsidRPr="00BC539B">
        <w:rPr>
          <w:sz w:val="24"/>
        </w:rPr>
        <w:t>In CE-3, proposed in VCEG-BZ22, montage graph coding was proposed to reduce the number of channels to be encoded for bipolar EEG recordings.</w:t>
      </w:r>
    </w:p>
    <w:p w14:paraId="2F2EDB97" w14:textId="77777777" w:rsidR="00F3760B" w:rsidRPr="00BC539B" w:rsidRDefault="00F3760B" w:rsidP="00F3760B">
      <w:pPr>
        <w:keepNext/>
        <w:numPr>
          <w:ilvl w:val="0"/>
          <w:numId w:val="28"/>
        </w:numPr>
        <w:tabs>
          <w:tab w:val="num" w:pos="432"/>
        </w:tabs>
        <w:spacing w:before="240" w:after="60"/>
        <w:outlineLvl w:val="0"/>
        <w:rPr>
          <w:rFonts w:eastAsia="Times New Roman"/>
          <w:b/>
          <w:bCs/>
          <w:kern w:val="32"/>
          <w:sz w:val="24"/>
          <w:lang w:eastAsia="x-none"/>
        </w:rPr>
      </w:pPr>
      <w:r w:rsidRPr="00BC539B">
        <w:rPr>
          <w:rFonts w:eastAsia="Times New Roman"/>
          <w:b/>
          <w:bCs/>
          <w:kern w:val="32"/>
          <w:sz w:val="24"/>
          <w:lang w:eastAsia="x-none"/>
        </w:rPr>
        <w:t>Cross-check results</w:t>
      </w:r>
    </w:p>
    <w:p w14:paraId="33AB0BCB" w14:textId="77777777" w:rsidR="00F3760B" w:rsidRPr="00BC539B" w:rsidRDefault="00F3760B" w:rsidP="00F3760B">
      <w:pPr>
        <w:rPr>
          <w:sz w:val="24"/>
        </w:rPr>
      </w:pPr>
      <w:r w:rsidRPr="00BC539B">
        <w:rPr>
          <w:sz w:val="24"/>
        </w:rPr>
        <w:t xml:space="preserve">The code provided by the proponent was reviewed using the full CTC conditions, and combined channel coding only, the CE does not support independent channel coding. The proponent provided results in [1], and our results </w:t>
      </w:r>
      <w:proofErr w:type="gramStart"/>
      <w:r w:rsidRPr="00BC539B">
        <w:rPr>
          <w:sz w:val="24"/>
        </w:rPr>
        <w:t>are in agreement</w:t>
      </w:r>
      <w:proofErr w:type="gramEnd"/>
      <w:r w:rsidRPr="00BC539B">
        <w:rPr>
          <w:sz w:val="24"/>
        </w:rPr>
        <w:t xml:space="preserve"> with those results. Note that due to the random allocation of encoding / decoding tasks to nodes in the compute cluster, encoding and decoding times should be taken as indicative only. </w:t>
      </w:r>
    </w:p>
    <w:p w14:paraId="43F03FB7" w14:textId="77777777" w:rsidR="00F3760B" w:rsidRPr="00BC539B" w:rsidRDefault="00F3760B" w:rsidP="00F3760B">
      <w:pPr>
        <w:rPr>
          <w:sz w:val="24"/>
        </w:rPr>
      </w:pPr>
      <w:r w:rsidRPr="00BC539B">
        <w:rPr>
          <w:sz w:val="24"/>
        </w:rPr>
        <w:t xml:space="preserve">It should be noted that the CHBMIT dataset contains two channels that are duplicated, T8-P8 is included twice, while T7-P7 is included also as the phase-inverted P7-T7. This is due to them existing in both the Longitudinal Bipolar and Subtemporal Chain montages. These channels do not need to be included </w:t>
      </w:r>
      <w:proofErr w:type="gramStart"/>
      <w:r w:rsidRPr="00BC539B">
        <w:rPr>
          <w:sz w:val="24"/>
        </w:rPr>
        <w:t>twice, and</w:t>
      </w:r>
      <w:proofErr w:type="gramEnd"/>
      <w:r w:rsidRPr="00BC539B">
        <w:rPr>
          <w:sz w:val="24"/>
        </w:rPr>
        <w:t xml:space="preserve"> could be removed from the recordings entirely without impacting the clinical usefulness.</w:t>
      </w:r>
    </w:p>
    <w:p w14:paraId="72C92891" w14:textId="77777777" w:rsidR="00F3760B" w:rsidRPr="00BC539B" w:rsidRDefault="00F3760B" w:rsidP="00F3760B">
      <w:pPr>
        <w:keepNext/>
        <w:spacing w:after="200"/>
        <w:jc w:val="center"/>
        <w:rPr>
          <w:b/>
          <w:bCs/>
          <w:szCs w:val="18"/>
          <w:lang w:eastAsia="it-IT"/>
        </w:rPr>
      </w:pPr>
      <w:r w:rsidRPr="00BC539B">
        <w:rPr>
          <w:b/>
          <w:bCs/>
          <w:szCs w:val="18"/>
          <w:lang w:eastAsia="it-IT"/>
        </w:rPr>
        <w:t>CTC – Combined Channel Coding</w:t>
      </w:r>
    </w:p>
    <w:tbl>
      <w:tblPr>
        <w:tblW w:w="6269" w:type="dxa"/>
        <w:jc w:val="center"/>
        <w:tblLook w:val="04A0" w:firstRow="1" w:lastRow="0" w:firstColumn="1" w:lastColumn="0" w:noHBand="0" w:noVBand="1"/>
      </w:tblPr>
      <w:tblGrid>
        <w:gridCol w:w="2222"/>
        <w:gridCol w:w="1332"/>
        <w:gridCol w:w="1185"/>
        <w:gridCol w:w="807"/>
        <w:gridCol w:w="723"/>
      </w:tblGrid>
      <w:tr w:rsidR="00F3760B" w:rsidRPr="00BC539B" w14:paraId="01FDF82E" w14:textId="77777777" w:rsidTr="00405416">
        <w:trPr>
          <w:trHeight w:val="288"/>
          <w:jc w:val="center"/>
        </w:trPr>
        <w:tc>
          <w:tcPr>
            <w:tcW w:w="2222" w:type="dxa"/>
            <w:tcBorders>
              <w:top w:val="nil"/>
              <w:left w:val="nil"/>
              <w:bottom w:val="nil"/>
              <w:right w:val="nil"/>
            </w:tcBorders>
            <w:noWrap/>
            <w:vAlign w:val="bottom"/>
            <w:hideMark/>
          </w:tcPr>
          <w:p w14:paraId="2A2641C1" w14:textId="77777777" w:rsidR="00F3760B" w:rsidRPr="00BC539B" w:rsidRDefault="00F3760B" w:rsidP="00405416">
            <w:pPr>
              <w:rPr>
                <w:rFonts w:eastAsia="Times New Roman"/>
                <w:sz w:val="24"/>
                <w:lang w:eastAsia="en-GB"/>
              </w:rPr>
            </w:pPr>
          </w:p>
        </w:tc>
        <w:tc>
          <w:tcPr>
            <w:tcW w:w="4047" w:type="dxa"/>
            <w:gridSpan w:val="4"/>
            <w:tcBorders>
              <w:top w:val="single" w:sz="4" w:space="0" w:color="auto"/>
              <w:left w:val="single" w:sz="4" w:space="0" w:color="auto"/>
              <w:bottom w:val="nil"/>
              <w:right w:val="single" w:sz="4" w:space="0" w:color="000000"/>
            </w:tcBorders>
            <w:noWrap/>
            <w:vAlign w:val="bottom"/>
            <w:hideMark/>
          </w:tcPr>
          <w:p w14:paraId="18B5655A" w14:textId="77777777" w:rsidR="00F3760B" w:rsidRPr="00BC539B" w:rsidRDefault="00F3760B" w:rsidP="00405416">
            <w:pPr>
              <w:jc w:val="center"/>
              <w:rPr>
                <w:rFonts w:ascii="Calibri" w:eastAsia="Times New Roman" w:hAnsi="Calibri" w:cs="Calibri"/>
                <w:color w:val="000000"/>
                <w:lang w:eastAsia="en-GB"/>
              </w:rPr>
            </w:pPr>
            <w:r w:rsidRPr="00BC539B">
              <w:rPr>
                <w:rFonts w:ascii="Calibri" w:eastAsia="Times New Roman" w:hAnsi="Calibri" w:cs="Calibri"/>
                <w:color w:val="000000"/>
                <w:lang w:eastAsia="en-GB"/>
              </w:rPr>
              <w:t>Lossy Compression</w:t>
            </w:r>
          </w:p>
        </w:tc>
      </w:tr>
      <w:tr w:rsidR="00F3760B" w:rsidRPr="00BC539B" w14:paraId="53D546B4" w14:textId="77777777" w:rsidTr="00405416">
        <w:trPr>
          <w:trHeight w:val="288"/>
          <w:jc w:val="center"/>
        </w:trPr>
        <w:tc>
          <w:tcPr>
            <w:tcW w:w="2222" w:type="dxa"/>
            <w:tcBorders>
              <w:top w:val="nil"/>
              <w:left w:val="nil"/>
              <w:bottom w:val="nil"/>
              <w:right w:val="nil"/>
            </w:tcBorders>
            <w:noWrap/>
            <w:vAlign w:val="bottom"/>
            <w:hideMark/>
          </w:tcPr>
          <w:p w14:paraId="07269EF5" w14:textId="77777777" w:rsidR="00F3760B" w:rsidRPr="00BC539B" w:rsidRDefault="00F3760B" w:rsidP="00405416">
            <w:pPr>
              <w:jc w:val="center"/>
              <w:rPr>
                <w:rFonts w:ascii="Calibri" w:eastAsia="Times New Roman" w:hAnsi="Calibri" w:cs="Calibri"/>
                <w:color w:val="000000"/>
                <w:lang w:eastAsia="en-GB"/>
              </w:rPr>
            </w:pPr>
          </w:p>
        </w:tc>
        <w:tc>
          <w:tcPr>
            <w:tcW w:w="4047" w:type="dxa"/>
            <w:gridSpan w:val="4"/>
            <w:tcBorders>
              <w:top w:val="nil"/>
              <w:left w:val="single" w:sz="4" w:space="0" w:color="auto"/>
              <w:bottom w:val="single" w:sz="4" w:space="0" w:color="auto"/>
              <w:right w:val="single" w:sz="4" w:space="0" w:color="000000"/>
            </w:tcBorders>
            <w:noWrap/>
            <w:vAlign w:val="bottom"/>
            <w:hideMark/>
          </w:tcPr>
          <w:p w14:paraId="6FACD0DB" w14:textId="77777777" w:rsidR="00F3760B" w:rsidRPr="00BC539B" w:rsidRDefault="00F3760B" w:rsidP="00405416">
            <w:pPr>
              <w:jc w:val="center"/>
              <w:rPr>
                <w:rFonts w:ascii="Calibri" w:eastAsia="Times New Roman" w:hAnsi="Calibri" w:cs="Calibri"/>
                <w:color w:val="000000"/>
                <w:lang w:eastAsia="en-GB"/>
              </w:rPr>
            </w:pPr>
            <w:r w:rsidRPr="00BC539B">
              <w:rPr>
                <w:rFonts w:ascii="Calibri" w:eastAsia="Times New Roman" w:hAnsi="Calibri" w:cs="Calibri"/>
                <w:color w:val="000000"/>
                <w:lang w:eastAsia="en-GB"/>
              </w:rPr>
              <w:t>Over BWC-5.0</w:t>
            </w:r>
          </w:p>
        </w:tc>
      </w:tr>
      <w:tr w:rsidR="00F3760B" w:rsidRPr="00BC539B" w14:paraId="0E9B1B6C" w14:textId="77777777" w:rsidTr="00405416">
        <w:trPr>
          <w:trHeight w:val="288"/>
          <w:jc w:val="center"/>
        </w:trPr>
        <w:tc>
          <w:tcPr>
            <w:tcW w:w="2222" w:type="dxa"/>
            <w:tcBorders>
              <w:top w:val="nil"/>
              <w:left w:val="nil"/>
              <w:bottom w:val="nil"/>
              <w:right w:val="nil"/>
            </w:tcBorders>
            <w:noWrap/>
            <w:vAlign w:val="bottom"/>
            <w:hideMark/>
          </w:tcPr>
          <w:p w14:paraId="38063A30" w14:textId="77777777" w:rsidR="00F3760B" w:rsidRPr="00BC539B" w:rsidRDefault="00F3760B" w:rsidP="00405416">
            <w:pPr>
              <w:jc w:val="center"/>
              <w:rPr>
                <w:rFonts w:ascii="Calibri" w:eastAsia="Times New Roman" w:hAnsi="Calibri" w:cs="Calibri"/>
                <w:color w:val="000000"/>
                <w:lang w:eastAsia="en-GB"/>
              </w:rPr>
            </w:pPr>
          </w:p>
        </w:tc>
        <w:tc>
          <w:tcPr>
            <w:tcW w:w="1332" w:type="dxa"/>
            <w:tcBorders>
              <w:top w:val="nil"/>
              <w:left w:val="single" w:sz="4" w:space="0" w:color="auto"/>
              <w:bottom w:val="single" w:sz="4" w:space="0" w:color="auto"/>
              <w:right w:val="nil"/>
            </w:tcBorders>
            <w:noWrap/>
            <w:vAlign w:val="bottom"/>
            <w:hideMark/>
          </w:tcPr>
          <w:p w14:paraId="61F31243" w14:textId="77777777" w:rsidR="00F3760B" w:rsidRPr="00BC539B" w:rsidRDefault="00F3760B" w:rsidP="00405416">
            <w:pPr>
              <w:rPr>
                <w:rFonts w:ascii="Calibri" w:eastAsia="Times New Roman" w:hAnsi="Calibri" w:cs="Calibri"/>
                <w:color w:val="000000"/>
                <w:lang w:eastAsia="en-GB"/>
              </w:rPr>
            </w:pPr>
            <w:r w:rsidRPr="00BC539B">
              <w:rPr>
                <w:rFonts w:ascii="Calibri" w:eastAsia="Times New Roman" w:hAnsi="Calibri" w:cs="Calibri"/>
                <w:color w:val="000000"/>
                <w:lang w:eastAsia="en-GB"/>
              </w:rPr>
              <w:t>BD-PSNR1</w:t>
            </w:r>
          </w:p>
        </w:tc>
        <w:tc>
          <w:tcPr>
            <w:tcW w:w="1185" w:type="dxa"/>
            <w:tcBorders>
              <w:top w:val="nil"/>
              <w:left w:val="nil"/>
              <w:bottom w:val="single" w:sz="4" w:space="0" w:color="auto"/>
              <w:right w:val="nil"/>
            </w:tcBorders>
            <w:noWrap/>
            <w:vAlign w:val="bottom"/>
            <w:hideMark/>
          </w:tcPr>
          <w:p w14:paraId="4510717A" w14:textId="77777777" w:rsidR="00F3760B" w:rsidRPr="00BC539B" w:rsidRDefault="00F3760B" w:rsidP="00405416">
            <w:pPr>
              <w:rPr>
                <w:rFonts w:ascii="Calibri" w:eastAsia="Times New Roman" w:hAnsi="Calibri" w:cs="Calibri"/>
                <w:color w:val="000000"/>
                <w:lang w:eastAsia="en-GB"/>
              </w:rPr>
            </w:pPr>
            <w:r w:rsidRPr="00BC539B">
              <w:rPr>
                <w:rFonts w:ascii="Calibri" w:eastAsia="Times New Roman" w:hAnsi="Calibri" w:cs="Calibri"/>
                <w:color w:val="000000"/>
                <w:lang w:eastAsia="en-GB"/>
              </w:rPr>
              <w:t>BD-PSNR2</w:t>
            </w:r>
          </w:p>
        </w:tc>
        <w:tc>
          <w:tcPr>
            <w:tcW w:w="807" w:type="dxa"/>
            <w:tcBorders>
              <w:top w:val="nil"/>
              <w:left w:val="single" w:sz="4" w:space="0" w:color="auto"/>
              <w:bottom w:val="single" w:sz="4" w:space="0" w:color="auto"/>
              <w:right w:val="nil"/>
            </w:tcBorders>
            <w:noWrap/>
            <w:vAlign w:val="bottom"/>
            <w:hideMark/>
          </w:tcPr>
          <w:p w14:paraId="22DE26B2" w14:textId="77777777" w:rsidR="00F3760B" w:rsidRPr="00BC539B" w:rsidRDefault="00F3760B" w:rsidP="00405416">
            <w:pPr>
              <w:rPr>
                <w:rFonts w:ascii="Calibri" w:eastAsia="Times New Roman" w:hAnsi="Calibri" w:cs="Calibri"/>
                <w:color w:val="000000"/>
                <w:lang w:eastAsia="en-GB"/>
              </w:rPr>
            </w:pPr>
            <w:proofErr w:type="spellStart"/>
            <w:r w:rsidRPr="00BC539B">
              <w:rPr>
                <w:rFonts w:ascii="Calibri" w:eastAsia="Times New Roman" w:hAnsi="Calibri" w:cs="Calibri"/>
                <w:color w:val="000000"/>
                <w:lang w:eastAsia="en-GB"/>
              </w:rPr>
              <w:t>EncT</w:t>
            </w:r>
            <w:proofErr w:type="spellEnd"/>
          </w:p>
        </w:tc>
        <w:tc>
          <w:tcPr>
            <w:tcW w:w="722" w:type="dxa"/>
            <w:tcBorders>
              <w:top w:val="nil"/>
              <w:left w:val="nil"/>
              <w:bottom w:val="single" w:sz="4" w:space="0" w:color="auto"/>
              <w:right w:val="single" w:sz="4" w:space="0" w:color="auto"/>
            </w:tcBorders>
            <w:noWrap/>
            <w:vAlign w:val="bottom"/>
            <w:hideMark/>
          </w:tcPr>
          <w:p w14:paraId="3F7F382E" w14:textId="77777777" w:rsidR="00F3760B" w:rsidRPr="00BC539B" w:rsidRDefault="00F3760B" w:rsidP="00405416">
            <w:pPr>
              <w:rPr>
                <w:rFonts w:ascii="Calibri" w:eastAsia="Times New Roman" w:hAnsi="Calibri" w:cs="Calibri"/>
                <w:color w:val="000000"/>
                <w:lang w:eastAsia="en-GB"/>
              </w:rPr>
            </w:pPr>
            <w:proofErr w:type="spellStart"/>
            <w:r w:rsidRPr="00BC539B">
              <w:rPr>
                <w:rFonts w:ascii="Calibri" w:eastAsia="Times New Roman" w:hAnsi="Calibri" w:cs="Calibri"/>
                <w:color w:val="000000"/>
                <w:lang w:eastAsia="en-GB"/>
              </w:rPr>
              <w:t>DecT</w:t>
            </w:r>
            <w:proofErr w:type="spellEnd"/>
          </w:p>
        </w:tc>
      </w:tr>
      <w:tr w:rsidR="00F3760B" w:rsidRPr="00BC539B" w14:paraId="6ED09621" w14:textId="77777777" w:rsidTr="00405416">
        <w:trPr>
          <w:trHeight w:val="288"/>
          <w:jc w:val="center"/>
        </w:trPr>
        <w:tc>
          <w:tcPr>
            <w:tcW w:w="2222" w:type="dxa"/>
            <w:tcBorders>
              <w:top w:val="single" w:sz="4" w:space="0" w:color="auto"/>
              <w:left w:val="single" w:sz="4" w:space="0" w:color="auto"/>
              <w:bottom w:val="nil"/>
              <w:right w:val="single" w:sz="4" w:space="0" w:color="auto"/>
            </w:tcBorders>
            <w:noWrap/>
            <w:vAlign w:val="bottom"/>
            <w:hideMark/>
          </w:tcPr>
          <w:p w14:paraId="6F77C87C" w14:textId="77777777" w:rsidR="00F3760B" w:rsidRPr="00BC539B" w:rsidRDefault="00F3760B" w:rsidP="00405416">
            <w:pPr>
              <w:rPr>
                <w:rFonts w:ascii="Calibri" w:eastAsia="Times New Roman" w:hAnsi="Calibri" w:cs="Calibri"/>
                <w:color w:val="000000"/>
                <w:lang w:eastAsia="en-GB"/>
              </w:rPr>
            </w:pPr>
            <w:r w:rsidRPr="00BC539B">
              <w:rPr>
                <w:rFonts w:ascii="Calibri" w:eastAsia="Times New Roman" w:hAnsi="Calibri" w:cs="Calibri"/>
                <w:color w:val="000000"/>
                <w:lang w:eastAsia="en-GB"/>
              </w:rPr>
              <w:t>MIT (ECG)</w:t>
            </w:r>
          </w:p>
        </w:tc>
        <w:tc>
          <w:tcPr>
            <w:tcW w:w="1332" w:type="dxa"/>
            <w:tcBorders>
              <w:top w:val="nil"/>
              <w:left w:val="nil"/>
              <w:bottom w:val="nil"/>
              <w:right w:val="nil"/>
            </w:tcBorders>
            <w:noWrap/>
            <w:vAlign w:val="bottom"/>
            <w:hideMark/>
          </w:tcPr>
          <w:p w14:paraId="61533D79"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0.00%</w:t>
            </w:r>
          </w:p>
        </w:tc>
        <w:tc>
          <w:tcPr>
            <w:tcW w:w="1185" w:type="dxa"/>
            <w:tcBorders>
              <w:top w:val="nil"/>
              <w:left w:val="nil"/>
              <w:bottom w:val="nil"/>
              <w:right w:val="nil"/>
            </w:tcBorders>
            <w:noWrap/>
            <w:vAlign w:val="bottom"/>
            <w:hideMark/>
          </w:tcPr>
          <w:p w14:paraId="516A3188"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0.00%</w:t>
            </w:r>
          </w:p>
        </w:tc>
        <w:tc>
          <w:tcPr>
            <w:tcW w:w="807" w:type="dxa"/>
            <w:tcBorders>
              <w:top w:val="nil"/>
              <w:left w:val="single" w:sz="4" w:space="0" w:color="auto"/>
              <w:bottom w:val="nil"/>
              <w:right w:val="nil"/>
            </w:tcBorders>
            <w:noWrap/>
            <w:vAlign w:val="bottom"/>
            <w:hideMark/>
          </w:tcPr>
          <w:p w14:paraId="71FB21CB"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96%</w:t>
            </w:r>
          </w:p>
        </w:tc>
        <w:tc>
          <w:tcPr>
            <w:tcW w:w="722" w:type="dxa"/>
            <w:tcBorders>
              <w:top w:val="nil"/>
              <w:left w:val="nil"/>
              <w:bottom w:val="nil"/>
              <w:right w:val="single" w:sz="4" w:space="0" w:color="auto"/>
            </w:tcBorders>
            <w:noWrap/>
            <w:vAlign w:val="bottom"/>
            <w:hideMark/>
          </w:tcPr>
          <w:p w14:paraId="4A4C5E75"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95%</w:t>
            </w:r>
          </w:p>
        </w:tc>
      </w:tr>
      <w:tr w:rsidR="00F3760B" w:rsidRPr="00BC539B" w14:paraId="5B51C179" w14:textId="77777777" w:rsidTr="00405416">
        <w:trPr>
          <w:trHeight w:val="288"/>
          <w:jc w:val="center"/>
        </w:trPr>
        <w:tc>
          <w:tcPr>
            <w:tcW w:w="2222" w:type="dxa"/>
            <w:tcBorders>
              <w:top w:val="nil"/>
              <w:left w:val="single" w:sz="4" w:space="0" w:color="auto"/>
              <w:bottom w:val="nil"/>
              <w:right w:val="single" w:sz="4" w:space="0" w:color="auto"/>
            </w:tcBorders>
            <w:noWrap/>
            <w:vAlign w:val="bottom"/>
            <w:hideMark/>
          </w:tcPr>
          <w:p w14:paraId="531C51D8" w14:textId="77777777" w:rsidR="00F3760B" w:rsidRPr="00BC539B" w:rsidRDefault="00F3760B" w:rsidP="00405416">
            <w:pPr>
              <w:rPr>
                <w:rFonts w:ascii="Calibri" w:eastAsia="Times New Roman" w:hAnsi="Calibri" w:cs="Calibri"/>
                <w:color w:val="000000"/>
                <w:lang w:eastAsia="en-GB"/>
              </w:rPr>
            </w:pPr>
            <w:r w:rsidRPr="00BC539B">
              <w:rPr>
                <w:rFonts w:ascii="Calibri" w:eastAsia="Times New Roman" w:hAnsi="Calibri" w:cs="Calibri"/>
                <w:color w:val="000000"/>
                <w:lang w:eastAsia="en-GB"/>
              </w:rPr>
              <w:t>INCART (ECG)</w:t>
            </w:r>
          </w:p>
        </w:tc>
        <w:tc>
          <w:tcPr>
            <w:tcW w:w="1332" w:type="dxa"/>
            <w:tcBorders>
              <w:top w:val="nil"/>
              <w:left w:val="nil"/>
              <w:bottom w:val="nil"/>
              <w:right w:val="nil"/>
            </w:tcBorders>
            <w:noWrap/>
            <w:vAlign w:val="bottom"/>
            <w:hideMark/>
          </w:tcPr>
          <w:p w14:paraId="007CADDB"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0.00%</w:t>
            </w:r>
          </w:p>
        </w:tc>
        <w:tc>
          <w:tcPr>
            <w:tcW w:w="1185" w:type="dxa"/>
            <w:tcBorders>
              <w:top w:val="nil"/>
              <w:left w:val="nil"/>
              <w:bottom w:val="nil"/>
              <w:right w:val="nil"/>
            </w:tcBorders>
            <w:noWrap/>
            <w:vAlign w:val="bottom"/>
            <w:hideMark/>
          </w:tcPr>
          <w:p w14:paraId="4A264AA1"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0.00%</w:t>
            </w:r>
          </w:p>
        </w:tc>
        <w:tc>
          <w:tcPr>
            <w:tcW w:w="807" w:type="dxa"/>
            <w:tcBorders>
              <w:top w:val="nil"/>
              <w:left w:val="single" w:sz="4" w:space="0" w:color="auto"/>
              <w:bottom w:val="nil"/>
              <w:right w:val="nil"/>
            </w:tcBorders>
            <w:noWrap/>
            <w:vAlign w:val="bottom"/>
            <w:hideMark/>
          </w:tcPr>
          <w:p w14:paraId="3A09D270"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94%</w:t>
            </w:r>
          </w:p>
        </w:tc>
        <w:tc>
          <w:tcPr>
            <w:tcW w:w="722" w:type="dxa"/>
            <w:tcBorders>
              <w:top w:val="nil"/>
              <w:left w:val="nil"/>
              <w:bottom w:val="nil"/>
              <w:right w:val="single" w:sz="4" w:space="0" w:color="auto"/>
            </w:tcBorders>
            <w:noWrap/>
            <w:vAlign w:val="bottom"/>
            <w:hideMark/>
          </w:tcPr>
          <w:p w14:paraId="25DAF0B9"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88%</w:t>
            </w:r>
          </w:p>
        </w:tc>
      </w:tr>
      <w:tr w:rsidR="00F3760B" w:rsidRPr="00BC539B" w14:paraId="51D1112C" w14:textId="77777777" w:rsidTr="00405416">
        <w:trPr>
          <w:trHeight w:val="288"/>
          <w:jc w:val="center"/>
        </w:trPr>
        <w:tc>
          <w:tcPr>
            <w:tcW w:w="2222" w:type="dxa"/>
            <w:tcBorders>
              <w:top w:val="nil"/>
              <w:left w:val="single" w:sz="4" w:space="0" w:color="auto"/>
              <w:bottom w:val="nil"/>
              <w:right w:val="single" w:sz="4" w:space="0" w:color="auto"/>
            </w:tcBorders>
            <w:noWrap/>
            <w:vAlign w:val="bottom"/>
            <w:hideMark/>
          </w:tcPr>
          <w:p w14:paraId="6A7817BF" w14:textId="77777777" w:rsidR="00F3760B" w:rsidRPr="00BC539B" w:rsidRDefault="00F3760B" w:rsidP="00405416">
            <w:pPr>
              <w:rPr>
                <w:rFonts w:ascii="Calibri" w:eastAsia="Times New Roman" w:hAnsi="Calibri" w:cs="Calibri"/>
                <w:color w:val="000000"/>
                <w:lang w:eastAsia="en-GB"/>
              </w:rPr>
            </w:pPr>
            <w:r w:rsidRPr="00BC539B">
              <w:rPr>
                <w:rFonts w:ascii="Calibri" w:eastAsia="Times New Roman" w:hAnsi="Calibri" w:cs="Calibri"/>
                <w:color w:val="000000"/>
                <w:lang w:eastAsia="en-GB"/>
              </w:rPr>
              <w:t>CHBMIT (EEG)</w:t>
            </w:r>
          </w:p>
        </w:tc>
        <w:tc>
          <w:tcPr>
            <w:tcW w:w="1332" w:type="dxa"/>
            <w:tcBorders>
              <w:top w:val="nil"/>
              <w:left w:val="nil"/>
              <w:bottom w:val="nil"/>
              <w:right w:val="nil"/>
            </w:tcBorders>
            <w:noWrap/>
            <w:vAlign w:val="bottom"/>
            <w:hideMark/>
          </w:tcPr>
          <w:p w14:paraId="1C33DD98"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-2.06%</w:t>
            </w:r>
          </w:p>
        </w:tc>
        <w:tc>
          <w:tcPr>
            <w:tcW w:w="1185" w:type="dxa"/>
            <w:tcBorders>
              <w:top w:val="nil"/>
              <w:left w:val="nil"/>
              <w:bottom w:val="nil"/>
              <w:right w:val="nil"/>
            </w:tcBorders>
            <w:noWrap/>
            <w:vAlign w:val="bottom"/>
            <w:hideMark/>
          </w:tcPr>
          <w:p w14:paraId="0CC8D694"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-2.06%</w:t>
            </w:r>
          </w:p>
        </w:tc>
        <w:tc>
          <w:tcPr>
            <w:tcW w:w="807" w:type="dxa"/>
            <w:tcBorders>
              <w:top w:val="nil"/>
              <w:left w:val="single" w:sz="4" w:space="0" w:color="auto"/>
              <w:bottom w:val="nil"/>
              <w:right w:val="nil"/>
            </w:tcBorders>
            <w:noWrap/>
            <w:vAlign w:val="bottom"/>
            <w:hideMark/>
          </w:tcPr>
          <w:p w14:paraId="0FDCB4C0"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84%</w:t>
            </w:r>
          </w:p>
        </w:tc>
        <w:tc>
          <w:tcPr>
            <w:tcW w:w="722" w:type="dxa"/>
            <w:tcBorders>
              <w:top w:val="nil"/>
              <w:left w:val="nil"/>
              <w:bottom w:val="nil"/>
              <w:right w:val="single" w:sz="4" w:space="0" w:color="auto"/>
            </w:tcBorders>
            <w:noWrap/>
            <w:vAlign w:val="bottom"/>
            <w:hideMark/>
          </w:tcPr>
          <w:p w14:paraId="210EDA15"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75%</w:t>
            </w:r>
          </w:p>
        </w:tc>
      </w:tr>
      <w:tr w:rsidR="00F3760B" w:rsidRPr="00BC539B" w14:paraId="3CDADA65" w14:textId="77777777" w:rsidTr="00405416">
        <w:trPr>
          <w:trHeight w:val="288"/>
          <w:jc w:val="center"/>
        </w:trPr>
        <w:tc>
          <w:tcPr>
            <w:tcW w:w="2222" w:type="dxa"/>
            <w:tcBorders>
              <w:top w:val="nil"/>
              <w:left w:val="single" w:sz="4" w:space="0" w:color="auto"/>
              <w:bottom w:val="nil"/>
              <w:right w:val="single" w:sz="4" w:space="0" w:color="auto"/>
            </w:tcBorders>
            <w:noWrap/>
            <w:vAlign w:val="bottom"/>
            <w:hideMark/>
          </w:tcPr>
          <w:p w14:paraId="5C8CB201" w14:textId="77777777" w:rsidR="00F3760B" w:rsidRPr="00BC539B" w:rsidRDefault="00F3760B" w:rsidP="00405416">
            <w:pPr>
              <w:rPr>
                <w:rFonts w:ascii="Calibri" w:eastAsia="Times New Roman" w:hAnsi="Calibri" w:cs="Calibri"/>
                <w:color w:val="000000"/>
                <w:lang w:eastAsia="en-GB"/>
              </w:rPr>
            </w:pPr>
            <w:r w:rsidRPr="00BC539B">
              <w:rPr>
                <w:rFonts w:ascii="Calibri" w:eastAsia="Times New Roman" w:hAnsi="Calibri" w:cs="Calibri"/>
                <w:color w:val="000000"/>
                <w:lang w:eastAsia="en-GB"/>
              </w:rPr>
              <w:t>NMR55 (EEG)</w:t>
            </w:r>
          </w:p>
        </w:tc>
        <w:tc>
          <w:tcPr>
            <w:tcW w:w="1332" w:type="dxa"/>
            <w:tcBorders>
              <w:top w:val="nil"/>
              <w:left w:val="nil"/>
              <w:bottom w:val="nil"/>
              <w:right w:val="nil"/>
            </w:tcBorders>
            <w:noWrap/>
            <w:vAlign w:val="bottom"/>
            <w:hideMark/>
          </w:tcPr>
          <w:p w14:paraId="1C95B538"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0.00%</w:t>
            </w:r>
          </w:p>
        </w:tc>
        <w:tc>
          <w:tcPr>
            <w:tcW w:w="1185" w:type="dxa"/>
            <w:tcBorders>
              <w:top w:val="nil"/>
              <w:left w:val="nil"/>
              <w:bottom w:val="nil"/>
              <w:right w:val="nil"/>
            </w:tcBorders>
            <w:noWrap/>
            <w:vAlign w:val="bottom"/>
            <w:hideMark/>
          </w:tcPr>
          <w:p w14:paraId="3655EB8D"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0.00%</w:t>
            </w:r>
          </w:p>
        </w:tc>
        <w:tc>
          <w:tcPr>
            <w:tcW w:w="807" w:type="dxa"/>
            <w:tcBorders>
              <w:top w:val="nil"/>
              <w:left w:val="single" w:sz="4" w:space="0" w:color="auto"/>
              <w:bottom w:val="nil"/>
              <w:right w:val="nil"/>
            </w:tcBorders>
            <w:noWrap/>
            <w:vAlign w:val="bottom"/>
            <w:hideMark/>
          </w:tcPr>
          <w:p w14:paraId="193A61A2"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97%</w:t>
            </w:r>
          </w:p>
        </w:tc>
        <w:tc>
          <w:tcPr>
            <w:tcW w:w="722" w:type="dxa"/>
            <w:tcBorders>
              <w:top w:val="nil"/>
              <w:left w:val="nil"/>
              <w:bottom w:val="nil"/>
              <w:right w:val="single" w:sz="4" w:space="0" w:color="auto"/>
            </w:tcBorders>
            <w:noWrap/>
            <w:vAlign w:val="bottom"/>
            <w:hideMark/>
          </w:tcPr>
          <w:p w14:paraId="6FC03C6B"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87%</w:t>
            </w:r>
          </w:p>
        </w:tc>
      </w:tr>
      <w:tr w:rsidR="00F3760B" w:rsidRPr="00BC539B" w14:paraId="63F19211" w14:textId="77777777" w:rsidTr="00405416">
        <w:trPr>
          <w:trHeight w:val="288"/>
          <w:jc w:val="center"/>
        </w:trPr>
        <w:tc>
          <w:tcPr>
            <w:tcW w:w="2222" w:type="dxa"/>
            <w:tcBorders>
              <w:top w:val="nil"/>
              <w:left w:val="single" w:sz="4" w:space="0" w:color="auto"/>
              <w:bottom w:val="nil"/>
              <w:right w:val="single" w:sz="4" w:space="0" w:color="auto"/>
            </w:tcBorders>
            <w:noWrap/>
            <w:vAlign w:val="bottom"/>
            <w:hideMark/>
          </w:tcPr>
          <w:p w14:paraId="32F92265" w14:textId="77777777" w:rsidR="00F3760B" w:rsidRPr="00BC539B" w:rsidRDefault="00F3760B" w:rsidP="00405416">
            <w:pPr>
              <w:rPr>
                <w:rFonts w:ascii="Calibri" w:eastAsia="Times New Roman" w:hAnsi="Calibri" w:cs="Calibri"/>
                <w:color w:val="000000"/>
                <w:lang w:eastAsia="en-GB"/>
              </w:rPr>
            </w:pPr>
            <w:r w:rsidRPr="00BC539B">
              <w:rPr>
                <w:rFonts w:ascii="Calibri" w:eastAsia="Times New Roman" w:hAnsi="Calibri" w:cs="Calibri"/>
                <w:color w:val="000000"/>
                <w:lang w:eastAsia="en-GB"/>
              </w:rPr>
              <w:t>NMR57 (EEG)</w:t>
            </w:r>
          </w:p>
        </w:tc>
        <w:tc>
          <w:tcPr>
            <w:tcW w:w="1332" w:type="dxa"/>
            <w:tcBorders>
              <w:top w:val="nil"/>
              <w:left w:val="nil"/>
              <w:bottom w:val="nil"/>
              <w:right w:val="nil"/>
            </w:tcBorders>
            <w:noWrap/>
            <w:vAlign w:val="bottom"/>
            <w:hideMark/>
          </w:tcPr>
          <w:p w14:paraId="1AA93E08"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-1.05%</w:t>
            </w:r>
          </w:p>
        </w:tc>
        <w:tc>
          <w:tcPr>
            <w:tcW w:w="1185" w:type="dxa"/>
            <w:tcBorders>
              <w:top w:val="nil"/>
              <w:left w:val="nil"/>
              <w:bottom w:val="nil"/>
              <w:right w:val="nil"/>
            </w:tcBorders>
            <w:noWrap/>
            <w:vAlign w:val="bottom"/>
            <w:hideMark/>
          </w:tcPr>
          <w:p w14:paraId="69BD7B5E"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-2.04%</w:t>
            </w:r>
          </w:p>
        </w:tc>
        <w:tc>
          <w:tcPr>
            <w:tcW w:w="807" w:type="dxa"/>
            <w:tcBorders>
              <w:top w:val="nil"/>
              <w:left w:val="single" w:sz="4" w:space="0" w:color="auto"/>
              <w:bottom w:val="nil"/>
              <w:right w:val="nil"/>
            </w:tcBorders>
            <w:noWrap/>
            <w:vAlign w:val="bottom"/>
            <w:hideMark/>
          </w:tcPr>
          <w:p w14:paraId="2532A369"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77%</w:t>
            </w:r>
          </w:p>
        </w:tc>
        <w:tc>
          <w:tcPr>
            <w:tcW w:w="722" w:type="dxa"/>
            <w:tcBorders>
              <w:top w:val="nil"/>
              <w:left w:val="nil"/>
              <w:bottom w:val="nil"/>
              <w:right w:val="single" w:sz="4" w:space="0" w:color="auto"/>
            </w:tcBorders>
            <w:noWrap/>
            <w:vAlign w:val="bottom"/>
            <w:hideMark/>
          </w:tcPr>
          <w:p w14:paraId="22B3B9F4"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68%</w:t>
            </w:r>
          </w:p>
        </w:tc>
      </w:tr>
      <w:tr w:rsidR="00F3760B" w:rsidRPr="00BC539B" w14:paraId="7DAD795F" w14:textId="77777777" w:rsidTr="00405416">
        <w:trPr>
          <w:trHeight w:val="288"/>
          <w:jc w:val="center"/>
        </w:trPr>
        <w:tc>
          <w:tcPr>
            <w:tcW w:w="2222" w:type="dxa"/>
            <w:tcBorders>
              <w:top w:val="nil"/>
              <w:left w:val="single" w:sz="4" w:space="0" w:color="auto"/>
              <w:bottom w:val="nil"/>
              <w:right w:val="single" w:sz="4" w:space="0" w:color="auto"/>
            </w:tcBorders>
            <w:noWrap/>
            <w:vAlign w:val="bottom"/>
            <w:hideMark/>
          </w:tcPr>
          <w:p w14:paraId="457D7A81" w14:textId="77777777" w:rsidR="00F3760B" w:rsidRPr="00BC539B" w:rsidRDefault="00F3760B" w:rsidP="00405416">
            <w:pPr>
              <w:rPr>
                <w:rFonts w:ascii="Calibri" w:eastAsia="Times New Roman" w:hAnsi="Calibri" w:cs="Calibri"/>
                <w:color w:val="000000"/>
                <w:lang w:eastAsia="en-GB"/>
              </w:rPr>
            </w:pPr>
            <w:r w:rsidRPr="00BC539B">
              <w:rPr>
                <w:rFonts w:ascii="Calibri" w:eastAsia="Times New Roman" w:hAnsi="Calibri" w:cs="Calibri"/>
                <w:color w:val="000000"/>
                <w:lang w:eastAsia="en-GB"/>
              </w:rPr>
              <w:t>TILT ILLUSION (EEG)</w:t>
            </w:r>
          </w:p>
        </w:tc>
        <w:tc>
          <w:tcPr>
            <w:tcW w:w="1332" w:type="dxa"/>
            <w:tcBorders>
              <w:top w:val="nil"/>
              <w:left w:val="nil"/>
              <w:bottom w:val="nil"/>
              <w:right w:val="nil"/>
            </w:tcBorders>
            <w:noWrap/>
            <w:vAlign w:val="bottom"/>
            <w:hideMark/>
          </w:tcPr>
          <w:p w14:paraId="79D18904"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0.00%</w:t>
            </w:r>
          </w:p>
        </w:tc>
        <w:tc>
          <w:tcPr>
            <w:tcW w:w="1185" w:type="dxa"/>
            <w:tcBorders>
              <w:top w:val="nil"/>
              <w:left w:val="nil"/>
              <w:bottom w:val="nil"/>
              <w:right w:val="nil"/>
            </w:tcBorders>
            <w:noWrap/>
            <w:vAlign w:val="bottom"/>
            <w:hideMark/>
          </w:tcPr>
          <w:p w14:paraId="76825CB4"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0.00%</w:t>
            </w:r>
          </w:p>
        </w:tc>
        <w:tc>
          <w:tcPr>
            <w:tcW w:w="807" w:type="dxa"/>
            <w:tcBorders>
              <w:top w:val="nil"/>
              <w:left w:val="single" w:sz="4" w:space="0" w:color="auto"/>
              <w:bottom w:val="nil"/>
              <w:right w:val="nil"/>
            </w:tcBorders>
            <w:noWrap/>
            <w:vAlign w:val="bottom"/>
            <w:hideMark/>
          </w:tcPr>
          <w:p w14:paraId="022B6825"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89%</w:t>
            </w:r>
          </w:p>
        </w:tc>
        <w:tc>
          <w:tcPr>
            <w:tcW w:w="722" w:type="dxa"/>
            <w:tcBorders>
              <w:top w:val="nil"/>
              <w:left w:val="nil"/>
              <w:bottom w:val="nil"/>
              <w:right w:val="single" w:sz="4" w:space="0" w:color="auto"/>
            </w:tcBorders>
            <w:noWrap/>
            <w:vAlign w:val="bottom"/>
            <w:hideMark/>
          </w:tcPr>
          <w:p w14:paraId="56470591"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82%</w:t>
            </w:r>
          </w:p>
        </w:tc>
      </w:tr>
      <w:tr w:rsidR="00F3760B" w:rsidRPr="00BC539B" w14:paraId="347A632F" w14:textId="77777777" w:rsidTr="00405416">
        <w:trPr>
          <w:trHeight w:val="288"/>
          <w:jc w:val="center"/>
        </w:trPr>
        <w:tc>
          <w:tcPr>
            <w:tcW w:w="2222" w:type="dxa"/>
            <w:tcBorders>
              <w:top w:val="nil"/>
              <w:left w:val="single" w:sz="4" w:space="0" w:color="auto"/>
              <w:bottom w:val="nil"/>
              <w:right w:val="single" w:sz="4" w:space="0" w:color="auto"/>
            </w:tcBorders>
            <w:noWrap/>
            <w:vAlign w:val="bottom"/>
            <w:hideMark/>
          </w:tcPr>
          <w:p w14:paraId="03161F5C" w14:textId="77777777" w:rsidR="00F3760B" w:rsidRPr="00BC539B" w:rsidRDefault="00F3760B" w:rsidP="00405416">
            <w:pPr>
              <w:rPr>
                <w:rFonts w:ascii="Calibri" w:eastAsia="Times New Roman" w:hAnsi="Calibri" w:cs="Calibri"/>
                <w:color w:val="000000"/>
                <w:lang w:eastAsia="en-GB"/>
              </w:rPr>
            </w:pPr>
            <w:r w:rsidRPr="00BC539B">
              <w:rPr>
                <w:rFonts w:ascii="Calibri" w:eastAsia="Times New Roman" w:hAnsi="Calibri" w:cs="Calibri"/>
                <w:color w:val="000000"/>
                <w:lang w:eastAsia="en-GB"/>
              </w:rPr>
              <w:t>Ozdemir (EMG)</w:t>
            </w:r>
          </w:p>
        </w:tc>
        <w:tc>
          <w:tcPr>
            <w:tcW w:w="1332" w:type="dxa"/>
            <w:tcBorders>
              <w:top w:val="nil"/>
              <w:left w:val="nil"/>
              <w:bottom w:val="nil"/>
              <w:right w:val="nil"/>
            </w:tcBorders>
            <w:noWrap/>
            <w:vAlign w:val="bottom"/>
            <w:hideMark/>
          </w:tcPr>
          <w:p w14:paraId="02BDCAD7"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0.00%</w:t>
            </w:r>
          </w:p>
        </w:tc>
        <w:tc>
          <w:tcPr>
            <w:tcW w:w="1185" w:type="dxa"/>
            <w:tcBorders>
              <w:top w:val="nil"/>
              <w:left w:val="nil"/>
              <w:bottom w:val="nil"/>
              <w:right w:val="nil"/>
            </w:tcBorders>
            <w:noWrap/>
            <w:vAlign w:val="bottom"/>
            <w:hideMark/>
          </w:tcPr>
          <w:p w14:paraId="461B5959"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0.00%</w:t>
            </w:r>
          </w:p>
        </w:tc>
        <w:tc>
          <w:tcPr>
            <w:tcW w:w="807" w:type="dxa"/>
            <w:tcBorders>
              <w:top w:val="nil"/>
              <w:left w:val="single" w:sz="4" w:space="0" w:color="auto"/>
              <w:bottom w:val="nil"/>
              <w:right w:val="nil"/>
            </w:tcBorders>
            <w:noWrap/>
            <w:vAlign w:val="bottom"/>
            <w:hideMark/>
          </w:tcPr>
          <w:p w14:paraId="223F817F"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84%</w:t>
            </w:r>
          </w:p>
        </w:tc>
        <w:tc>
          <w:tcPr>
            <w:tcW w:w="722" w:type="dxa"/>
            <w:tcBorders>
              <w:top w:val="nil"/>
              <w:left w:val="nil"/>
              <w:bottom w:val="nil"/>
              <w:right w:val="single" w:sz="4" w:space="0" w:color="auto"/>
            </w:tcBorders>
            <w:noWrap/>
            <w:vAlign w:val="bottom"/>
            <w:hideMark/>
          </w:tcPr>
          <w:p w14:paraId="7957B2FC"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83%</w:t>
            </w:r>
          </w:p>
        </w:tc>
      </w:tr>
      <w:tr w:rsidR="00F3760B" w:rsidRPr="00BC539B" w14:paraId="7F45EA37" w14:textId="77777777" w:rsidTr="00405416">
        <w:trPr>
          <w:trHeight w:val="288"/>
          <w:jc w:val="center"/>
        </w:trPr>
        <w:tc>
          <w:tcPr>
            <w:tcW w:w="2222" w:type="dxa"/>
            <w:tcBorders>
              <w:top w:val="nil"/>
              <w:left w:val="single" w:sz="4" w:space="0" w:color="auto"/>
              <w:bottom w:val="nil"/>
              <w:right w:val="single" w:sz="4" w:space="0" w:color="auto"/>
            </w:tcBorders>
            <w:noWrap/>
            <w:vAlign w:val="bottom"/>
            <w:hideMark/>
          </w:tcPr>
          <w:p w14:paraId="563BE2A8" w14:textId="77777777" w:rsidR="00F3760B" w:rsidRPr="00BC539B" w:rsidRDefault="00F3760B" w:rsidP="00405416">
            <w:pPr>
              <w:rPr>
                <w:rFonts w:ascii="Calibri" w:eastAsia="Times New Roman" w:hAnsi="Calibri" w:cs="Calibri"/>
                <w:color w:val="000000"/>
                <w:lang w:eastAsia="en-GB"/>
              </w:rPr>
            </w:pPr>
            <w:r w:rsidRPr="00BC539B">
              <w:rPr>
                <w:rFonts w:ascii="Calibri" w:eastAsia="Times New Roman" w:hAnsi="Calibri" w:cs="Calibri"/>
                <w:color w:val="000000"/>
                <w:lang w:eastAsia="en-GB"/>
              </w:rPr>
              <w:t>PTT (PPG)</w:t>
            </w:r>
          </w:p>
        </w:tc>
        <w:tc>
          <w:tcPr>
            <w:tcW w:w="1332" w:type="dxa"/>
            <w:tcBorders>
              <w:top w:val="nil"/>
              <w:left w:val="nil"/>
              <w:bottom w:val="nil"/>
              <w:right w:val="nil"/>
            </w:tcBorders>
            <w:noWrap/>
            <w:vAlign w:val="bottom"/>
            <w:hideMark/>
          </w:tcPr>
          <w:p w14:paraId="5273260A"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0.00%</w:t>
            </w:r>
          </w:p>
        </w:tc>
        <w:tc>
          <w:tcPr>
            <w:tcW w:w="1185" w:type="dxa"/>
            <w:tcBorders>
              <w:top w:val="nil"/>
              <w:left w:val="nil"/>
              <w:bottom w:val="nil"/>
              <w:right w:val="nil"/>
            </w:tcBorders>
            <w:noWrap/>
            <w:vAlign w:val="bottom"/>
            <w:hideMark/>
          </w:tcPr>
          <w:p w14:paraId="268733C3"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0.00%</w:t>
            </w:r>
          </w:p>
        </w:tc>
        <w:tc>
          <w:tcPr>
            <w:tcW w:w="807" w:type="dxa"/>
            <w:tcBorders>
              <w:top w:val="nil"/>
              <w:left w:val="single" w:sz="4" w:space="0" w:color="auto"/>
              <w:bottom w:val="nil"/>
              <w:right w:val="nil"/>
            </w:tcBorders>
            <w:noWrap/>
            <w:vAlign w:val="bottom"/>
            <w:hideMark/>
          </w:tcPr>
          <w:p w14:paraId="2BD9896C"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94%</w:t>
            </w:r>
          </w:p>
        </w:tc>
        <w:tc>
          <w:tcPr>
            <w:tcW w:w="722" w:type="dxa"/>
            <w:tcBorders>
              <w:top w:val="nil"/>
              <w:left w:val="nil"/>
              <w:bottom w:val="nil"/>
              <w:right w:val="single" w:sz="4" w:space="0" w:color="auto"/>
            </w:tcBorders>
            <w:noWrap/>
            <w:vAlign w:val="bottom"/>
            <w:hideMark/>
          </w:tcPr>
          <w:p w14:paraId="5379B5F2"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91%</w:t>
            </w:r>
          </w:p>
        </w:tc>
      </w:tr>
      <w:tr w:rsidR="00F3760B" w:rsidRPr="00BC539B" w14:paraId="7AEF4817" w14:textId="77777777" w:rsidTr="00405416">
        <w:trPr>
          <w:trHeight w:val="288"/>
          <w:jc w:val="center"/>
        </w:trPr>
        <w:tc>
          <w:tcPr>
            <w:tcW w:w="2222" w:type="dxa"/>
            <w:tcBorders>
              <w:top w:val="nil"/>
              <w:left w:val="single" w:sz="4" w:space="0" w:color="auto"/>
              <w:bottom w:val="nil"/>
              <w:right w:val="single" w:sz="4" w:space="0" w:color="auto"/>
            </w:tcBorders>
            <w:noWrap/>
            <w:vAlign w:val="bottom"/>
            <w:hideMark/>
          </w:tcPr>
          <w:p w14:paraId="38373000" w14:textId="77777777" w:rsidR="00F3760B" w:rsidRPr="00BC539B" w:rsidRDefault="00F3760B" w:rsidP="00405416">
            <w:pPr>
              <w:rPr>
                <w:rFonts w:ascii="Calibri" w:eastAsia="Times New Roman" w:hAnsi="Calibri" w:cs="Calibri"/>
                <w:color w:val="000000"/>
                <w:lang w:eastAsia="en-GB"/>
              </w:rPr>
            </w:pPr>
            <w:proofErr w:type="spellStart"/>
            <w:r w:rsidRPr="00BC539B">
              <w:rPr>
                <w:rFonts w:ascii="Calibri" w:eastAsia="Times New Roman" w:hAnsi="Calibri" w:cs="Calibri"/>
                <w:color w:val="000000"/>
                <w:lang w:eastAsia="en-GB"/>
              </w:rPr>
              <w:t>WristPPG</w:t>
            </w:r>
            <w:proofErr w:type="spellEnd"/>
            <w:r w:rsidRPr="00BC539B">
              <w:rPr>
                <w:rFonts w:ascii="Calibri" w:eastAsia="Times New Roman" w:hAnsi="Calibri" w:cs="Calibri"/>
                <w:color w:val="000000"/>
                <w:lang w:eastAsia="en-GB"/>
              </w:rPr>
              <w:t xml:space="preserve"> (PPG)</w:t>
            </w:r>
          </w:p>
        </w:tc>
        <w:tc>
          <w:tcPr>
            <w:tcW w:w="1332" w:type="dxa"/>
            <w:tcBorders>
              <w:top w:val="nil"/>
              <w:left w:val="nil"/>
              <w:bottom w:val="nil"/>
              <w:right w:val="nil"/>
            </w:tcBorders>
            <w:noWrap/>
            <w:vAlign w:val="bottom"/>
            <w:hideMark/>
          </w:tcPr>
          <w:p w14:paraId="383938C2"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0.00%</w:t>
            </w:r>
          </w:p>
        </w:tc>
        <w:tc>
          <w:tcPr>
            <w:tcW w:w="1185" w:type="dxa"/>
            <w:tcBorders>
              <w:top w:val="nil"/>
              <w:left w:val="nil"/>
              <w:bottom w:val="nil"/>
              <w:right w:val="nil"/>
            </w:tcBorders>
            <w:noWrap/>
            <w:vAlign w:val="bottom"/>
            <w:hideMark/>
          </w:tcPr>
          <w:p w14:paraId="06432C44"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0.00%</w:t>
            </w:r>
          </w:p>
        </w:tc>
        <w:tc>
          <w:tcPr>
            <w:tcW w:w="807" w:type="dxa"/>
            <w:tcBorders>
              <w:top w:val="nil"/>
              <w:left w:val="single" w:sz="4" w:space="0" w:color="auto"/>
              <w:bottom w:val="nil"/>
              <w:right w:val="nil"/>
            </w:tcBorders>
            <w:noWrap/>
            <w:vAlign w:val="bottom"/>
            <w:hideMark/>
          </w:tcPr>
          <w:p w14:paraId="5A05F29C"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87%</w:t>
            </w:r>
          </w:p>
        </w:tc>
        <w:tc>
          <w:tcPr>
            <w:tcW w:w="722" w:type="dxa"/>
            <w:tcBorders>
              <w:top w:val="nil"/>
              <w:left w:val="nil"/>
              <w:bottom w:val="nil"/>
              <w:right w:val="single" w:sz="4" w:space="0" w:color="auto"/>
            </w:tcBorders>
            <w:noWrap/>
            <w:vAlign w:val="bottom"/>
            <w:hideMark/>
          </w:tcPr>
          <w:p w14:paraId="31393692"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84%</w:t>
            </w:r>
          </w:p>
        </w:tc>
      </w:tr>
      <w:tr w:rsidR="00F3760B" w:rsidRPr="00BC539B" w14:paraId="6C26639E" w14:textId="77777777" w:rsidTr="00405416">
        <w:trPr>
          <w:trHeight w:val="288"/>
          <w:jc w:val="center"/>
        </w:trPr>
        <w:tc>
          <w:tcPr>
            <w:tcW w:w="2222" w:type="dxa"/>
            <w:tcBorders>
              <w:top w:val="single" w:sz="4" w:space="0" w:color="auto"/>
              <w:left w:val="single" w:sz="4" w:space="0" w:color="auto"/>
              <w:bottom w:val="single" w:sz="4" w:space="0" w:color="auto"/>
              <w:right w:val="single" w:sz="4" w:space="0" w:color="auto"/>
            </w:tcBorders>
            <w:noWrap/>
            <w:vAlign w:val="bottom"/>
            <w:hideMark/>
          </w:tcPr>
          <w:p w14:paraId="48AD9E61" w14:textId="77777777" w:rsidR="00F3760B" w:rsidRPr="00BC539B" w:rsidRDefault="00F3760B" w:rsidP="00405416">
            <w:pPr>
              <w:rPr>
                <w:rFonts w:ascii="Calibri" w:eastAsia="Times New Roman" w:hAnsi="Calibri" w:cs="Calibri"/>
                <w:color w:val="000000"/>
                <w:lang w:eastAsia="en-GB"/>
              </w:rPr>
            </w:pPr>
            <w:r w:rsidRPr="00BC539B">
              <w:rPr>
                <w:rFonts w:ascii="Calibri" w:eastAsia="Times New Roman" w:hAnsi="Calibri" w:cs="Calibri"/>
                <w:color w:val="000000"/>
                <w:lang w:eastAsia="en-GB"/>
              </w:rPr>
              <w:t xml:space="preserve">Overall </w:t>
            </w:r>
          </w:p>
        </w:tc>
        <w:tc>
          <w:tcPr>
            <w:tcW w:w="1332" w:type="dxa"/>
            <w:tcBorders>
              <w:top w:val="single" w:sz="4" w:space="0" w:color="auto"/>
              <w:left w:val="nil"/>
              <w:bottom w:val="single" w:sz="4" w:space="0" w:color="auto"/>
              <w:right w:val="nil"/>
            </w:tcBorders>
            <w:noWrap/>
            <w:vAlign w:val="bottom"/>
            <w:hideMark/>
          </w:tcPr>
          <w:p w14:paraId="47A1CB06"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-0.35%</w:t>
            </w:r>
          </w:p>
        </w:tc>
        <w:tc>
          <w:tcPr>
            <w:tcW w:w="1185" w:type="dxa"/>
            <w:tcBorders>
              <w:top w:val="single" w:sz="4" w:space="0" w:color="auto"/>
              <w:left w:val="nil"/>
              <w:bottom w:val="single" w:sz="4" w:space="0" w:color="auto"/>
              <w:right w:val="nil"/>
            </w:tcBorders>
            <w:noWrap/>
            <w:vAlign w:val="bottom"/>
            <w:hideMark/>
          </w:tcPr>
          <w:p w14:paraId="24F69294"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-0.46%</w:t>
            </w:r>
          </w:p>
        </w:tc>
        <w:tc>
          <w:tcPr>
            <w:tcW w:w="807" w:type="dxa"/>
            <w:tcBorders>
              <w:top w:val="single" w:sz="4" w:space="0" w:color="auto"/>
              <w:left w:val="single" w:sz="4" w:space="0" w:color="auto"/>
              <w:bottom w:val="single" w:sz="4" w:space="0" w:color="auto"/>
              <w:right w:val="nil"/>
            </w:tcBorders>
            <w:noWrap/>
            <w:vAlign w:val="bottom"/>
            <w:hideMark/>
          </w:tcPr>
          <w:p w14:paraId="2261F2BC"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89%</w:t>
            </w:r>
          </w:p>
        </w:tc>
        <w:tc>
          <w:tcPr>
            <w:tcW w:w="722" w:type="dxa"/>
            <w:tcBorders>
              <w:top w:val="single" w:sz="4" w:space="0" w:color="auto"/>
              <w:left w:val="nil"/>
              <w:bottom w:val="single" w:sz="4" w:space="0" w:color="auto"/>
              <w:right w:val="single" w:sz="4" w:space="0" w:color="auto"/>
            </w:tcBorders>
            <w:noWrap/>
            <w:vAlign w:val="bottom"/>
            <w:hideMark/>
          </w:tcPr>
          <w:p w14:paraId="22A9EE44" w14:textId="77777777" w:rsidR="00F3760B" w:rsidRPr="00BC539B" w:rsidRDefault="00F3760B" w:rsidP="00405416">
            <w:pPr>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84%</w:t>
            </w:r>
          </w:p>
        </w:tc>
      </w:tr>
    </w:tbl>
    <w:p w14:paraId="17C89817" w14:textId="77777777" w:rsidR="00F3760B" w:rsidRPr="00BC539B" w:rsidRDefault="00F3760B" w:rsidP="00F3760B">
      <w:pPr>
        <w:keepNext/>
        <w:spacing w:after="200"/>
        <w:jc w:val="center"/>
        <w:rPr>
          <w:b/>
          <w:bCs/>
          <w:szCs w:val="18"/>
          <w:lang w:eastAsia="it-IT"/>
        </w:rPr>
      </w:pPr>
    </w:p>
    <w:tbl>
      <w:tblPr>
        <w:tblW w:w="5040" w:type="dxa"/>
        <w:jc w:val="center"/>
        <w:tblLayout w:type="fixed"/>
        <w:tblLook w:val="04A0" w:firstRow="1" w:lastRow="0" w:firstColumn="1" w:lastColumn="0" w:noHBand="0" w:noVBand="1"/>
      </w:tblPr>
      <w:tblGrid>
        <w:gridCol w:w="2127"/>
        <w:gridCol w:w="985"/>
        <w:gridCol w:w="964"/>
        <w:gridCol w:w="964"/>
      </w:tblGrid>
      <w:tr w:rsidR="00F3760B" w:rsidRPr="00BC539B" w14:paraId="49D670BF" w14:textId="77777777" w:rsidTr="00405416">
        <w:trPr>
          <w:cantSplit/>
          <w:trHeight w:val="288"/>
          <w:jc w:val="center"/>
        </w:trPr>
        <w:tc>
          <w:tcPr>
            <w:tcW w:w="2127" w:type="dxa"/>
            <w:tcBorders>
              <w:top w:val="nil"/>
              <w:left w:val="nil"/>
              <w:bottom w:val="nil"/>
              <w:right w:val="nil"/>
            </w:tcBorders>
            <w:noWrap/>
            <w:vAlign w:val="bottom"/>
            <w:hideMark/>
          </w:tcPr>
          <w:p w14:paraId="057F6F38" w14:textId="77777777" w:rsidR="00F3760B" w:rsidRPr="00BC539B" w:rsidRDefault="00F3760B" w:rsidP="00405416">
            <w:pPr>
              <w:keepNext/>
              <w:keepLines/>
              <w:rPr>
                <w:rFonts w:eastAsia="Times New Roman"/>
                <w:sz w:val="24"/>
                <w:lang w:eastAsia="en-GB"/>
              </w:rPr>
            </w:pPr>
          </w:p>
        </w:tc>
        <w:tc>
          <w:tcPr>
            <w:tcW w:w="2913" w:type="dxa"/>
            <w:gridSpan w:val="3"/>
            <w:tcBorders>
              <w:top w:val="single" w:sz="4" w:space="0" w:color="auto"/>
              <w:left w:val="single" w:sz="4" w:space="0" w:color="auto"/>
              <w:bottom w:val="nil"/>
              <w:right w:val="single" w:sz="4" w:space="0" w:color="000000"/>
            </w:tcBorders>
            <w:noWrap/>
            <w:vAlign w:val="bottom"/>
            <w:hideMark/>
          </w:tcPr>
          <w:p w14:paraId="04DA680D" w14:textId="77777777" w:rsidR="00F3760B" w:rsidRPr="00BC539B" w:rsidRDefault="00F3760B" w:rsidP="00405416">
            <w:pPr>
              <w:keepNext/>
              <w:keepLines/>
              <w:jc w:val="center"/>
              <w:rPr>
                <w:rFonts w:ascii="Calibri" w:eastAsia="Times New Roman" w:hAnsi="Calibri" w:cs="Calibri"/>
                <w:color w:val="000000"/>
                <w:lang w:eastAsia="en-GB"/>
              </w:rPr>
            </w:pPr>
            <w:r w:rsidRPr="00BC539B">
              <w:rPr>
                <w:rFonts w:ascii="Calibri" w:eastAsia="Times New Roman" w:hAnsi="Calibri" w:cs="Calibri"/>
                <w:color w:val="000000"/>
                <w:lang w:eastAsia="en-GB"/>
              </w:rPr>
              <w:t>Lossless Compression</w:t>
            </w:r>
          </w:p>
        </w:tc>
      </w:tr>
      <w:tr w:rsidR="00F3760B" w:rsidRPr="00BC539B" w14:paraId="75A0E17D" w14:textId="77777777" w:rsidTr="00405416">
        <w:trPr>
          <w:cantSplit/>
          <w:trHeight w:val="288"/>
          <w:jc w:val="center"/>
        </w:trPr>
        <w:tc>
          <w:tcPr>
            <w:tcW w:w="2127" w:type="dxa"/>
            <w:tcBorders>
              <w:top w:val="nil"/>
              <w:left w:val="nil"/>
              <w:bottom w:val="nil"/>
              <w:right w:val="nil"/>
            </w:tcBorders>
            <w:noWrap/>
            <w:vAlign w:val="bottom"/>
            <w:hideMark/>
          </w:tcPr>
          <w:p w14:paraId="42B027CD" w14:textId="77777777" w:rsidR="00F3760B" w:rsidRPr="00BC539B" w:rsidRDefault="00F3760B" w:rsidP="00405416">
            <w:pPr>
              <w:keepNext/>
              <w:keepLines/>
              <w:jc w:val="center"/>
              <w:rPr>
                <w:rFonts w:ascii="Calibri" w:eastAsia="Times New Roman" w:hAnsi="Calibri" w:cs="Calibri"/>
                <w:color w:val="000000"/>
                <w:lang w:eastAsia="en-GB"/>
              </w:rPr>
            </w:pPr>
          </w:p>
        </w:tc>
        <w:tc>
          <w:tcPr>
            <w:tcW w:w="2913" w:type="dxa"/>
            <w:gridSpan w:val="3"/>
            <w:tcBorders>
              <w:top w:val="nil"/>
              <w:left w:val="single" w:sz="4" w:space="0" w:color="auto"/>
              <w:bottom w:val="single" w:sz="4" w:space="0" w:color="auto"/>
              <w:right w:val="single" w:sz="4" w:space="0" w:color="000000"/>
            </w:tcBorders>
            <w:noWrap/>
            <w:vAlign w:val="bottom"/>
            <w:hideMark/>
          </w:tcPr>
          <w:p w14:paraId="7AF3CA32" w14:textId="77777777" w:rsidR="00F3760B" w:rsidRPr="00BC539B" w:rsidRDefault="00F3760B" w:rsidP="00405416">
            <w:pPr>
              <w:keepNext/>
              <w:keepLines/>
              <w:jc w:val="center"/>
              <w:rPr>
                <w:rFonts w:ascii="Calibri" w:eastAsia="Times New Roman" w:hAnsi="Calibri" w:cs="Calibri"/>
                <w:color w:val="000000"/>
                <w:lang w:eastAsia="en-GB"/>
              </w:rPr>
            </w:pPr>
            <w:r w:rsidRPr="00BC539B">
              <w:rPr>
                <w:rFonts w:ascii="Calibri" w:eastAsia="Times New Roman" w:hAnsi="Calibri" w:cs="Calibri"/>
                <w:color w:val="000000"/>
                <w:lang w:eastAsia="en-GB"/>
              </w:rPr>
              <w:t>Over BWC-5.0</w:t>
            </w:r>
          </w:p>
        </w:tc>
      </w:tr>
      <w:tr w:rsidR="00F3760B" w:rsidRPr="00BC539B" w14:paraId="073EEFD5" w14:textId="77777777" w:rsidTr="00405416">
        <w:trPr>
          <w:cantSplit/>
          <w:trHeight w:val="288"/>
          <w:jc w:val="center"/>
        </w:trPr>
        <w:tc>
          <w:tcPr>
            <w:tcW w:w="2127" w:type="dxa"/>
            <w:tcBorders>
              <w:top w:val="nil"/>
              <w:left w:val="nil"/>
              <w:bottom w:val="nil"/>
              <w:right w:val="nil"/>
            </w:tcBorders>
            <w:noWrap/>
            <w:vAlign w:val="bottom"/>
            <w:hideMark/>
          </w:tcPr>
          <w:p w14:paraId="37F765E2" w14:textId="77777777" w:rsidR="00F3760B" w:rsidRPr="00BC539B" w:rsidRDefault="00F3760B" w:rsidP="00405416">
            <w:pPr>
              <w:keepNext/>
              <w:keepLines/>
              <w:jc w:val="center"/>
              <w:rPr>
                <w:rFonts w:ascii="Calibri" w:eastAsia="Times New Roman" w:hAnsi="Calibri" w:cs="Calibri"/>
                <w:color w:val="000000"/>
                <w:lang w:eastAsia="en-GB"/>
              </w:rPr>
            </w:pPr>
          </w:p>
        </w:tc>
        <w:tc>
          <w:tcPr>
            <w:tcW w:w="985" w:type="dxa"/>
            <w:tcBorders>
              <w:top w:val="nil"/>
              <w:left w:val="single" w:sz="4" w:space="0" w:color="auto"/>
              <w:bottom w:val="single" w:sz="4" w:space="0" w:color="auto"/>
              <w:right w:val="single" w:sz="4" w:space="0" w:color="auto"/>
            </w:tcBorders>
            <w:noWrap/>
            <w:vAlign w:val="bottom"/>
            <w:hideMark/>
          </w:tcPr>
          <w:p w14:paraId="290C511D" w14:textId="77777777" w:rsidR="00F3760B" w:rsidRPr="00BC539B" w:rsidRDefault="00F3760B" w:rsidP="00405416">
            <w:pPr>
              <w:keepNext/>
              <w:keepLines/>
              <w:rPr>
                <w:rFonts w:ascii="Calibri" w:eastAsia="Times New Roman" w:hAnsi="Calibri" w:cs="Calibri"/>
                <w:color w:val="000000"/>
                <w:lang w:eastAsia="en-GB"/>
              </w:rPr>
            </w:pPr>
            <w:r w:rsidRPr="00BC539B">
              <w:rPr>
                <w:rFonts w:ascii="Calibri" w:eastAsia="Times New Roman" w:hAnsi="Calibri" w:cs="Calibri"/>
                <w:color w:val="000000"/>
                <w:lang w:eastAsia="en-GB"/>
              </w:rPr>
              <w:t>BR-R</w:t>
            </w:r>
          </w:p>
        </w:tc>
        <w:tc>
          <w:tcPr>
            <w:tcW w:w="964" w:type="dxa"/>
            <w:tcBorders>
              <w:top w:val="nil"/>
              <w:left w:val="nil"/>
              <w:bottom w:val="single" w:sz="4" w:space="0" w:color="auto"/>
              <w:right w:val="nil"/>
            </w:tcBorders>
            <w:noWrap/>
            <w:vAlign w:val="bottom"/>
            <w:hideMark/>
          </w:tcPr>
          <w:p w14:paraId="5890A059" w14:textId="77777777" w:rsidR="00F3760B" w:rsidRPr="00BC539B" w:rsidRDefault="00F3760B" w:rsidP="00405416">
            <w:pPr>
              <w:keepNext/>
              <w:keepLines/>
              <w:rPr>
                <w:rFonts w:ascii="Calibri" w:eastAsia="Times New Roman" w:hAnsi="Calibri" w:cs="Calibri"/>
                <w:color w:val="000000"/>
                <w:lang w:eastAsia="en-GB"/>
              </w:rPr>
            </w:pPr>
            <w:proofErr w:type="spellStart"/>
            <w:r w:rsidRPr="00BC539B">
              <w:rPr>
                <w:rFonts w:ascii="Calibri" w:eastAsia="Times New Roman" w:hAnsi="Calibri" w:cs="Calibri"/>
                <w:color w:val="000000"/>
                <w:lang w:eastAsia="en-GB"/>
              </w:rPr>
              <w:t>EncT</w:t>
            </w:r>
            <w:proofErr w:type="spellEnd"/>
          </w:p>
        </w:tc>
        <w:tc>
          <w:tcPr>
            <w:tcW w:w="964" w:type="dxa"/>
            <w:tcBorders>
              <w:top w:val="nil"/>
              <w:left w:val="nil"/>
              <w:bottom w:val="single" w:sz="4" w:space="0" w:color="auto"/>
              <w:right w:val="single" w:sz="4" w:space="0" w:color="auto"/>
            </w:tcBorders>
            <w:noWrap/>
            <w:vAlign w:val="bottom"/>
            <w:hideMark/>
          </w:tcPr>
          <w:p w14:paraId="3F6455DE" w14:textId="77777777" w:rsidR="00F3760B" w:rsidRPr="00BC539B" w:rsidRDefault="00F3760B" w:rsidP="00405416">
            <w:pPr>
              <w:keepNext/>
              <w:keepLines/>
              <w:rPr>
                <w:rFonts w:ascii="Calibri" w:eastAsia="Times New Roman" w:hAnsi="Calibri" w:cs="Calibri"/>
                <w:color w:val="000000"/>
                <w:lang w:eastAsia="en-GB"/>
              </w:rPr>
            </w:pPr>
            <w:proofErr w:type="spellStart"/>
            <w:r w:rsidRPr="00BC539B">
              <w:rPr>
                <w:rFonts w:ascii="Calibri" w:eastAsia="Times New Roman" w:hAnsi="Calibri" w:cs="Calibri"/>
                <w:color w:val="000000"/>
                <w:lang w:eastAsia="en-GB"/>
              </w:rPr>
              <w:t>DecT</w:t>
            </w:r>
            <w:proofErr w:type="spellEnd"/>
          </w:p>
        </w:tc>
      </w:tr>
      <w:tr w:rsidR="00F3760B" w:rsidRPr="00BC539B" w14:paraId="1EC7A849" w14:textId="77777777" w:rsidTr="00405416">
        <w:trPr>
          <w:cantSplit/>
          <w:trHeight w:val="288"/>
          <w:jc w:val="center"/>
        </w:trPr>
        <w:tc>
          <w:tcPr>
            <w:tcW w:w="2127" w:type="dxa"/>
            <w:tcBorders>
              <w:top w:val="single" w:sz="4" w:space="0" w:color="auto"/>
              <w:left w:val="single" w:sz="4" w:space="0" w:color="auto"/>
              <w:bottom w:val="nil"/>
              <w:right w:val="single" w:sz="4" w:space="0" w:color="auto"/>
            </w:tcBorders>
            <w:noWrap/>
            <w:vAlign w:val="bottom"/>
            <w:hideMark/>
          </w:tcPr>
          <w:p w14:paraId="14836B1D" w14:textId="77777777" w:rsidR="00F3760B" w:rsidRPr="00BC539B" w:rsidRDefault="00F3760B" w:rsidP="00405416">
            <w:pPr>
              <w:keepNext/>
              <w:keepLines/>
              <w:rPr>
                <w:rFonts w:ascii="Calibri" w:eastAsia="Times New Roman" w:hAnsi="Calibri" w:cs="Calibri"/>
                <w:color w:val="000000"/>
                <w:lang w:eastAsia="en-GB"/>
              </w:rPr>
            </w:pPr>
            <w:r w:rsidRPr="00BC539B">
              <w:rPr>
                <w:rFonts w:ascii="Calibri" w:eastAsia="Times New Roman" w:hAnsi="Calibri" w:cs="Calibri"/>
                <w:color w:val="000000"/>
                <w:lang w:eastAsia="en-GB"/>
              </w:rPr>
              <w:t>MIT (ECG)</w:t>
            </w:r>
          </w:p>
        </w:tc>
        <w:tc>
          <w:tcPr>
            <w:tcW w:w="985" w:type="dxa"/>
            <w:tcBorders>
              <w:top w:val="nil"/>
              <w:left w:val="nil"/>
              <w:bottom w:val="nil"/>
              <w:right w:val="single" w:sz="4" w:space="0" w:color="auto"/>
            </w:tcBorders>
            <w:noWrap/>
            <w:vAlign w:val="bottom"/>
            <w:hideMark/>
          </w:tcPr>
          <w:p w14:paraId="10B0FBDF" w14:textId="77777777" w:rsidR="00F3760B" w:rsidRPr="00BC539B" w:rsidRDefault="00F3760B" w:rsidP="00405416">
            <w:pPr>
              <w:keepNext/>
              <w:keepLines/>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0.00%</w:t>
            </w:r>
          </w:p>
        </w:tc>
        <w:tc>
          <w:tcPr>
            <w:tcW w:w="964" w:type="dxa"/>
            <w:tcBorders>
              <w:top w:val="nil"/>
              <w:left w:val="nil"/>
              <w:bottom w:val="nil"/>
              <w:right w:val="nil"/>
            </w:tcBorders>
            <w:noWrap/>
            <w:vAlign w:val="bottom"/>
            <w:hideMark/>
          </w:tcPr>
          <w:p w14:paraId="70BB66A9" w14:textId="77777777" w:rsidR="00F3760B" w:rsidRPr="00BC539B" w:rsidRDefault="00F3760B" w:rsidP="00405416">
            <w:pPr>
              <w:keepNext/>
              <w:keepLines/>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100%</w:t>
            </w:r>
          </w:p>
        </w:tc>
        <w:tc>
          <w:tcPr>
            <w:tcW w:w="964" w:type="dxa"/>
            <w:tcBorders>
              <w:top w:val="nil"/>
              <w:left w:val="nil"/>
              <w:bottom w:val="nil"/>
              <w:right w:val="single" w:sz="4" w:space="0" w:color="auto"/>
            </w:tcBorders>
            <w:noWrap/>
            <w:vAlign w:val="bottom"/>
            <w:hideMark/>
          </w:tcPr>
          <w:p w14:paraId="605E5AA0" w14:textId="77777777" w:rsidR="00F3760B" w:rsidRPr="00BC539B" w:rsidRDefault="00F3760B" w:rsidP="00405416">
            <w:pPr>
              <w:keepNext/>
              <w:keepLines/>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100%</w:t>
            </w:r>
          </w:p>
        </w:tc>
      </w:tr>
      <w:tr w:rsidR="00F3760B" w:rsidRPr="00BC539B" w14:paraId="1C907BB7" w14:textId="77777777" w:rsidTr="00405416">
        <w:trPr>
          <w:cantSplit/>
          <w:trHeight w:val="288"/>
          <w:jc w:val="center"/>
        </w:trPr>
        <w:tc>
          <w:tcPr>
            <w:tcW w:w="2127" w:type="dxa"/>
            <w:tcBorders>
              <w:top w:val="nil"/>
              <w:left w:val="single" w:sz="4" w:space="0" w:color="auto"/>
              <w:bottom w:val="nil"/>
              <w:right w:val="single" w:sz="4" w:space="0" w:color="auto"/>
            </w:tcBorders>
            <w:noWrap/>
            <w:vAlign w:val="bottom"/>
            <w:hideMark/>
          </w:tcPr>
          <w:p w14:paraId="6C8FAB2B" w14:textId="77777777" w:rsidR="00F3760B" w:rsidRPr="00BC539B" w:rsidRDefault="00F3760B" w:rsidP="00405416">
            <w:pPr>
              <w:keepNext/>
              <w:keepLines/>
              <w:rPr>
                <w:rFonts w:ascii="Calibri" w:eastAsia="Times New Roman" w:hAnsi="Calibri" w:cs="Calibri"/>
                <w:color w:val="000000"/>
                <w:lang w:eastAsia="en-GB"/>
              </w:rPr>
            </w:pPr>
            <w:r w:rsidRPr="00BC539B">
              <w:rPr>
                <w:rFonts w:ascii="Calibri" w:eastAsia="Times New Roman" w:hAnsi="Calibri" w:cs="Calibri"/>
                <w:color w:val="000000"/>
                <w:lang w:eastAsia="en-GB"/>
              </w:rPr>
              <w:t>INCART (ECG)</w:t>
            </w:r>
          </w:p>
        </w:tc>
        <w:tc>
          <w:tcPr>
            <w:tcW w:w="985" w:type="dxa"/>
            <w:tcBorders>
              <w:top w:val="nil"/>
              <w:left w:val="nil"/>
              <w:bottom w:val="nil"/>
              <w:right w:val="single" w:sz="4" w:space="0" w:color="auto"/>
            </w:tcBorders>
            <w:noWrap/>
            <w:vAlign w:val="bottom"/>
            <w:hideMark/>
          </w:tcPr>
          <w:p w14:paraId="5EA688BB" w14:textId="77777777" w:rsidR="00F3760B" w:rsidRPr="00BC539B" w:rsidRDefault="00F3760B" w:rsidP="00405416">
            <w:pPr>
              <w:keepNext/>
              <w:keepLines/>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0.00%</w:t>
            </w:r>
          </w:p>
        </w:tc>
        <w:tc>
          <w:tcPr>
            <w:tcW w:w="964" w:type="dxa"/>
            <w:tcBorders>
              <w:top w:val="nil"/>
              <w:left w:val="nil"/>
              <w:bottom w:val="nil"/>
              <w:right w:val="nil"/>
            </w:tcBorders>
            <w:noWrap/>
            <w:vAlign w:val="bottom"/>
            <w:hideMark/>
          </w:tcPr>
          <w:p w14:paraId="35D84E5E" w14:textId="77777777" w:rsidR="00F3760B" w:rsidRPr="00BC539B" w:rsidRDefault="00F3760B" w:rsidP="00405416">
            <w:pPr>
              <w:keepNext/>
              <w:keepLines/>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100%</w:t>
            </w:r>
          </w:p>
        </w:tc>
        <w:tc>
          <w:tcPr>
            <w:tcW w:w="964" w:type="dxa"/>
            <w:tcBorders>
              <w:top w:val="nil"/>
              <w:left w:val="nil"/>
              <w:bottom w:val="nil"/>
              <w:right w:val="single" w:sz="4" w:space="0" w:color="auto"/>
            </w:tcBorders>
            <w:noWrap/>
            <w:vAlign w:val="bottom"/>
            <w:hideMark/>
          </w:tcPr>
          <w:p w14:paraId="46433D39" w14:textId="77777777" w:rsidR="00F3760B" w:rsidRPr="00BC539B" w:rsidRDefault="00F3760B" w:rsidP="00405416">
            <w:pPr>
              <w:keepNext/>
              <w:keepLines/>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100%</w:t>
            </w:r>
          </w:p>
        </w:tc>
      </w:tr>
      <w:tr w:rsidR="00F3760B" w:rsidRPr="00BC539B" w14:paraId="577E05C5" w14:textId="77777777" w:rsidTr="00405416">
        <w:trPr>
          <w:cantSplit/>
          <w:trHeight w:val="288"/>
          <w:jc w:val="center"/>
        </w:trPr>
        <w:tc>
          <w:tcPr>
            <w:tcW w:w="2127" w:type="dxa"/>
            <w:tcBorders>
              <w:top w:val="nil"/>
              <w:left w:val="single" w:sz="4" w:space="0" w:color="auto"/>
              <w:bottom w:val="nil"/>
              <w:right w:val="single" w:sz="4" w:space="0" w:color="auto"/>
            </w:tcBorders>
            <w:noWrap/>
            <w:vAlign w:val="bottom"/>
            <w:hideMark/>
          </w:tcPr>
          <w:p w14:paraId="6DE6E44F" w14:textId="77777777" w:rsidR="00F3760B" w:rsidRPr="00BC539B" w:rsidRDefault="00F3760B" w:rsidP="00405416">
            <w:pPr>
              <w:keepNext/>
              <w:keepLines/>
              <w:rPr>
                <w:rFonts w:ascii="Calibri" w:eastAsia="Times New Roman" w:hAnsi="Calibri" w:cs="Calibri"/>
                <w:color w:val="000000"/>
                <w:lang w:eastAsia="en-GB"/>
              </w:rPr>
            </w:pPr>
            <w:r w:rsidRPr="00BC539B">
              <w:rPr>
                <w:rFonts w:ascii="Calibri" w:eastAsia="Times New Roman" w:hAnsi="Calibri" w:cs="Calibri"/>
                <w:color w:val="000000"/>
                <w:lang w:eastAsia="en-GB"/>
              </w:rPr>
              <w:t>CHBMIT (EEG)</w:t>
            </w:r>
          </w:p>
        </w:tc>
        <w:tc>
          <w:tcPr>
            <w:tcW w:w="985" w:type="dxa"/>
            <w:tcBorders>
              <w:top w:val="nil"/>
              <w:left w:val="nil"/>
              <w:bottom w:val="nil"/>
              <w:right w:val="single" w:sz="4" w:space="0" w:color="auto"/>
            </w:tcBorders>
            <w:noWrap/>
            <w:vAlign w:val="bottom"/>
            <w:hideMark/>
          </w:tcPr>
          <w:p w14:paraId="4DD199D1" w14:textId="77777777" w:rsidR="00F3760B" w:rsidRPr="00BC539B" w:rsidRDefault="00F3760B" w:rsidP="00405416">
            <w:pPr>
              <w:keepNext/>
              <w:keepLines/>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-3.18%</w:t>
            </w:r>
          </w:p>
        </w:tc>
        <w:tc>
          <w:tcPr>
            <w:tcW w:w="964" w:type="dxa"/>
            <w:tcBorders>
              <w:top w:val="nil"/>
              <w:left w:val="nil"/>
              <w:bottom w:val="nil"/>
              <w:right w:val="nil"/>
            </w:tcBorders>
            <w:noWrap/>
            <w:vAlign w:val="bottom"/>
            <w:hideMark/>
          </w:tcPr>
          <w:p w14:paraId="7D06CF26" w14:textId="77777777" w:rsidR="00F3760B" w:rsidRPr="00BC539B" w:rsidRDefault="00F3760B" w:rsidP="00405416">
            <w:pPr>
              <w:keepNext/>
              <w:keepLines/>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93%</w:t>
            </w:r>
          </w:p>
        </w:tc>
        <w:tc>
          <w:tcPr>
            <w:tcW w:w="964" w:type="dxa"/>
            <w:tcBorders>
              <w:top w:val="nil"/>
              <w:left w:val="nil"/>
              <w:bottom w:val="nil"/>
              <w:right w:val="single" w:sz="4" w:space="0" w:color="auto"/>
            </w:tcBorders>
            <w:noWrap/>
            <w:vAlign w:val="bottom"/>
            <w:hideMark/>
          </w:tcPr>
          <w:p w14:paraId="0945D80C" w14:textId="77777777" w:rsidR="00F3760B" w:rsidRPr="00BC539B" w:rsidRDefault="00F3760B" w:rsidP="00405416">
            <w:pPr>
              <w:keepNext/>
              <w:keepLines/>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98%</w:t>
            </w:r>
          </w:p>
        </w:tc>
      </w:tr>
      <w:tr w:rsidR="00F3760B" w:rsidRPr="00BC539B" w14:paraId="42BC2AB8" w14:textId="77777777" w:rsidTr="00405416">
        <w:trPr>
          <w:cantSplit/>
          <w:trHeight w:val="288"/>
          <w:jc w:val="center"/>
        </w:trPr>
        <w:tc>
          <w:tcPr>
            <w:tcW w:w="2127" w:type="dxa"/>
            <w:tcBorders>
              <w:top w:val="nil"/>
              <w:left w:val="single" w:sz="4" w:space="0" w:color="auto"/>
              <w:bottom w:val="nil"/>
              <w:right w:val="single" w:sz="4" w:space="0" w:color="auto"/>
            </w:tcBorders>
            <w:noWrap/>
            <w:vAlign w:val="bottom"/>
            <w:hideMark/>
          </w:tcPr>
          <w:p w14:paraId="18B0465D" w14:textId="77777777" w:rsidR="00F3760B" w:rsidRPr="00BC539B" w:rsidRDefault="00F3760B" w:rsidP="00405416">
            <w:pPr>
              <w:keepNext/>
              <w:keepLines/>
              <w:rPr>
                <w:rFonts w:ascii="Calibri" w:eastAsia="Times New Roman" w:hAnsi="Calibri" w:cs="Calibri"/>
                <w:color w:val="000000"/>
                <w:lang w:eastAsia="en-GB"/>
              </w:rPr>
            </w:pPr>
            <w:r w:rsidRPr="00BC539B">
              <w:rPr>
                <w:rFonts w:ascii="Calibri" w:eastAsia="Times New Roman" w:hAnsi="Calibri" w:cs="Calibri"/>
                <w:color w:val="000000"/>
                <w:lang w:eastAsia="en-GB"/>
              </w:rPr>
              <w:t>NMR55 (EEG)</w:t>
            </w:r>
          </w:p>
        </w:tc>
        <w:tc>
          <w:tcPr>
            <w:tcW w:w="985" w:type="dxa"/>
            <w:tcBorders>
              <w:top w:val="nil"/>
              <w:left w:val="nil"/>
              <w:bottom w:val="nil"/>
              <w:right w:val="single" w:sz="4" w:space="0" w:color="auto"/>
            </w:tcBorders>
            <w:noWrap/>
            <w:vAlign w:val="bottom"/>
            <w:hideMark/>
          </w:tcPr>
          <w:p w14:paraId="3D881190" w14:textId="77777777" w:rsidR="00F3760B" w:rsidRPr="00BC539B" w:rsidRDefault="00F3760B" w:rsidP="00405416">
            <w:pPr>
              <w:keepNext/>
              <w:keepLines/>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0.00%</w:t>
            </w:r>
          </w:p>
        </w:tc>
        <w:tc>
          <w:tcPr>
            <w:tcW w:w="964" w:type="dxa"/>
            <w:tcBorders>
              <w:top w:val="nil"/>
              <w:left w:val="nil"/>
              <w:bottom w:val="nil"/>
              <w:right w:val="nil"/>
            </w:tcBorders>
            <w:noWrap/>
            <w:vAlign w:val="bottom"/>
            <w:hideMark/>
          </w:tcPr>
          <w:p w14:paraId="2816887F" w14:textId="77777777" w:rsidR="00F3760B" w:rsidRPr="00BC539B" w:rsidRDefault="00F3760B" w:rsidP="00405416">
            <w:pPr>
              <w:keepNext/>
              <w:keepLines/>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100%</w:t>
            </w:r>
          </w:p>
        </w:tc>
        <w:tc>
          <w:tcPr>
            <w:tcW w:w="964" w:type="dxa"/>
            <w:tcBorders>
              <w:top w:val="nil"/>
              <w:left w:val="nil"/>
              <w:bottom w:val="nil"/>
              <w:right w:val="single" w:sz="4" w:space="0" w:color="auto"/>
            </w:tcBorders>
            <w:noWrap/>
            <w:vAlign w:val="bottom"/>
            <w:hideMark/>
          </w:tcPr>
          <w:p w14:paraId="037F390C" w14:textId="77777777" w:rsidR="00F3760B" w:rsidRPr="00BC539B" w:rsidRDefault="00F3760B" w:rsidP="00405416">
            <w:pPr>
              <w:keepNext/>
              <w:keepLines/>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100%</w:t>
            </w:r>
          </w:p>
        </w:tc>
      </w:tr>
      <w:tr w:rsidR="00F3760B" w:rsidRPr="00BC539B" w14:paraId="6DECBEC0" w14:textId="77777777" w:rsidTr="00405416">
        <w:trPr>
          <w:cantSplit/>
          <w:trHeight w:val="288"/>
          <w:jc w:val="center"/>
        </w:trPr>
        <w:tc>
          <w:tcPr>
            <w:tcW w:w="2127" w:type="dxa"/>
            <w:tcBorders>
              <w:top w:val="nil"/>
              <w:left w:val="single" w:sz="4" w:space="0" w:color="auto"/>
              <w:bottom w:val="nil"/>
              <w:right w:val="single" w:sz="4" w:space="0" w:color="auto"/>
            </w:tcBorders>
            <w:noWrap/>
            <w:vAlign w:val="bottom"/>
            <w:hideMark/>
          </w:tcPr>
          <w:p w14:paraId="47BFB8DF" w14:textId="77777777" w:rsidR="00F3760B" w:rsidRPr="00BC539B" w:rsidRDefault="00F3760B" w:rsidP="00405416">
            <w:pPr>
              <w:keepNext/>
              <w:keepLines/>
              <w:rPr>
                <w:rFonts w:ascii="Calibri" w:eastAsia="Times New Roman" w:hAnsi="Calibri" w:cs="Calibri"/>
                <w:color w:val="000000"/>
                <w:lang w:eastAsia="en-GB"/>
              </w:rPr>
            </w:pPr>
            <w:r w:rsidRPr="00BC539B">
              <w:rPr>
                <w:rFonts w:ascii="Calibri" w:eastAsia="Times New Roman" w:hAnsi="Calibri" w:cs="Calibri"/>
                <w:color w:val="000000"/>
                <w:lang w:eastAsia="en-GB"/>
              </w:rPr>
              <w:t>NMR57 (EEG)</w:t>
            </w:r>
          </w:p>
        </w:tc>
        <w:tc>
          <w:tcPr>
            <w:tcW w:w="985" w:type="dxa"/>
            <w:tcBorders>
              <w:top w:val="nil"/>
              <w:left w:val="nil"/>
              <w:bottom w:val="nil"/>
              <w:right w:val="single" w:sz="4" w:space="0" w:color="auto"/>
            </w:tcBorders>
            <w:noWrap/>
            <w:vAlign w:val="bottom"/>
            <w:hideMark/>
          </w:tcPr>
          <w:p w14:paraId="21242FA9" w14:textId="77777777" w:rsidR="00F3760B" w:rsidRPr="00BC539B" w:rsidRDefault="00F3760B" w:rsidP="00405416">
            <w:pPr>
              <w:keepNext/>
              <w:keepLines/>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-5.63%</w:t>
            </w:r>
          </w:p>
        </w:tc>
        <w:tc>
          <w:tcPr>
            <w:tcW w:w="964" w:type="dxa"/>
            <w:tcBorders>
              <w:top w:val="nil"/>
              <w:left w:val="nil"/>
              <w:bottom w:val="nil"/>
              <w:right w:val="nil"/>
            </w:tcBorders>
            <w:noWrap/>
            <w:vAlign w:val="bottom"/>
            <w:hideMark/>
          </w:tcPr>
          <w:p w14:paraId="04452869" w14:textId="77777777" w:rsidR="00F3760B" w:rsidRPr="00BC539B" w:rsidRDefault="00F3760B" w:rsidP="00405416">
            <w:pPr>
              <w:keepNext/>
              <w:keepLines/>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91%</w:t>
            </w:r>
          </w:p>
        </w:tc>
        <w:tc>
          <w:tcPr>
            <w:tcW w:w="964" w:type="dxa"/>
            <w:tcBorders>
              <w:top w:val="nil"/>
              <w:left w:val="nil"/>
              <w:bottom w:val="nil"/>
              <w:right w:val="single" w:sz="4" w:space="0" w:color="auto"/>
            </w:tcBorders>
            <w:noWrap/>
            <w:vAlign w:val="bottom"/>
            <w:hideMark/>
          </w:tcPr>
          <w:p w14:paraId="6C2BF898" w14:textId="77777777" w:rsidR="00F3760B" w:rsidRPr="00BC539B" w:rsidRDefault="00F3760B" w:rsidP="00405416">
            <w:pPr>
              <w:keepNext/>
              <w:keepLines/>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97%</w:t>
            </w:r>
          </w:p>
        </w:tc>
      </w:tr>
      <w:tr w:rsidR="00F3760B" w:rsidRPr="00BC539B" w14:paraId="18E5505B" w14:textId="77777777" w:rsidTr="00405416">
        <w:trPr>
          <w:cantSplit/>
          <w:trHeight w:val="288"/>
          <w:jc w:val="center"/>
        </w:trPr>
        <w:tc>
          <w:tcPr>
            <w:tcW w:w="2127" w:type="dxa"/>
            <w:tcBorders>
              <w:top w:val="nil"/>
              <w:left w:val="single" w:sz="4" w:space="0" w:color="auto"/>
              <w:bottom w:val="nil"/>
              <w:right w:val="single" w:sz="4" w:space="0" w:color="auto"/>
            </w:tcBorders>
            <w:noWrap/>
            <w:vAlign w:val="bottom"/>
            <w:hideMark/>
          </w:tcPr>
          <w:p w14:paraId="2E5EBC5E" w14:textId="77777777" w:rsidR="00F3760B" w:rsidRPr="00BC539B" w:rsidRDefault="00F3760B" w:rsidP="00405416">
            <w:pPr>
              <w:keepNext/>
              <w:keepLines/>
              <w:rPr>
                <w:rFonts w:ascii="Calibri" w:eastAsia="Times New Roman" w:hAnsi="Calibri" w:cs="Calibri"/>
                <w:color w:val="000000"/>
                <w:lang w:eastAsia="en-GB"/>
              </w:rPr>
            </w:pPr>
            <w:r w:rsidRPr="00BC539B">
              <w:rPr>
                <w:rFonts w:ascii="Calibri" w:eastAsia="Times New Roman" w:hAnsi="Calibri" w:cs="Calibri"/>
                <w:color w:val="000000"/>
                <w:lang w:eastAsia="en-GB"/>
              </w:rPr>
              <w:t>TILT ILLUSION (EEG)</w:t>
            </w:r>
          </w:p>
        </w:tc>
        <w:tc>
          <w:tcPr>
            <w:tcW w:w="985" w:type="dxa"/>
            <w:tcBorders>
              <w:top w:val="nil"/>
              <w:left w:val="nil"/>
              <w:bottom w:val="nil"/>
              <w:right w:val="single" w:sz="4" w:space="0" w:color="auto"/>
            </w:tcBorders>
            <w:noWrap/>
            <w:vAlign w:val="bottom"/>
            <w:hideMark/>
          </w:tcPr>
          <w:p w14:paraId="036D3C4B" w14:textId="77777777" w:rsidR="00F3760B" w:rsidRPr="00BC539B" w:rsidRDefault="00F3760B" w:rsidP="00405416">
            <w:pPr>
              <w:keepNext/>
              <w:keepLines/>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0.00%</w:t>
            </w:r>
          </w:p>
        </w:tc>
        <w:tc>
          <w:tcPr>
            <w:tcW w:w="964" w:type="dxa"/>
            <w:tcBorders>
              <w:top w:val="nil"/>
              <w:left w:val="nil"/>
              <w:bottom w:val="nil"/>
              <w:right w:val="nil"/>
            </w:tcBorders>
            <w:noWrap/>
            <w:vAlign w:val="bottom"/>
            <w:hideMark/>
          </w:tcPr>
          <w:p w14:paraId="10AEAA11" w14:textId="77777777" w:rsidR="00F3760B" w:rsidRPr="00BC539B" w:rsidRDefault="00F3760B" w:rsidP="00405416">
            <w:pPr>
              <w:keepNext/>
              <w:keepLines/>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99%</w:t>
            </w:r>
          </w:p>
        </w:tc>
        <w:tc>
          <w:tcPr>
            <w:tcW w:w="964" w:type="dxa"/>
            <w:tcBorders>
              <w:top w:val="nil"/>
              <w:left w:val="nil"/>
              <w:bottom w:val="nil"/>
              <w:right w:val="single" w:sz="4" w:space="0" w:color="auto"/>
            </w:tcBorders>
            <w:noWrap/>
            <w:vAlign w:val="bottom"/>
            <w:hideMark/>
          </w:tcPr>
          <w:p w14:paraId="17BF1715" w14:textId="77777777" w:rsidR="00F3760B" w:rsidRPr="00BC539B" w:rsidRDefault="00F3760B" w:rsidP="00405416">
            <w:pPr>
              <w:keepNext/>
              <w:keepLines/>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99%</w:t>
            </w:r>
          </w:p>
        </w:tc>
      </w:tr>
      <w:tr w:rsidR="00F3760B" w:rsidRPr="00BC539B" w14:paraId="1FC38DBB" w14:textId="77777777" w:rsidTr="00405416">
        <w:trPr>
          <w:cantSplit/>
          <w:trHeight w:val="288"/>
          <w:jc w:val="center"/>
        </w:trPr>
        <w:tc>
          <w:tcPr>
            <w:tcW w:w="2127" w:type="dxa"/>
            <w:tcBorders>
              <w:top w:val="nil"/>
              <w:left w:val="single" w:sz="4" w:space="0" w:color="auto"/>
              <w:bottom w:val="nil"/>
              <w:right w:val="single" w:sz="4" w:space="0" w:color="auto"/>
            </w:tcBorders>
            <w:noWrap/>
            <w:vAlign w:val="bottom"/>
            <w:hideMark/>
          </w:tcPr>
          <w:p w14:paraId="304870BA" w14:textId="77777777" w:rsidR="00F3760B" w:rsidRPr="00BC539B" w:rsidRDefault="00F3760B" w:rsidP="00405416">
            <w:pPr>
              <w:keepNext/>
              <w:keepLines/>
              <w:rPr>
                <w:rFonts w:ascii="Calibri" w:eastAsia="Times New Roman" w:hAnsi="Calibri" w:cs="Calibri"/>
                <w:color w:val="000000"/>
                <w:lang w:eastAsia="en-GB"/>
              </w:rPr>
            </w:pPr>
            <w:r w:rsidRPr="00BC539B">
              <w:rPr>
                <w:rFonts w:ascii="Calibri" w:eastAsia="Times New Roman" w:hAnsi="Calibri" w:cs="Calibri"/>
                <w:color w:val="000000"/>
                <w:lang w:eastAsia="en-GB"/>
              </w:rPr>
              <w:t>Ozdemir (EMG)</w:t>
            </w:r>
          </w:p>
        </w:tc>
        <w:tc>
          <w:tcPr>
            <w:tcW w:w="985" w:type="dxa"/>
            <w:tcBorders>
              <w:top w:val="nil"/>
              <w:left w:val="nil"/>
              <w:bottom w:val="nil"/>
              <w:right w:val="single" w:sz="4" w:space="0" w:color="auto"/>
            </w:tcBorders>
            <w:noWrap/>
            <w:vAlign w:val="bottom"/>
            <w:hideMark/>
          </w:tcPr>
          <w:p w14:paraId="661955DA" w14:textId="77777777" w:rsidR="00F3760B" w:rsidRPr="00BC539B" w:rsidRDefault="00F3760B" w:rsidP="00405416">
            <w:pPr>
              <w:keepNext/>
              <w:keepLines/>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0.00%</w:t>
            </w:r>
          </w:p>
        </w:tc>
        <w:tc>
          <w:tcPr>
            <w:tcW w:w="964" w:type="dxa"/>
            <w:tcBorders>
              <w:top w:val="nil"/>
              <w:left w:val="nil"/>
              <w:bottom w:val="nil"/>
              <w:right w:val="nil"/>
            </w:tcBorders>
            <w:noWrap/>
            <w:vAlign w:val="bottom"/>
            <w:hideMark/>
          </w:tcPr>
          <w:p w14:paraId="74FF7491" w14:textId="77777777" w:rsidR="00F3760B" w:rsidRPr="00BC539B" w:rsidRDefault="00F3760B" w:rsidP="00405416">
            <w:pPr>
              <w:keepNext/>
              <w:keepLines/>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98%</w:t>
            </w:r>
          </w:p>
        </w:tc>
        <w:tc>
          <w:tcPr>
            <w:tcW w:w="964" w:type="dxa"/>
            <w:tcBorders>
              <w:top w:val="nil"/>
              <w:left w:val="nil"/>
              <w:bottom w:val="nil"/>
              <w:right w:val="single" w:sz="4" w:space="0" w:color="auto"/>
            </w:tcBorders>
            <w:noWrap/>
            <w:vAlign w:val="bottom"/>
            <w:hideMark/>
          </w:tcPr>
          <w:p w14:paraId="0727DFDB" w14:textId="77777777" w:rsidR="00F3760B" w:rsidRPr="00BC539B" w:rsidRDefault="00F3760B" w:rsidP="00405416">
            <w:pPr>
              <w:keepNext/>
              <w:keepLines/>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100%</w:t>
            </w:r>
          </w:p>
        </w:tc>
      </w:tr>
      <w:tr w:rsidR="00F3760B" w:rsidRPr="00BC539B" w14:paraId="1AC15E3B" w14:textId="77777777" w:rsidTr="00405416">
        <w:trPr>
          <w:cantSplit/>
          <w:trHeight w:val="288"/>
          <w:jc w:val="center"/>
        </w:trPr>
        <w:tc>
          <w:tcPr>
            <w:tcW w:w="2127" w:type="dxa"/>
            <w:tcBorders>
              <w:top w:val="nil"/>
              <w:left w:val="single" w:sz="4" w:space="0" w:color="auto"/>
              <w:bottom w:val="nil"/>
              <w:right w:val="single" w:sz="4" w:space="0" w:color="auto"/>
            </w:tcBorders>
            <w:noWrap/>
            <w:vAlign w:val="bottom"/>
            <w:hideMark/>
          </w:tcPr>
          <w:p w14:paraId="2C21091D" w14:textId="77777777" w:rsidR="00F3760B" w:rsidRPr="00BC539B" w:rsidRDefault="00F3760B" w:rsidP="00405416">
            <w:pPr>
              <w:keepNext/>
              <w:keepLines/>
              <w:rPr>
                <w:rFonts w:ascii="Calibri" w:eastAsia="Times New Roman" w:hAnsi="Calibri" w:cs="Calibri"/>
                <w:color w:val="000000"/>
                <w:lang w:eastAsia="en-GB"/>
              </w:rPr>
            </w:pPr>
            <w:r w:rsidRPr="00BC539B">
              <w:rPr>
                <w:rFonts w:ascii="Calibri" w:eastAsia="Times New Roman" w:hAnsi="Calibri" w:cs="Calibri"/>
                <w:color w:val="000000"/>
                <w:lang w:eastAsia="en-GB"/>
              </w:rPr>
              <w:t>PTT (PPG)</w:t>
            </w:r>
          </w:p>
        </w:tc>
        <w:tc>
          <w:tcPr>
            <w:tcW w:w="985" w:type="dxa"/>
            <w:tcBorders>
              <w:top w:val="nil"/>
              <w:left w:val="nil"/>
              <w:bottom w:val="nil"/>
              <w:right w:val="single" w:sz="4" w:space="0" w:color="auto"/>
            </w:tcBorders>
            <w:noWrap/>
            <w:vAlign w:val="bottom"/>
            <w:hideMark/>
          </w:tcPr>
          <w:p w14:paraId="0A6770A2" w14:textId="77777777" w:rsidR="00F3760B" w:rsidRPr="00BC539B" w:rsidRDefault="00F3760B" w:rsidP="00405416">
            <w:pPr>
              <w:keepNext/>
              <w:keepLines/>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0.00%</w:t>
            </w:r>
          </w:p>
        </w:tc>
        <w:tc>
          <w:tcPr>
            <w:tcW w:w="964" w:type="dxa"/>
            <w:tcBorders>
              <w:top w:val="nil"/>
              <w:left w:val="nil"/>
              <w:bottom w:val="nil"/>
              <w:right w:val="nil"/>
            </w:tcBorders>
            <w:noWrap/>
            <w:vAlign w:val="bottom"/>
            <w:hideMark/>
          </w:tcPr>
          <w:p w14:paraId="3D58BB30" w14:textId="77777777" w:rsidR="00F3760B" w:rsidRPr="00BC539B" w:rsidRDefault="00F3760B" w:rsidP="00405416">
            <w:pPr>
              <w:keepNext/>
              <w:keepLines/>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99%</w:t>
            </w:r>
          </w:p>
        </w:tc>
        <w:tc>
          <w:tcPr>
            <w:tcW w:w="964" w:type="dxa"/>
            <w:tcBorders>
              <w:top w:val="nil"/>
              <w:left w:val="nil"/>
              <w:bottom w:val="nil"/>
              <w:right w:val="single" w:sz="4" w:space="0" w:color="auto"/>
            </w:tcBorders>
            <w:noWrap/>
            <w:vAlign w:val="bottom"/>
            <w:hideMark/>
          </w:tcPr>
          <w:p w14:paraId="1011ED18" w14:textId="77777777" w:rsidR="00F3760B" w:rsidRPr="00BC539B" w:rsidRDefault="00F3760B" w:rsidP="00405416">
            <w:pPr>
              <w:keepNext/>
              <w:keepLines/>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100%</w:t>
            </w:r>
          </w:p>
        </w:tc>
      </w:tr>
      <w:tr w:rsidR="00F3760B" w:rsidRPr="00BC539B" w14:paraId="558D0DFF" w14:textId="77777777" w:rsidTr="00405416">
        <w:trPr>
          <w:cantSplit/>
          <w:trHeight w:val="288"/>
          <w:jc w:val="center"/>
        </w:trPr>
        <w:tc>
          <w:tcPr>
            <w:tcW w:w="2127" w:type="dxa"/>
            <w:tcBorders>
              <w:top w:val="nil"/>
              <w:left w:val="single" w:sz="4" w:space="0" w:color="auto"/>
              <w:bottom w:val="nil"/>
              <w:right w:val="single" w:sz="4" w:space="0" w:color="auto"/>
            </w:tcBorders>
            <w:noWrap/>
            <w:vAlign w:val="bottom"/>
            <w:hideMark/>
          </w:tcPr>
          <w:p w14:paraId="0748ACDE" w14:textId="77777777" w:rsidR="00F3760B" w:rsidRPr="00BC539B" w:rsidRDefault="00F3760B" w:rsidP="00405416">
            <w:pPr>
              <w:keepNext/>
              <w:keepLines/>
              <w:rPr>
                <w:rFonts w:ascii="Calibri" w:eastAsia="Times New Roman" w:hAnsi="Calibri" w:cs="Calibri"/>
                <w:color w:val="000000"/>
                <w:lang w:eastAsia="en-GB"/>
              </w:rPr>
            </w:pPr>
            <w:proofErr w:type="spellStart"/>
            <w:r w:rsidRPr="00BC539B">
              <w:rPr>
                <w:rFonts w:ascii="Calibri" w:eastAsia="Times New Roman" w:hAnsi="Calibri" w:cs="Calibri"/>
                <w:color w:val="000000"/>
                <w:lang w:eastAsia="en-GB"/>
              </w:rPr>
              <w:t>WristPPG</w:t>
            </w:r>
            <w:proofErr w:type="spellEnd"/>
            <w:r w:rsidRPr="00BC539B">
              <w:rPr>
                <w:rFonts w:ascii="Calibri" w:eastAsia="Times New Roman" w:hAnsi="Calibri" w:cs="Calibri"/>
                <w:color w:val="000000"/>
                <w:lang w:eastAsia="en-GB"/>
              </w:rPr>
              <w:t xml:space="preserve"> (PPG)</w:t>
            </w:r>
          </w:p>
        </w:tc>
        <w:tc>
          <w:tcPr>
            <w:tcW w:w="985" w:type="dxa"/>
            <w:tcBorders>
              <w:top w:val="nil"/>
              <w:left w:val="nil"/>
              <w:bottom w:val="nil"/>
              <w:right w:val="single" w:sz="4" w:space="0" w:color="auto"/>
            </w:tcBorders>
            <w:noWrap/>
            <w:vAlign w:val="bottom"/>
            <w:hideMark/>
          </w:tcPr>
          <w:p w14:paraId="0A1C734E" w14:textId="77777777" w:rsidR="00F3760B" w:rsidRPr="00BC539B" w:rsidRDefault="00F3760B" w:rsidP="00405416">
            <w:pPr>
              <w:keepNext/>
              <w:keepLines/>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0.00%</w:t>
            </w:r>
          </w:p>
        </w:tc>
        <w:tc>
          <w:tcPr>
            <w:tcW w:w="964" w:type="dxa"/>
            <w:tcBorders>
              <w:top w:val="nil"/>
              <w:left w:val="nil"/>
              <w:bottom w:val="nil"/>
              <w:right w:val="nil"/>
            </w:tcBorders>
            <w:noWrap/>
            <w:vAlign w:val="bottom"/>
            <w:hideMark/>
          </w:tcPr>
          <w:p w14:paraId="008022B9" w14:textId="77777777" w:rsidR="00F3760B" w:rsidRPr="00BC539B" w:rsidRDefault="00F3760B" w:rsidP="00405416">
            <w:pPr>
              <w:keepNext/>
              <w:keepLines/>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98%</w:t>
            </w:r>
          </w:p>
        </w:tc>
        <w:tc>
          <w:tcPr>
            <w:tcW w:w="964" w:type="dxa"/>
            <w:tcBorders>
              <w:top w:val="nil"/>
              <w:left w:val="nil"/>
              <w:bottom w:val="nil"/>
              <w:right w:val="single" w:sz="4" w:space="0" w:color="auto"/>
            </w:tcBorders>
            <w:noWrap/>
            <w:vAlign w:val="bottom"/>
            <w:hideMark/>
          </w:tcPr>
          <w:p w14:paraId="4EC0CD33" w14:textId="77777777" w:rsidR="00F3760B" w:rsidRPr="00BC539B" w:rsidRDefault="00F3760B" w:rsidP="00405416">
            <w:pPr>
              <w:keepNext/>
              <w:keepLines/>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101%</w:t>
            </w:r>
          </w:p>
        </w:tc>
      </w:tr>
      <w:tr w:rsidR="00F3760B" w:rsidRPr="00BC539B" w14:paraId="752DA43A" w14:textId="77777777" w:rsidTr="00405416">
        <w:trPr>
          <w:cantSplit/>
          <w:trHeight w:val="288"/>
          <w:jc w:val="center"/>
        </w:trPr>
        <w:tc>
          <w:tcPr>
            <w:tcW w:w="2127" w:type="dxa"/>
            <w:tcBorders>
              <w:top w:val="single" w:sz="4" w:space="0" w:color="auto"/>
              <w:left w:val="single" w:sz="4" w:space="0" w:color="auto"/>
              <w:bottom w:val="single" w:sz="4" w:space="0" w:color="auto"/>
              <w:right w:val="single" w:sz="4" w:space="0" w:color="auto"/>
            </w:tcBorders>
            <w:noWrap/>
            <w:vAlign w:val="bottom"/>
            <w:hideMark/>
          </w:tcPr>
          <w:p w14:paraId="1F5EC73B" w14:textId="77777777" w:rsidR="00F3760B" w:rsidRPr="00BC539B" w:rsidRDefault="00F3760B" w:rsidP="00405416">
            <w:pPr>
              <w:keepNext/>
              <w:keepLines/>
              <w:rPr>
                <w:rFonts w:ascii="Calibri" w:eastAsia="Times New Roman" w:hAnsi="Calibri" w:cs="Calibri"/>
                <w:color w:val="000000"/>
                <w:lang w:eastAsia="en-GB"/>
              </w:rPr>
            </w:pPr>
            <w:r w:rsidRPr="00BC539B">
              <w:rPr>
                <w:rFonts w:ascii="Calibri" w:eastAsia="Times New Roman" w:hAnsi="Calibri" w:cs="Calibri"/>
                <w:color w:val="000000"/>
                <w:lang w:eastAsia="en-GB"/>
              </w:rPr>
              <w:t xml:space="preserve">Overall </w:t>
            </w:r>
          </w:p>
        </w:tc>
        <w:tc>
          <w:tcPr>
            <w:tcW w:w="985" w:type="dxa"/>
            <w:tcBorders>
              <w:top w:val="single" w:sz="4" w:space="0" w:color="auto"/>
              <w:left w:val="nil"/>
              <w:bottom w:val="single" w:sz="4" w:space="0" w:color="auto"/>
              <w:right w:val="single" w:sz="4" w:space="0" w:color="auto"/>
            </w:tcBorders>
            <w:noWrap/>
            <w:vAlign w:val="bottom"/>
            <w:hideMark/>
          </w:tcPr>
          <w:p w14:paraId="120DE2E0" w14:textId="77777777" w:rsidR="00F3760B" w:rsidRPr="00BC539B" w:rsidRDefault="00F3760B" w:rsidP="00405416">
            <w:pPr>
              <w:keepNext/>
              <w:keepLines/>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-0.98%</w:t>
            </w:r>
          </w:p>
        </w:tc>
        <w:tc>
          <w:tcPr>
            <w:tcW w:w="964" w:type="dxa"/>
            <w:tcBorders>
              <w:top w:val="single" w:sz="4" w:space="0" w:color="auto"/>
              <w:left w:val="nil"/>
              <w:bottom w:val="single" w:sz="4" w:space="0" w:color="auto"/>
              <w:right w:val="nil"/>
            </w:tcBorders>
            <w:noWrap/>
            <w:vAlign w:val="bottom"/>
            <w:hideMark/>
          </w:tcPr>
          <w:p w14:paraId="39C566F2" w14:textId="77777777" w:rsidR="00F3760B" w:rsidRPr="00BC539B" w:rsidRDefault="00F3760B" w:rsidP="00405416">
            <w:pPr>
              <w:keepNext/>
              <w:keepLines/>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98%</w:t>
            </w:r>
          </w:p>
        </w:tc>
        <w:tc>
          <w:tcPr>
            <w:tcW w:w="964" w:type="dxa"/>
            <w:tcBorders>
              <w:top w:val="single" w:sz="4" w:space="0" w:color="auto"/>
              <w:left w:val="nil"/>
              <w:bottom w:val="single" w:sz="4" w:space="0" w:color="auto"/>
              <w:right w:val="single" w:sz="4" w:space="0" w:color="auto"/>
            </w:tcBorders>
            <w:noWrap/>
            <w:vAlign w:val="bottom"/>
            <w:hideMark/>
          </w:tcPr>
          <w:p w14:paraId="650B14E6" w14:textId="77777777" w:rsidR="00F3760B" w:rsidRPr="00BC539B" w:rsidRDefault="00F3760B" w:rsidP="00405416">
            <w:pPr>
              <w:keepNext/>
              <w:keepLines/>
              <w:jc w:val="right"/>
              <w:rPr>
                <w:rFonts w:ascii="Calibri" w:eastAsia="Times New Roman" w:hAnsi="Calibri" w:cs="Calibri"/>
                <w:color w:val="000000"/>
                <w:lang w:eastAsia="en-GB"/>
              </w:rPr>
            </w:pPr>
            <w:r w:rsidRPr="00BC539B">
              <w:rPr>
                <w:rFonts w:ascii="Calibri" w:eastAsia="Times New Roman" w:hAnsi="Calibri" w:cs="Calibri"/>
                <w:color w:val="000000"/>
                <w:lang w:eastAsia="en-GB"/>
              </w:rPr>
              <w:t>99%</w:t>
            </w:r>
          </w:p>
        </w:tc>
      </w:tr>
    </w:tbl>
    <w:p w14:paraId="73023BC1" w14:textId="77777777" w:rsidR="00F3760B" w:rsidRPr="00BC539B" w:rsidRDefault="00F3760B" w:rsidP="00F3760B">
      <w:pPr>
        <w:keepNext/>
        <w:spacing w:after="200"/>
        <w:rPr>
          <w:b/>
          <w:bCs/>
          <w:szCs w:val="18"/>
          <w:lang w:eastAsia="it-IT"/>
        </w:rPr>
      </w:pPr>
    </w:p>
    <w:p w14:paraId="37BB5087" w14:textId="77777777" w:rsidR="00F3760B" w:rsidRPr="00BC539B" w:rsidRDefault="00F3760B" w:rsidP="00F3760B">
      <w:pPr>
        <w:keepNext/>
        <w:numPr>
          <w:ilvl w:val="0"/>
          <w:numId w:val="28"/>
        </w:numPr>
        <w:tabs>
          <w:tab w:val="num" w:pos="432"/>
        </w:tabs>
        <w:spacing w:before="240" w:after="60"/>
        <w:outlineLvl w:val="0"/>
        <w:rPr>
          <w:rFonts w:eastAsia="Times New Roman"/>
          <w:b/>
          <w:bCs/>
          <w:kern w:val="32"/>
          <w:sz w:val="24"/>
          <w:lang w:eastAsia="x-none"/>
        </w:rPr>
      </w:pPr>
      <w:r w:rsidRPr="00BC539B">
        <w:rPr>
          <w:rFonts w:eastAsia="Times New Roman"/>
          <w:b/>
          <w:bCs/>
          <w:kern w:val="32"/>
          <w:sz w:val="24"/>
          <w:lang w:eastAsia="x-none"/>
        </w:rPr>
        <w:t>Observations</w:t>
      </w:r>
    </w:p>
    <w:p w14:paraId="280D16CC" w14:textId="77777777" w:rsidR="00F3760B" w:rsidRPr="00BC539B" w:rsidRDefault="00F3760B" w:rsidP="00F3760B">
      <w:pPr>
        <w:keepNext/>
        <w:tabs>
          <w:tab w:val="num" w:pos="432"/>
        </w:tabs>
        <w:spacing w:before="240" w:after="60"/>
        <w:outlineLvl w:val="0"/>
        <w:rPr>
          <w:rFonts w:eastAsia="Times New Roman"/>
          <w:kern w:val="32"/>
          <w:sz w:val="24"/>
          <w:lang w:eastAsia="x-none"/>
        </w:rPr>
      </w:pPr>
      <w:r w:rsidRPr="00BC539B">
        <w:rPr>
          <w:rFonts w:eastAsia="Times New Roman"/>
          <w:kern w:val="32"/>
          <w:sz w:val="24"/>
          <w:lang w:eastAsia="x-none"/>
        </w:rPr>
        <w:t>As noted above, the CHBMIT dataset contains 2 channels that are duplicated, out of a total of 23 channels this represents ~8.7% of the data as redundant before any montage coding is applied. It is not clear whether the MGC removes any further channels, or only these duplicated channels.</w:t>
      </w:r>
    </w:p>
    <w:p w14:paraId="19305C17" w14:textId="77777777" w:rsidR="00F3760B" w:rsidRPr="00BC539B" w:rsidRDefault="00F3760B" w:rsidP="00F3760B">
      <w:pPr>
        <w:keepNext/>
        <w:tabs>
          <w:tab w:val="num" w:pos="432"/>
        </w:tabs>
        <w:spacing w:before="240" w:after="60"/>
        <w:outlineLvl w:val="0"/>
        <w:rPr>
          <w:rFonts w:eastAsia="Times New Roman"/>
          <w:kern w:val="32"/>
          <w:sz w:val="24"/>
          <w:lang w:eastAsia="x-none"/>
        </w:rPr>
      </w:pPr>
      <w:r w:rsidRPr="00BC539B">
        <w:rPr>
          <w:rFonts w:eastAsia="Times New Roman"/>
          <w:kern w:val="32"/>
          <w:sz w:val="24"/>
          <w:lang w:eastAsia="x-none"/>
        </w:rPr>
        <w:t>The CE works in one of 2 modes, either mode 1 – Direct Reconstruction, where the removed channel can be perfectly reproduced at the decoder without any further information, or mode 2 – where an additional residual signal is encoded in place of the original channel. It is not clear what the relative activation rates are of these two modes from the data provided, even whether both modes are used.</w:t>
      </w:r>
    </w:p>
    <w:p w14:paraId="6F4998DF" w14:textId="77777777" w:rsidR="00F3760B" w:rsidRPr="00BC539B" w:rsidRDefault="00F3760B" w:rsidP="00F3760B">
      <w:pPr>
        <w:keepNext/>
        <w:numPr>
          <w:ilvl w:val="0"/>
          <w:numId w:val="28"/>
        </w:numPr>
        <w:tabs>
          <w:tab w:val="num" w:pos="432"/>
        </w:tabs>
        <w:spacing w:before="240" w:after="60"/>
        <w:outlineLvl w:val="0"/>
        <w:rPr>
          <w:rFonts w:eastAsia="Times New Roman"/>
          <w:b/>
          <w:bCs/>
          <w:kern w:val="32"/>
          <w:sz w:val="24"/>
          <w:lang w:eastAsia="x-none"/>
        </w:rPr>
      </w:pPr>
      <w:r w:rsidRPr="00BC539B">
        <w:rPr>
          <w:rFonts w:eastAsia="Times New Roman"/>
          <w:b/>
          <w:bCs/>
          <w:kern w:val="32"/>
          <w:sz w:val="24"/>
          <w:lang w:eastAsia="x-none"/>
        </w:rPr>
        <w:t>Conclusion</w:t>
      </w:r>
    </w:p>
    <w:p w14:paraId="757A9DE4" w14:textId="77777777" w:rsidR="00F3760B" w:rsidRPr="00BC539B" w:rsidRDefault="00F3760B" w:rsidP="00F3760B">
      <w:pPr>
        <w:keepNext/>
        <w:spacing w:before="240" w:after="60"/>
        <w:outlineLvl w:val="0"/>
        <w:rPr>
          <w:rFonts w:eastAsia="Times New Roman"/>
          <w:kern w:val="32"/>
          <w:sz w:val="24"/>
          <w:lang w:eastAsia="x-none"/>
        </w:rPr>
      </w:pPr>
      <w:r w:rsidRPr="00BC539B">
        <w:rPr>
          <w:rFonts w:eastAsia="Times New Roman"/>
          <w:kern w:val="32"/>
          <w:sz w:val="24"/>
          <w:lang w:eastAsia="x-none"/>
        </w:rPr>
        <w:t>This report presents results from a cross-check experiment for core experiment CE-3</w:t>
      </w:r>
    </w:p>
    <w:p w14:paraId="7C082FD5" w14:textId="77777777" w:rsidR="00F3760B" w:rsidRPr="00BC539B" w:rsidRDefault="00F3760B" w:rsidP="00F3760B">
      <w:pPr>
        <w:keepNext/>
        <w:spacing w:before="240" w:after="60"/>
        <w:outlineLvl w:val="0"/>
        <w:rPr>
          <w:rFonts w:eastAsia="Times New Roman"/>
          <w:kern w:val="32"/>
          <w:sz w:val="24"/>
          <w:lang w:eastAsia="x-none"/>
        </w:rPr>
      </w:pPr>
      <w:r w:rsidRPr="00BC539B">
        <w:rPr>
          <w:rFonts w:eastAsia="Times New Roman"/>
          <w:kern w:val="32"/>
          <w:sz w:val="24"/>
          <w:lang w:eastAsia="x-none"/>
        </w:rPr>
        <w:t>The results were found to be consistent with those reported by the CE proponent, confirming that the implementation was successfully reproduced.</w:t>
      </w:r>
    </w:p>
    <w:p w14:paraId="611FEFE5" w14:textId="77777777" w:rsidR="00F3760B" w:rsidRPr="00BC539B" w:rsidRDefault="00F3760B" w:rsidP="00F3760B">
      <w:pPr>
        <w:keepNext/>
        <w:numPr>
          <w:ilvl w:val="0"/>
          <w:numId w:val="28"/>
        </w:numPr>
        <w:tabs>
          <w:tab w:val="num" w:pos="432"/>
        </w:tabs>
        <w:spacing w:before="240" w:after="60"/>
        <w:outlineLvl w:val="0"/>
        <w:rPr>
          <w:rFonts w:eastAsia="Times New Roman"/>
          <w:b/>
          <w:bCs/>
          <w:kern w:val="32"/>
          <w:sz w:val="24"/>
          <w:lang w:eastAsia="x-none"/>
        </w:rPr>
      </w:pPr>
      <w:r w:rsidRPr="00BC539B">
        <w:rPr>
          <w:rFonts w:eastAsia="Times New Roman"/>
          <w:b/>
          <w:bCs/>
          <w:kern w:val="32"/>
          <w:sz w:val="24"/>
          <w:lang w:eastAsia="x-none"/>
        </w:rPr>
        <w:t>References</w:t>
      </w:r>
    </w:p>
    <w:p w14:paraId="2143053A" w14:textId="77777777" w:rsidR="00F3760B" w:rsidRPr="00BC539B" w:rsidRDefault="00F3760B" w:rsidP="00F3760B">
      <w:r w:rsidRPr="00BC539B">
        <w:t xml:space="preserve">[1] Sooyoung Park, </w:t>
      </w:r>
      <w:proofErr w:type="spellStart"/>
      <w:r w:rsidRPr="00BC539B">
        <w:t>Byeongho</w:t>
      </w:r>
      <w:proofErr w:type="spellEnd"/>
      <w:r w:rsidRPr="00BC539B">
        <w:t xml:space="preserve"> Jo, </w:t>
      </w:r>
      <w:proofErr w:type="spellStart"/>
      <w:r w:rsidRPr="00BC539B">
        <w:t>Jonmo</w:t>
      </w:r>
      <w:proofErr w:type="spellEnd"/>
      <w:r w:rsidRPr="00BC539B">
        <w:t xml:space="preserve"> Sung “Report of CE-3 (CE on montage-based graph coding for redundant channels)”, VCEG-CA07-v1, 79</w:t>
      </w:r>
      <w:r w:rsidRPr="00BC539B">
        <w:rPr>
          <w:vertAlign w:val="superscript"/>
        </w:rPr>
        <w:t>th</w:t>
      </w:r>
      <w:r w:rsidRPr="00BC539B">
        <w:t xml:space="preserve"> Meeting, April 2026, Santa Eulària, Spain.</w:t>
      </w:r>
    </w:p>
    <w:p w14:paraId="6466BDF5" w14:textId="2A29778E" w:rsidR="0005339D" w:rsidRPr="00BC539B" w:rsidRDefault="0005339D">
      <w:pPr>
        <w:spacing w:before="0"/>
        <w:jc w:val="left"/>
        <w:rPr>
          <w:rFonts w:eastAsia="SimSun"/>
          <w:bCs/>
          <w:szCs w:val="20"/>
        </w:rPr>
      </w:pPr>
      <w:r w:rsidRPr="00BC539B">
        <w:rPr>
          <w:rFonts w:eastAsia="SimSun"/>
          <w:bCs/>
          <w:szCs w:val="20"/>
        </w:rPr>
        <w:br w:type="page"/>
      </w:r>
    </w:p>
    <w:p w14:paraId="0645E51F" w14:textId="4D66F6CC" w:rsidR="0005339D" w:rsidRPr="00BC539B" w:rsidRDefault="0005339D" w:rsidP="0005339D">
      <w:pPr>
        <w:keepNext/>
        <w:tabs>
          <w:tab w:val="left" w:pos="432"/>
        </w:tabs>
        <w:spacing w:before="240" w:after="60"/>
        <w:jc w:val="center"/>
        <w:outlineLvl w:val="0"/>
        <w:rPr>
          <w:rFonts w:eastAsia="SimSun"/>
          <w:b/>
          <w:kern w:val="32"/>
          <w:sz w:val="32"/>
        </w:rPr>
      </w:pPr>
      <w:r w:rsidRPr="00BC539B">
        <w:rPr>
          <w:rFonts w:eastAsia="SimSun"/>
          <w:b/>
          <w:kern w:val="32"/>
          <w:sz w:val="32"/>
        </w:rPr>
        <w:lastRenderedPageBreak/>
        <w:t>Annex D to Report of AHG on coding of medical and general waveform data:</w:t>
      </w:r>
      <w:r w:rsidRPr="00BC539B">
        <w:rPr>
          <w:rFonts w:eastAsia="SimSun"/>
          <w:b/>
          <w:kern w:val="32"/>
          <w:sz w:val="32"/>
        </w:rPr>
        <w:br/>
        <w:t>VCEG-CA12</w:t>
      </w:r>
      <w:r w:rsidR="00BC539B" w:rsidRPr="00BC539B">
        <w:rPr>
          <w:rFonts w:eastAsia="SimSun"/>
          <w:b/>
          <w:kern w:val="32"/>
          <w:sz w:val="32"/>
        </w:rPr>
        <w:t xml:space="preserve">, VCEG-CA13 and VCEG-CA12 </w:t>
      </w:r>
      <w:r w:rsidRPr="00BC539B">
        <w:rPr>
          <w:rFonts w:eastAsia="SimSun"/>
          <w:b/>
          <w:kern w:val="32"/>
          <w:sz w:val="32"/>
        </w:rPr>
        <w:t>Crosscheck Report</w:t>
      </w:r>
    </w:p>
    <w:p w14:paraId="3B68C79E" w14:textId="2655B49B" w:rsidR="00BC539B" w:rsidRPr="00BC539B" w:rsidRDefault="00BC539B" w:rsidP="00BC539B">
      <w:pPr>
        <w:keepNext/>
        <w:numPr>
          <w:ilvl w:val="0"/>
          <w:numId w:val="44"/>
        </w:numPr>
        <w:spacing w:before="240" w:after="60"/>
        <w:outlineLvl w:val="0"/>
        <w:rPr>
          <w:rFonts w:eastAsia="Times New Roman"/>
          <w:b/>
          <w:bCs/>
          <w:kern w:val="32"/>
          <w:sz w:val="24"/>
          <w:lang w:eastAsia="x-none"/>
        </w:rPr>
      </w:pPr>
      <w:r w:rsidRPr="00BC539B">
        <w:rPr>
          <w:rFonts w:eastAsia="Times New Roman"/>
          <w:b/>
          <w:bCs/>
          <w:kern w:val="32"/>
          <w:sz w:val="24"/>
          <w:lang w:eastAsia="x-none"/>
        </w:rPr>
        <w:t>Crosscheck results of VCEG-CA12</w:t>
      </w:r>
    </w:p>
    <w:p w14:paraId="3DBED77C" w14:textId="77777777" w:rsidR="00BC539B" w:rsidRPr="00BC539B" w:rsidRDefault="00BC539B" w:rsidP="00BC539B">
      <w:pPr>
        <w:rPr>
          <w:sz w:val="24"/>
        </w:rPr>
      </w:pPr>
      <w:r w:rsidRPr="00BC539B">
        <w:rPr>
          <w:sz w:val="24"/>
        </w:rPr>
        <w:t>VCEG-CA12 [1] proposes an improvement to the entropy coding stage for the preLPC-related LPF + DCT coding path.</w:t>
      </w:r>
    </w:p>
    <w:p w14:paraId="5D5D76C7" w14:textId="77777777" w:rsidR="00BC539B" w:rsidRPr="00BC539B" w:rsidRDefault="00BC539B" w:rsidP="00BC539B">
      <w:r w:rsidRPr="00BC539B">
        <w:rPr>
          <w:sz w:val="24"/>
        </w:rPr>
        <w:t>Table 1. CA12 results of independent channel configuration.</w:t>
      </w:r>
    </w:p>
    <w:tbl>
      <w:tblPr>
        <w:tblW w:w="6116" w:type="dxa"/>
        <w:tblInd w:w="99" w:type="dxa"/>
        <w:tblCellMar>
          <w:left w:w="99" w:type="dxa"/>
          <w:right w:w="99" w:type="dxa"/>
        </w:tblCellMar>
        <w:tblLook w:val="04A0" w:firstRow="1" w:lastRow="0" w:firstColumn="1" w:lastColumn="0" w:noHBand="0" w:noVBand="1"/>
      </w:tblPr>
      <w:tblGrid>
        <w:gridCol w:w="2396"/>
        <w:gridCol w:w="1143"/>
        <w:gridCol w:w="1386"/>
        <w:gridCol w:w="1191"/>
      </w:tblGrid>
      <w:tr w:rsidR="00BC539B" w:rsidRPr="00BC539B" w14:paraId="3DCF6154" w14:textId="77777777" w:rsidTr="00405416">
        <w:trPr>
          <w:trHeight w:val="255"/>
        </w:trPr>
        <w:tc>
          <w:tcPr>
            <w:tcW w:w="2396" w:type="dxa"/>
            <w:tcBorders>
              <w:top w:val="nil"/>
              <w:left w:val="nil"/>
              <w:bottom w:val="nil"/>
              <w:right w:val="nil"/>
            </w:tcBorders>
            <w:noWrap/>
            <w:vAlign w:val="center"/>
            <w:hideMark/>
          </w:tcPr>
          <w:p w14:paraId="65A29C1D" w14:textId="77777777" w:rsidR="00BC539B" w:rsidRPr="00BC539B" w:rsidRDefault="00BC539B" w:rsidP="00405416">
            <w:pPr>
              <w:rPr>
                <w:rFonts w:ascii="Gulim" w:eastAsia="Gulim" w:hAnsi="Gulim" w:cs="Gulim"/>
                <w:sz w:val="24"/>
              </w:rPr>
            </w:pPr>
          </w:p>
        </w:tc>
        <w:tc>
          <w:tcPr>
            <w:tcW w:w="3720" w:type="dxa"/>
            <w:gridSpan w:val="3"/>
            <w:tcBorders>
              <w:top w:val="single" w:sz="8" w:space="0" w:color="auto"/>
              <w:left w:val="single" w:sz="8" w:space="0" w:color="auto"/>
              <w:bottom w:val="single" w:sz="8" w:space="0" w:color="auto"/>
              <w:right w:val="single" w:sz="8" w:space="0" w:color="auto"/>
            </w:tcBorders>
            <w:noWrap/>
            <w:vAlign w:val="center"/>
            <w:hideMark/>
          </w:tcPr>
          <w:p w14:paraId="2A4BECFD"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Lossless Compression</w:t>
            </w:r>
          </w:p>
        </w:tc>
      </w:tr>
      <w:tr w:rsidR="00BC539B" w:rsidRPr="00BC539B" w14:paraId="37418807" w14:textId="77777777" w:rsidTr="00405416">
        <w:trPr>
          <w:trHeight w:val="255"/>
        </w:trPr>
        <w:tc>
          <w:tcPr>
            <w:tcW w:w="2396" w:type="dxa"/>
            <w:tcBorders>
              <w:top w:val="nil"/>
              <w:left w:val="nil"/>
              <w:bottom w:val="nil"/>
              <w:right w:val="nil"/>
            </w:tcBorders>
            <w:noWrap/>
            <w:vAlign w:val="center"/>
            <w:hideMark/>
          </w:tcPr>
          <w:p w14:paraId="57D5AEED" w14:textId="77777777" w:rsidR="00BC539B" w:rsidRPr="00BC539B" w:rsidRDefault="00BC539B" w:rsidP="00405416">
            <w:pPr>
              <w:jc w:val="center"/>
              <w:rPr>
                <w:rFonts w:ascii="Arial" w:eastAsia="Malgun Gothic" w:hAnsi="Arial" w:cs="Arial"/>
                <w:b/>
                <w:bCs/>
                <w:color w:val="000000"/>
                <w:sz w:val="18"/>
                <w:szCs w:val="18"/>
              </w:rPr>
            </w:pPr>
          </w:p>
        </w:tc>
        <w:tc>
          <w:tcPr>
            <w:tcW w:w="3720" w:type="dxa"/>
            <w:gridSpan w:val="3"/>
            <w:tcBorders>
              <w:top w:val="single" w:sz="8" w:space="0" w:color="auto"/>
              <w:left w:val="single" w:sz="8" w:space="0" w:color="auto"/>
              <w:bottom w:val="nil"/>
              <w:right w:val="single" w:sz="8" w:space="0" w:color="auto"/>
            </w:tcBorders>
            <w:noWrap/>
            <w:vAlign w:val="center"/>
            <w:hideMark/>
          </w:tcPr>
          <w:p w14:paraId="3BA4AB04"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Over BWC-5.0</w:t>
            </w:r>
          </w:p>
        </w:tc>
      </w:tr>
      <w:tr w:rsidR="00BC539B" w:rsidRPr="00BC539B" w14:paraId="67BFAA41" w14:textId="77777777" w:rsidTr="00405416">
        <w:trPr>
          <w:trHeight w:val="255"/>
        </w:trPr>
        <w:tc>
          <w:tcPr>
            <w:tcW w:w="2396" w:type="dxa"/>
            <w:tcBorders>
              <w:top w:val="nil"/>
              <w:left w:val="nil"/>
              <w:bottom w:val="nil"/>
              <w:right w:val="nil"/>
            </w:tcBorders>
            <w:noWrap/>
            <w:vAlign w:val="center"/>
            <w:hideMark/>
          </w:tcPr>
          <w:p w14:paraId="680C4AA2" w14:textId="77777777" w:rsidR="00BC539B" w:rsidRPr="00BC539B" w:rsidRDefault="00BC539B" w:rsidP="00405416">
            <w:pPr>
              <w:jc w:val="center"/>
              <w:rPr>
                <w:rFonts w:ascii="Arial" w:eastAsia="Malgun Gothic" w:hAnsi="Arial" w:cs="Arial"/>
                <w:b/>
                <w:bCs/>
                <w:color w:val="000000"/>
                <w:sz w:val="18"/>
                <w:szCs w:val="18"/>
              </w:rPr>
            </w:pPr>
          </w:p>
        </w:tc>
        <w:tc>
          <w:tcPr>
            <w:tcW w:w="1143" w:type="dxa"/>
            <w:tcBorders>
              <w:top w:val="nil"/>
              <w:left w:val="single" w:sz="8" w:space="0" w:color="auto"/>
              <w:bottom w:val="single" w:sz="8" w:space="0" w:color="auto"/>
              <w:right w:val="nil"/>
            </w:tcBorders>
            <w:noWrap/>
            <w:vAlign w:val="center"/>
            <w:hideMark/>
          </w:tcPr>
          <w:p w14:paraId="3A981DBE"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BR-R</w:t>
            </w:r>
          </w:p>
        </w:tc>
        <w:tc>
          <w:tcPr>
            <w:tcW w:w="1386" w:type="dxa"/>
            <w:tcBorders>
              <w:top w:val="nil"/>
              <w:left w:val="single" w:sz="4" w:space="0" w:color="auto"/>
              <w:bottom w:val="single" w:sz="8" w:space="0" w:color="auto"/>
              <w:right w:val="nil"/>
            </w:tcBorders>
            <w:noWrap/>
            <w:vAlign w:val="center"/>
            <w:hideMark/>
          </w:tcPr>
          <w:p w14:paraId="78B9C348" w14:textId="77777777" w:rsidR="00BC539B" w:rsidRPr="00BC539B" w:rsidRDefault="00BC539B" w:rsidP="00405416">
            <w:pPr>
              <w:jc w:val="center"/>
              <w:rPr>
                <w:rFonts w:ascii="Arial" w:eastAsia="Malgun Gothic" w:hAnsi="Arial" w:cs="Arial"/>
                <w:color w:val="000000"/>
                <w:sz w:val="18"/>
                <w:szCs w:val="18"/>
              </w:rPr>
            </w:pPr>
            <w:proofErr w:type="spellStart"/>
            <w:r w:rsidRPr="00BC539B">
              <w:rPr>
                <w:rFonts w:ascii="Arial" w:eastAsia="Malgun Gothic" w:hAnsi="Arial" w:cs="Arial"/>
                <w:color w:val="000000"/>
                <w:sz w:val="18"/>
                <w:szCs w:val="18"/>
              </w:rPr>
              <w:t>EncT</w:t>
            </w:r>
            <w:proofErr w:type="spellEnd"/>
          </w:p>
        </w:tc>
        <w:tc>
          <w:tcPr>
            <w:tcW w:w="1191" w:type="dxa"/>
            <w:tcBorders>
              <w:top w:val="nil"/>
              <w:left w:val="nil"/>
              <w:bottom w:val="single" w:sz="8" w:space="0" w:color="auto"/>
              <w:right w:val="single" w:sz="8" w:space="0" w:color="auto"/>
            </w:tcBorders>
            <w:noWrap/>
            <w:vAlign w:val="center"/>
            <w:hideMark/>
          </w:tcPr>
          <w:p w14:paraId="0985A961" w14:textId="77777777" w:rsidR="00BC539B" w:rsidRPr="00BC539B" w:rsidRDefault="00BC539B" w:rsidP="00405416">
            <w:pPr>
              <w:jc w:val="center"/>
              <w:rPr>
                <w:rFonts w:ascii="Arial" w:eastAsia="Malgun Gothic" w:hAnsi="Arial" w:cs="Arial"/>
                <w:color w:val="000000"/>
                <w:sz w:val="18"/>
                <w:szCs w:val="18"/>
              </w:rPr>
            </w:pPr>
            <w:proofErr w:type="spellStart"/>
            <w:r w:rsidRPr="00BC539B">
              <w:rPr>
                <w:rFonts w:ascii="Arial" w:eastAsia="Malgun Gothic" w:hAnsi="Arial" w:cs="Arial"/>
                <w:color w:val="000000"/>
                <w:sz w:val="18"/>
                <w:szCs w:val="18"/>
              </w:rPr>
              <w:t>DecT</w:t>
            </w:r>
            <w:proofErr w:type="spellEnd"/>
          </w:p>
        </w:tc>
      </w:tr>
      <w:tr w:rsidR="00BC539B" w:rsidRPr="00BC539B" w14:paraId="6913134A" w14:textId="77777777" w:rsidTr="00405416">
        <w:trPr>
          <w:trHeight w:val="255"/>
        </w:trPr>
        <w:tc>
          <w:tcPr>
            <w:tcW w:w="2396" w:type="dxa"/>
            <w:tcBorders>
              <w:top w:val="single" w:sz="8" w:space="0" w:color="auto"/>
              <w:left w:val="single" w:sz="8" w:space="0" w:color="auto"/>
              <w:bottom w:val="nil"/>
              <w:right w:val="single" w:sz="8" w:space="0" w:color="auto"/>
            </w:tcBorders>
            <w:noWrap/>
            <w:vAlign w:val="center"/>
            <w:hideMark/>
          </w:tcPr>
          <w:p w14:paraId="3EF36C69"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 xml:space="preserve">　</w:t>
            </w:r>
          </w:p>
        </w:tc>
        <w:tc>
          <w:tcPr>
            <w:tcW w:w="3720" w:type="dxa"/>
            <w:gridSpan w:val="3"/>
            <w:tcBorders>
              <w:top w:val="single" w:sz="8" w:space="0" w:color="auto"/>
              <w:left w:val="nil"/>
              <w:bottom w:val="single" w:sz="8" w:space="0" w:color="auto"/>
              <w:right w:val="single" w:sz="8" w:space="0" w:color="auto"/>
            </w:tcBorders>
            <w:noWrap/>
            <w:vAlign w:val="center"/>
            <w:hideMark/>
          </w:tcPr>
          <w:p w14:paraId="1B92C818"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BWC</w:t>
            </w:r>
          </w:p>
        </w:tc>
      </w:tr>
      <w:tr w:rsidR="00BC539B" w:rsidRPr="00BC539B" w14:paraId="18FF3578" w14:textId="77777777" w:rsidTr="00405416">
        <w:trPr>
          <w:trHeight w:val="255"/>
        </w:trPr>
        <w:tc>
          <w:tcPr>
            <w:tcW w:w="2396" w:type="dxa"/>
            <w:tcBorders>
              <w:top w:val="single" w:sz="8" w:space="0" w:color="auto"/>
              <w:left w:val="single" w:sz="8" w:space="0" w:color="auto"/>
              <w:bottom w:val="nil"/>
              <w:right w:val="single" w:sz="8" w:space="0" w:color="auto"/>
            </w:tcBorders>
            <w:noWrap/>
            <w:vAlign w:val="center"/>
            <w:hideMark/>
          </w:tcPr>
          <w:p w14:paraId="1BD7DE2B"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MIT (ECG)</w:t>
            </w:r>
          </w:p>
        </w:tc>
        <w:tc>
          <w:tcPr>
            <w:tcW w:w="1143" w:type="dxa"/>
            <w:tcBorders>
              <w:top w:val="nil"/>
              <w:left w:val="nil"/>
              <w:bottom w:val="nil"/>
              <w:right w:val="single" w:sz="4" w:space="0" w:color="auto"/>
            </w:tcBorders>
            <w:noWrap/>
            <w:vAlign w:val="center"/>
            <w:hideMark/>
          </w:tcPr>
          <w:p w14:paraId="4372DAC2"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0.00%</w:t>
            </w:r>
          </w:p>
        </w:tc>
        <w:tc>
          <w:tcPr>
            <w:tcW w:w="1386" w:type="dxa"/>
            <w:tcBorders>
              <w:top w:val="nil"/>
              <w:left w:val="nil"/>
              <w:bottom w:val="nil"/>
              <w:right w:val="single" w:sz="4" w:space="0" w:color="auto"/>
            </w:tcBorders>
            <w:noWrap/>
            <w:vAlign w:val="center"/>
            <w:hideMark/>
          </w:tcPr>
          <w:p w14:paraId="283F14BA"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112%</w:t>
            </w:r>
          </w:p>
        </w:tc>
        <w:tc>
          <w:tcPr>
            <w:tcW w:w="1191" w:type="dxa"/>
            <w:tcBorders>
              <w:top w:val="nil"/>
              <w:left w:val="nil"/>
              <w:bottom w:val="nil"/>
              <w:right w:val="single" w:sz="8" w:space="0" w:color="auto"/>
            </w:tcBorders>
            <w:noWrap/>
            <w:vAlign w:val="center"/>
            <w:hideMark/>
          </w:tcPr>
          <w:p w14:paraId="170AEBA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100%</w:t>
            </w:r>
          </w:p>
        </w:tc>
      </w:tr>
      <w:tr w:rsidR="00BC539B" w:rsidRPr="00BC539B" w14:paraId="3B2232F8" w14:textId="77777777" w:rsidTr="00405416">
        <w:trPr>
          <w:trHeight w:val="255"/>
        </w:trPr>
        <w:tc>
          <w:tcPr>
            <w:tcW w:w="2396" w:type="dxa"/>
            <w:tcBorders>
              <w:top w:val="nil"/>
              <w:left w:val="single" w:sz="8" w:space="0" w:color="auto"/>
              <w:bottom w:val="nil"/>
              <w:right w:val="single" w:sz="8" w:space="0" w:color="auto"/>
            </w:tcBorders>
            <w:noWrap/>
            <w:vAlign w:val="center"/>
            <w:hideMark/>
          </w:tcPr>
          <w:p w14:paraId="11B3013B"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INCART (ECG)</w:t>
            </w:r>
          </w:p>
        </w:tc>
        <w:tc>
          <w:tcPr>
            <w:tcW w:w="1143" w:type="dxa"/>
            <w:tcBorders>
              <w:top w:val="nil"/>
              <w:left w:val="nil"/>
              <w:bottom w:val="nil"/>
              <w:right w:val="single" w:sz="4" w:space="0" w:color="auto"/>
            </w:tcBorders>
            <w:noWrap/>
            <w:vAlign w:val="center"/>
            <w:hideMark/>
          </w:tcPr>
          <w:p w14:paraId="1B42F699"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0.00%</w:t>
            </w:r>
          </w:p>
        </w:tc>
        <w:tc>
          <w:tcPr>
            <w:tcW w:w="1386" w:type="dxa"/>
            <w:tcBorders>
              <w:top w:val="nil"/>
              <w:left w:val="nil"/>
              <w:bottom w:val="nil"/>
              <w:right w:val="single" w:sz="4" w:space="0" w:color="auto"/>
            </w:tcBorders>
            <w:noWrap/>
            <w:vAlign w:val="center"/>
            <w:hideMark/>
          </w:tcPr>
          <w:p w14:paraId="72FB0DF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112%</w:t>
            </w:r>
          </w:p>
        </w:tc>
        <w:tc>
          <w:tcPr>
            <w:tcW w:w="1191" w:type="dxa"/>
            <w:tcBorders>
              <w:top w:val="nil"/>
              <w:left w:val="nil"/>
              <w:bottom w:val="nil"/>
              <w:right w:val="single" w:sz="8" w:space="0" w:color="auto"/>
            </w:tcBorders>
            <w:noWrap/>
            <w:vAlign w:val="center"/>
            <w:hideMark/>
          </w:tcPr>
          <w:p w14:paraId="2453BA63"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97%</w:t>
            </w:r>
          </w:p>
        </w:tc>
      </w:tr>
      <w:tr w:rsidR="00BC539B" w:rsidRPr="00BC539B" w14:paraId="4D52693D" w14:textId="77777777" w:rsidTr="00405416">
        <w:trPr>
          <w:trHeight w:val="255"/>
        </w:trPr>
        <w:tc>
          <w:tcPr>
            <w:tcW w:w="2396" w:type="dxa"/>
            <w:tcBorders>
              <w:top w:val="nil"/>
              <w:left w:val="single" w:sz="8" w:space="0" w:color="auto"/>
              <w:bottom w:val="nil"/>
              <w:right w:val="single" w:sz="8" w:space="0" w:color="auto"/>
            </w:tcBorders>
            <w:noWrap/>
            <w:vAlign w:val="center"/>
            <w:hideMark/>
          </w:tcPr>
          <w:p w14:paraId="2A0A271E"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CHBMIT (EEG)</w:t>
            </w:r>
          </w:p>
        </w:tc>
        <w:tc>
          <w:tcPr>
            <w:tcW w:w="1143" w:type="dxa"/>
            <w:tcBorders>
              <w:top w:val="nil"/>
              <w:left w:val="nil"/>
              <w:bottom w:val="nil"/>
              <w:right w:val="nil"/>
            </w:tcBorders>
            <w:noWrap/>
            <w:vAlign w:val="center"/>
            <w:hideMark/>
          </w:tcPr>
          <w:p w14:paraId="628B6743"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-0.41%</w:t>
            </w:r>
          </w:p>
        </w:tc>
        <w:tc>
          <w:tcPr>
            <w:tcW w:w="1386" w:type="dxa"/>
            <w:tcBorders>
              <w:top w:val="nil"/>
              <w:left w:val="single" w:sz="4" w:space="0" w:color="auto"/>
              <w:bottom w:val="nil"/>
              <w:right w:val="single" w:sz="4" w:space="0" w:color="auto"/>
            </w:tcBorders>
            <w:noWrap/>
            <w:vAlign w:val="center"/>
            <w:hideMark/>
          </w:tcPr>
          <w:p w14:paraId="19056C7B"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122%</w:t>
            </w:r>
          </w:p>
        </w:tc>
        <w:tc>
          <w:tcPr>
            <w:tcW w:w="1191" w:type="dxa"/>
            <w:tcBorders>
              <w:top w:val="nil"/>
              <w:left w:val="nil"/>
              <w:bottom w:val="nil"/>
              <w:right w:val="single" w:sz="8" w:space="0" w:color="auto"/>
            </w:tcBorders>
            <w:noWrap/>
            <w:vAlign w:val="center"/>
            <w:hideMark/>
          </w:tcPr>
          <w:p w14:paraId="001F56D2"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97%</w:t>
            </w:r>
          </w:p>
        </w:tc>
      </w:tr>
      <w:tr w:rsidR="00BC539B" w:rsidRPr="00BC539B" w14:paraId="1DFC220C" w14:textId="77777777" w:rsidTr="00405416">
        <w:trPr>
          <w:trHeight w:val="255"/>
        </w:trPr>
        <w:tc>
          <w:tcPr>
            <w:tcW w:w="2396" w:type="dxa"/>
            <w:tcBorders>
              <w:top w:val="nil"/>
              <w:left w:val="single" w:sz="8" w:space="0" w:color="auto"/>
              <w:bottom w:val="nil"/>
              <w:right w:val="single" w:sz="8" w:space="0" w:color="auto"/>
            </w:tcBorders>
            <w:noWrap/>
            <w:vAlign w:val="center"/>
            <w:hideMark/>
          </w:tcPr>
          <w:p w14:paraId="6D9C36C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NMR55 (EEG)</w:t>
            </w:r>
          </w:p>
        </w:tc>
        <w:tc>
          <w:tcPr>
            <w:tcW w:w="1143" w:type="dxa"/>
            <w:tcBorders>
              <w:top w:val="nil"/>
              <w:left w:val="nil"/>
              <w:bottom w:val="nil"/>
              <w:right w:val="nil"/>
            </w:tcBorders>
            <w:noWrap/>
            <w:vAlign w:val="center"/>
            <w:hideMark/>
          </w:tcPr>
          <w:p w14:paraId="1CEE74EB"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-0.21%</w:t>
            </w:r>
          </w:p>
        </w:tc>
        <w:tc>
          <w:tcPr>
            <w:tcW w:w="1386" w:type="dxa"/>
            <w:tcBorders>
              <w:top w:val="nil"/>
              <w:left w:val="single" w:sz="4" w:space="0" w:color="auto"/>
              <w:bottom w:val="nil"/>
              <w:right w:val="single" w:sz="4" w:space="0" w:color="auto"/>
            </w:tcBorders>
            <w:noWrap/>
            <w:vAlign w:val="center"/>
            <w:hideMark/>
          </w:tcPr>
          <w:p w14:paraId="0308222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124%</w:t>
            </w:r>
          </w:p>
        </w:tc>
        <w:tc>
          <w:tcPr>
            <w:tcW w:w="1191" w:type="dxa"/>
            <w:tcBorders>
              <w:top w:val="nil"/>
              <w:left w:val="nil"/>
              <w:bottom w:val="nil"/>
              <w:right w:val="single" w:sz="8" w:space="0" w:color="auto"/>
            </w:tcBorders>
            <w:noWrap/>
            <w:vAlign w:val="center"/>
            <w:hideMark/>
          </w:tcPr>
          <w:p w14:paraId="6A140B23"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98%</w:t>
            </w:r>
          </w:p>
        </w:tc>
      </w:tr>
      <w:tr w:rsidR="00BC539B" w:rsidRPr="00BC539B" w14:paraId="5C5CE8A6" w14:textId="77777777" w:rsidTr="00405416">
        <w:trPr>
          <w:trHeight w:val="255"/>
        </w:trPr>
        <w:tc>
          <w:tcPr>
            <w:tcW w:w="2396" w:type="dxa"/>
            <w:tcBorders>
              <w:top w:val="nil"/>
              <w:left w:val="single" w:sz="8" w:space="0" w:color="auto"/>
              <w:bottom w:val="nil"/>
              <w:right w:val="single" w:sz="8" w:space="0" w:color="auto"/>
            </w:tcBorders>
            <w:noWrap/>
            <w:vAlign w:val="center"/>
            <w:hideMark/>
          </w:tcPr>
          <w:p w14:paraId="6CB2F92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NMR57 (EEG)</w:t>
            </w:r>
          </w:p>
        </w:tc>
        <w:tc>
          <w:tcPr>
            <w:tcW w:w="1143" w:type="dxa"/>
            <w:tcBorders>
              <w:top w:val="nil"/>
              <w:left w:val="nil"/>
              <w:bottom w:val="nil"/>
              <w:right w:val="nil"/>
            </w:tcBorders>
            <w:noWrap/>
            <w:vAlign w:val="center"/>
            <w:hideMark/>
          </w:tcPr>
          <w:p w14:paraId="290D425C"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-0.48%</w:t>
            </w:r>
          </w:p>
        </w:tc>
        <w:tc>
          <w:tcPr>
            <w:tcW w:w="1386" w:type="dxa"/>
            <w:tcBorders>
              <w:top w:val="nil"/>
              <w:left w:val="single" w:sz="4" w:space="0" w:color="auto"/>
              <w:bottom w:val="nil"/>
              <w:right w:val="single" w:sz="4" w:space="0" w:color="auto"/>
            </w:tcBorders>
            <w:noWrap/>
            <w:vAlign w:val="center"/>
            <w:hideMark/>
          </w:tcPr>
          <w:p w14:paraId="7CB77A31"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115%</w:t>
            </w:r>
          </w:p>
        </w:tc>
        <w:tc>
          <w:tcPr>
            <w:tcW w:w="1191" w:type="dxa"/>
            <w:tcBorders>
              <w:top w:val="nil"/>
              <w:left w:val="nil"/>
              <w:bottom w:val="nil"/>
              <w:right w:val="single" w:sz="8" w:space="0" w:color="auto"/>
            </w:tcBorders>
            <w:noWrap/>
            <w:vAlign w:val="center"/>
            <w:hideMark/>
          </w:tcPr>
          <w:p w14:paraId="25D7A18A"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90%</w:t>
            </w:r>
          </w:p>
        </w:tc>
      </w:tr>
      <w:tr w:rsidR="00BC539B" w:rsidRPr="00BC539B" w14:paraId="50A60AC8" w14:textId="77777777" w:rsidTr="00405416">
        <w:trPr>
          <w:trHeight w:val="255"/>
        </w:trPr>
        <w:tc>
          <w:tcPr>
            <w:tcW w:w="2396" w:type="dxa"/>
            <w:tcBorders>
              <w:top w:val="nil"/>
              <w:left w:val="single" w:sz="8" w:space="0" w:color="auto"/>
              <w:bottom w:val="nil"/>
              <w:right w:val="single" w:sz="8" w:space="0" w:color="auto"/>
            </w:tcBorders>
            <w:noWrap/>
            <w:vAlign w:val="center"/>
            <w:hideMark/>
          </w:tcPr>
          <w:p w14:paraId="73560703"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TILT ILLUSION (EEG)</w:t>
            </w:r>
          </w:p>
        </w:tc>
        <w:tc>
          <w:tcPr>
            <w:tcW w:w="1143" w:type="dxa"/>
            <w:tcBorders>
              <w:top w:val="nil"/>
              <w:left w:val="nil"/>
              <w:bottom w:val="nil"/>
              <w:right w:val="nil"/>
            </w:tcBorders>
            <w:noWrap/>
            <w:vAlign w:val="center"/>
            <w:hideMark/>
          </w:tcPr>
          <w:p w14:paraId="4657EEB5"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-1.32%</w:t>
            </w:r>
          </w:p>
        </w:tc>
        <w:tc>
          <w:tcPr>
            <w:tcW w:w="1386" w:type="dxa"/>
            <w:tcBorders>
              <w:top w:val="nil"/>
              <w:left w:val="single" w:sz="4" w:space="0" w:color="auto"/>
              <w:bottom w:val="nil"/>
              <w:right w:val="single" w:sz="4" w:space="0" w:color="auto"/>
            </w:tcBorders>
            <w:noWrap/>
            <w:vAlign w:val="center"/>
            <w:hideMark/>
          </w:tcPr>
          <w:p w14:paraId="366D6FE5"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114%</w:t>
            </w:r>
          </w:p>
        </w:tc>
        <w:tc>
          <w:tcPr>
            <w:tcW w:w="1191" w:type="dxa"/>
            <w:tcBorders>
              <w:top w:val="nil"/>
              <w:left w:val="nil"/>
              <w:bottom w:val="nil"/>
              <w:right w:val="single" w:sz="8" w:space="0" w:color="auto"/>
            </w:tcBorders>
            <w:noWrap/>
            <w:vAlign w:val="center"/>
            <w:hideMark/>
          </w:tcPr>
          <w:p w14:paraId="1F6A6B60"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81%</w:t>
            </w:r>
          </w:p>
        </w:tc>
      </w:tr>
      <w:tr w:rsidR="00BC539B" w:rsidRPr="00BC539B" w14:paraId="6698F091" w14:textId="77777777" w:rsidTr="00405416">
        <w:trPr>
          <w:trHeight w:val="255"/>
        </w:trPr>
        <w:tc>
          <w:tcPr>
            <w:tcW w:w="2396" w:type="dxa"/>
            <w:tcBorders>
              <w:top w:val="nil"/>
              <w:left w:val="single" w:sz="8" w:space="0" w:color="auto"/>
              <w:bottom w:val="nil"/>
              <w:right w:val="single" w:sz="8" w:space="0" w:color="auto"/>
            </w:tcBorders>
            <w:noWrap/>
            <w:vAlign w:val="center"/>
            <w:hideMark/>
          </w:tcPr>
          <w:p w14:paraId="0CF86A62"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Ozdemir (EMG)</w:t>
            </w:r>
          </w:p>
        </w:tc>
        <w:tc>
          <w:tcPr>
            <w:tcW w:w="1143" w:type="dxa"/>
            <w:tcBorders>
              <w:top w:val="nil"/>
              <w:left w:val="nil"/>
              <w:bottom w:val="nil"/>
              <w:right w:val="nil"/>
            </w:tcBorders>
            <w:noWrap/>
            <w:vAlign w:val="center"/>
            <w:hideMark/>
          </w:tcPr>
          <w:p w14:paraId="3115EF45"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0.00%</w:t>
            </w:r>
          </w:p>
        </w:tc>
        <w:tc>
          <w:tcPr>
            <w:tcW w:w="1386" w:type="dxa"/>
            <w:tcBorders>
              <w:top w:val="nil"/>
              <w:left w:val="single" w:sz="4" w:space="0" w:color="auto"/>
              <w:bottom w:val="nil"/>
              <w:right w:val="single" w:sz="4" w:space="0" w:color="auto"/>
            </w:tcBorders>
            <w:noWrap/>
            <w:vAlign w:val="center"/>
            <w:hideMark/>
          </w:tcPr>
          <w:p w14:paraId="3188F05A"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112%</w:t>
            </w:r>
          </w:p>
        </w:tc>
        <w:tc>
          <w:tcPr>
            <w:tcW w:w="1191" w:type="dxa"/>
            <w:tcBorders>
              <w:top w:val="nil"/>
              <w:left w:val="nil"/>
              <w:bottom w:val="nil"/>
              <w:right w:val="single" w:sz="8" w:space="0" w:color="auto"/>
            </w:tcBorders>
            <w:noWrap/>
            <w:vAlign w:val="center"/>
            <w:hideMark/>
          </w:tcPr>
          <w:p w14:paraId="6D796EB4"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99%</w:t>
            </w:r>
          </w:p>
        </w:tc>
      </w:tr>
      <w:tr w:rsidR="00BC539B" w:rsidRPr="00BC539B" w14:paraId="4766CA82" w14:textId="77777777" w:rsidTr="00405416">
        <w:trPr>
          <w:trHeight w:val="255"/>
        </w:trPr>
        <w:tc>
          <w:tcPr>
            <w:tcW w:w="2396" w:type="dxa"/>
            <w:tcBorders>
              <w:top w:val="nil"/>
              <w:left w:val="single" w:sz="8" w:space="0" w:color="auto"/>
              <w:bottom w:val="nil"/>
              <w:right w:val="single" w:sz="8" w:space="0" w:color="auto"/>
            </w:tcBorders>
            <w:noWrap/>
            <w:vAlign w:val="center"/>
            <w:hideMark/>
          </w:tcPr>
          <w:p w14:paraId="1451CA36"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PTT (PPG)</w:t>
            </w:r>
          </w:p>
        </w:tc>
        <w:tc>
          <w:tcPr>
            <w:tcW w:w="1143" w:type="dxa"/>
            <w:tcBorders>
              <w:top w:val="nil"/>
              <w:left w:val="nil"/>
              <w:bottom w:val="nil"/>
              <w:right w:val="nil"/>
            </w:tcBorders>
            <w:noWrap/>
            <w:vAlign w:val="center"/>
            <w:hideMark/>
          </w:tcPr>
          <w:p w14:paraId="20C743CC"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-0.19%</w:t>
            </w:r>
          </w:p>
        </w:tc>
        <w:tc>
          <w:tcPr>
            <w:tcW w:w="1386" w:type="dxa"/>
            <w:tcBorders>
              <w:top w:val="nil"/>
              <w:left w:val="single" w:sz="4" w:space="0" w:color="auto"/>
              <w:bottom w:val="nil"/>
              <w:right w:val="single" w:sz="4" w:space="0" w:color="auto"/>
            </w:tcBorders>
            <w:noWrap/>
            <w:vAlign w:val="center"/>
            <w:hideMark/>
          </w:tcPr>
          <w:p w14:paraId="1780BC35"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112%</w:t>
            </w:r>
          </w:p>
        </w:tc>
        <w:tc>
          <w:tcPr>
            <w:tcW w:w="1191" w:type="dxa"/>
            <w:tcBorders>
              <w:top w:val="nil"/>
              <w:left w:val="nil"/>
              <w:bottom w:val="nil"/>
              <w:right w:val="single" w:sz="8" w:space="0" w:color="auto"/>
            </w:tcBorders>
            <w:noWrap/>
            <w:vAlign w:val="center"/>
            <w:hideMark/>
          </w:tcPr>
          <w:p w14:paraId="40C1019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96%</w:t>
            </w:r>
          </w:p>
        </w:tc>
      </w:tr>
      <w:tr w:rsidR="00BC539B" w:rsidRPr="00BC539B" w14:paraId="04A65D57" w14:textId="77777777" w:rsidTr="00405416">
        <w:trPr>
          <w:trHeight w:val="255"/>
        </w:trPr>
        <w:tc>
          <w:tcPr>
            <w:tcW w:w="2396" w:type="dxa"/>
            <w:tcBorders>
              <w:top w:val="nil"/>
              <w:left w:val="single" w:sz="8" w:space="0" w:color="auto"/>
              <w:bottom w:val="nil"/>
              <w:right w:val="single" w:sz="8" w:space="0" w:color="auto"/>
            </w:tcBorders>
            <w:noWrap/>
            <w:vAlign w:val="center"/>
            <w:hideMark/>
          </w:tcPr>
          <w:p w14:paraId="4D73B019" w14:textId="77777777" w:rsidR="00BC539B" w:rsidRPr="00BC539B" w:rsidRDefault="00BC539B" w:rsidP="00405416">
            <w:pPr>
              <w:jc w:val="center"/>
              <w:rPr>
                <w:rFonts w:ascii="Arial" w:eastAsia="Malgun Gothic" w:hAnsi="Arial" w:cs="Arial"/>
                <w:color w:val="000000"/>
                <w:sz w:val="18"/>
                <w:szCs w:val="18"/>
              </w:rPr>
            </w:pPr>
            <w:proofErr w:type="spellStart"/>
            <w:r w:rsidRPr="00BC539B">
              <w:rPr>
                <w:rFonts w:ascii="Arial" w:eastAsia="Malgun Gothic" w:hAnsi="Arial" w:cs="Arial"/>
                <w:color w:val="000000"/>
                <w:sz w:val="18"/>
                <w:szCs w:val="18"/>
              </w:rPr>
              <w:t>WristPPG</w:t>
            </w:r>
            <w:proofErr w:type="spellEnd"/>
            <w:r w:rsidRPr="00BC539B">
              <w:rPr>
                <w:rFonts w:ascii="Arial" w:eastAsia="Malgun Gothic" w:hAnsi="Arial" w:cs="Arial"/>
                <w:color w:val="000000"/>
                <w:sz w:val="18"/>
                <w:szCs w:val="18"/>
              </w:rPr>
              <w:t xml:space="preserve"> (PPG)</w:t>
            </w:r>
          </w:p>
        </w:tc>
        <w:tc>
          <w:tcPr>
            <w:tcW w:w="1143" w:type="dxa"/>
            <w:tcBorders>
              <w:top w:val="nil"/>
              <w:left w:val="nil"/>
              <w:bottom w:val="nil"/>
              <w:right w:val="nil"/>
            </w:tcBorders>
            <w:noWrap/>
            <w:vAlign w:val="center"/>
            <w:hideMark/>
          </w:tcPr>
          <w:p w14:paraId="6A3784D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-0.27%</w:t>
            </w:r>
          </w:p>
        </w:tc>
        <w:tc>
          <w:tcPr>
            <w:tcW w:w="1386" w:type="dxa"/>
            <w:tcBorders>
              <w:top w:val="nil"/>
              <w:left w:val="single" w:sz="4" w:space="0" w:color="auto"/>
              <w:bottom w:val="single" w:sz="8" w:space="0" w:color="auto"/>
              <w:right w:val="single" w:sz="4" w:space="0" w:color="auto"/>
            </w:tcBorders>
            <w:noWrap/>
            <w:vAlign w:val="center"/>
            <w:hideMark/>
          </w:tcPr>
          <w:p w14:paraId="6EF15E63"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113%</w:t>
            </w:r>
          </w:p>
        </w:tc>
        <w:tc>
          <w:tcPr>
            <w:tcW w:w="1191" w:type="dxa"/>
            <w:tcBorders>
              <w:top w:val="nil"/>
              <w:left w:val="nil"/>
              <w:bottom w:val="nil"/>
              <w:right w:val="single" w:sz="8" w:space="0" w:color="auto"/>
            </w:tcBorders>
            <w:noWrap/>
            <w:vAlign w:val="center"/>
            <w:hideMark/>
          </w:tcPr>
          <w:p w14:paraId="3CBEF413"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97%</w:t>
            </w:r>
          </w:p>
        </w:tc>
      </w:tr>
      <w:tr w:rsidR="00BC539B" w:rsidRPr="00BC539B" w14:paraId="579F348F" w14:textId="77777777" w:rsidTr="00405416">
        <w:trPr>
          <w:trHeight w:val="255"/>
        </w:trPr>
        <w:tc>
          <w:tcPr>
            <w:tcW w:w="2396" w:type="dxa"/>
            <w:tcBorders>
              <w:top w:val="single" w:sz="8" w:space="0" w:color="auto"/>
              <w:left w:val="single" w:sz="8" w:space="0" w:color="auto"/>
              <w:bottom w:val="single" w:sz="8" w:space="0" w:color="auto"/>
              <w:right w:val="single" w:sz="8" w:space="0" w:color="auto"/>
            </w:tcBorders>
            <w:noWrap/>
            <w:vAlign w:val="center"/>
            <w:hideMark/>
          </w:tcPr>
          <w:p w14:paraId="7D577D50"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Average</w:t>
            </w:r>
          </w:p>
        </w:tc>
        <w:tc>
          <w:tcPr>
            <w:tcW w:w="1143" w:type="dxa"/>
            <w:tcBorders>
              <w:top w:val="single" w:sz="8" w:space="0" w:color="auto"/>
              <w:left w:val="nil"/>
              <w:bottom w:val="single" w:sz="8" w:space="0" w:color="auto"/>
              <w:right w:val="nil"/>
            </w:tcBorders>
            <w:noWrap/>
            <w:vAlign w:val="center"/>
            <w:hideMark/>
          </w:tcPr>
          <w:p w14:paraId="206F546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-0.32%</w:t>
            </w:r>
          </w:p>
        </w:tc>
        <w:tc>
          <w:tcPr>
            <w:tcW w:w="1386" w:type="dxa"/>
            <w:tcBorders>
              <w:top w:val="nil"/>
              <w:left w:val="single" w:sz="4" w:space="0" w:color="auto"/>
              <w:bottom w:val="single" w:sz="8" w:space="0" w:color="auto"/>
              <w:right w:val="nil"/>
            </w:tcBorders>
            <w:noWrap/>
            <w:vAlign w:val="center"/>
            <w:hideMark/>
          </w:tcPr>
          <w:p w14:paraId="6A06EF3A"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115%</w:t>
            </w:r>
          </w:p>
        </w:tc>
        <w:tc>
          <w:tcPr>
            <w:tcW w:w="1191" w:type="dxa"/>
            <w:tcBorders>
              <w:top w:val="single" w:sz="8" w:space="0" w:color="auto"/>
              <w:left w:val="nil"/>
              <w:bottom w:val="single" w:sz="8" w:space="0" w:color="auto"/>
              <w:right w:val="single" w:sz="8" w:space="0" w:color="auto"/>
            </w:tcBorders>
            <w:noWrap/>
            <w:vAlign w:val="center"/>
            <w:hideMark/>
          </w:tcPr>
          <w:p w14:paraId="27147A29"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95%</w:t>
            </w:r>
          </w:p>
        </w:tc>
      </w:tr>
      <w:tr w:rsidR="00BC539B" w:rsidRPr="00BC539B" w14:paraId="063AE309" w14:textId="77777777" w:rsidTr="00405416">
        <w:trPr>
          <w:trHeight w:val="255"/>
        </w:trPr>
        <w:tc>
          <w:tcPr>
            <w:tcW w:w="2396" w:type="dxa"/>
            <w:tcBorders>
              <w:top w:val="nil"/>
              <w:left w:val="single" w:sz="8" w:space="0" w:color="auto"/>
              <w:bottom w:val="nil"/>
              <w:right w:val="single" w:sz="8" w:space="0" w:color="auto"/>
            </w:tcBorders>
            <w:noWrap/>
            <w:vAlign w:val="center"/>
            <w:hideMark/>
          </w:tcPr>
          <w:p w14:paraId="11B03E99"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 xml:space="preserve">　</w:t>
            </w:r>
          </w:p>
        </w:tc>
        <w:tc>
          <w:tcPr>
            <w:tcW w:w="3720" w:type="dxa"/>
            <w:gridSpan w:val="3"/>
            <w:tcBorders>
              <w:top w:val="single" w:sz="8" w:space="0" w:color="auto"/>
              <w:left w:val="nil"/>
              <w:bottom w:val="single" w:sz="8" w:space="0" w:color="auto"/>
              <w:right w:val="single" w:sz="8" w:space="0" w:color="auto"/>
            </w:tcBorders>
            <w:noWrap/>
            <w:vAlign w:val="center"/>
            <w:hideMark/>
          </w:tcPr>
          <w:p w14:paraId="315E3598"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ACoM</w:t>
            </w:r>
          </w:p>
        </w:tc>
      </w:tr>
      <w:tr w:rsidR="00BC539B" w:rsidRPr="00BC539B" w14:paraId="0245A6AE" w14:textId="77777777" w:rsidTr="00405416">
        <w:trPr>
          <w:trHeight w:val="255"/>
        </w:trPr>
        <w:tc>
          <w:tcPr>
            <w:tcW w:w="2396" w:type="dxa"/>
            <w:tcBorders>
              <w:top w:val="single" w:sz="8" w:space="0" w:color="auto"/>
              <w:left w:val="single" w:sz="8" w:space="0" w:color="auto"/>
              <w:bottom w:val="nil"/>
              <w:right w:val="single" w:sz="8" w:space="0" w:color="auto"/>
            </w:tcBorders>
            <w:noWrap/>
            <w:vAlign w:val="center"/>
            <w:hideMark/>
          </w:tcPr>
          <w:p w14:paraId="1C248971"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UC1</w:t>
            </w:r>
          </w:p>
        </w:tc>
        <w:tc>
          <w:tcPr>
            <w:tcW w:w="1143" w:type="dxa"/>
            <w:tcBorders>
              <w:top w:val="nil"/>
              <w:left w:val="nil"/>
              <w:bottom w:val="nil"/>
              <w:right w:val="single" w:sz="4" w:space="0" w:color="auto"/>
            </w:tcBorders>
            <w:noWrap/>
            <w:vAlign w:val="center"/>
            <w:hideMark/>
          </w:tcPr>
          <w:p w14:paraId="40B97E3B"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-0.91%</w:t>
            </w:r>
          </w:p>
        </w:tc>
        <w:tc>
          <w:tcPr>
            <w:tcW w:w="1386" w:type="dxa"/>
            <w:tcBorders>
              <w:top w:val="nil"/>
              <w:left w:val="nil"/>
              <w:bottom w:val="nil"/>
              <w:right w:val="single" w:sz="4" w:space="0" w:color="auto"/>
            </w:tcBorders>
            <w:noWrap/>
            <w:vAlign w:val="center"/>
            <w:hideMark/>
          </w:tcPr>
          <w:p w14:paraId="272C7088"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109%</w:t>
            </w:r>
          </w:p>
        </w:tc>
        <w:tc>
          <w:tcPr>
            <w:tcW w:w="1191" w:type="dxa"/>
            <w:tcBorders>
              <w:top w:val="nil"/>
              <w:left w:val="nil"/>
              <w:bottom w:val="nil"/>
              <w:right w:val="single" w:sz="8" w:space="0" w:color="auto"/>
            </w:tcBorders>
            <w:noWrap/>
            <w:vAlign w:val="center"/>
            <w:hideMark/>
          </w:tcPr>
          <w:p w14:paraId="6EE5D5BD"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90%</w:t>
            </w:r>
          </w:p>
        </w:tc>
      </w:tr>
      <w:tr w:rsidR="00BC539B" w:rsidRPr="00BC539B" w14:paraId="03F398E0" w14:textId="77777777" w:rsidTr="00405416">
        <w:trPr>
          <w:trHeight w:val="255"/>
        </w:trPr>
        <w:tc>
          <w:tcPr>
            <w:tcW w:w="2396" w:type="dxa"/>
            <w:tcBorders>
              <w:top w:val="nil"/>
              <w:left w:val="single" w:sz="8" w:space="0" w:color="auto"/>
              <w:bottom w:val="nil"/>
              <w:right w:val="single" w:sz="8" w:space="0" w:color="auto"/>
            </w:tcBorders>
            <w:noWrap/>
            <w:vAlign w:val="center"/>
            <w:hideMark/>
          </w:tcPr>
          <w:p w14:paraId="45180DCB"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UC3</w:t>
            </w:r>
          </w:p>
        </w:tc>
        <w:tc>
          <w:tcPr>
            <w:tcW w:w="1143" w:type="dxa"/>
            <w:tcBorders>
              <w:top w:val="nil"/>
              <w:left w:val="nil"/>
              <w:bottom w:val="nil"/>
              <w:right w:val="single" w:sz="4" w:space="0" w:color="auto"/>
            </w:tcBorders>
            <w:noWrap/>
            <w:vAlign w:val="center"/>
            <w:hideMark/>
          </w:tcPr>
          <w:p w14:paraId="46D60182"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-0.18%</w:t>
            </w:r>
          </w:p>
        </w:tc>
        <w:tc>
          <w:tcPr>
            <w:tcW w:w="1386" w:type="dxa"/>
            <w:tcBorders>
              <w:top w:val="nil"/>
              <w:left w:val="nil"/>
              <w:bottom w:val="nil"/>
              <w:right w:val="single" w:sz="4" w:space="0" w:color="auto"/>
            </w:tcBorders>
            <w:noWrap/>
            <w:vAlign w:val="center"/>
            <w:hideMark/>
          </w:tcPr>
          <w:p w14:paraId="1B04C420"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106%</w:t>
            </w:r>
          </w:p>
        </w:tc>
        <w:tc>
          <w:tcPr>
            <w:tcW w:w="1191" w:type="dxa"/>
            <w:tcBorders>
              <w:top w:val="nil"/>
              <w:left w:val="nil"/>
              <w:bottom w:val="nil"/>
              <w:right w:val="single" w:sz="8" w:space="0" w:color="auto"/>
            </w:tcBorders>
            <w:noWrap/>
            <w:vAlign w:val="center"/>
            <w:hideMark/>
          </w:tcPr>
          <w:p w14:paraId="20E4C8A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86%</w:t>
            </w:r>
          </w:p>
        </w:tc>
      </w:tr>
      <w:tr w:rsidR="00BC539B" w:rsidRPr="00BC539B" w14:paraId="6F87D244" w14:textId="77777777" w:rsidTr="00405416">
        <w:trPr>
          <w:trHeight w:val="255"/>
        </w:trPr>
        <w:tc>
          <w:tcPr>
            <w:tcW w:w="2396" w:type="dxa"/>
            <w:tcBorders>
              <w:top w:val="nil"/>
              <w:left w:val="single" w:sz="8" w:space="0" w:color="auto"/>
              <w:bottom w:val="nil"/>
              <w:right w:val="single" w:sz="8" w:space="0" w:color="auto"/>
            </w:tcBorders>
            <w:noWrap/>
            <w:vAlign w:val="center"/>
            <w:hideMark/>
          </w:tcPr>
          <w:p w14:paraId="333C7ECD"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UC5</w:t>
            </w:r>
          </w:p>
        </w:tc>
        <w:tc>
          <w:tcPr>
            <w:tcW w:w="1143" w:type="dxa"/>
            <w:tcBorders>
              <w:top w:val="nil"/>
              <w:left w:val="nil"/>
              <w:bottom w:val="nil"/>
              <w:right w:val="nil"/>
            </w:tcBorders>
            <w:noWrap/>
            <w:vAlign w:val="center"/>
            <w:hideMark/>
          </w:tcPr>
          <w:p w14:paraId="32D94581"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-0.63%</w:t>
            </w:r>
          </w:p>
        </w:tc>
        <w:tc>
          <w:tcPr>
            <w:tcW w:w="1386" w:type="dxa"/>
            <w:tcBorders>
              <w:top w:val="nil"/>
              <w:left w:val="single" w:sz="4" w:space="0" w:color="auto"/>
              <w:bottom w:val="nil"/>
              <w:right w:val="single" w:sz="4" w:space="0" w:color="auto"/>
            </w:tcBorders>
            <w:noWrap/>
            <w:vAlign w:val="center"/>
            <w:hideMark/>
          </w:tcPr>
          <w:p w14:paraId="544C4732"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107%</w:t>
            </w:r>
          </w:p>
        </w:tc>
        <w:tc>
          <w:tcPr>
            <w:tcW w:w="1191" w:type="dxa"/>
            <w:tcBorders>
              <w:top w:val="nil"/>
              <w:left w:val="nil"/>
              <w:bottom w:val="nil"/>
              <w:right w:val="single" w:sz="8" w:space="0" w:color="auto"/>
            </w:tcBorders>
            <w:noWrap/>
            <w:vAlign w:val="center"/>
            <w:hideMark/>
          </w:tcPr>
          <w:p w14:paraId="0D542122"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81%</w:t>
            </w:r>
          </w:p>
        </w:tc>
      </w:tr>
      <w:tr w:rsidR="00BC539B" w:rsidRPr="00BC539B" w14:paraId="4BF97F7B" w14:textId="77777777" w:rsidTr="00405416">
        <w:trPr>
          <w:trHeight w:val="255"/>
        </w:trPr>
        <w:tc>
          <w:tcPr>
            <w:tcW w:w="2396" w:type="dxa"/>
            <w:tcBorders>
              <w:top w:val="nil"/>
              <w:left w:val="single" w:sz="8" w:space="0" w:color="auto"/>
              <w:bottom w:val="nil"/>
              <w:right w:val="single" w:sz="8" w:space="0" w:color="auto"/>
            </w:tcBorders>
            <w:noWrap/>
            <w:vAlign w:val="center"/>
            <w:hideMark/>
          </w:tcPr>
          <w:p w14:paraId="489A6E64"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UC9-Circor</w:t>
            </w:r>
          </w:p>
        </w:tc>
        <w:tc>
          <w:tcPr>
            <w:tcW w:w="1143" w:type="dxa"/>
            <w:tcBorders>
              <w:top w:val="nil"/>
              <w:left w:val="nil"/>
              <w:bottom w:val="nil"/>
              <w:right w:val="nil"/>
            </w:tcBorders>
            <w:noWrap/>
            <w:vAlign w:val="center"/>
            <w:hideMark/>
          </w:tcPr>
          <w:p w14:paraId="6789DD8C"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-0.01%</w:t>
            </w:r>
          </w:p>
        </w:tc>
        <w:tc>
          <w:tcPr>
            <w:tcW w:w="1386" w:type="dxa"/>
            <w:tcBorders>
              <w:top w:val="nil"/>
              <w:left w:val="single" w:sz="4" w:space="0" w:color="auto"/>
              <w:bottom w:val="nil"/>
              <w:right w:val="single" w:sz="4" w:space="0" w:color="auto"/>
            </w:tcBorders>
            <w:noWrap/>
            <w:vAlign w:val="center"/>
            <w:hideMark/>
          </w:tcPr>
          <w:p w14:paraId="2F05414A"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110%</w:t>
            </w:r>
          </w:p>
        </w:tc>
        <w:tc>
          <w:tcPr>
            <w:tcW w:w="1191" w:type="dxa"/>
            <w:tcBorders>
              <w:top w:val="nil"/>
              <w:left w:val="nil"/>
              <w:bottom w:val="nil"/>
              <w:right w:val="single" w:sz="8" w:space="0" w:color="auto"/>
            </w:tcBorders>
            <w:noWrap/>
            <w:vAlign w:val="center"/>
            <w:hideMark/>
          </w:tcPr>
          <w:p w14:paraId="77A69044"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95%</w:t>
            </w:r>
          </w:p>
        </w:tc>
      </w:tr>
      <w:tr w:rsidR="00BC539B" w:rsidRPr="00BC539B" w14:paraId="141BB491" w14:textId="77777777" w:rsidTr="00405416">
        <w:trPr>
          <w:trHeight w:val="255"/>
        </w:trPr>
        <w:tc>
          <w:tcPr>
            <w:tcW w:w="2396" w:type="dxa"/>
            <w:tcBorders>
              <w:top w:val="nil"/>
              <w:left w:val="single" w:sz="8" w:space="0" w:color="auto"/>
              <w:bottom w:val="nil"/>
              <w:right w:val="single" w:sz="8" w:space="0" w:color="auto"/>
            </w:tcBorders>
            <w:noWrap/>
            <w:vAlign w:val="center"/>
            <w:hideMark/>
          </w:tcPr>
          <w:p w14:paraId="3D9C7869"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UC9-CoughVID</w:t>
            </w:r>
          </w:p>
        </w:tc>
        <w:tc>
          <w:tcPr>
            <w:tcW w:w="1143" w:type="dxa"/>
            <w:tcBorders>
              <w:top w:val="nil"/>
              <w:left w:val="nil"/>
              <w:bottom w:val="nil"/>
              <w:right w:val="nil"/>
            </w:tcBorders>
            <w:shd w:val="clear" w:color="000000" w:fill="CCFFCC"/>
            <w:noWrap/>
            <w:vAlign w:val="center"/>
            <w:hideMark/>
          </w:tcPr>
          <w:p w14:paraId="36C42F1C" w14:textId="77777777" w:rsidR="00BC539B" w:rsidRPr="00BC539B" w:rsidRDefault="00BC539B" w:rsidP="00405416">
            <w:pPr>
              <w:jc w:val="center"/>
              <w:rPr>
                <w:rFonts w:ascii="Arial" w:eastAsia="Malgun Gothic" w:hAnsi="Arial" w:cs="Arial"/>
                <w:sz w:val="18"/>
                <w:szCs w:val="18"/>
              </w:rPr>
            </w:pPr>
            <w:r w:rsidRPr="00BC539B">
              <w:rPr>
                <w:rFonts w:ascii="Arial" w:eastAsia="Malgun Gothic" w:hAnsi="Arial" w:cs="Arial"/>
                <w:sz w:val="18"/>
                <w:szCs w:val="18"/>
              </w:rPr>
              <w:t>-5.97%</w:t>
            </w:r>
          </w:p>
        </w:tc>
        <w:tc>
          <w:tcPr>
            <w:tcW w:w="1386" w:type="dxa"/>
            <w:tcBorders>
              <w:top w:val="nil"/>
              <w:left w:val="single" w:sz="4" w:space="0" w:color="auto"/>
              <w:bottom w:val="nil"/>
              <w:right w:val="single" w:sz="4" w:space="0" w:color="auto"/>
            </w:tcBorders>
            <w:noWrap/>
            <w:vAlign w:val="center"/>
            <w:hideMark/>
          </w:tcPr>
          <w:p w14:paraId="1F500C48"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108%</w:t>
            </w:r>
          </w:p>
        </w:tc>
        <w:tc>
          <w:tcPr>
            <w:tcW w:w="1191" w:type="dxa"/>
            <w:tcBorders>
              <w:top w:val="nil"/>
              <w:left w:val="nil"/>
              <w:bottom w:val="nil"/>
              <w:right w:val="single" w:sz="8" w:space="0" w:color="auto"/>
            </w:tcBorders>
            <w:noWrap/>
            <w:vAlign w:val="center"/>
            <w:hideMark/>
          </w:tcPr>
          <w:p w14:paraId="5CF3E81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82%</w:t>
            </w:r>
          </w:p>
        </w:tc>
      </w:tr>
      <w:tr w:rsidR="00BC539B" w:rsidRPr="00BC539B" w14:paraId="5445C6E0" w14:textId="77777777" w:rsidTr="00405416">
        <w:trPr>
          <w:trHeight w:val="255"/>
        </w:trPr>
        <w:tc>
          <w:tcPr>
            <w:tcW w:w="2396" w:type="dxa"/>
            <w:tcBorders>
              <w:top w:val="nil"/>
              <w:left w:val="single" w:sz="8" w:space="0" w:color="auto"/>
              <w:bottom w:val="nil"/>
              <w:right w:val="single" w:sz="8" w:space="0" w:color="auto"/>
            </w:tcBorders>
            <w:noWrap/>
            <w:vAlign w:val="center"/>
            <w:hideMark/>
          </w:tcPr>
          <w:p w14:paraId="05EADBF9"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UC9-KAUH</w:t>
            </w:r>
          </w:p>
        </w:tc>
        <w:tc>
          <w:tcPr>
            <w:tcW w:w="1143" w:type="dxa"/>
            <w:tcBorders>
              <w:top w:val="nil"/>
              <w:left w:val="nil"/>
              <w:bottom w:val="nil"/>
              <w:right w:val="nil"/>
            </w:tcBorders>
            <w:shd w:val="clear" w:color="000000" w:fill="CCFFCC"/>
            <w:noWrap/>
            <w:vAlign w:val="center"/>
            <w:hideMark/>
          </w:tcPr>
          <w:p w14:paraId="1E0582E7" w14:textId="77777777" w:rsidR="00BC539B" w:rsidRPr="00BC539B" w:rsidRDefault="00BC539B" w:rsidP="00405416">
            <w:pPr>
              <w:jc w:val="center"/>
              <w:rPr>
                <w:rFonts w:ascii="Arial" w:eastAsia="Malgun Gothic" w:hAnsi="Arial" w:cs="Arial"/>
                <w:sz w:val="18"/>
                <w:szCs w:val="18"/>
              </w:rPr>
            </w:pPr>
            <w:r w:rsidRPr="00BC539B">
              <w:rPr>
                <w:rFonts w:ascii="Arial" w:eastAsia="Malgun Gothic" w:hAnsi="Arial" w:cs="Arial"/>
                <w:sz w:val="18"/>
                <w:szCs w:val="18"/>
              </w:rPr>
              <w:t>-6.62%</w:t>
            </w:r>
          </w:p>
        </w:tc>
        <w:tc>
          <w:tcPr>
            <w:tcW w:w="1386" w:type="dxa"/>
            <w:tcBorders>
              <w:top w:val="nil"/>
              <w:left w:val="single" w:sz="4" w:space="0" w:color="auto"/>
              <w:bottom w:val="nil"/>
              <w:right w:val="single" w:sz="4" w:space="0" w:color="auto"/>
            </w:tcBorders>
            <w:noWrap/>
            <w:vAlign w:val="center"/>
            <w:hideMark/>
          </w:tcPr>
          <w:p w14:paraId="547B882C"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110%</w:t>
            </w:r>
          </w:p>
        </w:tc>
        <w:tc>
          <w:tcPr>
            <w:tcW w:w="1191" w:type="dxa"/>
            <w:tcBorders>
              <w:top w:val="nil"/>
              <w:left w:val="nil"/>
              <w:bottom w:val="nil"/>
              <w:right w:val="single" w:sz="8" w:space="0" w:color="auto"/>
            </w:tcBorders>
            <w:noWrap/>
            <w:vAlign w:val="center"/>
            <w:hideMark/>
          </w:tcPr>
          <w:p w14:paraId="2223D8ED"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91%</w:t>
            </w:r>
          </w:p>
        </w:tc>
      </w:tr>
      <w:tr w:rsidR="00BC539B" w:rsidRPr="00BC539B" w14:paraId="2BF4BC00" w14:textId="77777777" w:rsidTr="00405416">
        <w:trPr>
          <w:trHeight w:val="255"/>
        </w:trPr>
        <w:tc>
          <w:tcPr>
            <w:tcW w:w="2396" w:type="dxa"/>
            <w:tcBorders>
              <w:top w:val="nil"/>
              <w:left w:val="single" w:sz="8" w:space="0" w:color="auto"/>
              <w:bottom w:val="nil"/>
              <w:right w:val="single" w:sz="8" w:space="0" w:color="auto"/>
            </w:tcBorders>
            <w:noWrap/>
            <w:vAlign w:val="center"/>
            <w:hideMark/>
          </w:tcPr>
          <w:p w14:paraId="13EB63DB"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UC10</w:t>
            </w:r>
          </w:p>
        </w:tc>
        <w:tc>
          <w:tcPr>
            <w:tcW w:w="1143" w:type="dxa"/>
            <w:tcBorders>
              <w:top w:val="nil"/>
              <w:left w:val="nil"/>
              <w:bottom w:val="nil"/>
              <w:right w:val="nil"/>
            </w:tcBorders>
            <w:shd w:val="clear" w:color="000000" w:fill="CCFFCC"/>
            <w:noWrap/>
            <w:vAlign w:val="center"/>
            <w:hideMark/>
          </w:tcPr>
          <w:p w14:paraId="4862924A" w14:textId="77777777" w:rsidR="00BC539B" w:rsidRPr="00BC539B" w:rsidRDefault="00BC539B" w:rsidP="00405416">
            <w:pPr>
              <w:jc w:val="center"/>
              <w:rPr>
                <w:rFonts w:ascii="Arial" w:eastAsia="Malgun Gothic" w:hAnsi="Arial" w:cs="Arial"/>
                <w:sz w:val="18"/>
                <w:szCs w:val="18"/>
              </w:rPr>
            </w:pPr>
            <w:r w:rsidRPr="00BC539B">
              <w:rPr>
                <w:rFonts w:ascii="Arial" w:eastAsia="Malgun Gothic" w:hAnsi="Arial" w:cs="Arial"/>
                <w:sz w:val="18"/>
                <w:szCs w:val="18"/>
              </w:rPr>
              <w:t>-3.22%</w:t>
            </w:r>
          </w:p>
        </w:tc>
        <w:tc>
          <w:tcPr>
            <w:tcW w:w="1386" w:type="dxa"/>
            <w:tcBorders>
              <w:top w:val="nil"/>
              <w:left w:val="single" w:sz="4" w:space="0" w:color="auto"/>
              <w:bottom w:val="nil"/>
              <w:right w:val="single" w:sz="4" w:space="0" w:color="auto"/>
            </w:tcBorders>
            <w:noWrap/>
            <w:vAlign w:val="center"/>
            <w:hideMark/>
          </w:tcPr>
          <w:p w14:paraId="0892F089"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110%</w:t>
            </w:r>
          </w:p>
        </w:tc>
        <w:tc>
          <w:tcPr>
            <w:tcW w:w="1191" w:type="dxa"/>
            <w:tcBorders>
              <w:top w:val="nil"/>
              <w:left w:val="nil"/>
              <w:bottom w:val="nil"/>
              <w:right w:val="single" w:sz="8" w:space="0" w:color="auto"/>
            </w:tcBorders>
            <w:noWrap/>
            <w:vAlign w:val="center"/>
            <w:hideMark/>
          </w:tcPr>
          <w:p w14:paraId="08226E79"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95%</w:t>
            </w:r>
          </w:p>
        </w:tc>
      </w:tr>
      <w:tr w:rsidR="00BC539B" w:rsidRPr="00BC539B" w14:paraId="0689F80B" w14:textId="77777777" w:rsidTr="00405416">
        <w:trPr>
          <w:trHeight w:val="255"/>
        </w:trPr>
        <w:tc>
          <w:tcPr>
            <w:tcW w:w="2396" w:type="dxa"/>
            <w:tcBorders>
              <w:top w:val="nil"/>
              <w:left w:val="single" w:sz="8" w:space="0" w:color="auto"/>
              <w:bottom w:val="nil"/>
              <w:right w:val="single" w:sz="8" w:space="0" w:color="auto"/>
            </w:tcBorders>
            <w:noWrap/>
            <w:vAlign w:val="center"/>
            <w:hideMark/>
          </w:tcPr>
          <w:p w14:paraId="66DD0DA3"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UC11</w:t>
            </w:r>
          </w:p>
        </w:tc>
        <w:tc>
          <w:tcPr>
            <w:tcW w:w="1143" w:type="dxa"/>
            <w:tcBorders>
              <w:top w:val="nil"/>
              <w:left w:val="nil"/>
              <w:bottom w:val="nil"/>
              <w:right w:val="nil"/>
            </w:tcBorders>
            <w:shd w:val="clear" w:color="000000" w:fill="CCFFCC"/>
            <w:noWrap/>
            <w:vAlign w:val="center"/>
            <w:hideMark/>
          </w:tcPr>
          <w:p w14:paraId="4961048D" w14:textId="77777777" w:rsidR="00BC539B" w:rsidRPr="00BC539B" w:rsidRDefault="00BC539B" w:rsidP="00405416">
            <w:pPr>
              <w:jc w:val="center"/>
              <w:rPr>
                <w:rFonts w:ascii="Arial" w:eastAsia="Malgun Gothic" w:hAnsi="Arial" w:cs="Arial"/>
                <w:sz w:val="18"/>
                <w:szCs w:val="18"/>
              </w:rPr>
            </w:pPr>
            <w:r w:rsidRPr="00BC539B">
              <w:rPr>
                <w:rFonts w:ascii="Arial" w:eastAsia="Malgun Gothic" w:hAnsi="Arial" w:cs="Arial"/>
                <w:sz w:val="18"/>
                <w:szCs w:val="18"/>
              </w:rPr>
              <w:t>-5.14%</w:t>
            </w:r>
          </w:p>
        </w:tc>
        <w:tc>
          <w:tcPr>
            <w:tcW w:w="1386" w:type="dxa"/>
            <w:tcBorders>
              <w:top w:val="nil"/>
              <w:left w:val="single" w:sz="4" w:space="0" w:color="auto"/>
              <w:bottom w:val="nil"/>
              <w:right w:val="single" w:sz="4" w:space="0" w:color="auto"/>
            </w:tcBorders>
            <w:noWrap/>
            <w:vAlign w:val="center"/>
            <w:hideMark/>
          </w:tcPr>
          <w:p w14:paraId="29F86300"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109%</w:t>
            </w:r>
          </w:p>
        </w:tc>
        <w:tc>
          <w:tcPr>
            <w:tcW w:w="1191" w:type="dxa"/>
            <w:tcBorders>
              <w:top w:val="nil"/>
              <w:left w:val="nil"/>
              <w:bottom w:val="nil"/>
              <w:right w:val="single" w:sz="8" w:space="0" w:color="auto"/>
            </w:tcBorders>
            <w:noWrap/>
            <w:vAlign w:val="center"/>
            <w:hideMark/>
          </w:tcPr>
          <w:p w14:paraId="38FABF4E"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99%</w:t>
            </w:r>
          </w:p>
        </w:tc>
      </w:tr>
      <w:tr w:rsidR="00BC539B" w:rsidRPr="00BC539B" w14:paraId="58BB7919" w14:textId="77777777" w:rsidTr="00405416">
        <w:trPr>
          <w:trHeight w:val="255"/>
        </w:trPr>
        <w:tc>
          <w:tcPr>
            <w:tcW w:w="2396" w:type="dxa"/>
            <w:tcBorders>
              <w:top w:val="nil"/>
              <w:left w:val="single" w:sz="8" w:space="0" w:color="auto"/>
              <w:bottom w:val="nil"/>
              <w:right w:val="single" w:sz="8" w:space="0" w:color="auto"/>
            </w:tcBorders>
            <w:noWrap/>
            <w:vAlign w:val="center"/>
            <w:hideMark/>
          </w:tcPr>
          <w:p w14:paraId="75FD7644"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UC12-SongDescriber</w:t>
            </w:r>
          </w:p>
        </w:tc>
        <w:tc>
          <w:tcPr>
            <w:tcW w:w="1143" w:type="dxa"/>
            <w:tcBorders>
              <w:top w:val="nil"/>
              <w:left w:val="nil"/>
              <w:bottom w:val="nil"/>
              <w:right w:val="nil"/>
            </w:tcBorders>
            <w:shd w:val="clear" w:color="000000" w:fill="CCFFCC"/>
            <w:noWrap/>
            <w:vAlign w:val="center"/>
            <w:hideMark/>
          </w:tcPr>
          <w:p w14:paraId="17AEF85B" w14:textId="77777777" w:rsidR="00BC539B" w:rsidRPr="00BC539B" w:rsidRDefault="00BC539B" w:rsidP="00405416">
            <w:pPr>
              <w:jc w:val="center"/>
              <w:rPr>
                <w:rFonts w:ascii="Arial" w:eastAsia="Malgun Gothic" w:hAnsi="Arial" w:cs="Arial"/>
                <w:sz w:val="18"/>
                <w:szCs w:val="18"/>
              </w:rPr>
            </w:pPr>
            <w:r w:rsidRPr="00BC539B">
              <w:rPr>
                <w:rFonts w:ascii="Arial" w:eastAsia="Malgun Gothic" w:hAnsi="Arial" w:cs="Arial"/>
                <w:sz w:val="18"/>
                <w:szCs w:val="18"/>
              </w:rPr>
              <w:t>-5.29%</w:t>
            </w:r>
          </w:p>
        </w:tc>
        <w:tc>
          <w:tcPr>
            <w:tcW w:w="1386" w:type="dxa"/>
            <w:tcBorders>
              <w:top w:val="nil"/>
              <w:left w:val="single" w:sz="4" w:space="0" w:color="auto"/>
              <w:bottom w:val="single" w:sz="8" w:space="0" w:color="auto"/>
              <w:right w:val="single" w:sz="4" w:space="0" w:color="auto"/>
            </w:tcBorders>
            <w:noWrap/>
            <w:vAlign w:val="center"/>
            <w:hideMark/>
          </w:tcPr>
          <w:p w14:paraId="2E7A72E2"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110%</w:t>
            </w:r>
          </w:p>
        </w:tc>
        <w:tc>
          <w:tcPr>
            <w:tcW w:w="1191" w:type="dxa"/>
            <w:tcBorders>
              <w:top w:val="nil"/>
              <w:left w:val="nil"/>
              <w:bottom w:val="nil"/>
              <w:right w:val="single" w:sz="8" w:space="0" w:color="auto"/>
            </w:tcBorders>
            <w:noWrap/>
            <w:vAlign w:val="center"/>
            <w:hideMark/>
          </w:tcPr>
          <w:p w14:paraId="2A9607F1"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84%</w:t>
            </w:r>
          </w:p>
        </w:tc>
      </w:tr>
      <w:tr w:rsidR="00BC539B" w:rsidRPr="00BC539B" w14:paraId="2924B330" w14:textId="77777777" w:rsidTr="00405416">
        <w:trPr>
          <w:trHeight w:val="255"/>
        </w:trPr>
        <w:tc>
          <w:tcPr>
            <w:tcW w:w="2396" w:type="dxa"/>
            <w:tcBorders>
              <w:top w:val="single" w:sz="8" w:space="0" w:color="auto"/>
              <w:left w:val="single" w:sz="8" w:space="0" w:color="auto"/>
              <w:bottom w:val="single" w:sz="8" w:space="0" w:color="auto"/>
              <w:right w:val="single" w:sz="8" w:space="0" w:color="auto"/>
            </w:tcBorders>
            <w:noWrap/>
            <w:vAlign w:val="center"/>
            <w:hideMark/>
          </w:tcPr>
          <w:p w14:paraId="2B21980A"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Average</w:t>
            </w:r>
          </w:p>
        </w:tc>
        <w:tc>
          <w:tcPr>
            <w:tcW w:w="1143" w:type="dxa"/>
            <w:tcBorders>
              <w:top w:val="single" w:sz="8" w:space="0" w:color="auto"/>
              <w:left w:val="nil"/>
              <w:bottom w:val="single" w:sz="8" w:space="0" w:color="auto"/>
              <w:right w:val="nil"/>
            </w:tcBorders>
            <w:shd w:val="clear" w:color="000000" w:fill="CCFFCC"/>
            <w:noWrap/>
            <w:vAlign w:val="center"/>
            <w:hideMark/>
          </w:tcPr>
          <w:p w14:paraId="42D276F3" w14:textId="77777777" w:rsidR="00BC539B" w:rsidRPr="00BC539B" w:rsidRDefault="00BC539B" w:rsidP="00405416">
            <w:pPr>
              <w:jc w:val="center"/>
              <w:rPr>
                <w:rFonts w:ascii="Arial" w:eastAsia="Malgun Gothic" w:hAnsi="Arial" w:cs="Arial"/>
                <w:sz w:val="18"/>
                <w:szCs w:val="18"/>
              </w:rPr>
            </w:pPr>
            <w:r w:rsidRPr="00BC539B">
              <w:rPr>
                <w:rFonts w:ascii="Arial" w:eastAsia="Malgun Gothic" w:hAnsi="Arial" w:cs="Arial"/>
                <w:sz w:val="18"/>
                <w:szCs w:val="18"/>
              </w:rPr>
              <w:t>-3.11%</w:t>
            </w:r>
          </w:p>
        </w:tc>
        <w:tc>
          <w:tcPr>
            <w:tcW w:w="1386" w:type="dxa"/>
            <w:tcBorders>
              <w:top w:val="nil"/>
              <w:left w:val="single" w:sz="4" w:space="0" w:color="auto"/>
              <w:bottom w:val="single" w:sz="8" w:space="0" w:color="auto"/>
              <w:right w:val="nil"/>
            </w:tcBorders>
            <w:noWrap/>
            <w:vAlign w:val="center"/>
            <w:hideMark/>
          </w:tcPr>
          <w:p w14:paraId="1F2A0E6A"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109%</w:t>
            </w:r>
          </w:p>
        </w:tc>
        <w:tc>
          <w:tcPr>
            <w:tcW w:w="1191" w:type="dxa"/>
            <w:tcBorders>
              <w:top w:val="single" w:sz="8" w:space="0" w:color="auto"/>
              <w:left w:val="nil"/>
              <w:bottom w:val="single" w:sz="8" w:space="0" w:color="auto"/>
              <w:right w:val="single" w:sz="8" w:space="0" w:color="auto"/>
            </w:tcBorders>
            <w:noWrap/>
            <w:vAlign w:val="center"/>
            <w:hideMark/>
          </w:tcPr>
          <w:p w14:paraId="2B77AC96"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89%</w:t>
            </w:r>
          </w:p>
        </w:tc>
      </w:tr>
      <w:tr w:rsidR="00BC539B" w:rsidRPr="00BC539B" w14:paraId="28D19518" w14:textId="77777777" w:rsidTr="00405416">
        <w:trPr>
          <w:trHeight w:val="255"/>
        </w:trPr>
        <w:tc>
          <w:tcPr>
            <w:tcW w:w="2396" w:type="dxa"/>
            <w:tcBorders>
              <w:top w:val="nil"/>
              <w:left w:val="single" w:sz="8" w:space="0" w:color="auto"/>
              <w:bottom w:val="single" w:sz="8" w:space="0" w:color="auto"/>
              <w:right w:val="single" w:sz="8" w:space="0" w:color="auto"/>
            </w:tcBorders>
            <w:shd w:val="clear" w:color="000000" w:fill="D9D9D9"/>
            <w:noWrap/>
            <w:vAlign w:val="center"/>
            <w:hideMark/>
          </w:tcPr>
          <w:p w14:paraId="7FFAF0DB"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 xml:space="preserve">Overall </w:t>
            </w:r>
          </w:p>
        </w:tc>
        <w:tc>
          <w:tcPr>
            <w:tcW w:w="1143" w:type="dxa"/>
            <w:tcBorders>
              <w:top w:val="nil"/>
              <w:left w:val="nil"/>
              <w:bottom w:val="single" w:sz="8" w:space="0" w:color="auto"/>
              <w:right w:val="nil"/>
            </w:tcBorders>
            <w:shd w:val="clear" w:color="000000" w:fill="D9D9D9"/>
            <w:noWrap/>
            <w:vAlign w:val="center"/>
            <w:hideMark/>
          </w:tcPr>
          <w:p w14:paraId="58F6F925"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-1.71%</w:t>
            </w:r>
          </w:p>
        </w:tc>
        <w:tc>
          <w:tcPr>
            <w:tcW w:w="1386" w:type="dxa"/>
            <w:tcBorders>
              <w:top w:val="single" w:sz="8" w:space="0" w:color="auto"/>
              <w:left w:val="nil"/>
              <w:bottom w:val="single" w:sz="8" w:space="0" w:color="auto"/>
              <w:right w:val="nil"/>
            </w:tcBorders>
            <w:shd w:val="clear" w:color="000000" w:fill="FFC7CE"/>
            <w:noWrap/>
            <w:vAlign w:val="center"/>
            <w:hideMark/>
          </w:tcPr>
          <w:p w14:paraId="15C0D663" w14:textId="77777777" w:rsidR="00BC539B" w:rsidRPr="00BC539B" w:rsidRDefault="00BC539B" w:rsidP="00405416">
            <w:pPr>
              <w:jc w:val="center"/>
              <w:rPr>
                <w:rFonts w:ascii="Arial" w:eastAsia="Malgun Gothic" w:hAnsi="Arial" w:cs="Arial"/>
                <w:sz w:val="18"/>
                <w:szCs w:val="18"/>
              </w:rPr>
            </w:pPr>
            <w:r w:rsidRPr="00BC539B">
              <w:rPr>
                <w:rFonts w:ascii="Arial" w:eastAsia="Malgun Gothic" w:hAnsi="Arial" w:cs="Arial"/>
                <w:sz w:val="18"/>
                <w:szCs w:val="18"/>
              </w:rPr>
              <w:t>112.02%</w:t>
            </w:r>
          </w:p>
        </w:tc>
        <w:tc>
          <w:tcPr>
            <w:tcW w:w="1191" w:type="dxa"/>
            <w:tcBorders>
              <w:top w:val="single" w:sz="8" w:space="0" w:color="auto"/>
              <w:left w:val="nil"/>
              <w:bottom w:val="single" w:sz="8" w:space="0" w:color="auto"/>
              <w:right w:val="nil"/>
            </w:tcBorders>
            <w:shd w:val="clear" w:color="000000" w:fill="FFC7CE"/>
            <w:noWrap/>
            <w:vAlign w:val="center"/>
            <w:hideMark/>
          </w:tcPr>
          <w:p w14:paraId="21ED548E" w14:textId="77777777" w:rsidR="00BC539B" w:rsidRPr="00BC539B" w:rsidRDefault="00BC539B" w:rsidP="00405416">
            <w:pPr>
              <w:jc w:val="center"/>
              <w:rPr>
                <w:rFonts w:ascii="Arial" w:eastAsia="Malgun Gothic" w:hAnsi="Arial" w:cs="Arial"/>
                <w:sz w:val="18"/>
                <w:szCs w:val="18"/>
              </w:rPr>
            </w:pPr>
            <w:r w:rsidRPr="00BC539B">
              <w:rPr>
                <w:rFonts w:ascii="Arial" w:eastAsia="Malgun Gothic" w:hAnsi="Arial" w:cs="Arial"/>
                <w:sz w:val="18"/>
                <w:szCs w:val="18"/>
              </w:rPr>
              <w:t>92.26%</w:t>
            </w:r>
          </w:p>
        </w:tc>
      </w:tr>
    </w:tbl>
    <w:p w14:paraId="0B517477" w14:textId="77777777" w:rsidR="00BC539B" w:rsidRPr="00BC539B" w:rsidRDefault="00BC539B" w:rsidP="00BC539B">
      <w:r w:rsidRPr="00BC539B">
        <w:rPr>
          <w:sz w:val="24"/>
        </w:rPr>
        <w:t>Table 2. CA12 Results of joint channel configuration.</w:t>
      </w:r>
    </w:p>
    <w:tbl>
      <w:tblPr>
        <w:tblW w:w="6100" w:type="dxa"/>
        <w:tblInd w:w="99" w:type="dxa"/>
        <w:tblCellMar>
          <w:left w:w="99" w:type="dxa"/>
          <w:right w:w="99" w:type="dxa"/>
        </w:tblCellMar>
        <w:tblLook w:val="04A0" w:firstRow="1" w:lastRow="0" w:firstColumn="1" w:lastColumn="0" w:noHBand="0" w:noVBand="1"/>
      </w:tblPr>
      <w:tblGrid>
        <w:gridCol w:w="2380"/>
        <w:gridCol w:w="1143"/>
        <w:gridCol w:w="1386"/>
        <w:gridCol w:w="1191"/>
      </w:tblGrid>
      <w:tr w:rsidR="00BC539B" w:rsidRPr="00BC539B" w14:paraId="4433D13F" w14:textId="77777777" w:rsidTr="00405416">
        <w:trPr>
          <w:trHeight w:val="255"/>
        </w:trPr>
        <w:tc>
          <w:tcPr>
            <w:tcW w:w="2380" w:type="dxa"/>
            <w:tcBorders>
              <w:top w:val="nil"/>
              <w:left w:val="nil"/>
              <w:bottom w:val="nil"/>
              <w:right w:val="nil"/>
            </w:tcBorders>
            <w:noWrap/>
            <w:vAlign w:val="center"/>
            <w:hideMark/>
          </w:tcPr>
          <w:p w14:paraId="4EEDBC4A" w14:textId="77777777" w:rsidR="00BC539B" w:rsidRPr="00BC539B" w:rsidRDefault="00BC539B" w:rsidP="00405416">
            <w:pPr>
              <w:rPr>
                <w:rFonts w:ascii="Gulim" w:eastAsia="Gulim" w:hAnsi="Gulim" w:cs="Gulim"/>
                <w:sz w:val="24"/>
              </w:rPr>
            </w:pPr>
          </w:p>
        </w:tc>
        <w:tc>
          <w:tcPr>
            <w:tcW w:w="3720" w:type="dxa"/>
            <w:gridSpan w:val="3"/>
            <w:tcBorders>
              <w:top w:val="single" w:sz="8" w:space="0" w:color="auto"/>
              <w:left w:val="single" w:sz="8" w:space="0" w:color="auto"/>
              <w:bottom w:val="single" w:sz="8" w:space="0" w:color="auto"/>
              <w:right w:val="single" w:sz="8" w:space="0" w:color="auto"/>
            </w:tcBorders>
            <w:noWrap/>
            <w:vAlign w:val="center"/>
            <w:hideMark/>
          </w:tcPr>
          <w:p w14:paraId="115D5287"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Lossless Compression</w:t>
            </w:r>
          </w:p>
        </w:tc>
      </w:tr>
      <w:tr w:rsidR="00BC539B" w:rsidRPr="00BC539B" w14:paraId="2556211D" w14:textId="77777777" w:rsidTr="00405416">
        <w:trPr>
          <w:trHeight w:val="255"/>
        </w:trPr>
        <w:tc>
          <w:tcPr>
            <w:tcW w:w="2380" w:type="dxa"/>
            <w:tcBorders>
              <w:top w:val="nil"/>
              <w:left w:val="nil"/>
              <w:bottom w:val="nil"/>
              <w:right w:val="nil"/>
            </w:tcBorders>
            <w:noWrap/>
            <w:vAlign w:val="center"/>
            <w:hideMark/>
          </w:tcPr>
          <w:p w14:paraId="12EF2D50" w14:textId="77777777" w:rsidR="00BC539B" w:rsidRPr="00BC539B" w:rsidRDefault="00BC539B" w:rsidP="00405416">
            <w:pPr>
              <w:jc w:val="center"/>
              <w:rPr>
                <w:rFonts w:ascii="Arial" w:eastAsia="Malgun Gothic" w:hAnsi="Arial" w:cs="Arial"/>
                <w:b/>
                <w:bCs/>
                <w:color w:val="000000"/>
                <w:sz w:val="18"/>
                <w:szCs w:val="18"/>
              </w:rPr>
            </w:pPr>
          </w:p>
        </w:tc>
        <w:tc>
          <w:tcPr>
            <w:tcW w:w="3720" w:type="dxa"/>
            <w:gridSpan w:val="3"/>
            <w:tcBorders>
              <w:top w:val="single" w:sz="8" w:space="0" w:color="auto"/>
              <w:left w:val="single" w:sz="8" w:space="0" w:color="auto"/>
              <w:bottom w:val="nil"/>
              <w:right w:val="single" w:sz="8" w:space="0" w:color="auto"/>
            </w:tcBorders>
            <w:noWrap/>
            <w:vAlign w:val="center"/>
            <w:hideMark/>
          </w:tcPr>
          <w:p w14:paraId="7CAA1E37"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Over BWC-5.0</w:t>
            </w:r>
          </w:p>
        </w:tc>
      </w:tr>
      <w:tr w:rsidR="00BC539B" w:rsidRPr="00BC539B" w14:paraId="1F42213A" w14:textId="77777777" w:rsidTr="00405416">
        <w:trPr>
          <w:trHeight w:val="255"/>
        </w:trPr>
        <w:tc>
          <w:tcPr>
            <w:tcW w:w="2380" w:type="dxa"/>
            <w:tcBorders>
              <w:top w:val="nil"/>
              <w:left w:val="nil"/>
              <w:bottom w:val="nil"/>
              <w:right w:val="nil"/>
            </w:tcBorders>
            <w:noWrap/>
            <w:vAlign w:val="center"/>
            <w:hideMark/>
          </w:tcPr>
          <w:p w14:paraId="7441160C" w14:textId="77777777" w:rsidR="00BC539B" w:rsidRPr="00BC539B" w:rsidRDefault="00BC539B" w:rsidP="00405416">
            <w:pPr>
              <w:jc w:val="center"/>
              <w:rPr>
                <w:rFonts w:ascii="Arial" w:eastAsia="Malgun Gothic" w:hAnsi="Arial" w:cs="Arial"/>
                <w:b/>
                <w:bCs/>
                <w:color w:val="000000"/>
                <w:sz w:val="18"/>
                <w:szCs w:val="18"/>
              </w:rPr>
            </w:pPr>
          </w:p>
        </w:tc>
        <w:tc>
          <w:tcPr>
            <w:tcW w:w="1143" w:type="dxa"/>
            <w:tcBorders>
              <w:top w:val="nil"/>
              <w:left w:val="single" w:sz="8" w:space="0" w:color="auto"/>
              <w:bottom w:val="single" w:sz="8" w:space="0" w:color="auto"/>
              <w:right w:val="nil"/>
            </w:tcBorders>
            <w:noWrap/>
            <w:vAlign w:val="center"/>
            <w:hideMark/>
          </w:tcPr>
          <w:p w14:paraId="7FF7B341"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BR-R</w:t>
            </w:r>
          </w:p>
        </w:tc>
        <w:tc>
          <w:tcPr>
            <w:tcW w:w="1386" w:type="dxa"/>
            <w:tcBorders>
              <w:top w:val="nil"/>
              <w:left w:val="single" w:sz="4" w:space="0" w:color="auto"/>
              <w:bottom w:val="single" w:sz="8" w:space="0" w:color="auto"/>
              <w:right w:val="nil"/>
            </w:tcBorders>
            <w:noWrap/>
            <w:vAlign w:val="center"/>
            <w:hideMark/>
          </w:tcPr>
          <w:p w14:paraId="5CA4D034" w14:textId="77777777" w:rsidR="00BC539B" w:rsidRPr="00BC539B" w:rsidRDefault="00BC539B" w:rsidP="00405416">
            <w:pPr>
              <w:jc w:val="center"/>
              <w:rPr>
                <w:rFonts w:ascii="Arial" w:eastAsia="Malgun Gothic" w:hAnsi="Arial" w:cs="Arial"/>
                <w:color w:val="000000"/>
                <w:sz w:val="18"/>
                <w:szCs w:val="18"/>
              </w:rPr>
            </w:pPr>
            <w:proofErr w:type="spellStart"/>
            <w:r w:rsidRPr="00BC539B">
              <w:rPr>
                <w:rFonts w:ascii="Arial" w:eastAsia="Malgun Gothic" w:hAnsi="Arial" w:cs="Arial"/>
                <w:color w:val="000000"/>
                <w:sz w:val="18"/>
                <w:szCs w:val="18"/>
              </w:rPr>
              <w:t>EncT</w:t>
            </w:r>
            <w:proofErr w:type="spellEnd"/>
          </w:p>
        </w:tc>
        <w:tc>
          <w:tcPr>
            <w:tcW w:w="1191" w:type="dxa"/>
            <w:tcBorders>
              <w:top w:val="nil"/>
              <w:left w:val="nil"/>
              <w:bottom w:val="single" w:sz="8" w:space="0" w:color="auto"/>
              <w:right w:val="single" w:sz="8" w:space="0" w:color="auto"/>
            </w:tcBorders>
            <w:noWrap/>
            <w:vAlign w:val="center"/>
            <w:hideMark/>
          </w:tcPr>
          <w:p w14:paraId="39D44404" w14:textId="77777777" w:rsidR="00BC539B" w:rsidRPr="00BC539B" w:rsidRDefault="00BC539B" w:rsidP="00405416">
            <w:pPr>
              <w:jc w:val="center"/>
              <w:rPr>
                <w:rFonts w:ascii="Arial" w:eastAsia="Malgun Gothic" w:hAnsi="Arial" w:cs="Arial"/>
                <w:color w:val="000000"/>
                <w:sz w:val="18"/>
                <w:szCs w:val="18"/>
              </w:rPr>
            </w:pPr>
            <w:proofErr w:type="spellStart"/>
            <w:r w:rsidRPr="00BC539B">
              <w:rPr>
                <w:rFonts w:ascii="Arial" w:eastAsia="Malgun Gothic" w:hAnsi="Arial" w:cs="Arial"/>
                <w:color w:val="000000"/>
                <w:sz w:val="18"/>
                <w:szCs w:val="18"/>
              </w:rPr>
              <w:t>DecT</w:t>
            </w:r>
            <w:proofErr w:type="spellEnd"/>
          </w:p>
        </w:tc>
      </w:tr>
      <w:tr w:rsidR="00BC539B" w:rsidRPr="00BC539B" w14:paraId="7CD637A3" w14:textId="77777777" w:rsidTr="00405416">
        <w:trPr>
          <w:trHeight w:val="255"/>
        </w:trPr>
        <w:tc>
          <w:tcPr>
            <w:tcW w:w="2380" w:type="dxa"/>
            <w:tcBorders>
              <w:top w:val="single" w:sz="8" w:space="0" w:color="auto"/>
              <w:left w:val="single" w:sz="8" w:space="0" w:color="auto"/>
              <w:bottom w:val="nil"/>
              <w:right w:val="single" w:sz="8" w:space="0" w:color="auto"/>
            </w:tcBorders>
            <w:noWrap/>
            <w:vAlign w:val="center"/>
            <w:hideMark/>
          </w:tcPr>
          <w:p w14:paraId="47016465"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 xml:space="preserve">　</w:t>
            </w:r>
          </w:p>
        </w:tc>
        <w:tc>
          <w:tcPr>
            <w:tcW w:w="3720" w:type="dxa"/>
            <w:gridSpan w:val="3"/>
            <w:tcBorders>
              <w:top w:val="single" w:sz="8" w:space="0" w:color="auto"/>
              <w:left w:val="nil"/>
              <w:bottom w:val="single" w:sz="8" w:space="0" w:color="auto"/>
              <w:right w:val="single" w:sz="8" w:space="0" w:color="auto"/>
            </w:tcBorders>
            <w:noWrap/>
            <w:vAlign w:val="center"/>
            <w:hideMark/>
          </w:tcPr>
          <w:p w14:paraId="1B75449F"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BWC</w:t>
            </w:r>
          </w:p>
        </w:tc>
      </w:tr>
      <w:tr w:rsidR="00BC539B" w:rsidRPr="00BC539B" w14:paraId="707B0CF7" w14:textId="77777777" w:rsidTr="00405416">
        <w:trPr>
          <w:trHeight w:val="255"/>
        </w:trPr>
        <w:tc>
          <w:tcPr>
            <w:tcW w:w="2380" w:type="dxa"/>
            <w:tcBorders>
              <w:top w:val="single" w:sz="8" w:space="0" w:color="auto"/>
              <w:left w:val="single" w:sz="8" w:space="0" w:color="auto"/>
              <w:bottom w:val="nil"/>
              <w:right w:val="single" w:sz="8" w:space="0" w:color="auto"/>
            </w:tcBorders>
            <w:noWrap/>
            <w:vAlign w:val="center"/>
            <w:hideMark/>
          </w:tcPr>
          <w:p w14:paraId="41216B0A"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lastRenderedPageBreak/>
              <w:t>MIT (ECG)</w:t>
            </w:r>
          </w:p>
        </w:tc>
        <w:tc>
          <w:tcPr>
            <w:tcW w:w="1143" w:type="dxa"/>
            <w:tcBorders>
              <w:top w:val="nil"/>
              <w:left w:val="nil"/>
              <w:bottom w:val="nil"/>
              <w:right w:val="single" w:sz="4" w:space="0" w:color="auto"/>
            </w:tcBorders>
            <w:noWrap/>
            <w:vAlign w:val="center"/>
            <w:hideMark/>
          </w:tcPr>
          <w:p w14:paraId="3A143E04"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0.00%</w:t>
            </w:r>
          </w:p>
        </w:tc>
        <w:tc>
          <w:tcPr>
            <w:tcW w:w="1386" w:type="dxa"/>
            <w:tcBorders>
              <w:top w:val="nil"/>
              <w:left w:val="nil"/>
              <w:bottom w:val="nil"/>
              <w:right w:val="single" w:sz="4" w:space="0" w:color="auto"/>
            </w:tcBorders>
            <w:noWrap/>
            <w:vAlign w:val="center"/>
            <w:hideMark/>
          </w:tcPr>
          <w:p w14:paraId="359C020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117%</w:t>
            </w:r>
          </w:p>
        </w:tc>
        <w:tc>
          <w:tcPr>
            <w:tcW w:w="1191" w:type="dxa"/>
            <w:tcBorders>
              <w:top w:val="nil"/>
              <w:left w:val="nil"/>
              <w:bottom w:val="nil"/>
              <w:right w:val="single" w:sz="8" w:space="0" w:color="auto"/>
            </w:tcBorders>
            <w:noWrap/>
            <w:vAlign w:val="center"/>
            <w:hideMark/>
          </w:tcPr>
          <w:p w14:paraId="3D07D4CA"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100%</w:t>
            </w:r>
          </w:p>
        </w:tc>
      </w:tr>
      <w:tr w:rsidR="00BC539B" w:rsidRPr="00BC539B" w14:paraId="5BA01DC3"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3BAD59CA"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INCART (ECG)</w:t>
            </w:r>
          </w:p>
        </w:tc>
        <w:tc>
          <w:tcPr>
            <w:tcW w:w="1143" w:type="dxa"/>
            <w:tcBorders>
              <w:top w:val="nil"/>
              <w:left w:val="nil"/>
              <w:bottom w:val="nil"/>
              <w:right w:val="single" w:sz="4" w:space="0" w:color="auto"/>
            </w:tcBorders>
            <w:noWrap/>
            <w:vAlign w:val="center"/>
            <w:hideMark/>
          </w:tcPr>
          <w:p w14:paraId="045A702E"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0.00%</w:t>
            </w:r>
          </w:p>
        </w:tc>
        <w:tc>
          <w:tcPr>
            <w:tcW w:w="1386" w:type="dxa"/>
            <w:tcBorders>
              <w:top w:val="nil"/>
              <w:left w:val="nil"/>
              <w:bottom w:val="nil"/>
              <w:right w:val="single" w:sz="4" w:space="0" w:color="auto"/>
            </w:tcBorders>
            <w:noWrap/>
            <w:vAlign w:val="center"/>
            <w:hideMark/>
          </w:tcPr>
          <w:p w14:paraId="1C8E475D"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117%</w:t>
            </w:r>
          </w:p>
        </w:tc>
        <w:tc>
          <w:tcPr>
            <w:tcW w:w="1191" w:type="dxa"/>
            <w:tcBorders>
              <w:top w:val="nil"/>
              <w:left w:val="nil"/>
              <w:bottom w:val="nil"/>
              <w:right w:val="single" w:sz="8" w:space="0" w:color="auto"/>
            </w:tcBorders>
            <w:noWrap/>
            <w:vAlign w:val="center"/>
            <w:hideMark/>
          </w:tcPr>
          <w:p w14:paraId="19548C89"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101%</w:t>
            </w:r>
          </w:p>
        </w:tc>
      </w:tr>
      <w:tr w:rsidR="00BC539B" w:rsidRPr="00BC539B" w14:paraId="28367B31"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28A2B24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CHBMIT (EEG)</w:t>
            </w:r>
          </w:p>
        </w:tc>
        <w:tc>
          <w:tcPr>
            <w:tcW w:w="1143" w:type="dxa"/>
            <w:tcBorders>
              <w:top w:val="nil"/>
              <w:left w:val="nil"/>
              <w:bottom w:val="nil"/>
              <w:right w:val="nil"/>
            </w:tcBorders>
            <w:noWrap/>
            <w:vAlign w:val="center"/>
            <w:hideMark/>
          </w:tcPr>
          <w:p w14:paraId="049F4CD5"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-0.27%</w:t>
            </w:r>
          </w:p>
        </w:tc>
        <w:tc>
          <w:tcPr>
            <w:tcW w:w="1386" w:type="dxa"/>
            <w:tcBorders>
              <w:top w:val="nil"/>
              <w:left w:val="single" w:sz="4" w:space="0" w:color="auto"/>
              <w:bottom w:val="nil"/>
              <w:right w:val="single" w:sz="4" w:space="0" w:color="auto"/>
            </w:tcBorders>
            <w:noWrap/>
            <w:vAlign w:val="center"/>
            <w:hideMark/>
          </w:tcPr>
          <w:p w14:paraId="6E532978"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135%</w:t>
            </w:r>
          </w:p>
        </w:tc>
        <w:tc>
          <w:tcPr>
            <w:tcW w:w="1191" w:type="dxa"/>
            <w:tcBorders>
              <w:top w:val="nil"/>
              <w:left w:val="nil"/>
              <w:bottom w:val="nil"/>
              <w:right w:val="single" w:sz="8" w:space="0" w:color="auto"/>
            </w:tcBorders>
            <w:noWrap/>
            <w:vAlign w:val="center"/>
            <w:hideMark/>
          </w:tcPr>
          <w:p w14:paraId="076AD33D"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99%</w:t>
            </w:r>
          </w:p>
        </w:tc>
      </w:tr>
      <w:tr w:rsidR="00BC539B" w:rsidRPr="00BC539B" w14:paraId="1038E037"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4D20CAD6"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NMR55 (EEG)</w:t>
            </w:r>
          </w:p>
        </w:tc>
        <w:tc>
          <w:tcPr>
            <w:tcW w:w="1143" w:type="dxa"/>
            <w:tcBorders>
              <w:top w:val="nil"/>
              <w:left w:val="nil"/>
              <w:bottom w:val="nil"/>
              <w:right w:val="nil"/>
            </w:tcBorders>
            <w:noWrap/>
            <w:vAlign w:val="center"/>
            <w:hideMark/>
          </w:tcPr>
          <w:p w14:paraId="7E124AE1"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-0.20%</w:t>
            </w:r>
          </w:p>
        </w:tc>
        <w:tc>
          <w:tcPr>
            <w:tcW w:w="1386" w:type="dxa"/>
            <w:tcBorders>
              <w:top w:val="nil"/>
              <w:left w:val="single" w:sz="4" w:space="0" w:color="auto"/>
              <w:bottom w:val="nil"/>
              <w:right w:val="single" w:sz="4" w:space="0" w:color="auto"/>
            </w:tcBorders>
            <w:noWrap/>
            <w:vAlign w:val="center"/>
            <w:hideMark/>
          </w:tcPr>
          <w:p w14:paraId="1ECFA375"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135%</w:t>
            </w:r>
          </w:p>
        </w:tc>
        <w:tc>
          <w:tcPr>
            <w:tcW w:w="1191" w:type="dxa"/>
            <w:tcBorders>
              <w:top w:val="nil"/>
              <w:left w:val="nil"/>
              <w:bottom w:val="nil"/>
              <w:right w:val="single" w:sz="8" w:space="0" w:color="auto"/>
            </w:tcBorders>
            <w:noWrap/>
            <w:vAlign w:val="center"/>
            <w:hideMark/>
          </w:tcPr>
          <w:p w14:paraId="1EBE93CD"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101%</w:t>
            </w:r>
          </w:p>
        </w:tc>
      </w:tr>
      <w:tr w:rsidR="00BC539B" w:rsidRPr="00BC539B" w14:paraId="3FBFF669"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70FE4F0E"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NMR57 (EEG)</w:t>
            </w:r>
          </w:p>
        </w:tc>
        <w:tc>
          <w:tcPr>
            <w:tcW w:w="1143" w:type="dxa"/>
            <w:tcBorders>
              <w:top w:val="nil"/>
              <w:left w:val="nil"/>
              <w:bottom w:val="nil"/>
              <w:right w:val="nil"/>
            </w:tcBorders>
            <w:noWrap/>
            <w:vAlign w:val="center"/>
            <w:hideMark/>
          </w:tcPr>
          <w:p w14:paraId="672BCB50"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-0.11%</w:t>
            </w:r>
          </w:p>
        </w:tc>
        <w:tc>
          <w:tcPr>
            <w:tcW w:w="1386" w:type="dxa"/>
            <w:tcBorders>
              <w:top w:val="nil"/>
              <w:left w:val="single" w:sz="4" w:space="0" w:color="auto"/>
              <w:bottom w:val="nil"/>
              <w:right w:val="single" w:sz="4" w:space="0" w:color="auto"/>
            </w:tcBorders>
            <w:noWrap/>
            <w:vAlign w:val="center"/>
            <w:hideMark/>
          </w:tcPr>
          <w:p w14:paraId="1623A63D"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126%</w:t>
            </w:r>
          </w:p>
        </w:tc>
        <w:tc>
          <w:tcPr>
            <w:tcW w:w="1191" w:type="dxa"/>
            <w:tcBorders>
              <w:top w:val="nil"/>
              <w:left w:val="nil"/>
              <w:bottom w:val="nil"/>
              <w:right w:val="single" w:sz="8" w:space="0" w:color="auto"/>
            </w:tcBorders>
            <w:noWrap/>
            <w:vAlign w:val="center"/>
            <w:hideMark/>
          </w:tcPr>
          <w:p w14:paraId="70AD3465"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102%</w:t>
            </w:r>
          </w:p>
        </w:tc>
      </w:tr>
      <w:tr w:rsidR="00BC539B" w:rsidRPr="00BC539B" w14:paraId="0A97F1F8"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425CED64"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TILT ILLUSION (EEG)</w:t>
            </w:r>
          </w:p>
        </w:tc>
        <w:tc>
          <w:tcPr>
            <w:tcW w:w="1143" w:type="dxa"/>
            <w:tcBorders>
              <w:top w:val="nil"/>
              <w:left w:val="nil"/>
              <w:bottom w:val="nil"/>
              <w:right w:val="nil"/>
            </w:tcBorders>
            <w:noWrap/>
            <w:vAlign w:val="center"/>
            <w:hideMark/>
          </w:tcPr>
          <w:p w14:paraId="020BE79A"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-0.04%</w:t>
            </w:r>
          </w:p>
        </w:tc>
        <w:tc>
          <w:tcPr>
            <w:tcW w:w="1386" w:type="dxa"/>
            <w:tcBorders>
              <w:top w:val="nil"/>
              <w:left w:val="single" w:sz="4" w:space="0" w:color="auto"/>
              <w:bottom w:val="nil"/>
              <w:right w:val="single" w:sz="4" w:space="0" w:color="auto"/>
            </w:tcBorders>
            <w:noWrap/>
            <w:vAlign w:val="center"/>
            <w:hideMark/>
          </w:tcPr>
          <w:p w14:paraId="1DC0C35B"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127%</w:t>
            </w:r>
          </w:p>
        </w:tc>
        <w:tc>
          <w:tcPr>
            <w:tcW w:w="1191" w:type="dxa"/>
            <w:tcBorders>
              <w:top w:val="nil"/>
              <w:left w:val="nil"/>
              <w:bottom w:val="nil"/>
              <w:right w:val="single" w:sz="8" w:space="0" w:color="auto"/>
            </w:tcBorders>
            <w:noWrap/>
            <w:vAlign w:val="center"/>
            <w:hideMark/>
          </w:tcPr>
          <w:p w14:paraId="07134DA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102%</w:t>
            </w:r>
          </w:p>
        </w:tc>
      </w:tr>
      <w:tr w:rsidR="00BC539B" w:rsidRPr="00BC539B" w14:paraId="5DB98189"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022A5DD6"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Ozdemir (EMG)</w:t>
            </w:r>
          </w:p>
        </w:tc>
        <w:tc>
          <w:tcPr>
            <w:tcW w:w="1143" w:type="dxa"/>
            <w:tcBorders>
              <w:top w:val="nil"/>
              <w:left w:val="nil"/>
              <w:bottom w:val="nil"/>
              <w:right w:val="nil"/>
            </w:tcBorders>
            <w:noWrap/>
            <w:vAlign w:val="center"/>
            <w:hideMark/>
          </w:tcPr>
          <w:p w14:paraId="2E5E8AB3"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0.00%</w:t>
            </w:r>
          </w:p>
        </w:tc>
        <w:tc>
          <w:tcPr>
            <w:tcW w:w="1386" w:type="dxa"/>
            <w:tcBorders>
              <w:top w:val="nil"/>
              <w:left w:val="single" w:sz="4" w:space="0" w:color="auto"/>
              <w:bottom w:val="nil"/>
              <w:right w:val="single" w:sz="4" w:space="0" w:color="auto"/>
            </w:tcBorders>
            <w:noWrap/>
            <w:vAlign w:val="center"/>
            <w:hideMark/>
          </w:tcPr>
          <w:p w14:paraId="7BFBB218"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120%</w:t>
            </w:r>
          </w:p>
        </w:tc>
        <w:tc>
          <w:tcPr>
            <w:tcW w:w="1191" w:type="dxa"/>
            <w:tcBorders>
              <w:top w:val="nil"/>
              <w:left w:val="nil"/>
              <w:bottom w:val="nil"/>
              <w:right w:val="single" w:sz="8" w:space="0" w:color="auto"/>
            </w:tcBorders>
            <w:noWrap/>
            <w:vAlign w:val="center"/>
            <w:hideMark/>
          </w:tcPr>
          <w:p w14:paraId="01EC34FD"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100%</w:t>
            </w:r>
          </w:p>
        </w:tc>
      </w:tr>
      <w:tr w:rsidR="00BC539B" w:rsidRPr="00BC539B" w14:paraId="76B825B7"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30AB4462"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PTT (PPG)</w:t>
            </w:r>
          </w:p>
        </w:tc>
        <w:tc>
          <w:tcPr>
            <w:tcW w:w="1143" w:type="dxa"/>
            <w:tcBorders>
              <w:top w:val="nil"/>
              <w:left w:val="nil"/>
              <w:bottom w:val="nil"/>
              <w:right w:val="nil"/>
            </w:tcBorders>
            <w:noWrap/>
            <w:vAlign w:val="center"/>
            <w:hideMark/>
          </w:tcPr>
          <w:p w14:paraId="356B2564"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-0.21%</w:t>
            </w:r>
          </w:p>
        </w:tc>
        <w:tc>
          <w:tcPr>
            <w:tcW w:w="1386" w:type="dxa"/>
            <w:tcBorders>
              <w:top w:val="nil"/>
              <w:left w:val="single" w:sz="4" w:space="0" w:color="auto"/>
              <w:bottom w:val="nil"/>
              <w:right w:val="single" w:sz="4" w:space="0" w:color="auto"/>
            </w:tcBorders>
            <w:noWrap/>
            <w:vAlign w:val="center"/>
            <w:hideMark/>
          </w:tcPr>
          <w:p w14:paraId="6A86333C"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115%</w:t>
            </w:r>
          </w:p>
        </w:tc>
        <w:tc>
          <w:tcPr>
            <w:tcW w:w="1191" w:type="dxa"/>
            <w:tcBorders>
              <w:top w:val="nil"/>
              <w:left w:val="nil"/>
              <w:bottom w:val="nil"/>
              <w:right w:val="single" w:sz="8" w:space="0" w:color="auto"/>
            </w:tcBorders>
            <w:noWrap/>
            <w:vAlign w:val="center"/>
            <w:hideMark/>
          </w:tcPr>
          <w:p w14:paraId="396870B2"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104%</w:t>
            </w:r>
          </w:p>
        </w:tc>
      </w:tr>
      <w:tr w:rsidR="00BC539B" w:rsidRPr="00BC539B" w14:paraId="01209B64"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118BE182" w14:textId="77777777" w:rsidR="00BC539B" w:rsidRPr="00BC539B" w:rsidRDefault="00BC539B" w:rsidP="00405416">
            <w:pPr>
              <w:jc w:val="center"/>
              <w:rPr>
                <w:rFonts w:ascii="Arial" w:eastAsia="Malgun Gothic" w:hAnsi="Arial" w:cs="Arial"/>
                <w:color w:val="000000"/>
                <w:sz w:val="18"/>
                <w:szCs w:val="18"/>
              </w:rPr>
            </w:pPr>
            <w:proofErr w:type="spellStart"/>
            <w:r w:rsidRPr="00BC539B">
              <w:rPr>
                <w:rFonts w:ascii="Arial" w:eastAsia="Malgun Gothic" w:hAnsi="Arial" w:cs="Arial"/>
                <w:color w:val="000000"/>
                <w:sz w:val="18"/>
                <w:szCs w:val="18"/>
              </w:rPr>
              <w:t>WristPPG</w:t>
            </w:r>
            <w:proofErr w:type="spellEnd"/>
            <w:r w:rsidRPr="00BC539B">
              <w:rPr>
                <w:rFonts w:ascii="Arial" w:eastAsia="Malgun Gothic" w:hAnsi="Arial" w:cs="Arial"/>
                <w:color w:val="000000"/>
                <w:sz w:val="18"/>
                <w:szCs w:val="18"/>
              </w:rPr>
              <w:t xml:space="preserve"> (PPG)</w:t>
            </w:r>
          </w:p>
        </w:tc>
        <w:tc>
          <w:tcPr>
            <w:tcW w:w="1143" w:type="dxa"/>
            <w:tcBorders>
              <w:top w:val="nil"/>
              <w:left w:val="nil"/>
              <w:bottom w:val="nil"/>
              <w:right w:val="nil"/>
            </w:tcBorders>
            <w:noWrap/>
            <w:vAlign w:val="center"/>
            <w:hideMark/>
          </w:tcPr>
          <w:p w14:paraId="3E56EDA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-0.30%</w:t>
            </w:r>
          </w:p>
        </w:tc>
        <w:tc>
          <w:tcPr>
            <w:tcW w:w="1386" w:type="dxa"/>
            <w:tcBorders>
              <w:top w:val="nil"/>
              <w:left w:val="single" w:sz="4" w:space="0" w:color="auto"/>
              <w:bottom w:val="single" w:sz="8" w:space="0" w:color="auto"/>
              <w:right w:val="single" w:sz="4" w:space="0" w:color="auto"/>
            </w:tcBorders>
            <w:noWrap/>
            <w:vAlign w:val="center"/>
            <w:hideMark/>
          </w:tcPr>
          <w:p w14:paraId="27E7E6B4"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115%</w:t>
            </w:r>
          </w:p>
        </w:tc>
        <w:tc>
          <w:tcPr>
            <w:tcW w:w="1191" w:type="dxa"/>
            <w:tcBorders>
              <w:top w:val="nil"/>
              <w:left w:val="nil"/>
              <w:bottom w:val="nil"/>
              <w:right w:val="single" w:sz="8" w:space="0" w:color="auto"/>
            </w:tcBorders>
            <w:noWrap/>
            <w:vAlign w:val="center"/>
            <w:hideMark/>
          </w:tcPr>
          <w:p w14:paraId="068A425D"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99%</w:t>
            </w:r>
          </w:p>
        </w:tc>
      </w:tr>
      <w:tr w:rsidR="00BC539B" w:rsidRPr="00BC539B" w14:paraId="18AD80A5" w14:textId="77777777" w:rsidTr="00405416">
        <w:trPr>
          <w:trHeight w:val="255"/>
        </w:trPr>
        <w:tc>
          <w:tcPr>
            <w:tcW w:w="2380" w:type="dxa"/>
            <w:tcBorders>
              <w:top w:val="single" w:sz="8" w:space="0" w:color="auto"/>
              <w:left w:val="single" w:sz="8" w:space="0" w:color="auto"/>
              <w:bottom w:val="single" w:sz="8" w:space="0" w:color="auto"/>
              <w:right w:val="single" w:sz="8" w:space="0" w:color="auto"/>
            </w:tcBorders>
            <w:noWrap/>
            <w:vAlign w:val="center"/>
            <w:hideMark/>
          </w:tcPr>
          <w:p w14:paraId="5AF6083E"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Average</w:t>
            </w:r>
          </w:p>
        </w:tc>
        <w:tc>
          <w:tcPr>
            <w:tcW w:w="1143" w:type="dxa"/>
            <w:tcBorders>
              <w:top w:val="single" w:sz="8" w:space="0" w:color="auto"/>
              <w:left w:val="nil"/>
              <w:bottom w:val="single" w:sz="8" w:space="0" w:color="auto"/>
              <w:right w:val="nil"/>
            </w:tcBorders>
            <w:noWrap/>
            <w:vAlign w:val="center"/>
            <w:hideMark/>
          </w:tcPr>
          <w:p w14:paraId="2BA7263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-0.13%</w:t>
            </w:r>
          </w:p>
        </w:tc>
        <w:tc>
          <w:tcPr>
            <w:tcW w:w="1386" w:type="dxa"/>
            <w:tcBorders>
              <w:top w:val="nil"/>
              <w:left w:val="single" w:sz="4" w:space="0" w:color="auto"/>
              <w:bottom w:val="single" w:sz="8" w:space="0" w:color="auto"/>
              <w:right w:val="nil"/>
            </w:tcBorders>
            <w:noWrap/>
            <w:vAlign w:val="center"/>
            <w:hideMark/>
          </w:tcPr>
          <w:p w14:paraId="4671DC4E"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123%</w:t>
            </w:r>
          </w:p>
        </w:tc>
        <w:tc>
          <w:tcPr>
            <w:tcW w:w="1191" w:type="dxa"/>
            <w:tcBorders>
              <w:top w:val="single" w:sz="8" w:space="0" w:color="auto"/>
              <w:left w:val="nil"/>
              <w:bottom w:val="single" w:sz="8" w:space="0" w:color="auto"/>
              <w:right w:val="single" w:sz="8" w:space="0" w:color="auto"/>
            </w:tcBorders>
            <w:noWrap/>
            <w:vAlign w:val="center"/>
            <w:hideMark/>
          </w:tcPr>
          <w:p w14:paraId="191D6B63"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101%</w:t>
            </w:r>
          </w:p>
        </w:tc>
      </w:tr>
      <w:tr w:rsidR="00BC539B" w:rsidRPr="00BC539B" w14:paraId="5594BF4D"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532CFEF3"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 xml:space="preserve">　</w:t>
            </w:r>
          </w:p>
        </w:tc>
        <w:tc>
          <w:tcPr>
            <w:tcW w:w="3720" w:type="dxa"/>
            <w:gridSpan w:val="3"/>
            <w:tcBorders>
              <w:top w:val="single" w:sz="8" w:space="0" w:color="auto"/>
              <w:left w:val="nil"/>
              <w:bottom w:val="single" w:sz="8" w:space="0" w:color="auto"/>
              <w:right w:val="single" w:sz="8" w:space="0" w:color="auto"/>
            </w:tcBorders>
            <w:noWrap/>
            <w:vAlign w:val="center"/>
            <w:hideMark/>
          </w:tcPr>
          <w:p w14:paraId="003D9549"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ACoM</w:t>
            </w:r>
          </w:p>
        </w:tc>
      </w:tr>
      <w:tr w:rsidR="00BC539B" w:rsidRPr="00BC539B" w14:paraId="77F3E31E" w14:textId="77777777" w:rsidTr="00405416">
        <w:trPr>
          <w:trHeight w:val="255"/>
        </w:trPr>
        <w:tc>
          <w:tcPr>
            <w:tcW w:w="2380" w:type="dxa"/>
            <w:tcBorders>
              <w:top w:val="single" w:sz="8" w:space="0" w:color="auto"/>
              <w:left w:val="single" w:sz="8" w:space="0" w:color="auto"/>
              <w:bottom w:val="nil"/>
              <w:right w:val="single" w:sz="8" w:space="0" w:color="auto"/>
            </w:tcBorders>
            <w:noWrap/>
            <w:vAlign w:val="center"/>
            <w:hideMark/>
          </w:tcPr>
          <w:p w14:paraId="467BC624"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UC1</w:t>
            </w:r>
          </w:p>
        </w:tc>
        <w:tc>
          <w:tcPr>
            <w:tcW w:w="1143" w:type="dxa"/>
            <w:tcBorders>
              <w:top w:val="nil"/>
              <w:left w:val="nil"/>
              <w:bottom w:val="nil"/>
              <w:right w:val="single" w:sz="4" w:space="0" w:color="auto"/>
            </w:tcBorders>
            <w:noWrap/>
            <w:vAlign w:val="center"/>
            <w:hideMark/>
          </w:tcPr>
          <w:p w14:paraId="156D1ACA"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-0.91%</w:t>
            </w:r>
          </w:p>
        </w:tc>
        <w:tc>
          <w:tcPr>
            <w:tcW w:w="1386" w:type="dxa"/>
            <w:tcBorders>
              <w:top w:val="nil"/>
              <w:left w:val="nil"/>
              <w:bottom w:val="nil"/>
              <w:right w:val="single" w:sz="4" w:space="0" w:color="auto"/>
            </w:tcBorders>
            <w:noWrap/>
            <w:vAlign w:val="center"/>
            <w:hideMark/>
          </w:tcPr>
          <w:p w14:paraId="15A96458"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110%</w:t>
            </w:r>
          </w:p>
        </w:tc>
        <w:tc>
          <w:tcPr>
            <w:tcW w:w="1191" w:type="dxa"/>
            <w:tcBorders>
              <w:top w:val="nil"/>
              <w:left w:val="nil"/>
              <w:bottom w:val="nil"/>
              <w:right w:val="single" w:sz="8" w:space="0" w:color="auto"/>
            </w:tcBorders>
            <w:noWrap/>
            <w:vAlign w:val="center"/>
            <w:hideMark/>
          </w:tcPr>
          <w:p w14:paraId="1E7B36D9"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87%</w:t>
            </w:r>
          </w:p>
        </w:tc>
      </w:tr>
      <w:tr w:rsidR="00BC539B" w:rsidRPr="00BC539B" w14:paraId="13C86159"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625CF041"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UC3</w:t>
            </w:r>
          </w:p>
        </w:tc>
        <w:tc>
          <w:tcPr>
            <w:tcW w:w="1143" w:type="dxa"/>
            <w:tcBorders>
              <w:top w:val="nil"/>
              <w:left w:val="nil"/>
              <w:bottom w:val="nil"/>
              <w:right w:val="single" w:sz="4" w:space="0" w:color="auto"/>
            </w:tcBorders>
            <w:noWrap/>
            <w:vAlign w:val="center"/>
            <w:hideMark/>
          </w:tcPr>
          <w:p w14:paraId="2279DF48"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-0.17%</w:t>
            </w:r>
          </w:p>
        </w:tc>
        <w:tc>
          <w:tcPr>
            <w:tcW w:w="1386" w:type="dxa"/>
            <w:tcBorders>
              <w:top w:val="nil"/>
              <w:left w:val="nil"/>
              <w:bottom w:val="nil"/>
              <w:right w:val="single" w:sz="4" w:space="0" w:color="auto"/>
            </w:tcBorders>
            <w:noWrap/>
            <w:vAlign w:val="center"/>
            <w:hideMark/>
          </w:tcPr>
          <w:p w14:paraId="387795B0"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106%</w:t>
            </w:r>
          </w:p>
        </w:tc>
        <w:tc>
          <w:tcPr>
            <w:tcW w:w="1191" w:type="dxa"/>
            <w:tcBorders>
              <w:top w:val="nil"/>
              <w:left w:val="nil"/>
              <w:bottom w:val="nil"/>
              <w:right w:val="single" w:sz="8" w:space="0" w:color="auto"/>
            </w:tcBorders>
            <w:noWrap/>
            <w:vAlign w:val="center"/>
            <w:hideMark/>
          </w:tcPr>
          <w:p w14:paraId="5EB6542E"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78%</w:t>
            </w:r>
          </w:p>
        </w:tc>
      </w:tr>
      <w:tr w:rsidR="00BC539B" w:rsidRPr="00BC539B" w14:paraId="03A48817"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094B57B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UC5</w:t>
            </w:r>
          </w:p>
        </w:tc>
        <w:tc>
          <w:tcPr>
            <w:tcW w:w="1143" w:type="dxa"/>
            <w:tcBorders>
              <w:top w:val="nil"/>
              <w:left w:val="nil"/>
              <w:bottom w:val="nil"/>
              <w:right w:val="nil"/>
            </w:tcBorders>
            <w:noWrap/>
            <w:vAlign w:val="center"/>
            <w:hideMark/>
          </w:tcPr>
          <w:p w14:paraId="2A71E7A5"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-0.64%</w:t>
            </w:r>
          </w:p>
        </w:tc>
        <w:tc>
          <w:tcPr>
            <w:tcW w:w="1386" w:type="dxa"/>
            <w:tcBorders>
              <w:top w:val="nil"/>
              <w:left w:val="single" w:sz="4" w:space="0" w:color="auto"/>
              <w:bottom w:val="nil"/>
              <w:right w:val="single" w:sz="4" w:space="0" w:color="auto"/>
            </w:tcBorders>
            <w:noWrap/>
            <w:vAlign w:val="center"/>
            <w:hideMark/>
          </w:tcPr>
          <w:p w14:paraId="6ED073B0"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109%</w:t>
            </w:r>
          </w:p>
        </w:tc>
        <w:tc>
          <w:tcPr>
            <w:tcW w:w="1191" w:type="dxa"/>
            <w:tcBorders>
              <w:top w:val="nil"/>
              <w:left w:val="nil"/>
              <w:bottom w:val="nil"/>
              <w:right w:val="single" w:sz="8" w:space="0" w:color="auto"/>
            </w:tcBorders>
            <w:noWrap/>
            <w:vAlign w:val="center"/>
            <w:hideMark/>
          </w:tcPr>
          <w:p w14:paraId="4DF32378"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83%</w:t>
            </w:r>
          </w:p>
        </w:tc>
      </w:tr>
      <w:tr w:rsidR="00BC539B" w:rsidRPr="00BC539B" w14:paraId="4F1A5331"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5A05977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UC9-Circor</w:t>
            </w:r>
          </w:p>
        </w:tc>
        <w:tc>
          <w:tcPr>
            <w:tcW w:w="1143" w:type="dxa"/>
            <w:tcBorders>
              <w:top w:val="nil"/>
              <w:left w:val="nil"/>
              <w:bottom w:val="nil"/>
              <w:right w:val="nil"/>
            </w:tcBorders>
            <w:noWrap/>
            <w:vAlign w:val="center"/>
            <w:hideMark/>
          </w:tcPr>
          <w:p w14:paraId="2391C55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-0.01%</w:t>
            </w:r>
          </w:p>
        </w:tc>
        <w:tc>
          <w:tcPr>
            <w:tcW w:w="1386" w:type="dxa"/>
            <w:tcBorders>
              <w:top w:val="nil"/>
              <w:left w:val="single" w:sz="4" w:space="0" w:color="auto"/>
              <w:bottom w:val="nil"/>
              <w:right w:val="single" w:sz="4" w:space="0" w:color="auto"/>
            </w:tcBorders>
            <w:noWrap/>
            <w:vAlign w:val="center"/>
            <w:hideMark/>
          </w:tcPr>
          <w:p w14:paraId="2A4D8602"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113%</w:t>
            </w:r>
          </w:p>
        </w:tc>
        <w:tc>
          <w:tcPr>
            <w:tcW w:w="1191" w:type="dxa"/>
            <w:tcBorders>
              <w:top w:val="nil"/>
              <w:left w:val="nil"/>
              <w:bottom w:val="nil"/>
              <w:right w:val="single" w:sz="8" w:space="0" w:color="auto"/>
            </w:tcBorders>
            <w:noWrap/>
            <w:vAlign w:val="center"/>
            <w:hideMark/>
          </w:tcPr>
          <w:p w14:paraId="7B1AD2EA"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94%</w:t>
            </w:r>
          </w:p>
        </w:tc>
      </w:tr>
      <w:tr w:rsidR="00BC539B" w:rsidRPr="00BC539B" w14:paraId="65B41701"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3FF66621"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UC9-CoughVID</w:t>
            </w:r>
          </w:p>
        </w:tc>
        <w:tc>
          <w:tcPr>
            <w:tcW w:w="1143" w:type="dxa"/>
            <w:tcBorders>
              <w:top w:val="nil"/>
              <w:left w:val="nil"/>
              <w:bottom w:val="nil"/>
              <w:right w:val="nil"/>
            </w:tcBorders>
            <w:shd w:val="clear" w:color="000000" w:fill="CCFFCC"/>
            <w:noWrap/>
            <w:vAlign w:val="center"/>
            <w:hideMark/>
          </w:tcPr>
          <w:p w14:paraId="6AB8C5F8" w14:textId="77777777" w:rsidR="00BC539B" w:rsidRPr="00BC539B" w:rsidRDefault="00BC539B" w:rsidP="00405416">
            <w:pPr>
              <w:jc w:val="center"/>
              <w:rPr>
                <w:rFonts w:ascii="Arial" w:eastAsia="Malgun Gothic" w:hAnsi="Arial" w:cs="Arial"/>
                <w:sz w:val="18"/>
                <w:szCs w:val="18"/>
              </w:rPr>
            </w:pPr>
            <w:r w:rsidRPr="00BC539B">
              <w:rPr>
                <w:rFonts w:ascii="Arial" w:eastAsia="Malgun Gothic" w:hAnsi="Arial" w:cs="Arial"/>
                <w:sz w:val="18"/>
                <w:szCs w:val="18"/>
              </w:rPr>
              <w:t>-5.83%</w:t>
            </w:r>
          </w:p>
        </w:tc>
        <w:tc>
          <w:tcPr>
            <w:tcW w:w="1386" w:type="dxa"/>
            <w:tcBorders>
              <w:top w:val="nil"/>
              <w:left w:val="single" w:sz="4" w:space="0" w:color="auto"/>
              <w:bottom w:val="nil"/>
              <w:right w:val="single" w:sz="4" w:space="0" w:color="auto"/>
            </w:tcBorders>
            <w:noWrap/>
            <w:vAlign w:val="center"/>
            <w:hideMark/>
          </w:tcPr>
          <w:p w14:paraId="4D8FADF5"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110%</w:t>
            </w:r>
          </w:p>
        </w:tc>
        <w:tc>
          <w:tcPr>
            <w:tcW w:w="1191" w:type="dxa"/>
            <w:tcBorders>
              <w:top w:val="nil"/>
              <w:left w:val="nil"/>
              <w:bottom w:val="nil"/>
              <w:right w:val="single" w:sz="8" w:space="0" w:color="auto"/>
            </w:tcBorders>
            <w:noWrap/>
            <w:vAlign w:val="center"/>
            <w:hideMark/>
          </w:tcPr>
          <w:p w14:paraId="1C117B4E"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85%</w:t>
            </w:r>
          </w:p>
        </w:tc>
      </w:tr>
      <w:tr w:rsidR="00BC539B" w:rsidRPr="00BC539B" w14:paraId="32A0C267"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48E37FFE"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UC9-KAUH</w:t>
            </w:r>
          </w:p>
        </w:tc>
        <w:tc>
          <w:tcPr>
            <w:tcW w:w="1143" w:type="dxa"/>
            <w:tcBorders>
              <w:top w:val="nil"/>
              <w:left w:val="nil"/>
              <w:bottom w:val="nil"/>
              <w:right w:val="nil"/>
            </w:tcBorders>
            <w:shd w:val="clear" w:color="000000" w:fill="CCFFCC"/>
            <w:noWrap/>
            <w:vAlign w:val="center"/>
            <w:hideMark/>
          </w:tcPr>
          <w:p w14:paraId="5AB20C10" w14:textId="77777777" w:rsidR="00BC539B" w:rsidRPr="00BC539B" w:rsidRDefault="00BC539B" w:rsidP="00405416">
            <w:pPr>
              <w:jc w:val="center"/>
              <w:rPr>
                <w:rFonts w:ascii="Arial" w:eastAsia="Malgun Gothic" w:hAnsi="Arial" w:cs="Arial"/>
                <w:sz w:val="18"/>
                <w:szCs w:val="18"/>
              </w:rPr>
            </w:pPr>
            <w:r w:rsidRPr="00BC539B">
              <w:rPr>
                <w:rFonts w:ascii="Arial" w:eastAsia="Malgun Gothic" w:hAnsi="Arial" w:cs="Arial"/>
                <w:sz w:val="18"/>
                <w:szCs w:val="18"/>
              </w:rPr>
              <w:t>-5.84%</w:t>
            </w:r>
          </w:p>
        </w:tc>
        <w:tc>
          <w:tcPr>
            <w:tcW w:w="1386" w:type="dxa"/>
            <w:tcBorders>
              <w:top w:val="nil"/>
              <w:left w:val="single" w:sz="4" w:space="0" w:color="auto"/>
              <w:bottom w:val="nil"/>
              <w:right w:val="single" w:sz="4" w:space="0" w:color="auto"/>
            </w:tcBorders>
            <w:noWrap/>
            <w:vAlign w:val="center"/>
            <w:hideMark/>
          </w:tcPr>
          <w:p w14:paraId="7B85A504"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110%</w:t>
            </w:r>
          </w:p>
        </w:tc>
        <w:tc>
          <w:tcPr>
            <w:tcW w:w="1191" w:type="dxa"/>
            <w:tcBorders>
              <w:top w:val="nil"/>
              <w:left w:val="nil"/>
              <w:bottom w:val="nil"/>
              <w:right w:val="single" w:sz="8" w:space="0" w:color="auto"/>
            </w:tcBorders>
            <w:noWrap/>
            <w:vAlign w:val="center"/>
            <w:hideMark/>
          </w:tcPr>
          <w:p w14:paraId="5118772C"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98%</w:t>
            </w:r>
          </w:p>
        </w:tc>
      </w:tr>
      <w:tr w:rsidR="00BC539B" w:rsidRPr="00BC539B" w14:paraId="387C2D66"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5C4EC714"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UC10</w:t>
            </w:r>
          </w:p>
        </w:tc>
        <w:tc>
          <w:tcPr>
            <w:tcW w:w="1143" w:type="dxa"/>
            <w:tcBorders>
              <w:top w:val="nil"/>
              <w:left w:val="nil"/>
              <w:bottom w:val="nil"/>
              <w:right w:val="nil"/>
            </w:tcBorders>
            <w:shd w:val="clear" w:color="000000" w:fill="CCFFCC"/>
            <w:noWrap/>
            <w:vAlign w:val="center"/>
            <w:hideMark/>
          </w:tcPr>
          <w:p w14:paraId="5538260D" w14:textId="77777777" w:rsidR="00BC539B" w:rsidRPr="00BC539B" w:rsidRDefault="00BC539B" w:rsidP="00405416">
            <w:pPr>
              <w:jc w:val="center"/>
              <w:rPr>
                <w:rFonts w:ascii="Arial" w:eastAsia="Malgun Gothic" w:hAnsi="Arial" w:cs="Arial"/>
                <w:sz w:val="18"/>
                <w:szCs w:val="18"/>
              </w:rPr>
            </w:pPr>
            <w:r w:rsidRPr="00BC539B">
              <w:rPr>
                <w:rFonts w:ascii="Arial" w:eastAsia="Malgun Gothic" w:hAnsi="Arial" w:cs="Arial"/>
                <w:sz w:val="18"/>
                <w:szCs w:val="18"/>
              </w:rPr>
              <w:t>-3.17%</w:t>
            </w:r>
          </w:p>
        </w:tc>
        <w:tc>
          <w:tcPr>
            <w:tcW w:w="1386" w:type="dxa"/>
            <w:tcBorders>
              <w:top w:val="nil"/>
              <w:left w:val="single" w:sz="4" w:space="0" w:color="auto"/>
              <w:bottom w:val="nil"/>
              <w:right w:val="single" w:sz="4" w:space="0" w:color="auto"/>
            </w:tcBorders>
            <w:noWrap/>
            <w:vAlign w:val="center"/>
            <w:hideMark/>
          </w:tcPr>
          <w:p w14:paraId="6618AE1E"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111%</w:t>
            </w:r>
          </w:p>
        </w:tc>
        <w:tc>
          <w:tcPr>
            <w:tcW w:w="1191" w:type="dxa"/>
            <w:tcBorders>
              <w:top w:val="nil"/>
              <w:left w:val="nil"/>
              <w:bottom w:val="nil"/>
              <w:right w:val="single" w:sz="8" w:space="0" w:color="auto"/>
            </w:tcBorders>
            <w:noWrap/>
            <w:vAlign w:val="center"/>
            <w:hideMark/>
          </w:tcPr>
          <w:p w14:paraId="5BDC963B"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94%</w:t>
            </w:r>
          </w:p>
        </w:tc>
      </w:tr>
      <w:tr w:rsidR="00BC539B" w:rsidRPr="00BC539B" w14:paraId="30A29826"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0EE6855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UC11</w:t>
            </w:r>
          </w:p>
        </w:tc>
        <w:tc>
          <w:tcPr>
            <w:tcW w:w="1143" w:type="dxa"/>
            <w:tcBorders>
              <w:top w:val="nil"/>
              <w:left w:val="nil"/>
              <w:bottom w:val="nil"/>
              <w:right w:val="nil"/>
            </w:tcBorders>
            <w:shd w:val="clear" w:color="000000" w:fill="CCFFCC"/>
            <w:noWrap/>
            <w:vAlign w:val="center"/>
            <w:hideMark/>
          </w:tcPr>
          <w:p w14:paraId="3C960192" w14:textId="77777777" w:rsidR="00BC539B" w:rsidRPr="00BC539B" w:rsidRDefault="00BC539B" w:rsidP="00405416">
            <w:pPr>
              <w:jc w:val="center"/>
              <w:rPr>
                <w:rFonts w:ascii="Arial" w:eastAsia="Malgun Gothic" w:hAnsi="Arial" w:cs="Arial"/>
                <w:sz w:val="18"/>
                <w:szCs w:val="18"/>
              </w:rPr>
            </w:pPr>
            <w:r w:rsidRPr="00BC539B">
              <w:rPr>
                <w:rFonts w:ascii="Arial" w:eastAsia="Malgun Gothic" w:hAnsi="Arial" w:cs="Arial"/>
                <w:sz w:val="18"/>
                <w:szCs w:val="18"/>
              </w:rPr>
              <w:t>-4.91%</w:t>
            </w:r>
          </w:p>
        </w:tc>
        <w:tc>
          <w:tcPr>
            <w:tcW w:w="1386" w:type="dxa"/>
            <w:tcBorders>
              <w:top w:val="nil"/>
              <w:left w:val="single" w:sz="4" w:space="0" w:color="auto"/>
              <w:bottom w:val="nil"/>
              <w:right w:val="single" w:sz="4" w:space="0" w:color="auto"/>
            </w:tcBorders>
            <w:noWrap/>
            <w:vAlign w:val="center"/>
            <w:hideMark/>
          </w:tcPr>
          <w:p w14:paraId="61C702E5"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117%</w:t>
            </w:r>
          </w:p>
        </w:tc>
        <w:tc>
          <w:tcPr>
            <w:tcW w:w="1191" w:type="dxa"/>
            <w:tcBorders>
              <w:top w:val="nil"/>
              <w:left w:val="nil"/>
              <w:bottom w:val="nil"/>
              <w:right w:val="single" w:sz="8" w:space="0" w:color="auto"/>
            </w:tcBorders>
            <w:noWrap/>
            <w:vAlign w:val="center"/>
            <w:hideMark/>
          </w:tcPr>
          <w:p w14:paraId="2AC7089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97%</w:t>
            </w:r>
          </w:p>
        </w:tc>
      </w:tr>
      <w:tr w:rsidR="00BC539B" w:rsidRPr="00BC539B" w14:paraId="2FFE6F65"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68B3C238"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UC12-SongDescriber</w:t>
            </w:r>
          </w:p>
        </w:tc>
        <w:tc>
          <w:tcPr>
            <w:tcW w:w="1143" w:type="dxa"/>
            <w:tcBorders>
              <w:top w:val="nil"/>
              <w:left w:val="nil"/>
              <w:bottom w:val="nil"/>
              <w:right w:val="nil"/>
            </w:tcBorders>
            <w:shd w:val="clear" w:color="000000" w:fill="CCFFCC"/>
            <w:noWrap/>
            <w:vAlign w:val="center"/>
            <w:hideMark/>
          </w:tcPr>
          <w:p w14:paraId="532EC512" w14:textId="77777777" w:rsidR="00BC539B" w:rsidRPr="00BC539B" w:rsidRDefault="00BC539B" w:rsidP="00405416">
            <w:pPr>
              <w:jc w:val="center"/>
              <w:rPr>
                <w:rFonts w:ascii="Arial" w:eastAsia="Malgun Gothic" w:hAnsi="Arial" w:cs="Arial"/>
                <w:sz w:val="18"/>
                <w:szCs w:val="18"/>
              </w:rPr>
            </w:pPr>
            <w:r w:rsidRPr="00BC539B">
              <w:rPr>
                <w:rFonts w:ascii="Arial" w:eastAsia="Malgun Gothic" w:hAnsi="Arial" w:cs="Arial"/>
                <w:sz w:val="18"/>
                <w:szCs w:val="18"/>
              </w:rPr>
              <w:t>-5.23%</w:t>
            </w:r>
          </w:p>
        </w:tc>
        <w:tc>
          <w:tcPr>
            <w:tcW w:w="1386" w:type="dxa"/>
            <w:tcBorders>
              <w:top w:val="nil"/>
              <w:left w:val="single" w:sz="4" w:space="0" w:color="auto"/>
              <w:bottom w:val="single" w:sz="8" w:space="0" w:color="auto"/>
              <w:right w:val="single" w:sz="4" w:space="0" w:color="auto"/>
            </w:tcBorders>
            <w:noWrap/>
            <w:vAlign w:val="center"/>
            <w:hideMark/>
          </w:tcPr>
          <w:p w14:paraId="444B1E81"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119%</w:t>
            </w:r>
          </w:p>
        </w:tc>
        <w:tc>
          <w:tcPr>
            <w:tcW w:w="1191" w:type="dxa"/>
            <w:tcBorders>
              <w:top w:val="nil"/>
              <w:left w:val="nil"/>
              <w:bottom w:val="nil"/>
              <w:right w:val="single" w:sz="8" w:space="0" w:color="auto"/>
            </w:tcBorders>
            <w:noWrap/>
            <w:vAlign w:val="center"/>
            <w:hideMark/>
          </w:tcPr>
          <w:p w14:paraId="10DE01F9"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83%</w:t>
            </w:r>
          </w:p>
        </w:tc>
      </w:tr>
      <w:tr w:rsidR="00BC539B" w:rsidRPr="00BC539B" w14:paraId="41988715" w14:textId="77777777" w:rsidTr="00405416">
        <w:trPr>
          <w:trHeight w:val="255"/>
        </w:trPr>
        <w:tc>
          <w:tcPr>
            <w:tcW w:w="2380" w:type="dxa"/>
            <w:tcBorders>
              <w:top w:val="single" w:sz="8" w:space="0" w:color="auto"/>
              <w:left w:val="single" w:sz="8" w:space="0" w:color="auto"/>
              <w:bottom w:val="single" w:sz="8" w:space="0" w:color="auto"/>
              <w:right w:val="single" w:sz="8" w:space="0" w:color="auto"/>
            </w:tcBorders>
            <w:noWrap/>
            <w:vAlign w:val="center"/>
            <w:hideMark/>
          </w:tcPr>
          <w:p w14:paraId="4F044989"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Average</w:t>
            </w:r>
          </w:p>
        </w:tc>
        <w:tc>
          <w:tcPr>
            <w:tcW w:w="1143" w:type="dxa"/>
            <w:tcBorders>
              <w:top w:val="single" w:sz="8" w:space="0" w:color="auto"/>
              <w:left w:val="nil"/>
              <w:bottom w:val="single" w:sz="8" w:space="0" w:color="auto"/>
              <w:right w:val="nil"/>
            </w:tcBorders>
            <w:noWrap/>
            <w:vAlign w:val="center"/>
            <w:hideMark/>
          </w:tcPr>
          <w:p w14:paraId="7285F06C"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-2.97%</w:t>
            </w:r>
          </w:p>
        </w:tc>
        <w:tc>
          <w:tcPr>
            <w:tcW w:w="1386" w:type="dxa"/>
            <w:tcBorders>
              <w:top w:val="nil"/>
              <w:left w:val="single" w:sz="4" w:space="0" w:color="auto"/>
              <w:bottom w:val="single" w:sz="8" w:space="0" w:color="auto"/>
              <w:right w:val="nil"/>
            </w:tcBorders>
            <w:noWrap/>
            <w:vAlign w:val="center"/>
            <w:hideMark/>
          </w:tcPr>
          <w:p w14:paraId="17654F68"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112%</w:t>
            </w:r>
          </w:p>
        </w:tc>
        <w:tc>
          <w:tcPr>
            <w:tcW w:w="1191" w:type="dxa"/>
            <w:tcBorders>
              <w:top w:val="single" w:sz="8" w:space="0" w:color="auto"/>
              <w:left w:val="nil"/>
              <w:bottom w:val="single" w:sz="8" w:space="0" w:color="auto"/>
              <w:right w:val="single" w:sz="8" w:space="0" w:color="auto"/>
            </w:tcBorders>
            <w:noWrap/>
            <w:vAlign w:val="center"/>
            <w:hideMark/>
          </w:tcPr>
          <w:p w14:paraId="24A3F91D"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89%</w:t>
            </w:r>
          </w:p>
        </w:tc>
      </w:tr>
      <w:tr w:rsidR="00BC539B" w:rsidRPr="00BC539B" w14:paraId="71AEC433" w14:textId="77777777" w:rsidTr="00405416">
        <w:trPr>
          <w:trHeight w:val="255"/>
        </w:trPr>
        <w:tc>
          <w:tcPr>
            <w:tcW w:w="2380" w:type="dxa"/>
            <w:tcBorders>
              <w:top w:val="nil"/>
              <w:left w:val="single" w:sz="8" w:space="0" w:color="auto"/>
              <w:bottom w:val="single" w:sz="8" w:space="0" w:color="auto"/>
              <w:right w:val="single" w:sz="8" w:space="0" w:color="auto"/>
            </w:tcBorders>
            <w:shd w:val="clear" w:color="000000" w:fill="D9D9D9"/>
            <w:noWrap/>
            <w:vAlign w:val="center"/>
            <w:hideMark/>
          </w:tcPr>
          <w:p w14:paraId="1382F74A"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 xml:space="preserve">Overall </w:t>
            </w:r>
          </w:p>
        </w:tc>
        <w:tc>
          <w:tcPr>
            <w:tcW w:w="1143" w:type="dxa"/>
            <w:tcBorders>
              <w:top w:val="nil"/>
              <w:left w:val="nil"/>
              <w:bottom w:val="single" w:sz="8" w:space="0" w:color="auto"/>
              <w:right w:val="nil"/>
            </w:tcBorders>
            <w:shd w:val="clear" w:color="000000" w:fill="D9D9D9"/>
            <w:noWrap/>
            <w:vAlign w:val="center"/>
            <w:hideMark/>
          </w:tcPr>
          <w:p w14:paraId="22559060"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-1.55%</w:t>
            </w:r>
          </w:p>
        </w:tc>
        <w:tc>
          <w:tcPr>
            <w:tcW w:w="1386" w:type="dxa"/>
            <w:tcBorders>
              <w:top w:val="single" w:sz="8" w:space="0" w:color="auto"/>
              <w:left w:val="nil"/>
              <w:bottom w:val="single" w:sz="8" w:space="0" w:color="auto"/>
              <w:right w:val="nil"/>
            </w:tcBorders>
            <w:shd w:val="clear" w:color="000000" w:fill="FFC7CE"/>
            <w:noWrap/>
            <w:vAlign w:val="center"/>
            <w:hideMark/>
          </w:tcPr>
          <w:p w14:paraId="47907915" w14:textId="77777777" w:rsidR="00BC539B" w:rsidRPr="00BC539B" w:rsidRDefault="00BC539B" w:rsidP="00405416">
            <w:pPr>
              <w:jc w:val="center"/>
              <w:rPr>
                <w:rFonts w:ascii="Arial" w:eastAsia="Malgun Gothic" w:hAnsi="Arial" w:cs="Arial"/>
                <w:sz w:val="18"/>
                <w:szCs w:val="18"/>
              </w:rPr>
            </w:pPr>
            <w:r w:rsidRPr="00BC539B">
              <w:rPr>
                <w:rFonts w:ascii="Arial" w:eastAsia="Malgun Gothic" w:hAnsi="Arial" w:cs="Arial"/>
                <w:sz w:val="18"/>
                <w:szCs w:val="18"/>
              </w:rPr>
              <w:t>117.29%</w:t>
            </w:r>
          </w:p>
        </w:tc>
        <w:tc>
          <w:tcPr>
            <w:tcW w:w="1191" w:type="dxa"/>
            <w:tcBorders>
              <w:top w:val="single" w:sz="8" w:space="0" w:color="auto"/>
              <w:left w:val="nil"/>
              <w:bottom w:val="single" w:sz="8" w:space="0" w:color="auto"/>
              <w:right w:val="nil"/>
            </w:tcBorders>
            <w:shd w:val="clear" w:color="000000" w:fill="FFC7CE"/>
            <w:noWrap/>
            <w:vAlign w:val="center"/>
            <w:hideMark/>
          </w:tcPr>
          <w:p w14:paraId="0C81FC0A" w14:textId="77777777" w:rsidR="00BC539B" w:rsidRPr="00BC539B" w:rsidRDefault="00BC539B" w:rsidP="00405416">
            <w:pPr>
              <w:jc w:val="center"/>
              <w:rPr>
                <w:rFonts w:ascii="Arial" w:eastAsia="Malgun Gothic" w:hAnsi="Arial" w:cs="Arial"/>
                <w:sz w:val="18"/>
                <w:szCs w:val="18"/>
              </w:rPr>
            </w:pPr>
            <w:r w:rsidRPr="00BC539B">
              <w:rPr>
                <w:rFonts w:ascii="Arial" w:eastAsia="Malgun Gothic" w:hAnsi="Arial" w:cs="Arial"/>
                <w:sz w:val="18"/>
                <w:szCs w:val="18"/>
              </w:rPr>
              <w:t>94.81%</w:t>
            </w:r>
          </w:p>
        </w:tc>
      </w:tr>
    </w:tbl>
    <w:p w14:paraId="58A9DE0C" w14:textId="77777777" w:rsidR="00BC539B" w:rsidRPr="00BC539B" w:rsidRDefault="00BC539B" w:rsidP="00BC539B">
      <w:r w:rsidRPr="00BC539B">
        <w:rPr>
          <w:sz w:val="24"/>
        </w:rPr>
        <w:t>From the cross-checkers' perspective, the proposal addresses a specific interaction between preLPC-related LPF + DCT coding and the entropy coding stage. The proposed change is localized to the residual sample coding process, with limited impact on the overall codec structure. This is beneficial from an integration perspective, since the impact on the overall codec structure is limited.</w:t>
      </w:r>
    </w:p>
    <w:p w14:paraId="07B8666D" w14:textId="77777777" w:rsidR="00BC539B" w:rsidRPr="00BC539B" w:rsidRDefault="00BC539B" w:rsidP="00BC539B">
      <w:r w:rsidRPr="00BC539B">
        <w:rPr>
          <w:sz w:val="24"/>
        </w:rPr>
        <w:t>The observed coding gain is consistent with the encoder behavior and tested content characteristics. Therefore, the observed coding gain should be interpreted in connection with the encoder configuration and the tested content characteristics.</w:t>
      </w:r>
    </w:p>
    <w:p w14:paraId="483E24EF" w14:textId="77777777" w:rsidR="00BC539B" w:rsidRPr="00BC539B" w:rsidRDefault="00BC539B" w:rsidP="00BC539B">
      <w:r w:rsidRPr="00BC539B">
        <w:rPr>
          <w:sz w:val="24"/>
        </w:rPr>
        <w:t xml:space="preserve">The cross-check results </w:t>
      </w:r>
      <w:proofErr w:type="gramStart"/>
      <w:r w:rsidRPr="00BC539B">
        <w:rPr>
          <w:sz w:val="24"/>
        </w:rPr>
        <w:t>are in agreement</w:t>
      </w:r>
      <w:proofErr w:type="gramEnd"/>
      <w:r w:rsidRPr="00BC539B">
        <w:rPr>
          <w:sz w:val="24"/>
        </w:rPr>
        <w:t xml:space="preserve"> with the results reported by the proponents. The observed behavior is consistent with the contribution, and no issue was identified.</w:t>
      </w:r>
    </w:p>
    <w:p w14:paraId="2CAD3791" w14:textId="216E7DAF" w:rsidR="00BC539B" w:rsidRPr="00BC539B" w:rsidRDefault="00BC539B" w:rsidP="00BC539B">
      <w:pPr>
        <w:keepNext/>
        <w:numPr>
          <w:ilvl w:val="0"/>
          <w:numId w:val="44"/>
        </w:numPr>
        <w:spacing w:before="240" w:after="60"/>
        <w:outlineLvl w:val="0"/>
        <w:rPr>
          <w:rFonts w:eastAsia="Times New Roman"/>
          <w:b/>
          <w:bCs/>
          <w:kern w:val="32"/>
          <w:sz w:val="24"/>
          <w:lang w:eastAsia="x-none"/>
        </w:rPr>
      </w:pPr>
      <w:r w:rsidRPr="00BC539B">
        <w:rPr>
          <w:rFonts w:eastAsia="Times New Roman"/>
          <w:b/>
          <w:bCs/>
          <w:kern w:val="32"/>
          <w:sz w:val="24"/>
          <w:lang w:eastAsia="x-none"/>
        </w:rPr>
        <w:t>Crosscheck results of VCEG-CA13</w:t>
      </w:r>
    </w:p>
    <w:p w14:paraId="0C397C7D" w14:textId="77777777" w:rsidR="00BC539B" w:rsidRPr="00BC539B" w:rsidRDefault="00BC539B" w:rsidP="00BC539B">
      <w:pPr>
        <w:rPr>
          <w:sz w:val="24"/>
        </w:rPr>
      </w:pPr>
      <w:r w:rsidRPr="00BC539B">
        <w:rPr>
          <w:sz w:val="24"/>
        </w:rPr>
        <w:t>VCEG-CA13 [2] proposes a limitation of the number of context-coded bins per residual transform block together with associated modifications to reduce the coding-efficiency loss caused by this limitation.</w:t>
      </w:r>
    </w:p>
    <w:p w14:paraId="14696D7A" w14:textId="77777777" w:rsidR="00BC539B" w:rsidRPr="00BC539B" w:rsidRDefault="00BC539B" w:rsidP="00BC539B">
      <w:r w:rsidRPr="00BC539B">
        <w:rPr>
          <w:sz w:val="24"/>
        </w:rPr>
        <w:t>Table 3. CA13 Results of independent channel configuration.</w:t>
      </w:r>
    </w:p>
    <w:tbl>
      <w:tblPr>
        <w:tblW w:w="6108" w:type="dxa"/>
        <w:tblInd w:w="99" w:type="dxa"/>
        <w:tblCellMar>
          <w:left w:w="99" w:type="dxa"/>
          <w:right w:w="99" w:type="dxa"/>
        </w:tblCellMar>
        <w:tblLook w:val="04A0" w:firstRow="1" w:lastRow="0" w:firstColumn="1" w:lastColumn="0" w:noHBand="0" w:noVBand="1"/>
      </w:tblPr>
      <w:tblGrid>
        <w:gridCol w:w="2388"/>
        <w:gridCol w:w="1206"/>
        <w:gridCol w:w="1257"/>
        <w:gridCol w:w="1257"/>
      </w:tblGrid>
      <w:tr w:rsidR="00BC539B" w:rsidRPr="00BC539B" w14:paraId="42FAE5BD" w14:textId="77777777" w:rsidTr="00405416">
        <w:trPr>
          <w:trHeight w:val="255"/>
        </w:trPr>
        <w:tc>
          <w:tcPr>
            <w:tcW w:w="2388" w:type="dxa"/>
            <w:tcBorders>
              <w:top w:val="nil"/>
              <w:left w:val="nil"/>
              <w:bottom w:val="nil"/>
              <w:right w:val="nil"/>
            </w:tcBorders>
            <w:noWrap/>
            <w:vAlign w:val="center"/>
            <w:hideMark/>
          </w:tcPr>
          <w:p w14:paraId="2B999F4A" w14:textId="77777777" w:rsidR="00BC539B" w:rsidRPr="00BC539B" w:rsidRDefault="00BC539B" w:rsidP="00405416">
            <w:pPr>
              <w:rPr>
                <w:rFonts w:ascii="Gulim" w:eastAsia="Gulim" w:hAnsi="Gulim" w:cs="Gulim"/>
                <w:sz w:val="24"/>
              </w:rPr>
            </w:pPr>
          </w:p>
        </w:tc>
        <w:tc>
          <w:tcPr>
            <w:tcW w:w="3720" w:type="dxa"/>
            <w:gridSpan w:val="3"/>
            <w:tcBorders>
              <w:top w:val="single" w:sz="8" w:space="0" w:color="auto"/>
              <w:left w:val="single" w:sz="8" w:space="0" w:color="auto"/>
              <w:bottom w:val="single" w:sz="8" w:space="0" w:color="auto"/>
              <w:right w:val="single" w:sz="8" w:space="0" w:color="auto"/>
            </w:tcBorders>
            <w:noWrap/>
            <w:vAlign w:val="center"/>
            <w:hideMark/>
          </w:tcPr>
          <w:p w14:paraId="3F8095AD"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Lossless Compression</w:t>
            </w:r>
          </w:p>
        </w:tc>
      </w:tr>
      <w:tr w:rsidR="00BC539B" w:rsidRPr="00BC539B" w14:paraId="0A651CC5" w14:textId="77777777" w:rsidTr="00405416">
        <w:trPr>
          <w:trHeight w:val="255"/>
        </w:trPr>
        <w:tc>
          <w:tcPr>
            <w:tcW w:w="2388" w:type="dxa"/>
            <w:tcBorders>
              <w:top w:val="nil"/>
              <w:left w:val="nil"/>
              <w:bottom w:val="nil"/>
              <w:right w:val="nil"/>
            </w:tcBorders>
            <w:noWrap/>
            <w:vAlign w:val="center"/>
            <w:hideMark/>
          </w:tcPr>
          <w:p w14:paraId="2E4C5FF9" w14:textId="77777777" w:rsidR="00BC539B" w:rsidRPr="00BC539B" w:rsidRDefault="00BC539B" w:rsidP="00405416">
            <w:pPr>
              <w:jc w:val="center"/>
              <w:rPr>
                <w:rFonts w:ascii="Arial" w:eastAsia="Malgun Gothic" w:hAnsi="Arial" w:cs="Arial"/>
                <w:b/>
                <w:bCs/>
                <w:color w:val="000000"/>
                <w:sz w:val="18"/>
                <w:szCs w:val="18"/>
              </w:rPr>
            </w:pPr>
          </w:p>
        </w:tc>
        <w:tc>
          <w:tcPr>
            <w:tcW w:w="3720" w:type="dxa"/>
            <w:gridSpan w:val="3"/>
            <w:tcBorders>
              <w:top w:val="single" w:sz="8" w:space="0" w:color="auto"/>
              <w:left w:val="single" w:sz="8" w:space="0" w:color="auto"/>
              <w:bottom w:val="nil"/>
              <w:right w:val="single" w:sz="8" w:space="0" w:color="auto"/>
            </w:tcBorders>
            <w:noWrap/>
            <w:vAlign w:val="center"/>
            <w:hideMark/>
          </w:tcPr>
          <w:p w14:paraId="430AA4E7"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Over BWC-5.0</w:t>
            </w:r>
          </w:p>
        </w:tc>
      </w:tr>
      <w:tr w:rsidR="00BC539B" w:rsidRPr="00BC539B" w14:paraId="2416833E" w14:textId="77777777" w:rsidTr="00405416">
        <w:trPr>
          <w:trHeight w:val="255"/>
        </w:trPr>
        <w:tc>
          <w:tcPr>
            <w:tcW w:w="2388" w:type="dxa"/>
            <w:tcBorders>
              <w:top w:val="nil"/>
              <w:left w:val="nil"/>
              <w:bottom w:val="nil"/>
              <w:right w:val="nil"/>
            </w:tcBorders>
            <w:noWrap/>
            <w:vAlign w:val="center"/>
            <w:hideMark/>
          </w:tcPr>
          <w:p w14:paraId="640D65CA" w14:textId="77777777" w:rsidR="00BC539B" w:rsidRPr="00BC539B" w:rsidRDefault="00BC539B" w:rsidP="00405416">
            <w:pPr>
              <w:jc w:val="center"/>
              <w:rPr>
                <w:rFonts w:ascii="Arial" w:eastAsia="Malgun Gothic" w:hAnsi="Arial" w:cs="Arial"/>
                <w:b/>
                <w:bCs/>
                <w:color w:val="000000"/>
                <w:sz w:val="18"/>
                <w:szCs w:val="18"/>
              </w:rPr>
            </w:pPr>
          </w:p>
        </w:tc>
        <w:tc>
          <w:tcPr>
            <w:tcW w:w="1206" w:type="dxa"/>
            <w:tcBorders>
              <w:top w:val="nil"/>
              <w:left w:val="single" w:sz="8" w:space="0" w:color="auto"/>
              <w:bottom w:val="single" w:sz="8" w:space="0" w:color="auto"/>
              <w:right w:val="nil"/>
            </w:tcBorders>
            <w:noWrap/>
            <w:vAlign w:val="center"/>
            <w:hideMark/>
          </w:tcPr>
          <w:p w14:paraId="7106E75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BR-R</w:t>
            </w:r>
          </w:p>
        </w:tc>
        <w:tc>
          <w:tcPr>
            <w:tcW w:w="1257" w:type="dxa"/>
            <w:tcBorders>
              <w:top w:val="nil"/>
              <w:left w:val="single" w:sz="4" w:space="0" w:color="auto"/>
              <w:bottom w:val="single" w:sz="8" w:space="0" w:color="auto"/>
              <w:right w:val="nil"/>
            </w:tcBorders>
            <w:noWrap/>
            <w:vAlign w:val="center"/>
            <w:hideMark/>
          </w:tcPr>
          <w:p w14:paraId="30E7246B" w14:textId="77777777" w:rsidR="00BC539B" w:rsidRPr="00BC539B" w:rsidRDefault="00BC539B" w:rsidP="00405416">
            <w:pPr>
              <w:jc w:val="center"/>
              <w:rPr>
                <w:rFonts w:ascii="Arial" w:eastAsia="Malgun Gothic" w:hAnsi="Arial" w:cs="Arial"/>
                <w:color w:val="000000"/>
                <w:sz w:val="18"/>
                <w:szCs w:val="18"/>
              </w:rPr>
            </w:pPr>
            <w:proofErr w:type="spellStart"/>
            <w:r w:rsidRPr="00BC539B">
              <w:rPr>
                <w:rFonts w:ascii="Arial" w:eastAsia="Malgun Gothic" w:hAnsi="Arial" w:cs="Arial"/>
                <w:color w:val="000000"/>
                <w:sz w:val="18"/>
                <w:szCs w:val="18"/>
              </w:rPr>
              <w:t>EncT</w:t>
            </w:r>
            <w:proofErr w:type="spellEnd"/>
          </w:p>
        </w:tc>
        <w:tc>
          <w:tcPr>
            <w:tcW w:w="1257" w:type="dxa"/>
            <w:tcBorders>
              <w:top w:val="nil"/>
              <w:left w:val="nil"/>
              <w:bottom w:val="single" w:sz="8" w:space="0" w:color="auto"/>
              <w:right w:val="single" w:sz="8" w:space="0" w:color="auto"/>
            </w:tcBorders>
            <w:noWrap/>
            <w:vAlign w:val="center"/>
            <w:hideMark/>
          </w:tcPr>
          <w:p w14:paraId="2E6CEEEB" w14:textId="77777777" w:rsidR="00BC539B" w:rsidRPr="00BC539B" w:rsidRDefault="00BC539B" w:rsidP="00405416">
            <w:pPr>
              <w:jc w:val="center"/>
              <w:rPr>
                <w:rFonts w:ascii="Arial" w:eastAsia="Malgun Gothic" w:hAnsi="Arial" w:cs="Arial"/>
                <w:color w:val="000000"/>
                <w:sz w:val="18"/>
                <w:szCs w:val="18"/>
              </w:rPr>
            </w:pPr>
            <w:proofErr w:type="spellStart"/>
            <w:r w:rsidRPr="00BC539B">
              <w:rPr>
                <w:rFonts w:ascii="Arial" w:eastAsia="Malgun Gothic" w:hAnsi="Arial" w:cs="Arial"/>
                <w:color w:val="000000"/>
                <w:sz w:val="18"/>
                <w:szCs w:val="18"/>
              </w:rPr>
              <w:t>DecT</w:t>
            </w:r>
            <w:proofErr w:type="spellEnd"/>
          </w:p>
        </w:tc>
      </w:tr>
      <w:tr w:rsidR="00BC539B" w:rsidRPr="00BC539B" w14:paraId="6EF574E8" w14:textId="77777777" w:rsidTr="00405416">
        <w:trPr>
          <w:trHeight w:val="255"/>
        </w:trPr>
        <w:tc>
          <w:tcPr>
            <w:tcW w:w="2388" w:type="dxa"/>
            <w:tcBorders>
              <w:top w:val="single" w:sz="8" w:space="0" w:color="auto"/>
              <w:left w:val="single" w:sz="8" w:space="0" w:color="auto"/>
              <w:bottom w:val="nil"/>
              <w:right w:val="single" w:sz="8" w:space="0" w:color="auto"/>
            </w:tcBorders>
            <w:noWrap/>
            <w:vAlign w:val="center"/>
            <w:hideMark/>
          </w:tcPr>
          <w:p w14:paraId="0EB59B26"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lastRenderedPageBreak/>
              <w:t xml:space="preserve">　</w:t>
            </w:r>
          </w:p>
        </w:tc>
        <w:tc>
          <w:tcPr>
            <w:tcW w:w="3720" w:type="dxa"/>
            <w:gridSpan w:val="3"/>
            <w:tcBorders>
              <w:top w:val="single" w:sz="8" w:space="0" w:color="auto"/>
              <w:left w:val="nil"/>
              <w:bottom w:val="single" w:sz="8" w:space="0" w:color="auto"/>
              <w:right w:val="single" w:sz="8" w:space="0" w:color="auto"/>
            </w:tcBorders>
            <w:noWrap/>
            <w:vAlign w:val="center"/>
            <w:hideMark/>
          </w:tcPr>
          <w:p w14:paraId="680DA811"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BWC</w:t>
            </w:r>
          </w:p>
        </w:tc>
      </w:tr>
      <w:tr w:rsidR="00BC539B" w:rsidRPr="00BC539B" w14:paraId="22D5CA1A" w14:textId="77777777" w:rsidTr="00405416">
        <w:trPr>
          <w:trHeight w:val="255"/>
        </w:trPr>
        <w:tc>
          <w:tcPr>
            <w:tcW w:w="2388" w:type="dxa"/>
            <w:tcBorders>
              <w:top w:val="single" w:sz="8" w:space="0" w:color="auto"/>
              <w:left w:val="single" w:sz="8" w:space="0" w:color="auto"/>
              <w:bottom w:val="nil"/>
              <w:right w:val="single" w:sz="8" w:space="0" w:color="auto"/>
            </w:tcBorders>
            <w:noWrap/>
            <w:vAlign w:val="center"/>
            <w:hideMark/>
          </w:tcPr>
          <w:p w14:paraId="5992D53A"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MIT (ECG)</w:t>
            </w:r>
          </w:p>
        </w:tc>
        <w:tc>
          <w:tcPr>
            <w:tcW w:w="1206" w:type="dxa"/>
            <w:tcBorders>
              <w:top w:val="nil"/>
              <w:left w:val="nil"/>
              <w:bottom w:val="nil"/>
              <w:right w:val="single" w:sz="4" w:space="0" w:color="auto"/>
            </w:tcBorders>
            <w:noWrap/>
            <w:vAlign w:val="center"/>
            <w:hideMark/>
          </w:tcPr>
          <w:p w14:paraId="710AEFF4"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0.01%</w:t>
            </w:r>
          </w:p>
        </w:tc>
        <w:tc>
          <w:tcPr>
            <w:tcW w:w="1257" w:type="dxa"/>
            <w:tcBorders>
              <w:top w:val="nil"/>
              <w:left w:val="nil"/>
              <w:bottom w:val="nil"/>
              <w:right w:val="single" w:sz="4" w:space="0" w:color="auto"/>
            </w:tcBorders>
            <w:noWrap/>
            <w:vAlign w:val="center"/>
            <w:hideMark/>
          </w:tcPr>
          <w:p w14:paraId="4BA45455"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103%</w:t>
            </w:r>
          </w:p>
        </w:tc>
        <w:tc>
          <w:tcPr>
            <w:tcW w:w="1257" w:type="dxa"/>
            <w:tcBorders>
              <w:top w:val="nil"/>
              <w:left w:val="nil"/>
              <w:bottom w:val="nil"/>
              <w:right w:val="single" w:sz="8" w:space="0" w:color="auto"/>
            </w:tcBorders>
            <w:noWrap/>
            <w:vAlign w:val="center"/>
            <w:hideMark/>
          </w:tcPr>
          <w:p w14:paraId="7A4421E8"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102%</w:t>
            </w:r>
          </w:p>
        </w:tc>
      </w:tr>
      <w:tr w:rsidR="00BC539B" w:rsidRPr="00BC539B" w14:paraId="1B8F330B"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7EB714D8"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INCART (ECG)</w:t>
            </w:r>
          </w:p>
        </w:tc>
        <w:tc>
          <w:tcPr>
            <w:tcW w:w="1206" w:type="dxa"/>
            <w:tcBorders>
              <w:top w:val="nil"/>
              <w:left w:val="nil"/>
              <w:bottom w:val="nil"/>
              <w:right w:val="single" w:sz="4" w:space="0" w:color="auto"/>
            </w:tcBorders>
            <w:noWrap/>
            <w:vAlign w:val="center"/>
            <w:hideMark/>
          </w:tcPr>
          <w:p w14:paraId="50A794A9"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0.62%</w:t>
            </w:r>
          </w:p>
        </w:tc>
        <w:tc>
          <w:tcPr>
            <w:tcW w:w="1257" w:type="dxa"/>
            <w:tcBorders>
              <w:top w:val="nil"/>
              <w:left w:val="nil"/>
              <w:bottom w:val="nil"/>
              <w:right w:val="single" w:sz="4" w:space="0" w:color="auto"/>
            </w:tcBorders>
            <w:noWrap/>
            <w:vAlign w:val="center"/>
            <w:hideMark/>
          </w:tcPr>
          <w:p w14:paraId="47FEEA5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100%</w:t>
            </w:r>
          </w:p>
        </w:tc>
        <w:tc>
          <w:tcPr>
            <w:tcW w:w="1257" w:type="dxa"/>
            <w:tcBorders>
              <w:top w:val="nil"/>
              <w:left w:val="nil"/>
              <w:bottom w:val="nil"/>
              <w:right w:val="single" w:sz="8" w:space="0" w:color="auto"/>
            </w:tcBorders>
            <w:noWrap/>
            <w:vAlign w:val="center"/>
            <w:hideMark/>
          </w:tcPr>
          <w:p w14:paraId="1970E85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100%</w:t>
            </w:r>
          </w:p>
        </w:tc>
      </w:tr>
      <w:tr w:rsidR="00BC539B" w:rsidRPr="00BC539B" w14:paraId="2EA9567A"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5FA5FF1E"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CHBMIT (EEG)</w:t>
            </w:r>
          </w:p>
        </w:tc>
        <w:tc>
          <w:tcPr>
            <w:tcW w:w="1206" w:type="dxa"/>
            <w:tcBorders>
              <w:top w:val="nil"/>
              <w:left w:val="nil"/>
              <w:bottom w:val="nil"/>
              <w:right w:val="nil"/>
            </w:tcBorders>
            <w:noWrap/>
            <w:vAlign w:val="center"/>
            <w:hideMark/>
          </w:tcPr>
          <w:p w14:paraId="7E38FEBB"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1.49%</w:t>
            </w:r>
          </w:p>
        </w:tc>
        <w:tc>
          <w:tcPr>
            <w:tcW w:w="1257" w:type="dxa"/>
            <w:tcBorders>
              <w:top w:val="nil"/>
              <w:left w:val="single" w:sz="4" w:space="0" w:color="auto"/>
              <w:bottom w:val="nil"/>
              <w:right w:val="single" w:sz="4" w:space="0" w:color="auto"/>
            </w:tcBorders>
            <w:noWrap/>
            <w:vAlign w:val="center"/>
            <w:hideMark/>
          </w:tcPr>
          <w:p w14:paraId="6B914E28"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96%</w:t>
            </w:r>
          </w:p>
        </w:tc>
        <w:tc>
          <w:tcPr>
            <w:tcW w:w="1257" w:type="dxa"/>
            <w:tcBorders>
              <w:top w:val="nil"/>
              <w:left w:val="nil"/>
              <w:bottom w:val="nil"/>
              <w:right w:val="single" w:sz="8" w:space="0" w:color="auto"/>
            </w:tcBorders>
            <w:noWrap/>
            <w:vAlign w:val="center"/>
            <w:hideMark/>
          </w:tcPr>
          <w:p w14:paraId="407048E5"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95%</w:t>
            </w:r>
          </w:p>
        </w:tc>
      </w:tr>
      <w:tr w:rsidR="00BC539B" w:rsidRPr="00BC539B" w14:paraId="62E7B92E"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316765A1"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NMR55 (EEG)</w:t>
            </w:r>
          </w:p>
        </w:tc>
        <w:tc>
          <w:tcPr>
            <w:tcW w:w="1206" w:type="dxa"/>
            <w:tcBorders>
              <w:top w:val="nil"/>
              <w:left w:val="nil"/>
              <w:bottom w:val="nil"/>
              <w:right w:val="nil"/>
            </w:tcBorders>
            <w:shd w:val="clear" w:color="000000" w:fill="FFC7CE"/>
            <w:noWrap/>
            <w:vAlign w:val="center"/>
            <w:hideMark/>
          </w:tcPr>
          <w:p w14:paraId="66B2AD20" w14:textId="77777777" w:rsidR="00BC539B" w:rsidRPr="00BC539B" w:rsidRDefault="00BC539B" w:rsidP="00405416">
            <w:pPr>
              <w:jc w:val="center"/>
              <w:rPr>
                <w:rFonts w:ascii="Arial" w:eastAsia="Malgun Gothic" w:hAnsi="Arial" w:cs="Arial"/>
                <w:sz w:val="18"/>
                <w:szCs w:val="18"/>
              </w:rPr>
            </w:pPr>
            <w:r w:rsidRPr="00BC539B">
              <w:rPr>
                <w:rFonts w:ascii="Arial" w:eastAsia="Malgun Gothic" w:hAnsi="Arial" w:cs="Arial"/>
                <w:sz w:val="18"/>
                <w:szCs w:val="18"/>
              </w:rPr>
              <w:t>4.72%</w:t>
            </w:r>
          </w:p>
        </w:tc>
        <w:tc>
          <w:tcPr>
            <w:tcW w:w="1257" w:type="dxa"/>
            <w:tcBorders>
              <w:top w:val="nil"/>
              <w:left w:val="single" w:sz="4" w:space="0" w:color="auto"/>
              <w:bottom w:val="nil"/>
              <w:right w:val="single" w:sz="4" w:space="0" w:color="auto"/>
            </w:tcBorders>
            <w:noWrap/>
            <w:vAlign w:val="center"/>
            <w:hideMark/>
          </w:tcPr>
          <w:p w14:paraId="6FA88415"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90%</w:t>
            </w:r>
          </w:p>
        </w:tc>
        <w:tc>
          <w:tcPr>
            <w:tcW w:w="1257" w:type="dxa"/>
            <w:tcBorders>
              <w:top w:val="nil"/>
              <w:left w:val="nil"/>
              <w:bottom w:val="nil"/>
              <w:right w:val="single" w:sz="8" w:space="0" w:color="auto"/>
            </w:tcBorders>
            <w:noWrap/>
            <w:vAlign w:val="center"/>
            <w:hideMark/>
          </w:tcPr>
          <w:p w14:paraId="2EE00334"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96%</w:t>
            </w:r>
          </w:p>
        </w:tc>
      </w:tr>
      <w:tr w:rsidR="00BC539B" w:rsidRPr="00BC539B" w14:paraId="008D9C34"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6EB80B00"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NMR57 (EEG)</w:t>
            </w:r>
          </w:p>
        </w:tc>
        <w:tc>
          <w:tcPr>
            <w:tcW w:w="1206" w:type="dxa"/>
            <w:tcBorders>
              <w:top w:val="nil"/>
              <w:left w:val="nil"/>
              <w:bottom w:val="nil"/>
              <w:right w:val="nil"/>
            </w:tcBorders>
            <w:noWrap/>
            <w:vAlign w:val="center"/>
            <w:hideMark/>
          </w:tcPr>
          <w:p w14:paraId="258AF16B"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2.18%</w:t>
            </w:r>
          </w:p>
        </w:tc>
        <w:tc>
          <w:tcPr>
            <w:tcW w:w="1257" w:type="dxa"/>
            <w:tcBorders>
              <w:top w:val="nil"/>
              <w:left w:val="single" w:sz="4" w:space="0" w:color="auto"/>
              <w:bottom w:val="nil"/>
              <w:right w:val="single" w:sz="4" w:space="0" w:color="auto"/>
            </w:tcBorders>
            <w:noWrap/>
            <w:vAlign w:val="center"/>
            <w:hideMark/>
          </w:tcPr>
          <w:p w14:paraId="5E5C576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92%</w:t>
            </w:r>
          </w:p>
        </w:tc>
        <w:tc>
          <w:tcPr>
            <w:tcW w:w="1257" w:type="dxa"/>
            <w:tcBorders>
              <w:top w:val="nil"/>
              <w:left w:val="nil"/>
              <w:bottom w:val="nil"/>
              <w:right w:val="single" w:sz="8" w:space="0" w:color="auto"/>
            </w:tcBorders>
            <w:noWrap/>
            <w:vAlign w:val="center"/>
            <w:hideMark/>
          </w:tcPr>
          <w:p w14:paraId="179314B2"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86%</w:t>
            </w:r>
          </w:p>
        </w:tc>
      </w:tr>
      <w:tr w:rsidR="00BC539B" w:rsidRPr="00BC539B" w14:paraId="073CEF86"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53AE1875"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TILT ILLUSION (EEG)</w:t>
            </w:r>
          </w:p>
        </w:tc>
        <w:tc>
          <w:tcPr>
            <w:tcW w:w="1206" w:type="dxa"/>
            <w:tcBorders>
              <w:top w:val="nil"/>
              <w:left w:val="nil"/>
              <w:bottom w:val="nil"/>
              <w:right w:val="nil"/>
            </w:tcBorders>
            <w:noWrap/>
            <w:vAlign w:val="center"/>
            <w:hideMark/>
          </w:tcPr>
          <w:p w14:paraId="58ED28BB"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1.06%</w:t>
            </w:r>
          </w:p>
        </w:tc>
        <w:tc>
          <w:tcPr>
            <w:tcW w:w="1257" w:type="dxa"/>
            <w:tcBorders>
              <w:top w:val="nil"/>
              <w:left w:val="single" w:sz="4" w:space="0" w:color="auto"/>
              <w:bottom w:val="nil"/>
              <w:right w:val="single" w:sz="4" w:space="0" w:color="auto"/>
            </w:tcBorders>
            <w:noWrap/>
            <w:vAlign w:val="center"/>
            <w:hideMark/>
          </w:tcPr>
          <w:p w14:paraId="1D40664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82%</w:t>
            </w:r>
          </w:p>
        </w:tc>
        <w:tc>
          <w:tcPr>
            <w:tcW w:w="1257" w:type="dxa"/>
            <w:tcBorders>
              <w:top w:val="nil"/>
              <w:left w:val="nil"/>
              <w:bottom w:val="nil"/>
              <w:right w:val="single" w:sz="8" w:space="0" w:color="auto"/>
            </w:tcBorders>
            <w:noWrap/>
            <w:vAlign w:val="center"/>
            <w:hideMark/>
          </w:tcPr>
          <w:p w14:paraId="4AA06B30"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70%</w:t>
            </w:r>
          </w:p>
        </w:tc>
      </w:tr>
      <w:tr w:rsidR="00BC539B" w:rsidRPr="00BC539B" w14:paraId="5C05482F"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47BDAE69"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Ozdemir (EMG)</w:t>
            </w:r>
          </w:p>
        </w:tc>
        <w:tc>
          <w:tcPr>
            <w:tcW w:w="1206" w:type="dxa"/>
            <w:tcBorders>
              <w:top w:val="nil"/>
              <w:left w:val="nil"/>
              <w:bottom w:val="nil"/>
              <w:right w:val="nil"/>
            </w:tcBorders>
            <w:noWrap/>
            <w:vAlign w:val="center"/>
            <w:hideMark/>
          </w:tcPr>
          <w:p w14:paraId="52D8DDF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1.54%</w:t>
            </w:r>
          </w:p>
        </w:tc>
        <w:tc>
          <w:tcPr>
            <w:tcW w:w="1257" w:type="dxa"/>
            <w:tcBorders>
              <w:top w:val="nil"/>
              <w:left w:val="single" w:sz="4" w:space="0" w:color="auto"/>
              <w:bottom w:val="nil"/>
              <w:right w:val="single" w:sz="4" w:space="0" w:color="auto"/>
            </w:tcBorders>
            <w:noWrap/>
            <w:vAlign w:val="center"/>
            <w:hideMark/>
          </w:tcPr>
          <w:p w14:paraId="64C8352E"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96%</w:t>
            </w:r>
          </w:p>
        </w:tc>
        <w:tc>
          <w:tcPr>
            <w:tcW w:w="1257" w:type="dxa"/>
            <w:tcBorders>
              <w:top w:val="nil"/>
              <w:left w:val="nil"/>
              <w:bottom w:val="nil"/>
              <w:right w:val="single" w:sz="8" w:space="0" w:color="auto"/>
            </w:tcBorders>
            <w:noWrap/>
            <w:vAlign w:val="center"/>
            <w:hideMark/>
          </w:tcPr>
          <w:p w14:paraId="6FAD077D"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96%</w:t>
            </w:r>
          </w:p>
        </w:tc>
      </w:tr>
      <w:tr w:rsidR="00BC539B" w:rsidRPr="00BC539B" w14:paraId="3A331D63"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51AF23FE"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PTT (PPG)</w:t>
            </w:r>
          </w:p>
        </w:tc>
        <w:tc>
          <w:tcPr>
            <w:tcW w:w="1206" w:type="dxa"/>
            <w:tcBorders>
              <w:top w:val="nil"/>
              <w:left w:val="nil"/>
              <w:bottom w:val="nil"/>
              <w:right w:val="nil"/>
            </w:tcBorders>
            <w:shd w:val="clear" w:color="000000" w:fill="FFC7CE"/>
            <w:noWrap/>
            <w:vAlign w:val="center"/>
            <w:hideMark/>
          </w:tcPr>
          <w:p w14:paraId="470496D9" w14:textId="77777777" w:rsidR="00BC539B" w:rsidRPr="00BC539B" w:rsidRDefault="00BC539B" w:rsidP="00405416">
            <w:pPr>
              <w:jc w:val="center"/>
              <w:rPr>
                <w:rFonts w:ascii="Arial" w:eastAsia="Malgun Gothic" w:hAnsi="Arial" w:cs="Arial"/>
                <w:sz w:val="18"/>
                <w:szCs w:val="18"/>
              </w:rPr>
            </w:pPr>
            <w:r w:rsidRPr="00BC539B">
              <w:rPr>
                <w:rFonts w:ascii="Arial" w:eastAsia="Malgun Gothic" w:hAnsi="Arial" w:cs="Arial"/>
                <w:sz w:val="18"/>
                <w:szCs w:val="18"/>
              </w:rPr>
              <w:t>3.13%</w:t>
            </w:r>
          </w:p>
        </w:tc>
        <w:tc>
          <w:tcPr>
            <w:tcW w:w="1257" w:type="dxa"/>
            <w:tcBorders>
              <w:top w:val="nil"/>
              <w:left w:val="single" w:sz="4" w:space="0" w:color="auto"/>
              <w:bottom w:val="nil"/>
              <w:right w:val="single" w:sz="4" w:space="0" w:color="auto"/>
            </w:tcBorders>
            <w:noWrap/>
            <w:vAlign w:val="center"/>
            <w:hideMark/>
          </w:tcPr>
          <w:p w14:paraId="161BD8ED"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100%</w:t>
            </w:r>
          </w:p>
        </w:tc>
        <w:tc>
          <w:tcPr>
            <w:tcW w:w="1257" w:type="dxa"/>
            <w:tcBorders>
              <w:top w:val="nil"/>
              <w:left w:val="nil"/>
              <w:bottom w:val="nil"/>
              <w:right w:val="single" w:sz="8" w:space="0" w:color="auto"/>
            </w:tcBorders>
            <w:noWrap/>
            <w:vAlign w:val="center"/>
            <w:hideMark/>
          </w:tcPr>
          <w:p w14:paraId="455DCA9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96%</w:t>
            </w:r>
          </w:p>
        </w:tc>
      </w:tr>
      <w:tr w:rsidR="00BC539B" w:rsidRPr="00BC539B" w14:paraId="7C42955B"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55FB40D2" w14:textId="77777777" w:rsidR="00BC539B" w:rsidRPr="00BC539B" w:rsidRDefault="00BC539B" w:rsidP="00405416">
            <w:pPr>
              <w:jc w:val="center"/>
              <w:rPr>
                <w:rFonts w:ascii="Arial" w:eastAsia="Malgun Gothic" w:hAnsi="Arial" w:cs="Arial"/>
                <w:color w:val="000000"/>
                <w:sz w:val="18"/>
                <w:szCs w:val="18"/>
              </w:rPr>
            </w:pPr>
            <w:proofErr w:type="spellStart"/>
            <w:r w:rsidRPr="00BC539B">
              <w:rPr>
                <w:rFonts w:ascii="Arial" w:eastAsia="Malgun Gothic" w:hAnsi="Arial" w:cs="Arial"/>
                <w:color w:val="000000"/>
                <w:sz w:val="18"/>
                <w:szCs w:val="18"/>
              </w:rPr>
              <w:t>WristPPG</w:t>
            </w:r>
            <w:proofErr w:type="spellEnd"/>
            <w:r w:rsidRPr="00BC539B">
              <w:rPr>
                <w:rFonts w:ascii="Arial" w:eastAsia="Malgun Gothic" w:hAnsi="Arial" w:cs="Arial"/>
                <w:color w:val="000000"/>
                <w:sz w:val="18"/>
                <w:szCs w:val="18"/>
              </w:rPr>
              <w:t xml:space="preserve"> (PPG)</w:t>
            </w:r>
          </w:p>
        </w:tc>
        <w:tc>
          <w:tcPr>
            <w:tcW w:w="1206" w:type="dxa"/>
            <w:tcBorders>
              <w:top w:val="nil"/>
              <w:left w:val="nil"/>
              <w:bottom w:val="nil"/>
              <w:right w:val="nil"/>
            </w:tcBorders>
            <w:shd w:val="clear" w:color="000000" w:fill="FFC7CE"/>
            <w:noWrap/>
            <w:vAlign w:val="center"/>
            <w:hideMark/>
          </w:tcPr>
          <w:p w14:paraId="22F29AAC" w14:textId="77777777" w:rsidR="00BC539B" w:rsidRPr="00BC539B" w:rsidRDefault="00BC539B" w:rsidP="00405416">
            <w:pPr>
              <w:jc w:val="center"/>
              <w:rPr>
                <w:rFonts w:ascii="Arial" w:eastAsia="Malgun Gothic" w:hAnsi="Arial" w:cs="Arial"/>
                <w:sz w:val="18"/>
                <w:szCs w:val="18"/>
              </w:rPr>
            </w:pPr>
            <w:r w:rsidRPr="00BC539B">
              <w:rPr>
                <w:rFonts w:ascii="Arial" w:eastAsia="Malgun Gothic" w:hAnsi="Arial" w:cs="Arial"/>
                <w:sz w:val="18"/>
                <w:szCs w:val="18"/>
              </w:rPr>
              <w:t>4.44%</w:t>
            </w:r>
          </w:p>
        </w:tc>
        <w:tc>
          <w:tcPr>
            <w:tcW w:w="1257" w:type="dxa"/>
            <w:tcBorders>
              <w:top w:val="nil"/>
              <w:left w:val="single" w:sz="4" w:space="0" w:color="auto"/>
              <w:bottom w:val="single" w:sz="8" w:space="0" w:color="auto"/>
              <w:right w:val="single" w:sz="4" w:space="0" w:color="auto"/>
            </w:tcBorders>
            <w:noWrap/>
            <w:vAlign w:val="center"/>
            <w:hideMark/>
          </w:tcPr>
          <w:p w14:paraId="50247EEB"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81%</w:t>
            </w:r>
          </w:p>
        </w:tc>
        <w:tc>
          <w:tcPr>
            <w:tcW w:w="1257" w:type="dxa"/>
            <w:tcBorders>
              <w:top w:val="nil"/>
              <w:left w:val="nil"/>
              <w:bottom w:val="nil"/>
              <w:right w:val="single" w:sz="8" w:space="0" w:color="auto"/>
            </w:tcBorders>
            <w:noWrap/>
            <w:vAlign w:val="center"/>
            <w:hideMark/>
          </w:tcPr>
          <w:p w14:paraId="2325CD52"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71%</w:t>
            </w:r>
          </w:p>
        </w:tc>
      </w:tr>
      <w:tr w:rsidR="00BC539B" w:rsidRPr="00BC539B" w14:paraId="3D082855" w14:textId="77777777" w:rsidTr="00405416">
        <w:trPr>
          <w:trHeight w:val="255"/>
        </w:trPr>
        <w:tc>
          <w:tcPr>
            <w:tcW w:w="2388" w:type="dxa"/>
            <w:tcBorders>
              <w:top w:val="single" w:sz="8" w:space="0" w:color="auto"/>
              <w:left w:val="single" w:sz="8" w:space="0" w:color="auto"/>
              <w:bottom w:val="single" w:sz="8" w:space="0" w:color="auto"/>
              <w:right w:val="single" w:sz="8" w:space="0" w:color="auto"/>
            </w:tcBorders>
            <w:noWrap/>
            <w:vAlign w:val="center"/>
            <w:hideMark/>
          </w:tcPr>
          <w:p w14:paraId="2168CAB5"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Average</w:t>
            </w:r>
          </w:p>
        </w:tc>
        <w:tc>
          <w:tcPr>
            <w:tcW w:w="1206" w:type="dxa"/>
            <w:tcBorders>
              <w:top w:val="single" w:sz="8" w:space="0" w:color="auto"/>
              <w:left w:val="nil"/>
              <w:bottom w:val="single" w:sz="8" w:space="0" w:color="auto"/>
              <w:right w:val="nil"/>
            </w:tcBorders>
            <w:noWrap/>
            <w:vAlign w:val="center"/>
            <w:hideMark/>
          </w:tcPr>
          <w:p w14:paraId="4C3544F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2.13%</w:t>
            </w:r>
          </w:p>
        </w:tc>
        <w:tc>
          <w:tcPr>
            <w:tcW w:w="1257" w:type="dxa"/>
            <w:tcBorders>
              <w:top w:val="nil"/>
              <w:left w:val="single" w:sz="4" w:space="0" w:color="auto"/>
              <w:bottom w:val="single" w:sz="8" w:space="0" w:color="auto"/>
              <w:right w:val="nil"/>
            </w:tcBorders>
            <w:noWrap/>
            <w:vAlign w:val="center"/>
            <w:hideMark/>
          </w:tcPr>
          <w:p w14:paraId="32A38EF3"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93%</w:t>
            </w:r>
          </w:p>
        </w:tc>
        <w:tc>
          <w:tcPr>
            <w:tcW w:w="1257" w:type="dxa"/>
            <w:tcBorders>
              <w:top w:val="single" w:sz="8" w:space="0" w:color="auto"/>
              <w:left w:val="nil"/>
              <w:bottom w:val="single" w:sz="8" w:space="0" w:color="auto"/>
              <w:right w:val="single" w:sz="8" w:space="0" w:color="auto"/>
            </w:tcBorders>
            <w:noWrap/>
            <w:vAlign w:val="center"/>
            <w:hideMark/>
          </w:tcPr>
          <w:p w14:paraId="47AFC43D"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90%</w:t>
            </w:r>
          </w:p>
        </w:tc>
      </w:tr>
      <w:tr w:rsidR="00BC539B" w:rsidRPr="00BC539B" w14:paraId="7AF1CB71"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7D002C5A"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 xml:space="preserve">　</w:t>
            </w:r>
          </w:p>
        </w:tc>
        <w:tc>
          <w:tcPr>
            <w:tcW w:w="3720" w:type="dxa"/>
            <w:gridSpan w:val="3"/>
            <w:tcBorders>
              <w:top w:val="single" w:sz="8" w:space="0" w:color="auto"/>
              <w:left w:val="nil"/>
              <w:bottom w:val="single" w:sz="8" w:space="0" w:color="auto"/>
              <w:right w:val="single" w:sz="8" w:space="0" w:color="auto"/>
            </w:tcBorders>
            <w:noWrap/>
            <w:vAlign w:val="center"/>
            <w:hideMark/>
          </w:tcPr>
          <w:p w14:paraId="0AB272FB"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ACoM</w:t>
            </w:r>
          </w:p>
        </w:tc>
      </w:tr>
      <w:tr w:rsidR="00BC539B" w:rsidRPr="00BC539B" w14:paraId="55926A81" w14:textId="77777777" w:rsidTr="00405416">
        <w:trPr>
          <w:trHeight w:val="255"/>
        </w:trPr>
        <w:tc>
          <w:tcPr>
            <w:tcW w:w="2388" w:type="dxa"/>
            <w:tcBorders>
              <w:top w:val="single" w:sz="8" w:space="0" w:color="auto"/>
              <w:left w:val="single" w:sz="8" w:space="0" w:color="auto"/>
              <w:bottom w:val="nil"/>
              <w:right w:val="single" w:sz="8" w:space="0" w:color="auto"/>
            </w:tcBorders>
            <w:noWrap/>
            <w:vAlign w:val="center"/>
            <w:hideMark/>
          </w:tcPr>
          <w:p w14:paraId="29169A19"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UC1</w:t>
            </w:r>
          </w:p>
        </w:tc>
        <w:tc>
          <w:tcPr>
            <w:tcW w:w="1206" w:type="dxa"/>
            <w:tcBorders>
              <w:top w:val="nil"/>
              <w:left w:val="nil"/>
              <w:bottom w:val="nil"/>
              <w:right w:val="single" w:sz="4" w:space="0" w:color="auto"/>
            </w:tcBorders>
            <w:noWrap/>
            <w:vAlign w:val="center"/>
            <w:hideMark/>
          </w:tcPr>
          <w:p w14:paraId="63228812"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-1.04%</w:t>
            </w:r>
          </w:p>
        </w:tc>
        <w:tc>
          <w:tcPr>
            <w:tcW w:w="1257" w:type="dxa"/>
            <w:tcBorders>
              <w:top w:val="nil"/>
              <w:left w:val="nil"/>
              <w:bottom w:val="nil"/>
              <w:right w:val="single" w:sz="4" w:space="0" w:color="auto"/>
            </w:tcBorders>
            <w:noWrap/>
            <w:vAlign w:val="center"/>
            <w:hideMark/>
          </w:tcPr>
          <w:p w14:paraId="3ECB1652"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76%</w:t>
            </w:r>
          </w:p>
        </w:tc>
        <w:tc>
          <w:tcPr>
            <w:tcW w:w="1257" w:type="dxa"/>
            <w:tcBorders>
              <w:top w:val="nil"/>
              <w:left w:val="nil"/>
              <w:bottom w:val="nil"/>
              <w:right w:val="single" w:sz="8" w:space="0" w:color="auto"/>
            </w:tcBorders>
            <w:noWrap/>
            <w:vAlign w:val="center"/>
            <w:hideMark/>
          </w:tcPr>
          <w:p w14:paraId="10242454"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51%</w:t>
            </w:r>
          </w:p>
        </w:tc>
      </w:tr>
      <w:tr w:rsidR="00BC539B" w:rsidRPr="00BC539B" w14:paraId="2E3D2688"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6D0CB558"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UC3</w:t>
            </w:r>
          </w:p>
        </w:tc>
        <w:tc>
          <w:tcPr>
            <w:tcW w:w="1206" w:type="dxa"/>
            <w:tcBorders>
              <w:top w:val="nil"/>
              <w:left w:val="nil"/>
              <w:bottom w:val="nil"/>
              <w:right w:val="single" w:sz="4" w:space="0" w:color="auto"/>
            </w:tcBorders>
            <w:noWrap/>
            <w:vAlign w:val="center"/>
            <w:hideMark/>
          </w:tcPr>
          <w:p w14:paraId="1B95F30C"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-1.39%</w:t>
            </w:r>
          </w:p>
        </w:tc>
        <w:tc>
          <w:tcPr>
            <w:tcW w:w="1257" w:type="dxa"/>
            <w:tcBorders>
              <w:top w:val="nil"/>
              <w:left w:val="nil"/>
              <w:bottom w:val="nil"/>
              <w:right w:val="single" w:sz="4" w:space="0" w:color="auto"/>
            </w:tcBorders>
            <w:noWrap/>
            <w:vAlign w:val="center"/>
            <w:hideMark/>
          </w:tcPr>
          <w:p w14:paraId="6299D36C"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61%</w:t>
            </w:r>
          </w:p>
        </w:tc>
        <w:tc>
          <w:tcPr>
            <w:tcW w:w="1257" w:type="dxa"/>
            <w:tcBorders>
              <w:top w:val="nil"/>
              <w:left w:val="nil"/>
              <w:bottom w:val="nil"/>
              <w:right w:val="single" w:sz="8" w:space="0" w:color="auto"/>
            </w:tcBorders>
            <w:noWrap/>
            <w:vAlign w:val="center"/>
            <w:hideMark/>
          </w:tcPr>
          <w:p w14:paraId="4250BBB0"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46%</w:t>
            </w:r>
          </w:p>
        </w:tc>
      </w:tr>
      <w:tr w:rsidR="00BC539B" w:rsidRPr="00BC539B" w14:paraId="46796BEF"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7AFBEFD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UC5</w:t>
            </w:r>
          </w:p>
        </w:tc>
        <w:tc>
          <w:tcPr>
            <w:tcW w:w="1206" w:type="dxa"/>
            <w:tcBorders>
              <w:top w:val="nil"/>
              <w:left w:val="nil"/>
              <w:bottom w:val="nil"/>
              <w:right w:val="nil"/>
            </w:tcBorders>
            <w:noWrap/>
            <w:vAlign w:val="center"/>
            <w:hideMark/>
          </w:tcPr>
          <w:p w14:paraId="2E2D136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-1.69%</w:t>
            </w:r>
          </w:p>
        </w:tc>
        <w:tc>
          <w:tcPr>
            <w:tcW w:w="1257" w:type="dxa"/>
            <w:tcBorders>
              <w:top w:val="nil"/>
              <w:left w:val="single" w:sz="4" w:space="0" w:color="auto"/>
              <w:bottom w:val="nil"/>
              <w:right w:val="single" w:sz="4" w:space="0" w:color="auto"/>
            </w:tcBorders>
            <w:noWrap/>
            <w:vAlign w:val="center"/>
            <w:hideMark/>
          </w:tcPr>
          <w:p w14:paraId="124E197B"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66%</w:t>
            </w:r>
          </w:p>
        </w:tc>
        <w:tc>
          <w:tcPr>
            <w:tcW w:w="1257" w:type="dxa"/>
            <w:tcBorders>
              <w:top w:val="nil"/>
              <w:left w:val="nil"/>
              <w:bottom w:val="nil"/>
              <w:right w:val="single" w:sz="8" w:space="0" w:color="auto"/>
            </w:tcBorders>
            <w:noWrap/>
            <w:vAlign w:val="center"/>
            <w:hideMark/>
          </w:tcPr>
          <w:p w14:paraId="59344CF6"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35%</w:t>
            </w:r>
          </w:p>
        </w:tc>
      </w:tr>
      <w:tr w:rsidR="00BC539B" w:rsidRPr="00BC539B" w14:paraId="0BA13F34"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3B2E7F40"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UC9-Circor</w:t>
            </w:r>
          </w:p>
        </w:tc>
        <w:tc>
          <w:tcPr>
            <w:tcW w:w="1206" w:type="dxa"/>
            <w:tcBorders>
              <w:top w:val="nil"/>
              <w:left w:val="nil"/>
              <w:bottom w:val="nil"/>
              <w:right w:val="nil"/>
            </w:tcBorders>
            <w:noWrap/>
            <w:vAlign w:val="center"/>
            <w:hideMark/>
          </w:tcPr>
          <w:p w14:paraId="01D48269"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-0.33%</w:t>
            </w:r>
          </w:p>
        </w:tc>
        <w:tc>
          <w:tcPr>
            <w:tcW w:w="1257" w:type="dxa"/>
            <w:tcBorders>
              <w:top w:val="nil"/>
              <w:left w:val="single" w:sz="4" w:space="0" w:color="auto"/>
              <w:bottom w:val="nil"/>
              <w:right w:val="single" w:sz="4" w:space="0" w:color="auto"/>
            </w:tcBorders>
            <w:noWrap/>
            <w:vAlign w:val="center"/>
            <w:hideMark/>
          </w:tcPr>
          <w:p w14:paraId="509BA68C"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89%</w:t>
            </w:r>
          </w:p>
        </w:tc>
        <w:tc>
          <w:tcPr>
            <w:tcW w:w="1257" w:type="dxa"/>
            <w:tcBorders>
              <w:top w:val="nil"/>
              <w:left w:val="nil"/>
              <w:bottom w:val="nil"/>
              <w:right w:val="single" w:sz="8" w:space="0" w:color="auto"/>
            </w:tcBorders>
            <w:noWrap/>
            <w:vAlign w:val="center"/>
            <w:hideMark/>
          </w:tcPr>
          <w:p w14:paraId="7E512FBC"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87%</w:t>
            </w:r>
          </w:p>
        </w:tc>
      </w:tr>
      <w:tr w:rsidR="00BC539B" w:rsidRPr="00BC539B" w14:paraId="1A4D8A40"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440263C4"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UC9-CoughVID</w:t>
            </w:r>
          </w:p>
        </w:tc>
        <w:tc>
          <w:tcPr>
            <w:tcW w:w="1206" w:type="dxa"/>
            <w:tcBorders>
              <w:top w:val="nil"/>
              <w:left w:val="nil"/>
              <w:bottom w:val="nil"/>
              <w:right w:val="nil"/>
            </w:tcBorders>
            <w:noWrap/>
            <w:vAlign w:val="center"/>
            <w:hideMark/>
          </w:tcPr>
          <w:p w14:paraId="2ABA20A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-0.06%</w:t>
            </w:r>
          </w:p>
        </w:tc>
        <w:tc>
          <w:tcPr>
            <w:tcW w:w="1257" w:type="dxa"/>
            <w:tcBorders>
              <w:top w:val="nil"/>
              <w:left w:val="single" w:sz="4" w:space="0" w:color="auto"/>
              <w:bottom w:val="nil"/>
              <w:right w:val="single" w:sz="4" w:space="0" w:color="auto"/>
            </w:tcBorders>
            <w:noWrap/>
            <w:vAlign w:val="center"/>
            <w:hideMark/>
          </w:tcPr>
          <w:p w14:paraId="4184A22E"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97%</w:t>
            </w:r>
          </w:p>
        </w:tc>
        <w:tc>
          <w:tcPr>
            <w:tcW w:w="1257" w:type="dxa"/>
            <w:tcBorders>
              <w:top w:val="nil"/>
              <w:left w:val="nil"/>
              <w:bottom w:val="nil"/>
              <w:right w:val="single" w:sz="8" w:space="0" w:color="auto"/>
            </w:tcBorders>
            <w:noWrap/>
            <w:vAlign w:val="center"/>
            <w:hideMark/>
          </w:tcPr>
          <w:p w14:paraId="184E98ED"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92%</w:t>
            </w:r>
          </w:p>
        </w:tc>
      </w:tr>
      <w:tr w:rsidR="00BC539B" w:rsidRPr="00BC539B" w14:paraId="6C1B3EC9"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2BBD7E09"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UC9-KAUH</w:t>
            </w:r>
          </w:p>
        </w:tc>
        <w:tc>
          <w:tcPr>
            <w:tcW w:w="1206" w:type="dxa"/>
            <w:tcBorders>
              <w:top w:val="nil"/>
              <w:left w:val="nil"/>
              <w:bottom w:val="nil"/>
              <w:right w:val="nil"/>
            </w:tcBorders>
            <w:noWrap/>
            <w:vAlign w:val="center"/>
            <w:hideMark/>
          </w:tcPr>
          <w:p w14:paraId="1F98EF5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-0.09%</w:t>
            </w:r>
          </w:p>
        </w:tc>
        <w:tc>
          <w:tcPr>
            <w:tcW w:w="1257" w:type="dxa"/>
            <w:tcBorders>
              <w:top w:val="nil"/>
              <w:left w:val="single" w:sz="4" w:space="0" w:color="auto"/>
              <w:bottom w:val="nil"/>
              <w:right w:val="single" w:sz="4" w:space="0" w:color="auto"/>
            </w:tcBorders>
            <w:noWrap/>
            <w:vAlign w:val="center"/>
            <w:hideMark/>
          </w:tcPr>
          <w:p w14:paraId="4923C9A8"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98%</w:t>
            </w:r>
          </w:p>
        </w:tc>
        <w:tc>
          <w:tcPr>
            <w:tcW w:w="1257" w:type="dxa"/>
            <w:tcBorders>
              <w:top w:val="nil"/>
              <w:left w:val="nil"/>
              <w:bottom w:val="nil"/>
              <w:right w:val="single" w:sz="8" w:space="0" w:color="auto"/>
            </w:tcBorders>
            <w:noWrap/>
            <w:vAlign w:val="center"/>
            <w:hideMark/>
          </w:tcPr>
          <w:p w14:paraId="7CFC0A12"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98%</w:t>
            </w:r>
          </w:p>
        </w:tc>
      </w:tr>
      <w:tr w:rsidR="00BC539B" w:rsidRPr="00BC539B" w14:paraId="70911768"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6C449496"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UC10</w:t>
            </w:r>
          </w:p>
        </w:tc>
        <w:tc>
          <w:tcPr>
            <w:tcW w:w="1206" w:type="dxa"/>
            <w:tcBorders>
              <w:top w:val="nil"/>
              <w:left w:val="nil"/>
              <w:bottom w:val="nil"/>
              <w:right w:val="nil"/>
            </w:tcBorders>
            <w:noWrap/>
            <w:vAlign w:val="center"/>
            <w:hideMark/>
          </w:tcPr>
          <w:p w14:paraId="1E052A2B"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-0.57%</w:t>
            </w:r>
          </w:p>
        </w:tc>
        <w:tc>
          <w:tcPr>
            <w:tcW w:w="1257" w:type="dxa"/>
            <w:tcBorders>
              <w:top w:val="nil"/>
              <w:left w:val="single" w:sz="4" w:space="0" w:color="auto"/>
              <w:bottom w:val="nil"/>
              <w:right w:val="single" w:sz="4" w:space="0" w:color="auto"/>
            </w:tcBorders>
            <w:noWrap/>
            <w:vAlign w:val="center"/>
            <w:hideMark/>
          </w:tcPr>
          <w:p w14:paraId="472F67D9"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88%</w:t>
            </w:r>
          </w:p>
        </w:tc>
        <w:tc>
          <w:tcPr>
            <w:tcW w:w="1257" w:type="dxa"/>
            <w:tcBorders>
              <w:top w:val="nil"/>
              <w:left w:val="nil"/>
              <w:bottom w:val="nil"/>
              <w:right w:val="single" w:sz="8" w:space="0" w:color="auto"/>
            </w:tcBorders>
            <w:noWrap/>
            <w:vAlign w:val="center"/>
            <w:hideMark/>
          </w:tcPr>
          <w:p w14:paraId="00AFBA7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75%</w:t>
            </w:r>
          </w:p>
        </w:tc>
      </w:tr>
      <w:tr w:rsidR="00BC539B" w:rsidRPr="00BC539B" w14:paraId="49A959EA"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093BE91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UC11</w:t>
            </w:r>
          </w:p>
        </w:tc>
        <w:tc>
          <w:tcPr>
            <w:tcW w:w="1206" w:type="dxa"/>
            <w:tcBorders>
              <w:top w:val="nil"/>
              <w:left w:val="nil"/>
              <w:bottom w:val="nil"/>
              <w:right w:val="nil"/>
            </w:tcBorders>
            <w:noWrap/>
            <w:vAlign w:val="center"/>
            <w:hideMark/>
          </w:tcPr>
          <w:p w14:paraId="5A6AFE56"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-0.37%</w:t>
            </w:r>
          </w:p>
        </w:tc>
        <w:tc>
          <w:tcPr>
            <w:tcW w:w="1257" w:type="dxa"/>
            <w:tcBorders>
              <w:top w:val="nil"/>
              <w:left w:val="single" w:sz="4" w:space="0" w:color="auto"/>
              <w:bottom w:val="nil"/>
              <w:right w:val="single" w:sz="4" w:space="0" w:color="auto"/>
            </w:tcBorders>
            <w:noWrap/>
            <w:vAlign w:val="center"/>
            <w:hideMark/>
          </w:tcPr>
          <w:p w14:paraId="55AC0C4C"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92%</w:t>
            </w:r>
          </w:p>
        </w:tc>
        <w:tc>
          <w:tcPr>
            <w:tcW w:w="1257" w:type="dxa"/>
            <w:tcBorders>
              <w:top w:val="nil"/>
              <w:left w:val="nil"/>
              <w:bottom w:val="nil"/>
              <w:right w:val="single" w:sz="8" w:space="0" w:color="auto"/>
            </w:tcBorders>
            <w:noWrap/>
            <w:vAlign w:val="center"/>
            <w:hideMark/>
          </w:tcPr>
          <w:p w14:paraId="44609E65"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90%</w:t>
            </w:r>
          </w:p>
        </w:tc>
      </w:tr>
      <w:tr w:rsidR="00BC539B" w:rsidRPr="00BC539B" w14:paraId="6FBFCAE1"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00EB3BF4"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UC12-SongDescriber</w:t>
            </w:r>
          </w:p>
        </w:tc>
        <w:tc>
          <w:tcPr>
            <w:tcW w:w="1206" w:type="dxa"/>
            <w:tcBorders>
              <w:top w:val="nil"/>
              <w:left w:val="nil"/>
              <w:bottom w:val="nil"/>
              <w:right w:val="nil"/>
            </w:tcBorders>
            <w:noWrap/>
            <w:vAlign w:val="center"/>
            <w:hideMark/>
          </w:tcPr>
          <w:p w14:paraId="5B67C03A"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-0.72%</w:t>
            </w:r>
          </w:p>
        </w:tc>
        <w:tc>
          <w:tcPr>
            <w:tcW w:w="1257" w:type="dxa"/>
            <w:tcBorders>
              <w:top w:val="nil"/>
              <w:left w:val="single" w:sz="4" w:space="0" w:color="auto"/>
              <w:bottom w:val="single" w:sz="8" w:space="0" w:color="auto"/>
              <w:right w:val="single" w:sz="4" w:space="0" w:color="auto"/>
            </w:tcBorders>
            <w:noWrap/>
            <w:vAlign w:val="center"/>
            <w:hideMark/>
          </w:tcPr>
          <w:p w14:paraId="364660F1"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88%</w:t>
            </w:r>
          </w:p>
        </w:tc>
        <w:tc>
          <w:tcPr>
            <w:tcW w:w="1257" w:type="dxa"/>
            <w:tcBorders>
              <w:top w:val="nil"/>
              <w:left w:val="nil"/>
              <w:bottom w:val="nil"/>
              <w:right w:val="single" w:sz="8" w:space="0" w:color="auto"/>
            </w:tcBorders>
            <w:noWrap/>
            <w:vAlign w:val="center"/>
            <w:hideMark/>
          </w:tcPr>
          <w:p w14:paraId="4501C3C2"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80%</w:t>
            </w:r>
          </w:p>
        </w:tc>
      </w:tr>
      <w:tr w:rsidR="00BC539B" w:rsidRPr="00BC539B" w14:paraId="0B05F8C0" w14:textId="77777777" w:rsidTr="00405416">
        <w:trPr>
          <w:trHeight w:val="255"/>
        </w:trPr>
        <w:tc>
          <w:tcPr>
            <w:tcW w:w="2388" w:type="dxa"/>
            <w:tcBorders>
              <w:top w:val="single" w:sz="8" w:space="0" w:color="auto"/>
              <w:left w:val="single" w:sz="8" w:space="0" w:color="auto"/>
              <w:bottom w:val="single" w:sz="8" w:space="0" w:color="auto"/>
              <w:right w:val="single" w:sz="8" w:space="0" w:color="auto"/>
            </w:tcBorders>
            <w:noWrap/>
            <w:vAlign w:val="center"/>
            <w:hideMark/>
          </w:tcPr>
          <w:p w14:paraId="2BD71F0A"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Average</w:t>
            </w:r>
          </w:p>
        </w:tc>
        <w:tc>
          <w:tcPr>
            <w:tcW w:w="1206" w:type="dxa"/>
            <w:tcBorders>
              <w:top w:val="single" w:sz="8" w:space="0" w:color="auto"/>
              <w:left w:val="nil"/>
              <w:bottom w:val="single" w:sz="8" w:space="0" w:color="auto"/>
              <w:right w:val="nil"/>
            </w:tcBorders>
            <w:noWrap/>
            <w:vAlign w:val="center"/>
            <w:hideMark/>
          </w:tcPr>
          <w:p w14:paraId="76CE7B80"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-0.70%</w:t>
            </w:r>
          </w:p>
        </w:tc>
        <w:tc>
          <w:tcPr>
            <w:tcW w:w="1257" w:type="dxa"/>
            <w:tcBorders>
              <w:top w:val="nil"/>
              <w:left w:val="single" w:sz="4" w:space="0" w:color="auto"/>
              <w:bottom w:val="single" w:sz="8" w:space="0" w:color="auto"/>
              <w:right w:val="nil"/>
            </w:tcBorders>
            <w:noWrap/>
            <w:vAlign w:val="center"/>
            <w:hideMark/>
          </w:tcPr>
          <w:p w14:paraId="6A64D888"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84%</w:t>
            </w:r>
          </w:p>
        </w:tc>
        <w:tc>
          <w:tcPr>
            <w:tcW w:w="1257" w:type="dxa"/>
            <w:tcBorders>
              <w:top w:val="single" w:sz="8" w:space="0" w:color="auto"/>
              <w:left w:val="nil"/>
              <w:bottom w:val="single" w:sz="8" w:space="0" w:color="auto"/>
              <w:right w:val="single" w:sz="8" w:space="0" w:color="auto"/>
            </w:tcBorders>
            <w:noWrap/>
            <w:vAlign w:val="center"/>
            <w:hideMark/>
          </w:tcPr>
          <w:p w14:paraId="39D3BCFD"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73%</w:t>
            </w:r>
          </w:p>
        </w:tc>
      </w:tr>
      <w:tr w:rsidR="00BC539B" w:rsidRPr="00BC539B" w14:paraId="27674D7B" w14:textId="77777777" w:rsidTr="00405416">
        <w:trPr>
          <w:trHeight w:val="255"/>
        </w:trPr>
        <w:tc>
          <w:tcPr>
            <w:tcW w:w="2388" w:type="dxa"/>
            <w:tcBorders>
              <w:top w:val="nil"/>
              <w:left w:val="single" w:sz="8" w:space="0" w:color="auto"/>
              <w:bottom w:val="single" w:sz="8" w:space="0" w:color="auto"/>
              <w:right w:val="single" w:sz="8" w:space="0" w:color="auto"/>
            </w:tcBorders>
            <w:shd w:val="clear" w:color="000000" w:fill="D9D9D9"/>
            <w:noWrap/>
            <w:vAlign w:val="center"/>
            <w:hideMark/>
          </w:tcPr>
          <w:p w14:paraId="7F24921F"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 xml:space="preserve">Overall </w:t>
            </w:r>
          </w:p>
        </w:tc>
        <w:tc>
          <w:tcPr>
            <w:tcW w:w="1206" w:type="dxa"/>
            <w:tcBorders>
              <w:top w:val="nil"/>
              <w:left w:val="nil"/>
              <w:bottom w:val="single" w:sz="8" w:space="0" w:color="auto"/>
              <w:right w:val="nil"/>
            </w:tcBorders>
            <w:shd w:val="clear" w:color="000000" w:fill="D9D9D9"/>
            <w:noWrap/>
            <w:vAlign w:val="center"/>
            <w:hideMark/>
          </w:tcPr>
          <w:p w14:paraId="3906AE31"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0.72%</w:t>
            </w:r>
          </w:p>
        </w:tc>
        <w:tc>
          <w:tcPr>
            <w:tcW w:w="1257" w:type="dxa"/>
            <w:tcBorders>
              <w:top w:val="single" w:sz="8" w:space="0" w:color="auto"/>
              <w:left w:val="nil"/>
              <w:bottom w:val="single" w:sz="8" w:space="0" w:color="auto"/>
              <w:right w:val="nil"/>
            </w:tcBorders>
            <w:shd w:val="clear" w:color="000000" w:fill="FFC7CE"/>
            <w:noWrap/>
            <w:vAlign w:val="center"/>
            <w:hideMark/>
          </w:tcPr>
          <w:p w14:paraId="50555C1A" w14:textId="77777777" w:rsidR="00BC539B" w:rsidRPr="00BC539B" w:rsidRDefault="00BC539B" w:rsidP="00405416">
            <w:pPr>
              <w:jc w:val="center"/>
              <w:rPr>
                <w:rFonts w:ascii="Arial" w:eastAsia="Malgun Gothic" w:hAnsi="Arial" w:cs="Arial"/>
                <w:sz w:val="18"/>
                <w:szCs w:val="18"/>
              </w:rPr>
            </w:pPr>
            <w:r w:rsidRPr="00BC539B">
              <w:rPr>
                <w:rFonts w:ascii="Arial" w:eastAsia="Malgun Gothic" w:hAnsi="Arial" w:cs="Arial"/>
                <w:sz w:val="18"/>
                <w:szCs w:val="18"/>
              </w:rPr>
              <w:t>88.53%</w:t>
            </w:r>
          </w:p>
        </w:tc>
        <w:tc>
          <w:tcPr>
            <w:tcW w:w="1257" w:type="dxa"/>
            <w:tcBorders>
              <w:top w:val="single" w:sz="8" w:space="0" w:color="auto"/>
              <w:left w:val="nil"/>
              <w:bottom w:val="single" w:sz="8" w:space="0" w:color="auto"/>
              <w:right w:val="nil"/>
            </w:tcBorders>
            <w:shd w:val="clear" w:color="000000" w:fill="FFC7CE"/>
            <w:noWrap/>
            <w:vAlign w:val="center"/>
            <w:hideMark/>
          </w:tcPr>
          <w:p w14:paraId="75BB242A" w14:textId="77777777" w:rsidR="00BC539B" w:rsidRPr="00BC539B" w:rsidRDefault="00BC539B" w:rsidP="00405416">
            <w:pPr>
              <w:jc w:val="center"/>
              <w:rPr>
                <w:rFonts w:ascii="Arial" w:eastAsia="Malgun Gothic" w:hAnsi="Arial" w:cs="Arial"/>
                <w:sz w:val="18"/>
                <w:szCs w:val="18"/>
              </w:rPr>
            </w:pPr>
            <w:r w:rsidRPr="00BC539B">
              <w:rPr>
                <w:rFonts w:ascii="Arial" w:eastAsia="Malgun Gothic" w:hAnsi="Arial" w:cs="Arial"/>
                <w:sz w:val="18"/>
                <w:szCs w:val="18"/>
              </w:rPr>
              <w:t>81.53%</w:t>
            </w:r>
          </w:p>
        </w:tc>
      </w:tr>
    </w:tbl>
    <w:p w14:paraId="411422A7" w14:textId="77777777" w:rsidR="00BC539B" w:rsidRPr="00BC539B" w:rsidRDefault="00BC539B" w:rsidP="00BC539B">
      <w:r w:rsidRPr="00BC539B">
        <w:rPr>
          <w:sz w:val="24"/>
        </w:rPr>
        <w:t>Table 4. CA13 Results of joint channel configuration.</w:t>
      </w:r>
    </w:p>
    <w:tbl>
      <w:tblPr>
        <w:tblW w:w="6100" w:type="dxa"/>
        <w:tblInd w:w="99" w:type="dxa"/>
        <w:tblCellMar>
          <w:left w:w="99" w:type="dxa"/>
          <w:right w:w="99" w:type="dxa"/>
        </w:tblCellMar>
        <w:tblLook w:val="04A0" w:firstRow="1" w:lastRow="0" w:firstColumn="1" w:lastColumn="0" w:noHBand="0" w:noVBand="1"/>
      </w:tblPr>
      <w:tblGrid>
        <w:gridCol w:w="2380"/>
        <w:gridCol w:w="1206"/>
        <w:gridCol w:w="1257"/>
        <w:gridCol w:w="1257"/>
      </w:tblGrid>
      <w:tr w:rsidR="00BC539B" w:rsidRPr="00BC539B" w14:paraId="69641FAD" w14:textId="77777777" w:rsidTr="00405416">
        <w:trPr>
          <w:trHeight w:val="255"/>
        </w:trPr>
        <w:tc>
          <w:tcPr>
            <w:tcW w:w="2380" w:type="dxa"/>
            <w:tcBorders>
              <w:top w:val="nil"/>
              <w:left w:val="nil"/>
              <w:bottom w:val="nil"/>
              <w:right w:val="nil"/>
            </w:tcBorders>
            <w:noWrap/>
            <w:vAlign w:val="center"/>
            <w:hideMark/>
          </w:tcPr>
          <w:p w14:paraId="3C8238A2" w14:textId="77777777" w:rsidR="00BC539B" w:rsidRPr="00BC539B" w:rsidRDefault="00BC539B" w:rsidP="00405416">
            <w:pPr>
              <w:rPr>
                <w:rFonts w:ascii="Gulim" w:eastAsia="Gulim" w:hAnsi="Gulim" w:cs="Gulim"/>
                <w:sz w:val="24"/>
              </w:rPr>
            </w:pPr>
          </w:p>
        </w:tc>
        <w:tc>
          <w:tcPr>
            <w:tcW w:w="3720" w:type="dxa"/>
            <w:gridSpan w:val="3"/>
            <w:tcBorders>
              <w:top w:val="single" w:sz="8" w:space="0" w:color="auto"/>
              <w:left w:val="single" w:sz="8" w:space="0" w:color="auto"/>
              <w:bottom w:val="single" w:sz="8" w:space="0" w:color="auto"/>
              <w:right w:val="single" w:sz="8" w:space="0" w:color="auto"/>
            </w:tcBorders>
            <w:noWrap/>
            <w:vAlign w:val="center"/>
            <w:hideMark/>
          </w:tcPr>
          <w:p w14:paraId="6AC38221"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Lossless Compression</w:t>
            </w:r>
          </w:p>
        </w:tc>
      </w:tr>
      <w:tr w:rsidR="00BC539B" w:rsidRPr="00BC539B" w14:paraId="39430EB2" w14:textId="77777777" w:rsidTr="00405416">
        <w:trPr>
          <w:trHeight w:val="255"/>
        </w:trPr>
        <w:tc>
          <w:tcPr>
            <w:tcW w:w="2380" w:type="dxa"/>
            <w:tcBorders>
              <w:top w:val="nil"/>
              <w:left w:val="nil"/>
              <w:bottom w:val="nil"/>
              <w:right w:val="nil"/>
            </w:tcBorders>
            <w:noWrap/>
            <w:vAlign w:val="center"/>
            <w:hideMark/>
          </w:tcPr>
          <w:p w14:paraId="41201B12" w14:textId="77777777" w:rsidR="00BC539B" w:rsidRPr="00BC539B" w:rsidRDefault="00BC539B" w:rsidP="00405416">
            <w:pPr>
              <w:jc w:val="center"/>
              <w:rPr>
                <w:rFonts w:ascii="Arial" w:eastAsia="Malgun Gothic" w:hAnsi="Arial" w:cs="Arial"/>
                <w:b/>
                <w:bCs/>
                <w:color w:val="000000"/>
                <w:sz w:val="18"/>
                <w:szCs w:val="18"/>
              </w:rPr>
            </w:pPr>
          </w:p>
        </w:tc>
        <w:tc>
          <w:tcPr>
            <w:tcW w:w="3720" w:type="dxa"/>
            <w:gridSpan w:val="3"/>
            <w:tcBorders>
              <w:top w:val="single" w:sz="8" w:space="0" w:color="auto"/>
              <w:left w:val="single" w:sz="8" w:space="0" w:color="auto"/>
              <w:bottom w:val="nil"/>
              <w:right w:val="single" w:sz="8" w:space="0" w:color="auto"/>
            </w:tcBorders>
            <w:noWrap/>
            <w:vAlign w:val="center"/>
            <w:hideMark/>
          </w:tcPr>
          <w:p w14:paraId="07BB589C"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Over BWC-5.0</w:t>
            </w:r>
          </w:p>
        </w:tc>
      </w:tr>
      <w:tr w:rsidR="00BC539B" w:rsidRPr="00BC539B" w14:paraId="22C2FF01" w14:textId="77777777" w:rsidTr="00405416">
        <w:trPr>
          <w:trHeight w:val="255"/>
        </w:trPr>
        <w:tc>
          <w:tcPr>
            <w:tcW w:w="2380" w:type="dxa"/>
            <w:tcBorders>
              <w:top w:val="nil"/>
              <w:left w:val="nil"/>
              <w:bottom w:val="nil"/>
              <w:right w:val="nil"/>
            </w:tcBorders>
            <w:noWrap/>
            <w:vAlign w:val="center"/>
            <w:hideMark/>
          </w:tcPr>
          <w:p w14:paraId="5C979B14" w14:textId="77777777" w:rsidR="00BC539B" w:rsidRPr="00BC539B" w:rsidRDefault="00BC539B" w:rsidP="00405416">
            <w:pPr>
              <w:jc w:val="center"/>
              <w:rPr>
                <w:rFonts w:ascii="Arial" w:eastAsia="Malgun Gothic" w:hAnsi="Arial" w:cs="Arial"/>
                <w:b/>
                <w:bCs/>
                <w:color w:val="000000"/>
                <w:sz w:val="18"/>
                <w:szCs w:val="18"/>
              </w:rPr>
            </w:pPr>
          </w:p>
        </w:tc>
        <w:tc>
          <w:tcPr>
            <w:tcW w:w="1206" w:type="dxa"/>
            <w:tcBorders>
              <w:top w:val="nil"/>
              <w:left w:val="single" w:sz="8" w:space="0" w:color="auto"/>
              <w:bottom w:val="single" w:sz="8" w:space="0" w:color="auto"/>
              <w:right w:val="nil"/>
            </w:tcBorders>
            <w:noWrap/>
            <w:vAlign w:val="center"/>
            <w:hideMark/>
          </w:tcPr>
          <w:p w14:paraId="3F2534FE"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BR-R</w:t>
            </w:r>
          </w:p>
        </w:tc>
        <w:tc>
          <w:tcPr>
            <w:tcW w:w="1257" w:type="dxa"/>
            <w:tcBorders>
              <w:top w:val="nil"/>
              <w:left w:val="single" w:sz="4" w:space="0" w:color="auto"/>
              <w:bottom w:val="single" w:sz="8" w:space="0" w:color="auto"/>
              <w:right w:val="nil"/>
            </w:tcBorders>
            <w:noWrap/>
            <w:vAlign w:val="center"/>
            <w:hideMark/>
          </w:tcPr>
          <w:p w14:paraId="116ECF3D" w14:textId="77777777" w:rsidR="00BC539B" w:rsidRPr="00BC539B" w:rsidRDefault="00BC539B" w:rsidP="00405416">
            <w:pPr>
              <w:jc w:val="center"/>
              <w:rPr>
                <w:rFonts w:ascii="Arial" w:eastAsia="Malgun Gothic" w:hAnsi="Arial" w:cs="Arial"/>
                <w:color w:val="000000"/>
                <w:sz w:val="18"/>
                <w:szCs w:val="18"/>
              </w:rPr>
            </w:pPr>
            <w:proofErr w:type="spellStart"/>
            <w:r w:rsidRPr="00BC539B">
              <w:rPr>
                <w:rFonts w:ascii="Arial" w:eastAsia="Malgun Gothic" w:hAnsi="Arial" w:cs="Arial"/>
                <w:color w:val="000000"/>
                <w:sz w:val="18"/>
                <w:szCs w:val="18"/>
              </w:rPr>
              <w:t>EncT</w:t>
            </w:r>
            <w:proofErr w:type="spellEnd"/>
          </w:p>
        </w:tc>
        <w:tc>
          <w:tcPr>
            <w:tcW w:w="1257" w:type="dxa"/>
            <w:tcBorders>
              <w:top w:val="nil"/>
              <w:left w:val="nil"/>
              <w:bottom w:val="single" w:sz="8" w:space="0" w:color="auto"/>
              <w:right w:val="single" w:sz="8" w:space="0" w:color="auto"/>
            </w:tcBorders>
            <w:noWrap/>
            <w:vAlign w:val="center"/>
            <w:hideMark/>
          </w:tcPr>
          <w:p w14:paraId="63111E44" w14:textId="77777777" w:rsidR="00BC539B" w:rsidRPr="00BC539B" w:rsidRDefault="00BC539B" w:rsidP="00405416">
            <w:pPr>
              <w:jc w:val="center"/>
              <w:rPr>
                <w:rFonts w:ascii="Arial" w:eastAsia="Malgun Gothic" w:hAnsi="Arial" w:cs="Arial"/>
                <w:color w:val="000000"/>
                <w:sz w:val="18"/>
                <w:szCs w:val="18"/>
              </w:rPr>
            </w:pPr>
            <w:proofErr w:type="spellStart"/>
            <w:r w:rsidRPr="00BC539B">
              <w:rPr>
                <w:rFonts w:ascii="Arial" w:eastAsia="Malgun Gothic" w:hAnsi="Arial" w:cs="Arial"/>
                <w:color w:val="000000"/>
                <w:sz w:val="18"/>
                <w:szCs w:val="18"/>
              </w:rPr>
              <w:t>DecT</w:t>
            </w:r>
            <w:proofErr w:type="spellEnd"/>
          </w:p>
        </w:tc>
      </w:tr>
      <w:tr w:rsidR="00BC539B" w:rsidRPr="00BC539B" w14:paraId="1301FD74" w14:textId="77777777" w:rsidTr="00405416">
        <w:trPr>
          <w:trHeight w:val="255"/>
        </w:trPr>
        <w:tc>
          <w:tcPr>
            <w:tcW w:w="2380" w:type="dxa"/>
            <w:tcBorders>
              <w:top w:val="single" w:sz="8" w:space="0" w:color="auto"/>
              <w:left w:val="single" w:sz="8" w:space="0" w:color="auto"/>
              <w:bottom w:val="nil"/>
              <w:right w:val="single" w:sz="8" w:space="0" w:color="auto"/>
            </w:tcBorders>
            <w:noWrap/>
            <w:vAlign w:val="center"/>
            <w:hideMark/>
          </w:tcPr>
          <w:p w14:paraId="2DBD9D36"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 xml:space="preserve">　</w:t>
            </w:r>
          </w:p>
        </w:tc>
        <w:tc>
          <w:tcPr>
            <w:tcW w:w="3720" w:type="dxa"/>
            <w:gridSpan w:val="3"/>
            <w:tcBorders>
              <w:top w:val="single" w:sz="8" w:space="0" w:color="auto"/>
              <w:left w:val="nil"/>
              <w:bottom w:val="single" w:sz="8" w:space="0" w:color="auto"/>
              <w:right w:val="single" w:sz="8" w:space="0" w:color="auto"/>
            </w:tcBorders>
            <w:noWrap/>
            <w:vAlign w:val="center"/>
            <w:hideMark/>
          </w:tcPr>
          <w:p w14:paraId="5E44DDE8"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BWC</w:t>
            </w:r>
          </w:p>
        </w:tc>
      </w:tr>
      <w:tr w:rsidR="00BC539B" w:rsidRPr="00BC539B" w14:paraId="18F592E7" w14:textId="77777777" w:rsidTr="00405416">
        <w:trPr>
          <w:trHeight w:val="255"/>
        </w:trPr>
        <w:tc>
          <w:tcPr>
            <w:tcW w:w="2380" w:type="dxa"/>
            <w:tcBorders>
              <w:top w:val="single" w:sz="8" w:space="0" w:color="auto"/>
              <w:left w:val="single" w:sz="8" w:space="0" w:color="auto"/>
              <w:bottom w:val="nil"/>
              <w:right w:val="single" w:sz="8" w:space="0" w:color="auto"/>
            </w:tcBorders>
            <w:noWrap/>
            <w:vAlign w:val="center"/>
            <w:hideMark/>
          </w:tcPr>
          <w:p w14:paraId="4E64FB65"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MIT (ECG)</w:t>
            </w:r>
          </w:p>
        </w:tc>
        <w:tc>
          <w:tcPr>
            <w:tcW w:w="1206" w:type="dxa"/>
            <w:tcBorders>
              <w:top w:val="nil"/>
              <w:left w:val="nil"/>
              <w:bottom w:val="nil"/>
              <w:right w:val="single" w:sz="4" w:space="0" w:color="auto"/>
            </w:tcBorders>
            <w:noWrap/>
            <w:vAlign w:val="center"/>
            <w:hideMark/>
          </w:tcPr>
          <w:p w14:paraId="130D2AA2"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0.01%</w:t>
            </w:r>
          </w:p>
        </w:tc>
        <w:tc>
          <w:tcPr>
            <w:tcW w:w="1257" w:type="dxa"/>
            <w:tcBorders>
              <w:top w:val="nil"/>
              <w:left w:val="nil"/>
              <w:bottom w:val="nil"/>
              <w:right w:val="single" w:sz="4" w:space="0" w:color="auto"/>
            </w:tcBorders>
            <w:noWrap/>
            <w:vAlign w:val="center"/>
            <w:hideMark/>
          </w:tcPr>
          <w:p w14:paraId="7B2953A0"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102%</w:t>
            </w:r>
          </w:p>
        </w:tc>
        <w:tc>
          <w:tcPr>
            <w:tcW w:w="1257" w:type="dxa"/>
            <w:tcBorders>
              <w:top w:val="nil"/>
              <w:left w:val="nil"/>
              <w:bottom w:val="nil"/>
              <w:right w:val="single" w:sz="8" w:space="0" w:color="auto"/>
            </w:tcBorders>
            <w:noWrap/>
            <w:vAlign w:val="center"/>
            <w:hideMark/>
          </w:tcPr>
          <w:p w14:paraId="7B7A2BF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103%</w:t>
            </w:r>
          </w:p>
        </w:tc>
      </w:tr>
      <w:tr w:rsidR="00BC539B" w:rsidRPr="00BC539B" w14:paraId="4B0239A8"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20115840"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INCART (ECG)</w:t>
            </w:r>
          </w:p>
        </w:tc>
        <w:tc>
          <w:tcPr>
            <w:tcW w:w="1206" w:type="dxa"/>
            <w:tcBorders>
              <w:top w:val="nil"/>
              <w:left w:val="nil"/>
              <w:bottom w:val="nil"/>
              <w:right w:val="single" w:sz="4" w:space="0" w:color="auto"/>
            </w:tcBorders>
            <w:noWrap/>
            <w:vAlign w:val="center"/>
            <w:hideMark/>
          </w:tcPr>
          <w:p w14:paraId="547348CB"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0.14%</w:t>
            </w:r>
          </w:p>
        </w:tc>
        <w:tc>
          <w:tcPr>
            <w:tcW w:w="1257" w:type="dxa"/>
            <w:tcBorders>
              <w:top w:val="nil"/>
              <w:left w:val="nil"/>
              <w:bottom w:val="nil"/>
              <w:right w:val="single" w:sz="4" w:space="0" w:color="auto"/>
            </w:tcBorders>
            <w:noWrap/>
            <w:vAlign w:val="center"/>
            <w:hideMark/>
          </w:tcPr>
          <w:p w14:paraId="65BC80C4"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100%</w:t>
            </w:r>
          </w:p>
        </w:tc>
        <w:tc>
          <w:tcPr>
            <w:tcW w:w="1257" w:type="dxa"/>
            <w:tcBorders>
              <w:top w:val="nil"/>
              <w:left w:val="nil"/>
              <w:bottom w:val="nil"/>
              <w:right w:val="single" w:sz="8" w:space="0" w:color="auto"/>
            </w:tcBorders>
            <w:noWrap/>
            <w:vAlign w:val="center"/>
            <w:hideMark/>
          </w:tcPr>
          <w:p w14:paraId="0BA4C40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106%</w:t>
            </w:r>
          </w:p>
        </w:tc>
      </w:tr>
      <w:tr w:rsidR="00BC539B" w:rsidRPr="00BC539B" w14:paraId="38E36107"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2F6AC370"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CHBMIT (EEG)</w:t>
            </w:r>
          </w:p>
        </w:tc>
        <w:tc>
          <w:tcPr>
            <w:tcW w:w="1206" w:type="dxa"/>
            <w:tcBorders>
              <w:top w:val="nil"/>
              <w:left w:val="nil"/>
              <w:bottom w:val="nil"/>
              <w:right w:val="nil"/>
            </w:tcBorders>
            <w:noWrap/>
            <w:vAlign w:val="center"/>
            <w:hideMark/>
          </w:tcPr>
          <w:p w14:paraId="2DD87EA0"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0.87%</w:t>
            </w:r>
          </w:p>
        </w:tc>
        <w:tc>
          <w:tcPr>
            <w:tcW w:w="1257" w:type="dxa"/>
            <w:tcBorders>
              <w:top w:val="nil"/>
              <w:left w:val="single" w:sz="4" w:space="0" w:color="auto"/>
              <w:bottom w:val="nil"/>
              <w:right w:val="single" w:sz="4" w:space="0" w:color="auto"/>
            </w:tcBorders>
            <w:noWrap/>
            <w:vAlign w:val="center"/>
            <w:hideMark/>
          </w:tcPr>
          <w:p w14:paraId="657E78EB"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100%</w:t>
            </w:r>
          </w:p>
        </w:tc>
        <w:tc>
          <w:tcPr>
            <w:tcW w:w="1257" w:type="dxa"/>
            <w:tcBorders>
              <w:top w:val="nil"/>
              <w:left w:val="nil"/>
              <w:bottom w:val="nil"/>
              <w:right w:val="single" w:sz="8" w:space="0" w:color="auto"/>
            </w:tcBorders>
            <w:noWrap/>
            <w:vAlign w:val="center"/>
            <w:hideMark/>
          </w:tcPr>
          <w:p w14:paraId="3FF1C36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112%</w:t>
            </w:r>
          </w:p>
        </w:tc>
      </w:tr>
      <w:tr w:rsidR="00BC539B" w:rsidRPr="00BC539B" w14:paraId="7B552493"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060E0C02"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NMR55 (EEG)</w:t>
            </w:r>
          </w:p>
        </w:tc>
        <w:tc>
          <w:tcPr>
            <w:tcW w:w="1206" w:type="dxa"/>
            <w:tcBorders>
              <w:top w:val="nil"/>
              <w:left w:val="nil"/>
              <w:bottom w:val="nil"/>
              <w:right w:val="nil"/>
            </w:tcBorders>
            <w:shd w:val="clear" w:color="000000" w:fill="FFC7CE"/>
            <w:noWrap/>
            <w:vAlign w:val="center"/>
            <w:hideMark/>
          </w:tcPr>
          <w:p w14:paraId="63EF609F" w14:textId="77777777" w:rsidR="00BC539B" w:rsidRPr="00BC539B" w:rsidRDefault="00BC539B" w:rsidP="00405416">
            <w:pPr>
              <w:jc w:val="center"/>
              <w:rPr>
                <w:rFonts w:ascii="Arial" w:eastAsia="Malgun Gothic" w:hAnsi="Arial" w:cs="Arial"/>
                <w:sz w:val="18"/>
                <w:szCs w:val="18"/>
              </w:rPr>
            </w:pPr>
            <w:r w:rsidRPr="00BC539B">
              <w:rPr>
                <w:rFonts w:ascii="Arial" w:eastAsia="Malgun Gothic" w:hAnsi="Arial" w:cs="Arial"/>
                <w:sz w:val="18"/>
                <w:szCs w:val="18"/>
              </w:rPr>
              <w:t>4.89%</w:t>
            </w:r>
          </w:p>
        </w:tc>
        <w:tc>
          <w:tcPr>
            <w:tcW w:w="1257" w:type="dxa"/>
            <w:tcBorders>
              <w:top w:val="nil"/>
              <w:left w:val="single" w:sz="4" w:space="0" w:color="auto"/>
              <w:bottom w:val="nil"/>
              <w:right w:val="single" w:sz="4" w:space="0" w:color="auto"/>
            </w:tcBorders>
            <w:noWrap/>
            <w:vAlign w:val="center"/>
            <w:hideMark/>
          </w:tcPr>
          <w:p w14:paraId="715AA0EE"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94%</w:t>
            </w:r>
          </w:p>
        </w:tc>
        <w:tc>
          <w:tcPr>
            <w:tcW w:w="1257" w:type="dxa"/>
            <w:tcBorders>
              <w:top w:val="nil"/>
              <w:left w:val="nil"/>
              <w:bottom w:val="nil"/>
              <w:right w:val="single" w:sz="8" w:space="0" w:color="auto"/>
            </w:tcBorders>
            <w:noWrap/>
            <w:vAlign w:val="center"/>
            <w:hideMark/>
          </w:tcPr>
          <w:p w14:paraId="3CDCBD40"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102%</w:t>
            </w:r>
          </w:p>
        </w:tc>
      </w:tr>
      <w:tr w:rsidR="00BC539B" w:rsidRPr="00BC539B" w14:paraId="34DC9733"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0C6923ED"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NMR57 (EEG)</w:t>
            </w:r>
          </w:p>
        </w:tc>
        <w:tc>
          <w:tcPr>
            <w:tcW w:w="1206" w:type="dxa"/>
            <w:tcBorders>
              <w:top w:val="nil"/>
              <w:left w:val="nil"/>
              <w:bottom w:val="nil"/>
              <w:right w:val="nil"/>
            </w:tcBorders>
            <w:noWrap/>
            <w:vAlign w:val="center"/>
            <w:hideMark/>
          </w:tcPr>
          <w:p w14:paraId="3893ECA0"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1.29%</w:t>
            </w:r>
          </w:p>
        </w:tc>
        <w:tc>
          <w:tcPr>
            <w:tcW w:w="1257" w:type="dxa"/>
            <w:tcBorders>
              <w:top w:val="nil"/>
              <w:left w:val="single" w:sz="4" w:space="0" w:color="auto"/>
              <w:bottom w:val="nil"/>
              <w:right w:val="single" w:sz="4" w:space="0" w:color="auto"/>
            </w:tcBorders>
            <w:noWrap/>
            <w:vAlign w:val="center"/>
            <w:hideMark/>
          </w:tcPr>
          <w:p w14:paraId="1DE99270"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102%</w:t>
            </w:r>
          </w:p>
        </w:tc>
        <w:tc>
          <w:tcPr>
            <w:tcW w:w="1257" w:type="dxa"/>
            <w:tcBorders>
              <w:top w:val="nil"/>
              <w:left w:val="nil"/>
              <w:bottom w:val="nil"/>
              <w:right w:val="single" w:sz="8" w:space="0" w:color="auto"/>
            </w:tcBorders>
            <w:noWrap/>
            <w:vAlign w:val="center"/>
            <w:hideMark/>
          </w:tcPr>
          <w:p w14:paraId="24A3A423"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123%</w:t>
            </w:r>
          </w:p>
        </w:tc>
      </w:tr>
      <w:tr w:rsidR="00BC539B" w:rsidRPr="00BC539B" w14:paraId="190B9710"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0DA15A1E"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TILT ILLUSION (EEG)</w:t>
            </w:r>
          </w:p>
        </w:tc>
        <w:tc>
          <w:tcPr>
            <w:tcW w:w="1206" w:type="dxa"/>
            <w:tcBorders>
              <w:top w:val="nil"/>
              <w:left w:val="nil"/>
              <w:bottom w:val="nil"/>
              <w:right w:val="nil"/>
            </w:tcBorders>
            <w:noWrap/>
            <w:vAlign w:val="center"/>
            <w:hideMark/>
          </w:tcPr>
          <w:p w14:paraId="020AFB88"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0.64%</w:t>
            </w:r>
          </w:p>
        </w:tc>
        <w:tc>
          <w:tcPr>
            <w:tcW w:w="1257" w:type="dxa"/>
            <w:tcBorders>
              <w:top w:val="nil"/>
              <w:left w:val="single" w:sz="4" w:space="0" w:color="auto"/>
              <w:bottom w:val="nil"/>
              <w:right w:val="single" w:sz="4" w:space="0" w:color="auto"/>
            </w:tcBorders>
            <w:noWrap/>
            <w:vAlign w:val="center"/>
            <w:hideMark/>
          </w:tcPr>
          <w:p w14:paraId="7A604095"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95%</w:t>
            </w:r>
          </w:p>
        </w:tc>
        <w:tc>
          <w:tcPr>
            <w:tcW w:w="1257" w:type="dxa"/>
            <w:tcBorders>
              <w:top w:val="nil"/>
              <w:left w:val="nil"/>
              <w:bottom w:val="nil"/>
              <w:right w:val="single" w:sz="8" w:space="0" w:color="auto"/>
            </w:tcBorders>
            <w:noWrap/>
            <w:vAlign w:val="center"/>
            <w:hideMark/>
          </w:tcPr>
          <w:p w14:paraId="599A8C7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96%</w:t>
            </w:r>
          </w:p>
        </w:tc>
      </w:tr>
      <w:tr w:rsidR="00BC539B" w:rsidRPr="00BC539B" w14:paraId="4D992797"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6CAEEE84"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Ozdemir (EMG)</w:t>
            </w:r>
          </w:p>
        </w:tc>
        <w:tc>
          <w:tcPr>
            <w:tcW w:w="1206" w:type="dxa"/>
            <w:tcBorders>
              <w:top w:val="nil"/>
              <w:left w:val="nil"/>
              <w:bottom w:val="nil"/>
              <w:right w:val="nil"/>
            </w:tcBorders>
            <w:noWrap/>
            <w:vAlign w:val="center"/>
            <w:hideMark/>
          </w:tcPr>
          <w:p w14:paraId="0E013684"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1.64%</w:t>
            </w:r>
          </w:p>
        </w:tc>
        <w:tc>
          <w:tcPr>
            <w:tcW w:w="1257" w:type="dxa"/>
            <w:tcBorders>
              <w:top w:val="nil"/>
              <w:left w:val="single" w:sz="4" w:space="0" w:color="auto"/>
              <w:bottom w:val="nil"/>
              <w:right w:val="single" w:sz="4" w:space="0" w:color="auto"/>
            </w:tcBorders>
            <w:noWrap/>
            <w:vAlign w:val="center"/>
            <w:hideMark/>
          </w:tcPr>
          <w:p w14:paraId="5F952378"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92%</w:t>
            </w:r>
          </w:p>
        </w:tc>
        <w:tc>
          <w:tcPr>
            <w:tcW w:w="1257" w:type="dxa"/>
            <w:tcBorders>
              <w:top w:val="nil"/>
              <w:left w:val="nil"/>
              <w:bottom w:val="nil"/>
              <w:right w:val="single" w:sz="8" w:space="0" w:color="auto"/>
            </w:tcBorders>
            <w:noWrap/>
            <w:vAlign w:val="center"/>
            <w:hideMark/>
          </w:tcPr>
          <w:p w14:paraId="777E914D"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98%</w:t>
            </w:r>
          </w:p>
        </w:tc>
      </w:tr>
      <w:tr w:rsidR="00BC539B" w:rsidRPr="00BC539B" w14:paraId="59D9907E"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0790A5F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PTT (PPG)</w:t>
            </w:r>
          </w:p>
        </w:tc>
        <w:tc>
          <w:tcPr>
            <w:tcW w:w="1206" w:type="dxa"/>
            <w:tcBorders>
              <w:top w:val="nil"/>
              <w:left w:val="nil"/>
              <w:bottom w:val="nil"/>
              <w:right w:val="nil"/>
            </w:tcBorders>
            <w:shd w:val="clear" w:color="000000" w:fill="FFC7CE"/>
            <w:noWrap/>
            <w:vAlign w:val="center"/>
            <w:hideMark/>
          </w:tcPr>
          <w:p w14:paraId="533CEED1" w14:textId="77777777" w:rsidR="00BC539B" w:rsidRPr="00BC539B" w:rsidRDefault="00BC539B" w:rsidP="00405416">
            <w:pPr>
              <w:jc w:val="center"/>
              <w:rPr>
                <w:rFonts w:ascii="Arial" w:eastAsia="Malgun Gothic" w:hAnsi="Arial" w:cs="Arial"/>
                <w:sz w:val="18"/>
                <w:szCs w:val="18"/>
              </w:rPr>
            </w:pPr>
            <w:r w:rsidRPr="00BC539B">
              <w:rPr>
                <w:rFonts w:ascii="Arial" w:eastAsia="Malgun Gothic" w:hAnsi="Arial" w:cs="Arial"/>
                <w:sz w:val="18"/>
                <w:szCs w:val="18"/>
              </w:rPr>
              <w:t>3.38%</w:t>
            </w:r>
          </w:p>
        </w:tc>
        <w:tc>
          <w:tcPr>
            <w:tcW w:w="1257" w:type="dxa"/>
            <w:tcBorders>
              <w:top w:val="nil"/>
              <w:left w:val="single" w:sz="4" w:space="0" w:color="auto"/>
              <w:bottom w:val="nil"/>
              <w:right w:val="single" w:sz="4" w:space="0" w:color="auto"/>
            </w:tcBorders>
            <w:noWrap/>
            <w:vAlign w:val="center"/>
            <w:hideMark/>
          </w:tcPr>
          <w:p w14:paraId="63A2B731"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99%</w:t>
            </w:r>
          </w:p>
        </w:tc>
        <w:tc>
          <w:tcPr>
            <w:tcW w:w="1257" w:type="dxa"/>
            <w:tcBorders>
              <w:top w:val="nil"/>
              <w:left w:val="nil"/>
              <w:bottom w:val="nil"/>
              <w:right w:val="single" w:sz="8" w:space="0" w:color="auto"/>
            </w:tcBorders>
            <w:noWrap/>
            <w:vAlign w:val="center"/>
            <w:hideMark/>
          </w:tcPr>
          <w:p w14:paraId="745AC8E3"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108%</w:t>
            </w:r>
          </w:p>
        </w:tc>
      </w:tr>
      <w:tr w:rsidR="00BC539B" w:rsidRPr="00BC539B" w14:paraId="5E56F5DC"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0A891E7F" w14:textId="77777777" w:rsidR="00BC539B" w:rsidRPr="00BC539B" w:rsidRDefault="00BC539B" w:rsidP="00405416">
            <w:pPr>
              <w:jc w:val="center"/>
              <w:rPr>
                <w:rFonts w:ascii="Arial" w:eastAsia="Malgun Gothic" w:hAnsi="Arial" w:cs="Arial"/>
                <w:color w:val="000000"/>
                <w:sz w:val="18"/>
                <w:szCs w:val="18"/>
              </w:rPr>
            </w:pPr>
            <w:proofErr w:type="spellStart"/>
            <w:r w:rsidRPr="00BC539B">
              <w:rPr>
                <w:rFonts w:ascii="Arial" w:eastAsia="Malgun Gothic" w:hAnsi="Arial" w:cs="Arial"/>
                <w:color w:val="000000"/>
                <w:sz w:val="18"/>
                <w:szCs w:val="18"/>
              </w:rPr>
              <w:t>WristPPG</w:t>
            </w:r>
            <w:proofErr w:type="spellEnd"/>
            <w:r w:rsidRPr="00BC539B">
              <w:rPr>
                <w:rFonts w:ascii="Arial" w:eastAsia="Malgun Gothic" w:hAnsi="Arial" w:cs="Arial"/>
                <w:color w:val="000000"/>
                <w:sz w:val="18"/>
                <w:szCs w:val="18"/>
              </w:rPr>
              <w:t xml:space="preserve"> (PPG)</w:t>
            </w:r>
          </w:p>
        </w:tc>
        <w:tc>
          <w:tcPr>
            <w:tcW w:w="1206" w:type="dxa"/>
            <w:tcBorders>
              <w:top w:val="nil"/>
              <w:left w:val="nil"/>
              <w:bottom w:val="nil"/>
              <w:right w:val="nil"/>
            </w:tcBorders>
            <w:shd w:val="clear" w:color="000000" w:fill="FFC7CE"/>
            <w:noWrap/>
            <w:vAlign w:val="center"/>
            <w:hideMark/>
          </w:tcPr>
          <w:p w14:paraId="4963B71E" w14:textId="77777777" w:rsidR="00BC539B" w:rsidRPr="00BC539B" w:rsidRDefault="00BC539B" w:rsidP="00405416">
            <w:pPr>
              <w:jc w:val="center"/>
              <w:rPr>
                <w:rFonts w:ascii="Arial" w:eastAsia="Malgun Gothic" w:hAnsi="Arial" w:cs="Arial"/>
                <w:sz w:val="18"/>
                <w:szCs w:val="18"/>
              </w:rPr>
            </w:pPr>
            <w:r w:rsidRPr="00BC539B">
              <w:rPr>
                <w:rFonts w:ascii="Arial" w:eastAsia="Malgun Gothic" w:hAnsi="Arial" w:cs="Arial"/>
                <w:sz w:val="18"/>
                <w:szCs w:val="18"/>
              </w:rPr>
              <w:t>4.67%</w:t>
            </w:r>
          </w:p>
        </w:tc>
        <w:tc>
          <w:tcPr>
            <w:tcW w:w="1257" w:type="dxa"/>
            <w:tcBorders>
              <w:top w:val="nil"/>
              <w:left w:val="single" w:sz="4" w:space="0" w:color="auto"/>
              <w:bottom w:val="single" w:sz="8" w:space="0" w:color="auto"/>
              <w:right w:val="single" w:sz="4" w:space="0" w:color="auto"/>
            </w:tcBorders>
            <w:noWrap/>
            <w:vAlign w:val="center"/>
            <w:hideMark/>
          </w:tcPr>
          <w:p w14:paraId="1174D098"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77%</w:t>
            </w:r>
          </w:p>
        </w:tc>
        <w:tc>
          <w:tcPr>
            <w:tcW w:w="1257" w:type="dxa"/>
            <w:tcBorders>
              <w:top w:val="nil"/>
              <w:left w:val="nil"/>
              <w:bottom w:val="nil"/>
              <w:right w:val="single" w:sz="8" w:space="0" w:color="auto"/>
            </w:tcBorders>
            <w:noWrap/>
            <w:vAlign w:val="center"/>
            <w:hideMark/>
          </w:tcPr>
          <w:p w14:paraId="497310C3"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73%</w:t>
            </w:r>
          </w:p>
        </w:tc>
      </w:tr>
      <w:tr w:rsidR="00BC539B" w:rsidRPr="00BC539B" w14:paraId="28CA8024" w14:textId="77777777" w:rsidTr="00405416">
        <w:trPr>
          <w:trHeight w:val="255"/>
        </w:trPr>
        <w:tc>
          <w:tcPr>
            <w:tcW w:w="2380" w:type="dxa"/>
            <w:tcBorders>
              <w:top w:val="single" w:sz="8" w:space="0" w:color="auto"/>
              <w:left w:val="single" w:sz="8" w:space="0" w:color="auto"/>
              <w:bottom w:val="single" w:sz="8" w:space="0" w:color="auto"/>
              <w:right w:val="single" w:sz="8" w:space="0" w:color="auto"/>
            </w:tcBorders>
            <w:noWrap/>
            <w:vAlign w:val="center"/>
            <w:hideMark/>
          </w:tcPr>
          <w:p w14:paraId="4922DDC6"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Average</w:t>
            </w:r>
          </w:p>
        </w:tc>
        <w:tc>
          <w:tcPr>
            <w:tcW w:w="1206" w:type="dxa"/>
            <w:tcBorders>
              <w:top w:val="single" w:sz="8" w:space="0" w:color="auto"/>
              <w:left w:val="nil"/>
              <w:bottom w:val="single" w:sz="8" w:space="0" w:color="auto"/>
              <w:right w:val="nil"/>
            </w:tcBorders>
            <w:noWrap/>
            <w:vAlign w:val="center"/>
            <w:hideMark/>
          </w:tcPr>
          <w:p w14:paraId="59A2E180"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1.95%</w:t>
            </w:r>
          </w:p>
        </w:tc>
        <w:tc>
          <w:tcPr>
            <w:tcW w:w="1257" w:type="dxa"/>
            <w:tcBorders>
              <w:top w:val="nil"/>
              <w:left w:val="single" w:sz="4" w:space="0" w:color="auto"/>
              <w:bottom w:val="single" w:sz="8" w:space="0" w:color="auto"/>
              <w:right w:val="nil"/>
            </w:tcBorders>
            <w:noWrap/>
            <w:vAlign w:val="center"/>
            <w:hideMark/>
          </w:tcPr>
          <w:p w14:paraId="58B1CCE8"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96%</w:t>
            </w:r>
          </w:p>
        </w:tc>
        <w:tc>
          <w:tcPr>
            <w:tcW w:w="1257" w:type="dxa"/>
            <w:tcBorders>
              <w:top w:val="single" w:sz="8" w:space="0" w:color="auto"/>
              <w:left w:val="nil"/>
              <w:bottom w:val="single" w:sz="8" w:space="0" w:color="auto"/>
              <w:right w:val="single" w:sz="8" w:space="0" w:color="auto"/>
            </w:tcBorders>
            <w:noWrap/>
            <w:vAlign w:val="center"/>
            <w:hideMark/>
          </w:tcPr>
          <w:p w14:paraId="380EBF3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103%</w:t>
            </w:r>
          </w:p>
        </w:tc>
      </w:tr>
      <w:tr w:rsidR="00BC539B" w:rsidRPr="00BC539B" w14:paraId="4F55F019"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7BA2B2C7"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 xml:space="preserve">　</w:t>
            </w:r>
          </w:p>
        </w:tc>
        <w:tc>
          <w:tcPr>
            <w:tcW w:w="3720" w:type="dxa"/>
            <w:gridSpan w:val="3"/>
            <w:tcBorders>
              <w:top w:val="single" w:sz="8" w:space="0" w:color="auto"/>
              <w:left w:val="nil"/>
              <w:bottom w:val="single" w:sz="8" w:space="0" w:color="auto"/>
              <w:right w:val="single" w:sz="8" w:space="0" w:color="auto"/>
            </w:tcBorders>
            <w:noWrap/>
            <w:vAlign w:val="center"/>
            <w:hideMark/>
          </w:tcPr>
          <w:p w14:paraId="2BB163FF"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ACoM</w:t>
            </w:r>
          </w:p>
        </w:tc>
      </w:tr>
      <w:tr w:rsidR="00BC539B" w:rsidRPr="00BC539B" w14:paraId="4FC8EE37" w14:textId="77777777" w:rsidTr="00405416">
        <w:trPr>
          <w:trHeight w:val="255"/>
        </w:trPr>
        <w:tc>
          <w:tcPr>
            <w:tcW w:w="2380" w:type="dxa"/>
            <w:tcBorders>
              <w:top w:val="single" w:sz="8" w:space="0" w:color="auto"/>
              <w:left w:val="single" w:sz="8" w:space="0" w:color="auto"/>
              <w:bottom w:val="nil"/>
              <w:right w:val="single" w:sz="8" w:space="0" w:color="auto"/>
            </w:tcBorders>
            <w:noWrap/>
            <w:vAlign w:val="center"/>
            <w:hideMark/>
          </w:tcPr>
          <w:p w14:paraId="2EE8CD58"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lastRenderedPageBreak/>
              <w:t>UC1</w:t>
            </w:r>
          </w:p>
        </w:tc>
        <w:tc>
          <w:tcPr>
            <w:tcW w:w="1206" w:type="dxa"/>
            <w:tcBorders>
              <w:top w:val="nil"/>
              <w:left w:val="nil"/>
              <w:bottom w:val="nil"/>
              <w:right w:val="single" w:sz="4" w:space="0" w:color="auto"/>
            </w:tcBorders>
            <w:noWrap/>
            <w:vAlign w:val="center"/>
            <w:hideMark/>
          </w:tcPr>
          <w:p w14:paraId="341A6FC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-1.04%</w:t>
            </w:r>
          </w:p>
        </w:tc>
        <w:tc>
          <w:tcPr>
            <w:tcW w:w="1257" w:type="dxa"/>
            <w:tcBorders>
              <w:top w:val="nil"/>
              <w:left w:val="nil"/>
              <w:bottom w:val="nil"/>
              <w:right w:val="single" w:sz="4" w:space="0" w:color="auto"/>
            </w:tcBorders>
            <w:noWrap/>
            <w:vAlign w:val="center"/>
            <w:hideMark/>
          </w:tcPr>
          <w:p w14:paraId="753EF1B8"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75%</w:t>
            </w:r>
          </w:p>
        </w:tc>
        <w:tc>
          <w:tcPr>
            <w:tcW w:w="1257" w:type="dxa"/>
            <w:tcBorders>
              <w:top w:val="nil"/>
              <w:left w:val="nil"/>
              <w:bottom w:val="nil"/>
              <w:right w:val="single" w:sz="8" w:space="0" w:color="auto"/>
            </w:tcBorders>
            <w:noWrap/>
            <w:vAlign w:val="center"/>
            <w:hideMark/>
          </w:tcPr>
          <w:p w14:paraId="0ACC042D"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49%</w:t>
            </w:r>
          </w:p>
        </w:tc>
      </w:tr>
      <w:tr w:rsidR="00BC539B" w:rsidRPr="00BC539B" w14:paraId="3846F2DE"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6A6792D6"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UC3</w:t>
            </w:r>
          </w:p>
        </w:tc>
        <w:tc>
          <w:tcPr>
            <w:tcW w:w="1206" w:type="dxa"/>
            <w:tcBorders>
              <w:top w:val="nil"/>
              <w:left w:val="nil"/>
              <w:bottom w:val="nil"/>
              <w:right w:val="single" w:sz="4" w:space="0" w:color="auto"/>
            </w:tcBorders>
            <w:noWrap/>
            <w:vAlign w:val="center"/>
            <w:hideMark/>
          </w:tcPr>
          <w:p w14:paraId="22791A4C"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-1.39%</w:t>
            </w:r>
          </w:p>
        </w:tc>
        <w:tc>
          <w:tcPr>
            <w:tcW w:w="1257" w:type="dxa"/>
            <w:tcBorders>
              <w:top w:val="nil"/>
              <w:left w:val="nil"/>
              <w:bottom w:val="nil"/>
              <w:right w:val="single" w:sz="4" w:space="0" w:color="auto"/>
            </w:tcBorders>
            <w:noWrap/>
            <w:vAlign w:val="center"/>
            <w:hideMark/>
          </w:tcPr>
          <w:p w14:paraId="1AF2A76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60%</w:t>
            </w:r>
          </w:p>
        </w:tc>
        <w:tc>
          <w:tcPr>
            <w:tcW w:w="1257" w:type="dxa"/>
            <w:tcBorders>
              <w:top w:val="nil"/>
              <w:left w:val="nil"/>
              <w:bottom w:val="nil"/>
              <w:right w:val="single" w:sz="8" w:space="0" w:color="auto"/>
            </w:tcBorders>
            <w:noWrap/>
            <w:vAlign w:val="center"/>
            <w:hideMark/>
          </w:tcPr>
          <w:p w14:paraId="6A0E0E49"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41%</w:t>
            </w:r>
          </w:p>
        </w:tc>
      </w:tr>
      <w:tr w:rsidR="00BC539B" w:rsidRPr="00BC539B" w14:paraId="38F2A7F0"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14DFFB2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UC5</w:t>
            </w:r>
          </w:p>
        </w:tc>
        <w:tc>
          <w:tcPr>
            <w:tcW w:w="1206" w:type="dxa"/>
            <w:tcBorders>
              <w:top w:val="nil"/>
              <w:left w:val="nil"/>
              <w:bottom w:val="nil"/>
              <w:right w:val="nil"/>
            </w:tcBorders>
            <w:noWrap/>
            <w:vAlign w:val="center"/>
            <w:hideMark/>
          </w:tcPr>
          <w:p w14:paraId="6FB2CC19"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-1.69%</w:t>
            </w:r>
          </w:p>
        </w:tc>
        <w:tc>
          <w:tcPr>
            <w:tcW w:w="1257" w:type="dxa"/>
            <w:tcBorders>
              <w:top w:val="nil"/>
              <w:left w:val="single" w:sz="4" w:space="0" w:color="auto"/>
              <w:bottom w:val="nil"/>
              <w:right w:val="single" w:sz="4" w:space="0" w:color="auto"/>
            </w:tcBorders>
            <w:noWrap/>
            <w:vAlign w:val="center"/>
            <w:hideMark/>
          </w:tcPr>
          <w:p w14:paraId="394CDF7B"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62%</w:t>
            </w:r>
          </w:p>
        </w:tc>
        <w:tc>
          <w:tcPr>
            <w:tcW w:w="1257" w:type="dxa"/>
            <w:tcBorders>
              <w:top w:val="nil"/>
              <w:left w:val="nil"/>
              <w:bottom w:val="nil"/>
              <w:right w:val="single" w:sz="8" w:space="0" w:color="auto"/>
            </w:tcBorders>
            <w:noWrap/>
            <w:vAlign w:val="center"/>
            <w:hideMark/>
          </w:tcPr>
          <w:p w14:paraId="55264A06"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36%</w:t>
            </w:r>
          </w:p>
        </w:tc>
      </w:tr>
      <w:tr w:rsidR="00BC539B" w:rsidRPr="00BC539B" w14:paraId="00EC453F"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50218145"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UC9-Circor</w:t>
            </w:r>
          </w:p>
        </w:tc>
        <w:tc>
          <w:tcPr>
            <w:tcW w:w="1206" w:type="dxa"/>
            <w:tcBorders>
              <w:top w:val="nil"/>
              <w:left w:val="nil"/>
              <w:bottom w:val="nil"/>
              <w:right w:val="nil"/>
            </w:tcBorders>
            <w:noWrap/>
            <w:vAlign w:val="center"/>
            <w:hideMark/>
          </w:tcPr>
          <w:p w14:paraId="3069212A"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-0.33%</w:t>
            </w:r>
          </w:p>
        </w:tc>
        <w:tc>
          <w:tcPr>
            <w:tcW w:w="1257" w:type="dxa"/>
            <w:tcBorders>
              <w:top w:val="nil"/>
              <w:left w:val="single" w:sz="4" w:space="0" w:color="auto"/>
              <w:bottom w:val="nil"/>
              <w:right w:val="single" w:sz="4" w:space="0" w:color="auto"/>
            </w:tcBorders>
            <w:noWrap/>
            <w:vAlign w:val="center"/>
            <w:hideMark/>
          </w:tcPr>
          <w:p w14:paraId="4C2A0DB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89%</w:t>
            </w:r>
          </w:p>
        </w:tc>
        <w:tc>
          <w:tcPr>
            <w:tcW w:w="1257" w:type="dxa"/>
            <w:tcBorders>
              <w:top w:val="nil"/>
              <w:left w:val="nil"/>
              <w:bottom w:val="nil"/>
              <w:right w:val="single" w:sz="8" w:space="0" w:color="auto"/>
            </w:tcBorders>
            <w:noWrap/>
            <w:vAlign w:val="center"/>
            <w:hideMark/>
          </w:tcPr>
          <w:p w14:paraId="045D0DE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87%</w:t>
            </w:r>
          </w:p>
        </w:tc>
      </w:tr>
      <w:tr w:rsidR="00BC539B" w:rsidRPr="00BC539B" w14:paraId="028A6B3B"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032936F1"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UC9-CoughVID</w:t>
            </w:r>
          </w:p>
        </w:tc>
        <w:tc>
          <w:tcPr>
            <w:tcW w:w="1206" w:type="dxa"/>
            <w:tcBorders>
              <w:top w:val="nil"/>
              <w:left w:val="nil"/>
              <w:bottom w:val="nil"/>
              <w:right w:val="nil"/>
            </w:tcBorders>
            <w:noWrap/>
            <w:vAlign w:val="center"/>
            <w:hideMark/>
          </w:tcPr>
          <w:p w14:paraId="5F2D5FBE"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-0.06%</w:t>
            </w:r>
          </w:p>
        </w:tc>
        <w:tc>
          <w:tcPr>
            <w:tcW w:w="1257" w:type="dxa"/>
            <w:tcBorders>
              <w:top w:val="nil"/>
              <w:left w:val="single" w:sz="4" w:space="0" w:color="auto"/>
              <w:bottom w:val="nil"/>
              <w:right w:val="single" w:sz="4" w:space="0" w:color="auto"/>
            </w:tcBorders>
            <w:noWrap/>
            <w:vAlign w:val="center"/>
            <w:hideMark/>
          </w:tcPr>
          <w:p w14:paraId="6ABED718"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97%</w:t>
            </w:r>
          </w:p>
        </w:tc>
        <w:tc>
          <w:tcPr>
            <w:tcW w:w="1257" w:type="dxa"/>
            <w:tcBorders>
              <w:top w:val="nil"/>
              <w:left w:val="nil"/>
              <w:bottom w:val="nil"/>
              <w:right w:val="single" w:sz="8" w:space="0" w:color="auto"/>
            </w:tcBorders>
            <w:noWrap/>
            <w:vAlign w:val="center"/>
            <w:hideMark/>
          </w:tcPr>
          <w:p w14:paraId="364EA7DC"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95%</w:t>
            </w:r>
          </w:p>
        </w:tc>
      </w:tr>
      <w:tr w:rsidR="00BC539B" w:rsidRPr="00BC539B" w14:paraId="4BB27DDC"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134074C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UC9-KAUH</w:t>
            </w:r>
          </w:p>
        </w:tc>
        <w:tc>
          <w:tcPr>
            <w:tcW w:w="1206" w:type="dxa"/>
            <w:tcBorders>
              <w:top w:val="nil"/>
              <w:left w:val="nil"/>
              <w:bottom w:val="nil"/>
              <w:right w:val="nil"/>
            </w:tcBorders>
            <w:noWrap/>
            <w:vAlign w:val="center"/>
            <w:hideMark/>
          </w:tcPr>
          <w:p w14:paraId="2ACCAE91"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-0.08%</w:t>
            </w:r>
          </w:p>
        </w:tc>
        <w:tc>
          <w:tcPr>
            <w:tcW w:w="1257" w:type="dxa"/>
            <w:tcBorders>
              <w:top w:val="nil"/>
              <w:left w:val="single" w:sz="4" w:space="0" w:color="auto"/>
              <w:bottom w:val="nil"/>
              <w:right w:val="single" w:sz="4" w:space="0" w:color="auto"/>
            </w:tcBorders>
            <w:noWrap/>
            <w:vAlign w:val="center"/>
            <w:hideMark/>
          </w:tcPr>
          <w:p w14:paraId="0951CAF8"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98%</w:t>
            </w:r>
          </w:p>
        </w:tc>
        <w:tc>
          <w:tcPr>
            <w:tcW w:w="1257" w:type="dxa"/>
            <w:tcBorders>
              <w:top w:val="nil"/>
              <w:left w:val="nil"/>
              <w:bottom w:val="nil"/>
              <w:right w:val="single" w:sz="8" w:space="0" w:color="auto"/>
            </w:tcBorders>
            <w:noWrap/>
            <w:vAlign w:val="center"/>
            <w:hideMark/>
          </w:tcPr>
          <w:p w14:paraId="21E43ADA"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102%</w:t>
            </w:r>
          </w:p>
        </w:tc>
      </w:tr>
      <w:tr w:rsidR="00BC539B" w:rsidRPr="00BC539B" w14:paraId="038293DA"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19933166"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UC10</w:t>
            </w:r>
          </w:p>
        </w:tc>
        <w:tc>
          <w:tcPr>
            <w:tcW w:w="1206" w:type="dxa"/>
            <w:tcBorders>
              <w:top w:val="nil"/>
              <w:left w:val="nil"/>
              <w:bottom w:val="nil"/>
              <w:right w:val="nil"/>
            </w:tcBorders>
            <w:noWrap/>
            <w:vAlign w:val="center"/>
            <w:hideMark/>
          </w:tcPr>
          <w:p w14:paraId="3EDACCAE"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-0.57%</w:t>
            </w:r>
          </w:p>
        </w:tc>
        <w:tc>
          <w:tcPr>
            <w:tcW w:w="1257" w:type="dxa"/>
            <w:tcBorders>
              <w:top w:val="nil"/>
              <w:left w:val="single" w:sz="4" w:space="0" w:color="auto"/>
              <w:bottom w:val="nil"/>
              <w:right w:val="single" w:sz="4" w:space="0" w:color="auto"/>
            </w:tcBorders>
            <w:noWrap/>
            <w:vAlign w:val="center"/>
            <w:hideMark/>
          </w:tcPr>
          <w:p w14:paraId="6AEAF2A5"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87%</w:t>
            </w:r>
          </w:p>
        </w:tc>
        <w:tc>
          <w:tcPr>
            <w:tcW w:w="1257" w:type="dxa"/>
            <w:tcBorders>
              <w:top w:val="nil"/>
              <w:left w:val="nil"/>
              <w:bottom w:val="nil"/>
              <w:right w:val="single" w:sz="8" w:space="0" w:color="auto"/>
            </w:tcBorders>
            <w:noWrap/>
            <w:vAlign w:val="center"/>
            <w:hideMark/>
          </w:tcPr>
          <w:p w14:paraId="526B9010"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74%</w:t>
            </w:r>
          </w:p>
        </w:tc>
      </w:tr>
      <w:tr w:rsidR="00BC539B" w:rsidRPr="00BC539B" w14:paraId="5F9A395F"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436EC419"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UC11</w:t>
            </w:r>
          </w:p>
        </w:tc>
        <w:tc>
          <w:tcPr>
            <w:tcW w:w="1206" w:type="dxa"/>
            <w:tcBorders>
              <w:top w:val="nil"/>
              <w:left w:val="nil"/>
              <w:bottom w:val="nil"/>
              <w:right w:val="nil"/>
            </w:tcBorders>
            <w:noWrap/>
            <w:vAlign w:val="center"/>
            <w:hideMark/>
          </w:tcPr>
          <w:p w14:paraId="0B65CBE0"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-0.32%</w:t>
            </w:r>
          </w:p>
        </w:tc>
        <w:tc>
          <w:tcPr>
            <w:tcW w:w="1257" w:type="dxa"/>
            <w:tcBorders>
              <w:top w:val="nil"/>
              <w:left w:val="single" w:sz="4" w:space="0" w:color="auto"/>
              <w:bottom w:val="nil"/>
              <w:right w:val="single" w:sz="4" w:space="0" w:color="auto"/>
            </w:tcBorders>
            <w:noWrap/>
            <w:vAlign w:val="center"/>
            <w:hideMark/>
          </w:tcPr>
          <w:p w14:paraId="5B4B0D3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92%</w:t>
            </w:r>
          </w:p>
        </w:tc>
        <w:tc>
          <w:tcPr>
            <w:tcW w:w="1257" w:type="dxa"/>
            <w:tcBorders>
              <w:top w:val="nil"/>
              <w:left w:val="nil"/>
              <w:bottom w:val="nil"/>
              <w:right w:val="single" w:sz="8" w:space="0" w:color="auto"/>
            </w:tcBorders>
            <w:noWrap/>
            <w:vAlign w:val="center"/>
            <w:hideMark/>
          </w:tcPr>
          <w:p w14:paraId="6946E3B3"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89%</w:t>
            </w:r>
          </w:p>
        </w:tc>
      </w:tr>
      <w:tr w:rsidR="00BC539B" w:rsidRPr="00BC539B" w14:paraId="7AF2138B"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3A97C834"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UC12-SongDescriber</w:t>
            </w:r>
          </w:p>
        </w:tc>
        <w:tc>
          <w:tcPr>
            <w:tcW w:w="1206" w:type="dxa"/>
            <w:tcBorders>
              <w:top w:val="nil"/>
              <w:left w:val="nil"/>
              <w:bottom w:val="nil"/>
              <w:right w:val="nil"/>
            </w:tcBorders>
            <w:noWrap/>
            <w:vAlign w:val="center"/>
            <w:hideMark/>
          </w:tcPr>
          <w:p w14:paraId="6BE852CC"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-0.69%</w:t>
            </w:r>
          </w:p>
        </w:tc>
        <w:tc>
          <w:tcPr>
            <w:tcW w:w="1257" w:type="dxa"/>
            <w:tcBorders>
              <w:top w:val="nil"/>
              <w:left w:val="single" w:sz="4" w:space="0" w:color="auto"/>
              <w:bottom w:val="single" w:sz="8" w:space="0" w:color="auto"/>
              <w:right w:val="single" w:sz="4" w:space="0" w:color="auto"/>
            </w:tcBorders>
            <w:noWrap/>
            <w:vAlign w:val="center"/>
            <w:hideMark/>
          </w:tcPr>
          <w:p w14:paraId="4ABD4921"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87%</w:t>
            </w:r>
          </w:p>
        </w:tc>
        <w:tc>
          <w:tcPr>
            <w:tcW w:w="1257" w:type="dxa"/>
            <w:tcBorders>
              <w:top w:val="nil"/>
              <w:left w:val="nil"/>
              <w:bottom w:val="nil"/>
              <w:right w:val="single" w:sz="8" w:space="0" w:color="auto"/>
            </w:tcBorders>
            <w:noWrap/>
            <w:vAlign w:val="center"/>
            <w:hideMark/>
          </w:tcPr>
          <w:p w14:paraId="5AAB5BEA"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83%</w:t>
            </w:r>
          </w:p>
        </w:tc>
      </w:tr>
      <w:tr w:rsidR="00BC539B" w:rsidRPr="00BC539B" w14:paraId="51A99403" w14:textId="77777777" w:rsidTr="00405416">
        <w:trPr>
          <w:trHeight w:val="255"/>
        </w:trPr>
        <w:tc>
          <w:tcPr>
            <w:tcW w:w="2380" w:type="dxa"/>
            <w:tcBorders>
              <w:top w:val="single" w:sz="8" w:space="0" w:color="auto"/>
              <w:left w:val="single" w:sz="8" w:space="0" w:color="auto"/>
              <w:bottom w:val="single" w:sz="8" w:space="0" w:color="auto"/>
              <w:right w:val="single" w:sz="8" w:space="0" w:color="auto"/>
            </w:tcBorders>
            <w:noWrap/>
            <w:vAlign w:val="center"/>
            <w:hideMark/>
          </w:tcPr>
          <w:p w14:paraId="33E4BF25"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Average</w:t>
            </w:r>
          </w:p>
        </w:tc>
        <w:tc>
          <w:tcPr>
            <w:tcW w:w="1206" w:type="dxa"/>
            <w:tcBorders>
              <w:top w:val="single" w:sz="8" w:space="0" w:color="auto"/>
              <w:left w:val="nil"/>
              <w:bottom w:val="single" w:sz="8" w:space="0" w:color="auto"/>
              <w:right w:val="nil"/>
            </w:tcBorders>
            <w:noWrap/>
            <w:vAlign w:val="center"/>
            <w:hideMark/>
          </w:tcPr>
          <w:p w14:paraId="6985CDD3"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-0.69%</w:t>
            </w:r>
          </w:p>
        </w:tc>
        <w:tc>
          <w:tcPr>
            <w:tcW w:w="1257" w:type="dxa"/>
            <w:tcBorders>
              <w:top w:val="nil"/>
              <w:left w:val="single" w:sz="4" w:space="0" w:color="auto"/>
              <w:bottom w:val="single" w:sz="8" w:space="0" w:color="auto"/>
              <w:right w:val="nil"/>
            </w:tcBorders>
            <w:noWrap/>
            <w:vAlign w:val="center"/>
            <w:hideMark/>
          </w:tcPr>
          <w:p w14:paraId="4D35FA42"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83%</w:t>
            </w:r>
          </w:p>
        </w:tc>
        <w:tc>
          <w:tcPr>
            <w:tcW w:w="1257" w:type="dxa"/>
            <w:tcBorders>
              <w:top w:val="single" w:sz="8" w:space="0" w:color="auto"/>
              <w:left w:val="nil"/>
              <w:bottom w:val="single" w:sz="8" w:space="0" w:color="auto"/>
              <w:right w:val="single" w:sz="8" w:space="0" w:color="auto"/>
            </w:tcBorders>
            <w:noWrap/>
            <w:vAlign w:val="center"/>
            <w:hideMark/>
          </w:tcPr>
          <w:p w14:paraId="2ACE9151"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73%</w:t>
            </w:r>
          </w:p>
        </w:tc>
      </w:tr>
      <w:tr w:rsidR="00BC539B" w:rsidRPr="00BC539B" w14:paraId="100CE6C0" w14:textId="77777777" w:rsidTr="00405416">
        <w:trPr>
          <w:trHeight w:val="255"/>
        </w:trPr>
        <w:tc>
          <w:tcPr>
            <w:tcW w:w="2380" w:type="dxa"/>
            <w:tcBorders>
              <w:top w:val="nil"/>
              <w:left w:val="single" w:sz="8" w:space="0" w:color="auto"/>
              <w:bottom w:val="single" w:sz="8" w:space="0" w:color="auto"/>
              <w:right w:val="single" w:sz="8" w:space="0" w:color="auto"/>
            </w:tcBorders>
            <w:shd w:val="clear" w:color="000000" w:fill="D9D9D9"/>
            <w:noWrap/>
            <w:vAlign w:val="center"/>
            <w:hideMark/>
          </w:tcPr>
          <w:p w14:paraId="71A00AC8"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 xml:space="preserve">Overall </w:t>
            </w:r>
          </w:p>
        </w:tc>
        <w:tc>
          <w:tcPr>
            <w:tcW w:w="1206" w:type="dxa"/>
            <w:tcBorders>
              <w:top w:val="nil"/>
              <w:left w:val="nil"/>
              <w:bottom w:val="single" w:sz="8" w:space="0" w:color="auto"/>
              <w:right w:val="nil"/>
            </w:tcBorders>
            <w:shd w:val="clear" w:color="000000" w:fill="D9D9D9"/>
            <w:noWrap/>
            <w:vAlign w:val="center"/>
            <w:hideMark/>
          </w:tcPr>
          <w:p w14:paraId="23CA96BD"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0.63%</w:t>
            </w:r>
          </w:p>
        </w:tc>
        <w:tc>
          <w:tcPr>
            <w:tcW w:w="1257" w:type="dxa"/>
            <w:tcBorders>
              <w:top w:val="single" w:sz="8" w:space="0" w:color="auto"/>
              <w:left w:val="nil"/>
              <w:bottom w:val="single" w:sz="8" w:space="0" w:color="auto"/>
              <w:right w:val="nil"/>
            </w:tcBorders>
            <w:shd w:val="clear" w:color="000000" w:fill="FFC7CE"/>
            <w:noWrap/>
            <w:vAlign w:val="center"/>
            <w:hideMark/>
          </w:tcPr>
          <w:p w14:paraId="2E05A2B5" w14:textId="77777777" w:rsidR="00BC539B" w:rsidRPr="00BC539B" w:rsidRDefault="00BC539B" w:rsidP="00405416">
            <w:pPr>
              <w:jc w:val="center"/>
              <w:rPr>
                <w:rFonts w:ascii="Arial" w:eastAsia="Malgun Gothic" w:hAnsi="Arial" w:cs="Arial"/>
                <w:sz w:val="18"/>
                <w:szCs w:val="18"/>
              </w:rPr>
            </w:pPr>
            <w:r w:rsidRPr="00BC539B">
              <w:rPr>
                <w:rFonts w:ascii="Arial" w:eastAsia="Malgun Gothic" w:hAnsi="Arial" w:cs="Arial"/>
                <w:sz w:val="18"/>
                <w:szCs w:val="18"/>
              </w:rPr>
              <w:t>89.35%</w:t>
            </w:r>
          </w:p>
        </w:tc>
        <w:tc>
          <w:tcPr>
            <w:tcW w:w="1257" w:type="dxa"/>
            <w:tcBorders>
              <w:top w:val="single" w:sz="8" w:space="0" w:color="auto"/>
              <w:left w:val="nil"/>
              <w:bottom w:val="single" w:sz="8" w:space="0" w:color="auto"/>
              <w:right w:val="nil"/>
            </w:tcBorders>
            <w:shd w:val="clear" w:color="000000" w:fill="FFC7CE"/>
            <w:noWrap/>
            <w:vAlign w:val="center"/>
            <w:hideMark/>
          </w:tcPr>
          <w:p w14:paraId="293FCFA0" w14:textId="77777777" w:rsidR="00BC539B" w:rsidRPr="00BC539B" w:rsidRDefault="00BC539B" w:rsidP="00405416">
            <w:pPr>
              <w:jc w:val="center"/>
              <w:rPr>
                <w:rFonts w:ascii="Arial" w:eastAsia="Malgun Gothic" w:hAnsi="Arial" w:cs="Arial"/>
                <w:sz w:val="18"/>
                <w:szCs w:val="18"/>
              </w:rPr>
            </w:pPr>
            <w:r w:rsidRPr="00BC539B">
              <w:rPr>
                <w:rFonts w:ascii="Arial" w:eastAsia="Malgun Gothic" w:hAnsi="Arial" w:cs="Arial"/>
                <w:sz w:val="18"/>
                <w:szCs w:val="18"/>
              </w:rPr>
              <w:t>87.70%</w:t>
            </w:r>
          </w:p>
        </w:tc>
      </w:tr>
    </w:tbl>
    <w:p w14:paraId="59FCFB03" w14:textId="77777777" w:rsidR="00BC539B" w:rsidRPr="00BC539B" w:rsidRDefault="00BC539B" w:rsidP="00BC539B"/>
    <w:p w14:paraId="593682D2" w14:textId="77777777" w:rsidR="00BC539B" w:rsidRPr="00BC539B" w:rsidRDefault="00BC539B" w:rsidP="00BC539B">
      <w:r w:rsidRPr="00BC539B">
        <w:rPr>
          <w:sz w:val="24"/>
        </w:rPr>
        <w:t>The proposal introduces a practical complexity-control mechanism by limiting the number of context-coded bins. Such a constraint is relevant for implementations targeting low-power or real-time devices, where the number of sequential context updates can be a limiting factor.</w:t>
      </w:r>
    </w:p>
    <w:p w14:paraId="1B459F3D" w14:textId="77777777" w:rsidR="00BC539B" w:rsidRPr="00BC539B" w:rsidRDefault="00BC539B" w:rsidP="00BC539B">
      <w:r w:rsidRPr="00BC539B">
        <w:rPr>
          <w:sz w:val="24"/>
        </w:rPr>
        <w:t>The cross-checkers note that the proposal includes additional measures intended to compensate for the coding-efficiency loss caused by the limitation. The reported trade-off between coding efficiency and reduced context-coded-bin usage appears technically reasonable, and the cross-check did not reveal inconsistencies with the proponents' results.</w:t>
      </w:r>
    </w:p>
    <w:p w14:paraId="21A669E8" w14:textId="6A55D54A" w:rsidR="00BC539B" w:rsidRPr="00BC539B" w:rsidRDefault="00BC539B" w:rsidP="00BC539B">
      <w:r w:rsidRPr="00BC539B">
        <w:rPr>
          <w:sz w:val="24"/>
        </w:rPr>
        <w:t xml:space="preserve">The cross-check results </w:t>
      </w:r>
      <w:proofErr w:type="gramStart"/>
      <w:r w:rsidRPr="00BC539B">
        <w:rPr>
          <w:sz w:val="24"/>
        </w:rPr>
        <w:t>are in agreement</w:t>
      </w:r>
      <w:proofErr w:type="gramEnd"/>
      <w:r w:rsidRPr="00BC539B">
        <w:rPr>
          <w:sz w:val="24"/>
        </w:rPr>
        <w:t xml:space="preserve"> with the results reported by the proponents. The observed behavior is consistent with the contribution, and no issue was identified.</w:t>
      </w:r>
    </w:p>
    <w:p w14:paraId="0839A3F4" w14:textId="58A3EAD8" w:rsidR="00BC539B" w:rsidRPr="00BC539B" w:rsidRDefault="00BC539B" w:rsidP="00BC539B">
      <w:pPr>
        <w:keepNext/>
        <w:numPr>
          <w:ilvl w:val="0"/>
          <w:numId w:val="44"/>
        </w:numPr>
        <w:spacing w:before="240" w:after="60"/>
        <w:outlineLvl w:val="0"/>
        <w:rPr>
          <w:rFonts w:eastAsia="Times New Roman"/>
          <w:b/>
          <w:bCs/>
          <w:kern w:val="32"/>
          <w:sz w:val="24"/>
          <w:lang w:eastAsia="x-none"/>
        </w:rPr>
      </w:pPr>
      <w:r w:rsidRPr="00BC539B">
        <w:rPr>
          <w:rFonts w:eastAsia="Times New Roman"/>
          <w:b/>
          <w:bCs/>
          <w:kern w:val="32"/>
          <w:sz w:val="24"/>
          <w:lang w:eastAsia="x-none"/>
        </w:rPr>
        <w:t>Crosscheck results of VCEG-CA14</w:t>
      </w:r>
    </w:p>
    <w:p w14:paraId="265383BC" w14:textId="77777777" w:rsidR="00BC539B" w:rsidRPr="00BC539B" w:rsidRDefault="00BC539B" w:rsidP="00BC539B">
      <w:pPr>
        <w:rPr>
          <w:sz w:val="24"/>
        </w:rPr>
      </w:pPr>
      <w:r w:rsidRPr="00BC539B">
        <w:rPr>
          <w:sz w:val="24"/>
        </w:rPr>
        <w:t>VCEG-CA14 [3] provides the accompanying draft specification text for the proposal related to limiting context-coded bins and transform-skip coefficient coding.</w:t>
      </w:r>
    </w:p>
    <w:p w14:paraId="6CF190B2" w14:textId="77777777" w:rsidR="00BC539B" w:rsidRPr="00BC539B" w:rsidRDefault="00BC539B" w:rsidP="00BC539B">
      <w:r w:rsidRPr="00BC539B">
        <w:rPr>
          <w:sz w:val="24"/>
        </w:rPr>
        <w:t>Table 5. CA14 Results of independent channel configuration.</w:t>
      </w:r>
    </w:p>
    <w:tbl>
      <w:tblPr>
        <w:tblW w:w="6100" w:type="dxa"/>
        <w:tblInd w:w="99" w:type="dxa"/>
        <w:tblCellMar>
          <w:left w:w="99" w:type="dxa"/>
          <w:right w:w="99" w:type="dxa"/>
        </w:tblCellMar>
        <w:tblLook w:val="04A0" w:firstRow="1" w:lastRow="0" w:firstColumn="1" w:lastColumn="0" w:noHBand="0" w:noVBand="1"/>
      </w:tblPr>
      <w:tblGrid>
        <w:gridCol w:w="2380"/>
        <w:gridCol w:w="1206"/>
        <w:gridCol w:w="1257"/>
        <w:gridCol w:w="1257"/>
      </w:tblGrid>
      <w:tr w:rsidR="00BC539B" w:rsidRPr="00BC539B" w14:paraId="3E05A3A0" w14:textId="77777777" w:rsidTr="00405416">
        <w:trPr>
          <w:trHeight w:val="255"/>
        </w:trPr>
        <w:tc>
          <w:tcPr>
            <w:tcW w:w="2380" w:type="dxa"/>
            <w:tcBorders>
              <w:top w:val="nil"/>
              <w:left w:val="nil"/>
              <w:bottom w:val="nil"/>
              <w:right w:val="nil"/>
            </w:tcBorders>
            <w:noWrap/>
            <w:vAlign w:val="center"/>
            <w:hideMark/>
          </w:tcPr>
          <w:p w14:paraId="0A48EEDC" w14:textId="77777777" w:rsidR="00BC539B" w:rsidRPr="00BC539B" w:rsidRDefault="00BC539B" w:rsidP="00405416">
            <w:pPr>
              <w:rPr>
                <w:rFonts w:ascii="Gulim" w:eastAsia="Gulim" w:hAnsi="Gulim" w:cs="Gulim"/>
                <w:sz w:val="24"/>
              </w:rPr>
            </w:pPr>
          </w:p>
        </w:tc>
        <w:tc>
          <w:tcPr>
            <w:tcW w:w="3720" w:type="dxa"/>
            <w:gridSpan w:val="3"/>
            <w:tcBorders>
              <w:top w:val="single" w:sz="8" w:space="0" w:color="auto"/>
              <w:left w:val="single" w:sz="8" w:space="0" w:color="auto"/>
              <w:bottom w:val="single" w:sz="8" w:space="0" w:color="auto"/>
              <w:right w:val="single" w:sz="8" w:space="0" w:color="auto"/>
            </w:tcBorders>
            <w:noWrap/>
            <w:vAlign w:val="center"/>
            <w:hideMark/>
          </w:tcPr>
          <w:p w14:paraId="2B001A81"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Lossless Compression</w:t>
            </w:r>
          </w:p>
        </w:tc>
      </w:tr>
      <w:tr w:rsidR="00BC539B" w:rsidRPr="00BC539B" w14:paraId="56D23706" w14:textId="77777777" w:rsidTr="00405416">
        <w:trPr>
          <w:trHeight w:val="255"/>
        </w:trPr>
        <w:tc>
          <w:tcPr>
            <w:tcW w:w="2380" w:type="dxa"/>
            <w:tcBorders>
              <w:top w:val="nil"/>
              <w:left w:val="nil"/>
              <w:bottom w:val="nil"/>
              <w:right w:val="nil"/>
            </w:tcBorders>
            <w:noWrap/>
            <w:vAlign w:val="center"/>
            <w:hideMark/>
          </w:tcPr>
          <w:p w14:paraId="79630604" w14:textId="77777777" w:rsidR="00BC539B" w:rsidRPr="00BC539B" w:rsidRDefault="00BC539B" w:rsidP="00405416">
            <w:pPr>
              <w:jc w:val="center"/>
              <w:rPr>
                <w:rFonts w:ascii="Arial" w:eastAsia="Malgun Gothic" w:hAnsi="Arial" w:cs="Arial"/>
                <w:b/>
                <w:bCs/>
                <w:color w:val="000000"/>
                <w:sz w:val="18"/>
                <w:szCs w:val="18"/>
              </w:rPr>
            </w:pPr>
          </w:p>
        </w:tc>
        <w:tc>
          <w:tcPr>
            <w:tcW w:w="3720" w:type="dxa"/>
            <w:gridSpan w:val="3"/>
            <w:tcBorders>
              <w:top w:val="single" w:sz="8" w:space="0" w:color="auto"/>
              <w:left w:val="single" w:sz="8" w:space="0" w:color="auto"/>
              <w:bottom w:val="nil"/>
              <w:right w:val="single" w:sz="8" w:space="0" w:color="auto"/>
            </w:tcBorders>
            <w:noWrap/>
            <w:vAlign w:val="center"/>
            <w:hideMark/>
          </w:tcPr>
          <w:p w14:paraId="66EABFF0"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Over BWC-5.0</w:t>
            </w:r>
          </w:p>
        </w:tc>
      </w:tr>
      <w:tr w:rsidR="00BC539B" w:rsidRPr="00BC539B" w14:paraId="0FE7B7D2" w14:textId="77777777" w:rsidTr="00405416">
        <w:trPr>
          <w:trHeight w:val="255"/>
        </w:trPr>
        <w:tc>
          <w:tcPr>
            <w:tcW w:w="2380" w:type="dxa"/>
            <w:tcBorders>
              <w:top w:val="nil"/>
              <w:left w:val="nil"/>
              <w:bottom w:val="nil"/>
              <w:right w:val="nil"/>
            </w:tcBorders>
            <w:noWrap/>
            <w:vAlign w:val="center"/>
            <w:hideMark/>
          </w:tcPr>
          <w:p w14:paraId="5995BD0A" w14:textId="77777777" w:rsidR="00BC539B" w:rsidRPr="00BC539B" w:rsidRDefault="00BC539B" w:rsidP="00405416">
            <w:pPr>
              <w:jc w:val="center"/>
              <w:rPr>
                <w:rFonts w:ascii="Arial" w:eastAsia="Malgun Gothic" w:hAnsi="Arial" w:cs="Arial"/>
                <w:b/>
                <w:bCs/>
                <w:color w:val="000000"/>
                <w:sz w:val="18"/>
                <w:szCs w:val="18"/>
              </w:rPr>
            </w:pPr>
          </w:p>
        </w:tc>
        <w:tc>
          <w:tcPr>
            <w:tcW w:w="1206" w:type="dxa"/>
            <w:tcBorders>
              <w:top w:val="nil"/>
              <w:left w:val="single" w:sz="8" w:space="0" w:color="auto"/>
              <w:bottom w:val="single" w:sz="8" w:space="0" w:color="auto"/>
              <w:right w:val="nil"/>
            </w:tcBorders>
            <w:noWrap/>
            <w:vAlign w:val="center"/>
            <w:hideMark/>
          </w:tcPr>
          <w:p w14:paraId="60821CF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BR-R</w:t>
            </w:r>
          </w:p>
        </w:tc>
        <w:tc>
          <w:tcPr>
            <w:tcW w:w="1257" w:type="dxa"/>
            <w:tcBorders>
              <w:top w:val="nil"/>
              <w:left w:val="single" w:sz="4" w:space="0" w:color="auto"/>
              <w:bottom w:val="single" w:sz="8" w:space="0" w:color="auto"/>
              <w:right w:val="nil"/>
            </w:tcBorders>
            <w:noWrap/>
            <w:vAlign w:val="center"/>
            <w:hideMark/>
          </w:tcPr>
          <w:p w14:paraId="7A9F3FD8" w14:textId="77777777" w:rsidR="00BC539B" w:rsidRPr="00BC539B" w:rsidRDefault="00BC539B" w:rsidP="00405416">
            <w:pPr>
              <w:jc w:val="center"/>
              <w:rPr>
                <w:rFonts w:ascii="Arial" w:eastAsia="Malgun Gothic" w:hAnsi="Arial" w:cs="Arial"/>
                <w:color w:val="000000"/>
                <w:sz w:val="18"/>
                <w:szCs w:val="18"/>
              </w:rPr>
            </w:pPr>
            <w:proofErr w:type="spellStart"/>
            <w:r w:rsidRPr="00BC539B">
              <w:rPr>
                <w:rFonts w:ascii="Arial" w:eastAsia="Malgun Gothic" w:hAnsi="Arial" w:cs="Arial"/>
                <w:color w:val="000000"/>
                <w:sz w:val="18"/>
                <w:szCs w:val="18"/>
              </w:rPr>
              <w:t>EncT</w:t>
            </w:r>
            <w:proofErr w:type="spellEnd"/>
          </w:p>
        </w:tc>
        <w:tc>
          <w:tcPr>
            <w:tcW w:w="1257" w:type="dxa"/>
            <w:tcBorders>
              <w:top w:val="nil"/>
              <w:left w:val="nil"/>
              <w:bottom w:val="single" w:sz="8" w:space="0" w:color="auto"/>
              <w:right w:val="single" w:sz="8" w:space="0" w:color="auto"/>
            </w:tcBorders>
            <w:noWrap/>
            <w:vAlign w:val="center"/>
            <w:hideMark/>
          </w:tcPr>
          <w:p w14:paraId="4A61402C" w14:textId="77777777" w:rsidR="00BC539B" w:rsidRPr="00BC539B" w:rsidRDefault="00BC539B" w:rsidP="00405416">
            <w:pPr>
              <w:jc w:val="center"/>
              <w:rPr>
                <w:rFonts w:ascii="Arial" w:eastAsia="Malgun Gothic" w:hAnsi="Arial" w:cs="Arial"/>
                <w:color w:val="000000"/>
                <w:sz w:val="18"/>
                <w:szCs w:val="18"/>
              </w:rPr>
            </w:pPr>
            <w:proofErr w:type="spellStart"/>
            <w:r w:rsidRPr="00BC539B">
              <w:rPr>
                <w:rFonts w:ascii="Arial" w:eastAsia="Malgun Gothic" w:hAnsi="Arial" w:cs="Arial"/>
                <w:color w:val="000000"/>
                <w:sz w:val="18"/>
                <w:szCs w:val="18"/>
              </w:rPr>
              <w:t>DecT</w:t>
            </w:r>
            <w:proofErr w:type="spellEnd"/>
          </w:p>
        </w:tc>
      </w:tr>
      <w:tr w:rsidR="00BC539B" w:rsidRPr="00BC539B" w14:paraId="25629CF2" w14:textId="77777777" w:rsidTr="00405416">
        <w:trPr>
          <w:trHeight w:val="255"/>
        </w:trPr>
        <w:tc>
          <w:tcPr>
            <w:tcW w:w="2380" w:type="dxa"/>
            <w:tcBorders>
              <w:top w:val="single" w:sz="8" w:space="0" w:color="auto"/>
              <w:left w:val="single" w:sz="8" w:space="0" w:color="auto"/>
              <w:bottom w:val="nil"/>
              <w:right w:val="single" w:sz="8" w:space="0" w:color="auto"/>
            </w:tcBorders>
            <w:noWrap/>
            <w:vAlign w:val="center"/>
            <w:hideMark/>
          </w:tcPr>
          <w:p w14:paraId="4783B2FA"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 xml:space="preserve">　</w:t>
            </w:r>
          </w:p>
        </w:tc>
        <w:tc>
          <w:tcPr>
            <w:tcW w:w="3720" w:type="dxa"/>
            <w:gridSpan w:val="3"/>
            <w:tcBorders>
              <w:top w:val="single" w:sz="8" w:space="0" w:color="auto"/>
              <w:left w:val="nil"/>
              <w:bottom w:val="single" w:sz="8" w:space="0" w:color="auto"/>
              <w:right w:val="single" w:sz="8" w:space="0" w:color="auto"/>
            </w:tcBorders>
            <w:noWrap/>
            <w:vAlign w:val="center"/>
            <w:hideMark/>
          </w:tcPr>
          <w:p w14:paraId="227609CC"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BWC</w:t>
            </w:r>
          </w:p>
        </w:tc>
      </w:tr>
      <w:tr w:rsidR="00BC539B" w:rsidRPr="00BC539B" w14:paraId="692E71F3" w14:textId="77777777" w:rsidTr="00405416">
        <w:trPr>
          <w:trHeight w:val="255"/>
        </w:trPr>
        <w:tc>
          <w:tcPr>
            <w:tcW w:w="2380" w:type="dxa"/>
            <w:tcBorders>
              <w:top w:val="single" w:sz="8" w:space="0" w:color="auto"/>
              <w:left w:val="single" w:sz="8" w:space="0" w:color="auto"/>
              <w:bottom w:val="nil"/>
              <w:right w:val="single" w:sz="8" w:space="0" w:color="auto"/>
            </w:tcBorders>
            <w:noWrap/>
            <w:vAlign w:val="center"/>
            <w:hideMark/>
          </w:tcPr>
          <w:p w14:paraId="532BAE7A"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MIT (ECG)</w:t>
            </w:r>
          </w:p>
        </w:tc>
        <w:tc>
          <w:tcPr>
            <w:tcW w:w="1206" w:type="dxa"/>
            <w:tcBorders>
              <w:top w:val="nil"/>
              <w:left w:val="nil"/>
              <w:bottom w:val="nil"/>
              <w:right w:val="single" w:sz="4" w:space="0" w:color="auto"/>
            </w:tcBorders>
            <w:noWrap/>
            <w:vAlign w:val="center"/>
            <w:hideMark/>
          </w:tcPr>
          <w:p w14:paraId="4DD171DC"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0.00%</w:t>
            </w:r>
          </w:p>
        </w:tc>
        <w:tc>
          <w:tcPr>
            <w:tcW w:w="1257" w:type="dxa"/>
            <w:tcBorders>
              <w:top w:val="nil"/>
              <w:left w:val="nil"/>
              <w:bottom w:val="nil"/>
              <w:right w:val="single" w:sz="4" w:space="0" w:color="auto"/>
            </w:tcBorders>
            <w:noWrap/>
            <w:vAlign w:val="center"/>
            <w:hideMark/>
          </w:tcPr>
          <w:p w14:paraId="7709E234"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101%</w:t>
            </w:r>
          </w:p>
        </w:tc>
        <w:tc>
          <w:tcPr>
            <w:tcW w:w="1257" w:type="dxa"/>
            <w:tcBorders>
              <w:top w:val="nil"/>
              <w:left w:val="nil"/>
              <w:bottom w:val="nil"/>
              <w:right w:val="single" w:sz="8" w:space="0" w:color="auto"/>
            </w:tcBorders>
            <w:noWrap/>
            <w:vAlign w:val="center"/>
            <w:hideMark/>
          </w:tcPr>
          <w:p w14:paraId="5137EA90"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104%</w:t>
            </w:r>
          </w:p>
        </w:tc>
      </w:tr>
      <w:tr w:rsidR="00BC539B" w:rsidRPr="00BC539B" w14:paraId="42CEB2DD"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35D656BD"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INCART (ECG)</w:t>
            </w:r>
          </w:p>
        </w:tc>
        <w:tc>
          <w:tcPr>
            <w:tcW w:w="1206" w:type="dxa"/>
            <w:tcBorders>
              <w:top w:val="nil"/>
              <w:left w:val="nil"/>
              <w:bottom w:val="nil"/>
              <w:right w:val="single" w:sz="4" w:space="0" w:color="auto"/>
            </w:tcBorders>
            <w:noWrap/>
            <w:vAlign w:val="center"/>
            <w:hideMark/>
          </w:tcPr>
          <w:p w14:paraId="7ACA53DE"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-0.19%</w:t>
            </w:r>
          </w:p>
        </w:tc>
        <w:tc>
          <w:tcPr>
            <w:tcW w:w="1257" w:type="dxa"/>
            <w:tcBorders>
              <w:top w:val="nil"/>
              <w:left w:val="nil"/>
              <w:bottom w:val="nil"/>
              <w:right w:val="single" w:sz="4" w:space="0" w:color="auto"/>
            </w:tcBorders>
            <w:noWrap/>
            <w:vAlign w:val="center"/>
            <w:hideMark/>
          </w:tcPr>
          <w:p w14:paraId="3F00693B"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102%</w:t>
            </w:r>
          </w:p>
        </w:tc>
        <w:tc>
          <w:tcPr>
            <w:tcW w:w="1257" w:type="dxa"/>
            <w:tcBorders>
              <w:top w:val="nil"/>
              <w:left w:val="nil"/>
              <w:bottom w:val="nil"/>
              <w:right w:val="single" w:sz="8" w:space="0" w:color="auto"/>
            </w:tcBorders>
            <w:noWrap/>
            <w:vAlign w:val="center"/>
            <w:hideMark/>
          </w:tcPr>
          <w:p w14:paraId="0DD1C066"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105%</w:t>
            </w:r>
          </w:p>
        </w:tc>
      </w:tr>
      <w:tr w:rsidR="00BC539B" w:rsidRPr="00BC539B" w14:paraId="3A1CA7FB"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0EB0AFC4"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CHBMIT (EEG)</w:t>
            </w:r>
          </w:p>
        </w:tc>
        <w:tc>
          <w:tcPr>
            <w:tcW w:w="1206" w:type="dxa"/>
            <w:tcBorders>
              <w:top w:val="nil"/>
              <w:left w:val="nil"/>
              <w:bottom w:val="nil"/>
              <w:right w:val="nil"/>
            </w:tcBorders>
            <w:noWrap/>
            <w:vAlign w:val="center"/>
            <w:hideMark/>
          </w:tcPr>
          <w:p w14:paraId="2B539FC3"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-0.10%</w:t>
            </w:r>
          </w:p>
        </w:tc>
        <w:tc>
          <w:tcPr>
            <w:tcW w:w="1257" w:type="dxa"/>
            <w:tcBorders>
              <w:top w:val="nil"/>
              <w:left w:val="single" w:sz="4" w:space="0" w:color="auto"/>
              <w:bottom w:val="nil"/>
              <w:right w:val="single" w:sz="4" w:space="0" w:color="auto"/>
            </w:tcBorders>
            <w:noWrap/>
            <w:vAlign w:val="center"/>
            <w:hideMark/>
          </w:tcPr>
          <w:p w14:paraId="4224C01A"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104%</w:t>
            </w:r>
          </w:p>
        </w:tc>
        <w:tc>
          <w:tcPr>
            <w:tcW w:w="1257" w:type="dxa"/>
            <w:tcBorders>
              <w:top w:val="nil"/>
              <w:left w:val="nil"/>
              <w:bottom w:val="nil"/>
              <w:right w:val="single" w:sz="8" w:space="0" w:color="auto"/>
            </w:tcBorders>
            <w:noWrap/>
            <w:vAlign w:val="center"/>
            <w:hideMark/>
          </w:tcPr>
          <w:p w14:paraId="16EA6B22"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104%</w:t>
            </w:r>
          </w:p>
        </w:tc>
      </w:tr>
      <w:tr w:rsidR="00BC539B" w:rsidRPr="00BC539B" w14:paraId="568A46B7"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78651D99"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NMR55 (EEG)</w:t>
            </w:r>
          </w:p>
        </w:tc>
        <w:tc>
          <w:tcPr>
            <w:tcW w:w="1206" w:type="dxa"/>
            <w:tcBorders>
              <w:top w:val="nil"/>
              <w:left w:val="nil"/>
              <w:bottom w:val="nil"/>
              <w:right w:val="nil"/>
            </w:tcBorders>
            <w:noWrap/>
            <w:vAlign w:val="center"/>
            <w:hideMark/>
          </w:tcPr>
          <w:p w14:paraId="5A2D797B"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-0.22%</w:t>
            </w:r>
          </w:p>
        </w:tc>
        <w:tc>
          <w:tcPr>
            <w:tcW w:w="1257" w:type="dxa"/>
            <w:tcBorders>
              <w:top w:val="nil"/>
              <w:left w:val="single" w:sz="4" w:space="0" w:color="auto"/>
              <w:bottom w:val="nil"/>
              <w:right w:val="single" w:sz="4" w:space="0" w:color="auto"/>
            </w:tcBorders>
            <w:noWrap/>
            <w:vAlign w:val="center"/>
            <w:hideMark/>
          </w:tcPr>
          <w:p w14:paraId="1D9A4A1D"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102%</w:t>
            </w:r>
          </w:p>
        </w:tc>
        <w:tc>
          <w:tcPr>
            <w:tcW w:w="1257" w:type="dxa"/>
            <w:tcBorders>
              <w:top w:val="nil"/>
              <w:left w:val="nil"/>
              <w:bottom w:val="nil"/>
              <w:right w:val="single" w:sz="8" w:space="0" w:color="auto"/>
            </w:tcBorders>
            <w:noWrap/>
            <w:vAlign w:val="center"/>
            <w:hideMark/>
          </w:tcPr>
          <w:p w14:paraId="4319F9A0"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106%</w:t>
            </w:r>
          </w:p>
        </w:tc>
      </w:tr>
      <w:tr w:rsidR="00BC539B" w:rsidRPr="00BC539B" w14:paraId="5BDD0E7A"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11C7C149"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NMR57 (EEG)</w:t>
            </w:r>
          </w:p>
        </w:tc>
        <w:tc>
          <w:tcPr>
            <w:tcW w:w="1206" w:type="dxa"/>
            <w:tcBorders>
              <w:top w:val="nil"/>
              <w:left w:val="nil"/>
              <w:bottom w:val="nil"/>
              <w:right w:val="nil"/>
            </w:tcBorders>
            <w:noWrap/>
            <w:vAlign w:val="center"/>
            <w:hideMark/>
          </w:tcPr>
          <w:p w14:paraId="374EC91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0.08%</w:t>
            </w:r>
          </w:p>
        </w:tc>
        <w:tc>
          <w:tcPr>
            <w:tcW w:w="1257" w:type="dxa"/>
            <w:tcBorders>
              <w:top w:val="nil"/>
              <w:left w:val="single" w:sz="4" w:space="0" w:color="auto"/>
              <w:bottom w:val="nil"/>
              <w:right w:val="single" w:sz="4" w:space="0" w:color="auto"/>
            </w:tcBorders>
            <w:noWrap/>
            <w:vAlign w:val="center"/>
            <w:hideMark/>
          </w:tcPr>
          <w:p w14:paraId="64853A5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100%</w:t>
            </w:r>
          </w:p>
        </w:tc>
        <w:tc>
          <w:tcPr>
            <w:tcW w:w="1257" w:type="dxa"/>
            <w:tcBorders>
              <w:top w:val="nil"/>
              <w:left w:val="nil"/>
              <w:bottom w:val="nil"/>
              <w:right w:val="single" w:sz="8" w:space="0" w:color="auto"/>
            </w:tcBorders>
            <w:noWrap/>
            <w:vAlign w:val="center"/>
            <w:hideMark/>
          </w:tcPr>
          <w:p w14:paraId="661C044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101%</w:t>
            </w:r>
          </w:p>
        </w:tc>
      </w:tr>
      <w:tr w:rsidR="00BC539B" w:rsidRPr="00BC539B" w14:paraId="6A413EF5"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4A8153BC"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TILT ILLUSION (EEG)</w:t>
            </w:r>
          </w:p>
        </w:tc>
        <w:tc>
          <w:tcPr>
            <w:tcW w:w="1206" w:type="dxa"/>
            <w:tcBorders>
              <w:top w:val="nil"/>
              <w:left w:val="nil"/>
              <w:bottom w:val="nil"/>
              <w:right w:val="nil"/>
            </w:tcBorders>
            <w:noWrap/>
            <w:vAlign w:val="center"/>
            <w:hideMark/>
          </w:tcPr>
          <w:p w14:paraId="5E761EF9"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-0.08%</w:t>
            </w:r>
          </w:p>
        </w:tc>
        <w:tc>
          <w:tcPr>
            <w:tcW w:w="1257" w:type="dxa"/>
            <w:tcBorders>
              <w:top w:val="nil"/>
              <w:left w:val="single" w:sz="4" w:space="0" w:color="auto"/>
              <w:bottom w:val="nil"/>
              <w:right w:val="single" w:sz="4" w:space="0" w:color="auto"/>
            </w:tcBorders>
            <w:noWrap/>
            <w:vAlign w:val="center"/>
            <w:hideMark/>
          </w:tcPr>
          <w:p w14:paraId="748F21D4"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97%</w:t>
            </w:r>
          </w:p>
        </w:tc>
        <w:tc>
          <w:tcPr>
            <w:tcW w:w="1257" w:type="dxa"/>
            <w:tcBorders>
              <w:top w:val="nil"/>
              <w:left w:val="nil"/>
              <w:bottom w:val="nil"/>
              <w:right w:val="single" w:sz="8" w:space="0" w:color="auto"/>
            </w:tcBorders>
            <w:noWrap/>
            <w:vAlign w:val="center"/>
            <w:hideMark/>
          </w:tcPr>
          <w:p w14:paraId="3211A705"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96%</w:t>
            </w:r>
          </w:p>
        </w:tc>
      </w:tr>
      <w:tr w:rsidR="00BC539B" w:rsidRPr="00BC539B" w14:paraId="7E0807A5"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64193C88"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Ozdemir (EMG)</w:t>
            </w:r>
          </w:p>
        </w:tc>
        <w:tc>
          <w:tcPr>
            <w:tcW w:w="1206" w:type="dxa"/>
            <w:tcBorders>
              <w:top w:val="nil"/>
              <w:left w:val="nil"/>
              <w:bottom w:val="nil"/>
              <w:right w:val="nil"/>
            </w:tcBorders>
            <w:noWrap/>
            <w:vAlign w:val="center"/>
            <w:hideMark/>
          </w:tcPr>
          <w:p w14:paraId="37340D1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-0.27%</w:t>
            </w:r>
          </w:p>
        </w:tc>
        <w:tc>
          <w:tcPr>
            <w:tcW w:w="1257" w:type="dxa"/>
            <w:tcBorders>
              <w:top w:val="nil"/>
              <w:left w:val="single" w:sz="4" w:space="0" w:color="auto"/>
              <w:bottom w:val="nil"/>
              <w:right w:val="single" w:sz="4" w:space="0" w:color="auto"/>
            </w:tcBorders>
            <w:noWrap/>
            <w:vAlign w:val="center"/>
            <w:hideMark/>
          </w:tcPr>
          <w:p w14:paraId="62E70378"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102%</w:t>
            </w:r>
          </w:p>
        </w:tc>
        <w:tc>
          <w:tcPr>
            <w:tcW w:w="1257" w:type="dxa"/>
            <w:tcBorders>
              <w:top w:val="nil"/>
              <w:left w:val="nil"/>
              <w:bottom w:val="nil"/>
              <w:right w:val="single" w:sz="8" w:space="0" w:color="auto"/>
            </w:tcBorders>
            <w:noWrap/>
            <w:vAlign w:val="center"/>
            <w:hideMark/>
          </w:tcPr>
          <w:p w14:paraId="537D03C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107%</w:t>
            </w:r>
          </w:p>
        </w:tc>
      </w:tr>
      <w:tr w:rsidR="00BC539B" w:rsidRPr="00BC539B" w14:paraId="2161CF7B"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151A30EB"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PTT (PPG)</w:t>
            </w:r>
          </w:p>
        </w:tc>
        <w:tc>
          <w:tcPr>
            <w:tcW w:w="1206" w:type="dxa"/>
            <w:tcBorders>
              <w:top w:val="nil"/>
              <w:left w:val="nil"/>
              <w:bottom w:val="nil"/>
              <w:right w:val="nil"/>
            </w:tcBorders>
            <w:noWrap/>
            <w:vAlign w:val="center"/>
            <w:hideMark/>
          </w:tcPr>
          <w:p w14:paraId="28D3511C"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-0.77%</w:t>
            </w:r>
          </w:p>
        </w:tc>
        <w:tc>
          <w:tcPr>
            <w:tcW w:w="1257" w:type="dxa"/>
            <w:tcBorders>
              <w:top w:val="nil"/>
              <w:left w:val="single" w:sz="4" w:space="0" w:color="auto"/>
              <w:bottom w:val="nil"/>
              <w:right w:val="single" w:sz="4" w:space="0" w:color="auto"/>
            </w:tcBorders>
            <w:noWrap/>
            <w:vAlign w:val="center"/>
            <w:hideMark/>
          </w:tcPr>
          <w:p w14:paraId="4DDB5951"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102%</w:t>
            </w:r>
          </w:p>
        </w:tc>
        <w:tc>
          <w:tcPr>
            <w:tcW w:w="1257" w:type="dxa"/>
            <w:tcBorders>
              <w:top w:val="nil"/>
              <w:left w:val="nil"/>
              <w:bottom w:val="nil"/>
              <w:right w:val="single" w:sz="8" w:space="0" w:color="auto"/>
            </w:tcBorders>
            <w:noWrap/>
            <w:vAlign w:val="center"/>
            <w:hideMark/>
          </w:tcPr>
          <w:p w14:paraId="72FE507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108%</w:t>
            </w:r>
          </w:p>
        </w:tc>
      </w:tr>
      <w:tr w:rsidR="00BC539B" w:rsidRPr="00BC539B" w14:paraId="6CE52D0C"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40616AE4" w14:textId="77777777" w:rsidR="00BC539B" w:rsidRPr="00BC539B" w:rsidRDefault="00BC539B" w:rsidP="00405416">
            <w:pPr>
              <w:jc w:val="center"/>
              <w:rPr>
                <w:rFonts w:ascii="Arial" w:eastAsia="Malgun Gothic" w:hAnsi="Arial" w:cs="Arial"/>
                <w:color w:val="000000"/>
                <w:sz w:val="18"/>
                <w:szCs w:val="18"/>
              </w:rPr>
            </w:pPr>
            <w:proofErr w:type="spellStart"/>
            <w:r w:rsidRPr="00BC539B">
              <w:rPr>
                <w:rFonts w:ascii="Arial" w:eastAsia="Malgun Gothic" w:hAnsi="Arial" w:cs="Arial"/>
                <w:color w:val="000000"/>
                <w:sz w:val="18"/>
                <w:szCs w:val="18"/>
              </w:rPr>
              <w:t>WristPPG</w:t>
            </w:r>
            <w:proofErr w:type="spellEnd"/>
            <w:r w:rsidRPr="00BC539B">
              <w:rPr>
                <w:rFonts w:ascii="Arial" w:eastAsia="Malgun Gothic" w:hAnsi="Arial" w:cs="Arial"/>
                <w:color w:val="000000"/>
                <w:sz w:val="18"/>
                <w:szCs w:val="18"/>
              </w:rPr>
              <w:t xml:space="preserve"> (PPG)</w:t>
            </w:r>
          </w:p>
        </w:tc>
        <w:tc>
          <w:tcPr>
            <w:tcW w:w="1206" w:type="dxa"/>
            <w:tcBorders>
              <w:top w:val="nil"/>
              <w:left w:val="nil"/>
              <w:bottom w:val="nil"/>
              <w:right w:val="nil"/>
            </w:tcBorders>
            <w:noWrap/>
            <w:vAlign w:val="center"/>
            <w:hideMark/>
          </w:tcPr>
          <w:p w14:paraId="744E720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-0.24%</w:t>
            </w:r>
          </w:p>
        </w:tc>
        <w:tc>
          <w:tcPr>
            <w:tcW w:w="1257" w:type="dxa"/>
            <w:tcBorders>
              <w:top w:val="nil"/>
              <w:left w:val="single" w:sz="4" w:space="0" w:color="auto"/>
              <w:bottom w:val="single" w:sz="8" w:space="0" w:color="auto"/>
              <w:right w:val="single" w:sz="4" w:space="0" w:color="auto"/>
            </w:tcBorders>
            <w:noWrap/>
            <w:vAlign w:val="center"/>
            <w:hideMark/>
          </w:tcPr>
          <w:p w14:paraId="007AA35D"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94%</w:t>
            </w:r>
          </w:p>
        </w:tc>
        <w:tc>
          <w:tcPr>
            <w:tcW w:w="1257" w:type="dxa"/>
            <w:tcBorders>
              <w:top w:val="nil"/>
              <w:left w:val="nil"/>
              <w:bottom w:val="nil"/>
              <w:right w:val="single" w:sz="8" w:space="0" w:color="auto"/>
            </w:tcBorders>
            <w:noWrap/>
            <w:vAlign w:val="center"/>
            <w:hideMark/>
          </w:tcPr>
          <w:p w14:paraId="7BD9C846"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80%</w:t>
            </w:r>
          </w:p>
        </w:tc>
      </w:tr>
      <w:tr w:rsidR="00BC539B" w:rsidRPr="00BC539B" w14:paraId="2AD882C0" w14:textId="77777777" w:rsidTr="00405416">
        <w:trPr>
          <w:trHeight w:val="255"/>
        </w:trPr>
        <w:tc>
          <w:tcPr>
            <w:tcW w:w="2380" w:type="dxa"/>
            <w:tcBorders>
              <w:top w:val="single" w:sz="8" w:space="0" w:color="auto"/>
              <w:left w:val="single" w:sz="8" w:space="0" w:color="auto"/>
              <w:bottom w:val="single" w:sz="8" w:space="0" w:color="auto"/>
              <w:right w:val="single" w:sz="8" w:space="0" w:color="auto"/>
            </w:tcBorders>
            <w:noWrap/>
            <w:vAlign w:val="center"/>
            <w:hideMark/>
          </w:tcPr>
          <w:p w14:paraId="2EFE2843"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Average</w:t>
            </w:r>
          </w:p>
        </w:tc>
        <w:tc>
          <w:tcPr>
            <w:tcW w:w="1206" w:type="dxa"/>
            <w:tcBorders>
              <w:top w:val="single" w:sz="8" w:space="0" w:color="auto"/>
              <w:left w:val="nil"/>
              <w:bottom w:val="single" w:sz="8" w:space="0" w:color="auto"/>
              <w:right w:val="nil"/>
            </w:tcBorders>
            <w:noWrap/>
            <w:vAlign w:val="center"/>
            <w:hideMark/>
          </w:tcPr>
          <w:p w14:paraId="675B526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-0.20%</w:t>
            </w:r>
          </w:p>
        </w:tc>
        <w:tc>
          <w:tcPr>
            <w:tcW w:w="1257" w:type="dxa"/>
            <w:tcBorders>
              <w:top w:val="nil"/>
              <w:left w:val="single" w:sz="4" w:space="0" w:color="auto"/>
              <w:bottom w:val="single" w:sz="8" w:space="0" w:color="auto"/>
              <w:right w:val="nil"/>
            </w:tcBorders>
            <w:noWrap/>
            <w:vAlign w:val="center"/>
            <w:hideMark/>
          </w:tcPr>
          <w:p w14:paraId="35751ED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100%</w:t>
            </w:r>
          </w:p>
        </w:tc>
        <w:tc>
          <w:tcPr>
            <w:tcW w:w="1257" w:type="dxa"/>
            <w:tcBorders>
              <w:top w:val="single" w:sz="8" w:space="0" w:color="auto"/>
              <w:left w:val="nil"/>
              <w:bottom w:val="single" w:sz="8" w:space="0" w:color="auto"/>
              <w:right w:val="single" w:sz="8" w:space="0" w:color="auto"/>
            </w:tcBorders>
            <w:noWrap/>
            <w:vAlign w:val="center"/>
            <w:hideMark/>
          </w:tcPr>
          <w:p w14:paraId="692E289A"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101%</w:t>
            </w:r>
          </w:p>
        </w:tc>
      </w:tr>
      <w:tr w:rsidR="00BC539B" w:rsidRPr="00BC539B" w14:paraId="03A9C39C"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4F1CBB51"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lastRenderedPageBreak/>
              <w:t xml:space="preserve">　</w:t>
            </w:r>
          </w:p>
        </w:tc>
        <w:tc>
          <w:tcPr>
            <w:tcW w:w="3720" w:type="dxa"/>
            <w:gridSpan w:val="3"/>
            <w:tcBorders>
              <w:top w:val="single" w:sz="8" w:space="0" w:color="auto"/>
              <w:left w:val="nil"/>
              <w:bottom w:val="single" w:sz="8" w:space="0" w:color="auto"/>
              <w:right w:val="single" w:sz="8" w:space="0" w:color="auto"/>
            </w:tcBorders>
            <w:noWrap/>
            <w:vAlign w:val="center"/>
            <w:hideMark/>
          </w:tcPr>
          <w:p w14:paraId="1C4AFBC7"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ACoM</w:t>
            </w:r>
          </w:p>
        </w:tc>
      </w:tr>
      <w:tr w:rsidR="00BC539B" w:rsidRPr="00BC539B" w14:paraId="4436D1DD" w14:textId="77777777" w:rsidTr="00405416">
        <w:trPr>
          <w:trHeight w:val="255"/>
        </w:trPr>
        <w:tc>
          <w:tcPr>
            <w:tcW w:w="2380" w:type="dxa"/>
            <w:tcBorders>
              <w:top w:val="single" w:sz="8" w:space="0" w:color="auto"/>
              <w:left w:val="single" w:sz="8" w:space="0" w:color="auto"/>
              <w:bottom w:val="nil"/>
              <w:right w:val="single" w:sz="8" w:space="0" w:color="auto"/>
            </w:tcBorders>
            <w:noWrap/>
            <w:vAlign w:val="center"/>
            <w:hideMark/>
          </w:tcPr>
          <w:p w14:paraId="22C1E1A2"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UC1</w:t>
            </w:r>
          </w:p>
        </w:tc>
        <w:tc>
          <w:tcPr>
            <w:tcW w:w="1206" w:type="dxa"/>
            <w:tcBorders>
              <w:top w:val="nil"/>
              <w:left w:val="nil"/>
              <w:bottom w:val="nil"/>
              <w:right w:val="single" w:sz="4" w:space="0" w:color="auto"/>
            </w:tcBorders>
            <w:noWrap/>
            <w:vAlign w:val="center"/>
            <w:hideMark/>
          </w:tcPr>
          <w:p w14:paraId="02F9D2E8"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-1.05%</w:t>
            </w:r>
          </w:p>
        </w:tc>
        <w:tc>
          <w:tcPr>
            <w:tcW w:w="1257" w:type="dxa"/>
            <w:tcBorders>
              <w:top w:val="nil"/>
              <w:left w:val="nil"/>
              <w:bottom w:val="nil"/>
              <w:right w:val="single" w:sz="4" w:space="0" w:color="auto"/>
            </w:tcBorders>
            <w:noWrap/>
            <w:vAlign w:val="center"/>
            <w:hideMark/>
          </w:tcPr>
          <w:p w14:paraId="451CB398"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84%</w:t>
            </w:r>
          </w:p>
        </w:tc>
        <w:tc>
          <w:tcPr>
            <w:tcW w:w="1257" w:type="dxa"/>
            <w:tcBorders>
              <w:top w:val="nil"/>
              <w:left w:val="nil"/>
              <w:bottom w:val="nil"/>
              <w:right w:val="single" w:sz="8" w:space="0" w:color="auto"/>
            </w:tcBorders>
            <w:noWrap/>
            <w:vAlign w:val="center"/>
            <w:hideMark/>
          </w:tcPr>
          <w:p w14:paraId="7922B99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53%</w:t>
            </w:r>
          </w:p>
        </w:tc>
      </w:tr>
      <w:tr w:rsidR="00BC539B" w:rsidRPr="00BC539B" w14:paraId="46C75980"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061DD671"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UC3</w:t>
            </w:r>
          </w:p>
        </w:tc>
        <w:tc>
          <w:tcPr>
            <w:tcW w:w="1206" w:type="dxa"/>
            <w:tcBorders>
              <w:top w:val="nil"/>
              <w:left w:val="nil"/>
              <w:bottom w:val="nil"/>
              <w:right w:val="single" w:sz="4" w:space="0" w:color="auto"/>
            </w:tcBorders>
            <w:noWrap/>
            <w:vAlign w:val="center"/>
            <w:hideMark/>
          </w:tcPr>
          <w:p w14:paraId="41B867A5"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-1.40%</w:t>
            </w:r>
          </w:p>
        </w:tc>
        <w:tc>
          <w:tcPr>
            <w:tcW w:w="1257" w:type="dxa"/>
            <w:tcBorders>
              <w:top w:val="nil"/>
              <w:left w:val="nil"/>
              <w:bottom w:val="nil"/>
              <w:right w:val="single" w:sz="4" w:space="0" w:color="auto"/>
            </w:tcBorders>
            <w:noWrap/>
            <w:vAlign w:val="center"/>
            <w:hideMark/>
          </w:tcPr>
          <w:p w14:paraId="5A6D006D"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69%</w:t>
            </w:r>
          </w:p>
        </w:tc>
        <w:tc>
          <w:tcPr>
            <w:tcW w:w="1257" w:type="dxa"/>
            <w:tcBorders>
              <w:top w:val="nil"/>
              <w:left w:val="nil"/>
              <w:bottom w:val="nil"/>
              <w:right w:val="single" w:sz="8" w:space="0" w:color="auto"/>
            </w:tcBorders>
            <w:noWrap/>
            <w:vAlign w:val="center"/>
            <w:hideMark/>
          </w:tcPr>
          <w:p w14:paraId="22B64D7C"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47%</w:t>
            </w:r>
          </w:p>
        </w:tc>
      </w:tr>
      <w:tr w:rsidR="00BC539B" w:rsidRPr="00BC539B" w14:paraId="46D9A81F"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68C159F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UC5</w:t>
            </w:r>
          </w:p>
        </w:tc>
        <w:tc>
          <w:tcPr>
            <w:tcW w:w="1206" w:type="dxa"/>
            <w:tcBorders>
              <w:top w:val="nil"/>
              <w:left w:val="nil"/>
              <w:bottom w:val="nil"/>
              <w:right w:val="nil"/>
            </w:tcBorders>
            <w:noWrap/>
            <w:vAlign w:val="center"/>
            <w:hideMark/>
          </w:tcPr>
          <w:p w14:paraId="5CA54A18"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-1.70%</w:t>
            </w:r>
          </w:p>
        </w:tc>
        <w:tc>
          <w:tcPr>
            <w:tcW w:w="1257" w:type="dxa"/>
            <w:tcBorders>
              <w:top w:val="nil"/>
              <w:left w:val="single" w:sz="4" w:space="0" w:color="auto"/>
              <w:bottom w:val="nil"/>
              <w:right w:val="single" w:sz="4" w:space="0" w:color="auto"/>
            </w:tcBorders>
            <w:noWrap/>
            <w:vAlign w:val="center"/>
            <w:hideMark/>
          </w:tcPr>
          <w:p w14:paraId="4C18741A"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73%</w:t>
            </w:r>
          </w:p>
        </w:tc>
        <w:tc>
          <w:tcPr>
            <w:tcW w:w="1257" w:type="dxa"/>
            <w:tcBorders>
              <w:top w:val="nil"/>
              <w:left w:val="nil"/>
              <w:bottom w:val="nil"/>
              <w:right w:val="single" w:sz="8" w:space="0" w:color="auto"/>
            </w:tcBorders>
            <w:noWrap/>
            <w:vAlign w:val="center"/>
            <w:hideMark/>
          </w:tcPr>
          <w:p w14:paraId="612AED2C"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35%</w:t>
            </w:r>
          </w:p>
        </w:tc>
      </w:tr>
      <w:tr w:rsidR="00BC539B" w:rsidRPr="00BC539B" w14:paraId="394E9EC3"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27137FC2"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UC9-Circor</w:t>
            </w:r>
          </w:p>
        </w:tc>
        <w:tc>
          <w:tcPr>
            <w:tcW w:w="1206" w:type="dxa"/>
            <w:tcBorders>
              <w:top w:val="nil"/>
              <w:left w:val="nil"/>
              <w:bottom w:val="nil"/>
              <w:right w:val="nil"/>
            </w:tcBorders>
            <w:noWrap/>
            <w:vAlign w:val="center"/>
            <w:hideMark/>
          </w:tcPr>
          <w:p w14:paraId="32190ECB"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-0.30%</w:t>
            </w:r>
          </w:p>
        </w:tc>
        <w:tc>
          <w:tcPr>
            <w:tcW w:w="1257" w:type="dxa"/>
            <w:tcBorders>
              <w:top w:val="nil"/>
              <w:left w:val="single" w:sz="4" w:space="0" w:color="auto"/>
              <w:bottom w:val="nil"/>
              <w:right w:val="single" w:sz="4" w:space="0" w:color="auto"/>
            </w:tcBorders>
            <w:noWrap/>
            <w:vAlign w:val="center"/>
            <w:hideMark/>
          </w:tcPr>
          <w:p w14:paraId="06594902"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94%</w:t>
            </w:r>
          </w:p>
        </w:tc>
        <w:tc>
          <w:tcPr>
            <w:tcW w:w="1257" w:type="dxa"/>
            <w:tcBorders>
              <w:top w:val="nil"/>
              <w:left w:val="nil"/>
              <w:bottom w:val="nil"/>
              <w:right w:val="single" w:sz="8" w:space="0" w:color="auto"/>
            </w:tcBorders>
            <w:noWrap/>
            <w:vAlign w:val="center"/>
            <w:hideMark/>
          </w:tcPr>
          <w:p w14:paraId="2A527B3D"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90%</w:t>
            </w:r>
          </w:p>
        </w:tc>
      </w:tr>
      <w:tr w:rsidR="00BC539B" w:rsidRPr="00BC539B" w14:paraId="0C5875C9"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182D833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UC9-CoughVID</w:t>
            </w:r>
          </w:p>
        </w:tc>
        <w:tc>
          <w:tcPr>
            <w:tcW w:w="1206" w:type="dxa"/>
            <w:tcBorders>
              <w:top w:val="nil"/>
              <w:left w:val="nil"/>
              <w:bottom w:val="nil"/>
              <w:right w:val="nil"/>
            </w:tcBorders>
            <w:noWrap/>
            <w:vAlign w:val="center"/>
            <w:hideMark/>
          </w:tcPr>
          <w:p w14:paraId="2510CAA6"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0.15%</w:t>
            </w:r>
          </w:p>
        </w:tc>
        <w:tc>
          <w:tcPr>
            <w:tcW w:w="1257" w:type="dxa"/>
            <w:tcBorders>
              <w:top w:val="nil"/>
              <w:left w:val="single" w:sz="4" w:space="0" w:color="auto"/>
              <w:bottom w:val="nil"/>
              <w:right w:val="single" w:sz="4" w:space="0" w:color="auto"/>
            </w:tcBorders>
            <w:noWrap/>
            <w:vAlign w:val="center"/>
            <w:hideMark/>
          </w:tcPr>
          <w:p w14:paraId="103B1614"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97%</w:t>
            </w:r>
          </w:p>
        </w:tc>
        <w:tc>
          <w:tcPr>
            <w:tcW w:w="1257" w:type="dxa"/>
            <w:tcBorders>
              <w:top w:val="nil"/>
              <w:left w:val="nil"/>
              <w:bottom w:val="nil"/>
              <w:right w:val="single" w:sz="8" w:space="0" w:color="auto"/>
            </w:tcBorders>
            <w:noWrap/>
            <w:vAlign w:val="center"/>
            <w:hideMark/>
          </w:tcPr>
          <w:p w14:paraId="45CAB39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92%</w:t>
            </w:r>
          </w:p>
        </w:tc>
      </w:tr>
      <w:tr w:rsidR="00BC539B" w:rsidRPr="00BC539B" w14:paraId="2C0330AC"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38AB4FE6"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UC9-KAUH</w:t>
            </w:r>
          </w:p>
        </w:tc>
        <w:tc>
          <w:tcPr>
            <w:tcW w:w="1206" w:type="dxa"/>
            <w:tcBorders>
              <w:top w:val="nil"/>
              <w:left w:val="nil"/>
              <w:bottom w:val="nil"/>
              <w:right w:val="nil"/>
            </w:tcBorders>
            <w:noWrap/>
            <w:vAlign w:val="center"/>
            <w:hideMark/>
          </w:tcPr>
          <w:p w14:paraId="1F250705"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0.20%</w:t>
            </w:r>
          </w:p>
        </w:tc>
        <w:tc>
          <w:tcPr>
            <w:tcW w:w="1257" w:type="dxa"/>
            <w:tcBorders>
              <w:top w:val="nil"/>
              <w:left w:val="single" w:sz="4" w:space="0" w:color="auto"/>
              <w:bottom w:val="nil"/>
              <w:right w:val="single" w:sz="4" w:space="0" w:color="auto"/>
            </w:tcBorders>
            <w:noWrap/>
            <w:vAlign w:val="center"/>
            <w:hideMark/>
          </w:tcPr>
          <w:p w14:paraId="6A8B03D6"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98%</w:t>
            </w:r>
          </w:p>
        </w:tc>
        <w:tc>
          <w:tcPr>
            <w:tcW w:w="1257" w:type="dxa"/>
            <w:tcBorders>
              <w:top w:val="nil"/>
              <w:left w:val="nil"/>
              <w:bottom w:val="nil"/>
              <w:right w:val="single" w:sz="8" w:space="0" w:color="auto"/>
            </w:tcBorders>
            <w:noWrap/>
            <w:vAlign w:val="center"/>
            <w:hideMark/>
          </w:tcPr>
          <w:p w14:paraId="721F0B58"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94%</w:t>
            </w:r>
          </w:p>
        </w:tc>
      </w:tr>
      <w:tr w:rsidR="00BC539B" w:rsidRPr="00BC539B" w14:paraId="5D79023C"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116EFA26"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UC10</w:t>
            </w:r>
          </w:p>
        </w:tc>
        <w:tc>
          <w:tcPr>
            <w:tcW w:w="1206" w:type="dxa"/>
            <w:tcBorders>
              <w:top w:val="nil"/>
              <w:left w:val="nil"/>
              <w:bottom w:val="nil"/>
              <w:right w:val="nil"/>
            </w:tcBorders>
            <w:noWrap/>
            <w:vAlign w:val="center"/>
            <w:hideMark/>
          </w:tcPr>
          <w:p w14:paraId="697F381A"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-0.51%</w:t>
            </w:r>
          </w:p>
        </w:tc>
        <w:tc>
          <w:tcPr>
            <w:tcW w:w="1257" w:type="dxa"/>
            <w:tcBorders>
              <w:top w:val="nil"/>
              <w:left w:val="single" w:sz="4" w:space="0" w:color="auto"/>
              <w:bottom w:val="nil"/>
              <w:right w:val="single" w:sz="4" w:space="0" w:color="auto"/>
            </w:tcBorders>
            <w:noWrap/>
            <w:vAlign w:val="center"/>
            <w:hideMark/>
          </w:tcPr>
          <w:p w14:paraId="50983568"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92%</w:t>
            </w:r>
          </w:p>
        </w:tc>
        <w:tc>
          <w:tcPr>
            <w:tcW w:w="1257" w:type="dxa"/>
            <w:tcBorders>
              <w:top w:val="nil"/>
              <w:left w:val="nil"/>
              <w:bottom w:val="nil"/>
              <w:right w:val="single" w:sz="8" w:space="0" w:color="auto"/>
            </w:tcBorders>
            <w:noWrap/>
            <w:vAlign w:val="center"/>
            <w:hideMark/>
          </w:tcPr>
          <w:p w14:paraId="7A45A933"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76%</w:t>
            </w:r>
          </w:p>
        </w:tc>
      </w:tr>
      <w:tr w:rsidR="00BC539B" w:rsidRPr="00BC539B" w14:paraId="205ADFB9"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0657A99E"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UC11</w:t>
            </w:r>
          </w:p>
        </w:tc>
        <w:tc>
          <w:tcPr>
            <w:tcW w:w="1206" w:type="dxa"/>
            <w:tcBorders>
              <w:top w:val="nil"/>
              <w:left w:val="nil"/>
              <w:bottom w:val="nil"/>
              <w:right w:val="nil"/>
            </w:tcBorders>
            <w:noWrap/>
            <w:vAlign w:val="center"/>
            <w:hideMark/>
          </w:tcPr>
          <w:p w14:paraId="6C12C280"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-0.27%</w:t>
            </w:r>
          </w:p>
        </w:tc>
        <w:tc>
          <w:tcPr>
            <w:tcW w:w="1257" w:type="dxa"/>
            <w:tcBorders>
              <w:top w:val="nil"/>
              <w:left w:val="single" w:sz="4" w:space="0" w:color="auto"/>
              <w:bottom w:val="nil"/>
              <w:right w:val="single" w:sz="4" w:space="0" w:color="auto"/>
            </w:tcBorders>
            <w:noWrap/>
            <w:vAlign w:val="center"/>
            <w:hideMark/>
          </w:tcPr>
          <w:p w14:paraId="26BC99DE"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95%</w:t>
            </w:r>
          </w:p>
        </w:tc>
        <w:tc>
          <w:tcPr>
            <w:tcW w:w="1257" w:type="dxa"/>
            <w:tcBorders>
              <w:top w:val="nil"/>
              <w:left w:val="nil"/>
              <w:bottom w:val="nil"/>
              <w:right w:val="single" w:sz="8" w:space="0" w:color="auto"/>
            </w:tcBorders>
            <w:noWrap/>
            <w:vAlign w:val="center"/>
            <w:hideMark/>
          </w:tcPr>
          <w:p w14:paraId="2C67ACB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94%</w:t>
            </w:r>
          </w:p>
        </w:tc>
      </w:tr>
      <w:tr w:rsidR="00BC539B" w:rsidRPr="00BC539B" w14:paraId="5A6E918D" w14:textId="77777777" w:rsidTr="00405416">
        <w:trPr>
          <w:trHeight w:val="255"/>
        </w:trPr>
        <w:tc>
          <w:tcPr>
            <w:tcW w:w="2380" w:type="dxa"/>
            <w:tcBorders>
              <w:top w:val="nil"/>
              <w:left w:val="single" w:sz="8" w:space="0" w:color="auto"/>
              <w:bottom w:val="nil"/>
              <w:right w:val="single" w:sz="8" w:space="0" w:color="auto"/>
            </w:tcBorders>
            <w:noWrap/>
            <w:vAlign w:val="center"/>
            <w:hideMark/>
          </w:tcPr>
          <w:p w14:paraId="594588DC"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UC12-SongDescriber</w:t>
            </w:r>
          </w:p>
        </w:tc>
        <w:tc>
          <w:tcPr>
            <w:tcW w:w="1206" w:type="dxa"/>
            <w:tcBorders>
              <w:top w:val="nil"/>
              <w:left w:val="nil"/>
              <w:bottom w:val="nil"/>
              <w:right w:val="nil"/>
            </w:tcBorders>
            <w:noWrap/>
            <w:vAlign w:val="center"/>
            <w:hideMark/>
          </w:tcPr>
          <w:p w14:paraId="5BA032CB"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-0.45%</w:t>
            </w:r>
          </w:p>
        </w:tc>
        <w:tc>
          <w:tcPr>
            <w:tcW w:w="1257" w:type="dxa"/>
            <w:tcBorders>
              <w:top w:val="nil"/>
              <w:left w:val="single" w:sz="4" w:space="0" w:color="auto"/>
              <w:bottom w:val="single" w:sz="8" w:space="0" w:color="auto"/>
              <w:right w:val="single" w:sz="4" w:space="0" w:color="auto"/>
            </w:tcBorders>
            <w:noWrap/>
            <w:vAlign w:val="center"/>
            <w:hideMark/>
          </w:tcPr>
          <w:p w14:paraId="2BC96B8A"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91%</w:t>
            </w:r>
          </w:p>
        </w:tc>
        <w:tc>
          <w:tcPr>
            <w:tcW w:w="1257" w:type="dxa"/>
            <w:tcBorders>
              <w:top w:val="nil"/>
              <w:left w:val="nil"/>
              <w:bottom w:val="nil"/>
              <w:right w:val="single" w:sz="8" w:space="0" w:color="auto"/>
            </w:tcBorders>
            <w:noWrap/>
            <w:vAlign w:val="center"/>
            <w:hideMark/>
          </w:tcPr>
          <w:p w14:paraId="692F6625"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81%</w:t>
            </w:r>
          </w:p>
        </w:tc>
      </w:tr>
      <w:tr w:rsidR="00BC539B" w:rsidRPr="00BC539B" w14:paraId="169724F1" w14:textId="77777777" w:rsidTr="00405416">
        <w:trPr>
          <w:trHeight w:val="255"/>
        </w:trPr>
        <w:tc>
          <w:tcPr>
            <w:tcW w:w="2380" w:type="dxa"/>
            <w:tcBorders>
              <w:top w:val="single" w:sz="8" w:space="0" w:color="auto"/>
              <w:left w:val="single" w:sz="8" w:space="0" w:color="auto"/>
              <w:bottom w:val="single" w:sz="8" w:space="0" w:color="auto"/>
              <w:right w:val="single" w:sz="8" w:space="0" w:color="auto"/>
            </w:tcBorders>
            <w:noWrap/>
            <w:vAlign w:val="center"/>
            <w:hideMark/>
          </w:tcPr>
          <w:p w14:paraId="5ED2AE94"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Average</w:t>
            </w:r>
          </w:p>
        </w:tc>
        <w:tc>
          <w:tcPr>
            <w:tcW w:w="1206" w:type="dxa"/>
            <w:tcBorders>
              <w:top w:val="single" w:sz="8" w:space="0" w:color="auto"/>
              <w:left w:val="nil"/>
              <w:bottom w:val="single" w:sz="8" w:space="0" w:color="auto"/>
              <w:right w:val="nil"/>
            </w:tcBorders>
            <w:noWrap/>
            <w:vAlign w:val="center"/>
            <w:hideMark/>
          </w:tcPr>
          <w:p w14:paraId="5380543B"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-0.59%</w:t>
            </w:r>
          </w:p>
        </w:tc>
        <w:tc>
          <w:tcPr>
            <w:tcW w:w="1257" w:type="dxa"/>
            <w:tcBorders>
              <w:top w:val="nil"/>
              <w:left w:val="single" w:sz="4" w:space="0" w:color="auto"/>
              <w:bottom w:val="single" w:sz="8" w:space="0" w:color="auto"/>
              <w:right w:val="nil"/>
            </w:tcBorders>
            <w:noWrap/>
            <w:vAlign w:val="center"/>
            <w:hideMark/>
          </w:tcPr>
          <w:p w14:paraId="7D2C4DEC"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88%</w:t>
            </w:r>
          </w:p>
        </w:tc>
        <w:tc>
          <w:tcPr>
            <w:tcW w:w="1257" w:type="dxa"/>
            <w:tcBorders>
              <w:top w:val="single" w:sz="8" w:space="0" w:color="auto"/>
              <w:left w:val="nil"/>
              <w:bottom w:val="single" w:sz="8" w:space="0" w:color="auto"/>
              <w:right w:val="single" w:sz="8" w:space="0" w:color="auto"/>
            </w:tcBorders>
            <w:noWrap/>
            <w:vAlign w:val="center"/>
            <w:hideMark/>
          </w:tcPr>
          <w:p w14:paraId="27B6458E"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74%</w:t>
            </w:r>
          </w:p>
        </w:tc>
      </w:tr>
      <w:tr w:rsidR="00BC539B" w:rsidRPr="00BC539B" w14:paraId="5B8CA4C1" w14:textId="77777777" w:rsidTr="00405416">
        <w:trPr>
          <w:trHeight w:val="255"/>
        </w:trPr>
        <w:tc>
          <w:tcPr>
            <w:tcW w:w="2380" w:type="dxa"/>
            <w:tcBorders>
              <w:top w:val="nil"/>
              <w:left w:val="single" w:sz="8" w:space="0" w:color="auto"/>
              <w:bottom w:val="single" w:sz="8" w:space="0" w:color="auto"/>
              <w:right w:val="single" w:sz="8" w:space="0" w:color="auto"/>
            </w:tcBorders>
            <w:shd w:val="clear" w:color="000000" w:fill="D9D9D9"/>
            <w:noWrap/>
            <w:vAlign w:val="center"/>
            <w:hideMark/>
          </w:tcPr>
          <w:p w14:paraId="3F70E88C"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 xml:space="preserve">Overall </w:t>
            </w:r>
          </w:p>
        </w:tc>
        <w:tc>
          <w:tcPr>
            <w:tcW w:w="1206" w:type="dxa"/>
            <w:tcBorders>
              <w:top w:val="nil"/>
              <w:left w:val="nil"/>
              <w:bottom w:val="single" w:sz="8" w:space="0" w:color="auto"/>
              <w:right w:val="nil"/>
            </w:tcBorders>
            <w:shd w:val="clear" w:color="000000" w:fill="D9D9D9"/>
            <w:noWrap/>
            <w:vAlign w:val="center"/>
            <w:hideMark/>
          </w:tcPr>
          <w:p w14:paraId="69962922"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-0.40%</w:t>
            </w:r>
          </w:p>
        </w:tc>
        <w:tc>
          <w:tcPr>
            <w:tcW w:w="1257" w:type="dxa"/>
            <w:tcBorders>
              <w:top w:val="single" w:sz="8" w:space="0" w:color="auto"/>
              <w:left w:val="nil"/>
              <w:bottom w:val="single" w:sz="8" w:space="0" w:color="auto"/>
              <w:right w:val="nil"/>
            </w:tcBorders>
            <w:shd w:val="clear" w:color="000000" w:fill="FFC7CE"/>
            <w:noWrap/>
            <w:vAlign w:val="center"/>
            <w:hideMark/>
          </w:tcPr>
          <w:p w14:paraId="40B4FB3B" w14:textId="77777777" w:rsidR="00BC539B" w:rsidRPr="00BC539B" w:rsidRDefault="00BC539B" w:rsidP="00405416">
            <w:pPr>
              <w:jc w:val="center"/>
              <w:rPr>
                <w:rFonts w:ascii="Arial" w:eastAsia="Malgun Gothic" w:hAnsi="Arial" w:cs="Arial"/>
                <w:sz w:val="18"/>
                <w:szCs w:val="18"/>
              </w:rPr>
            </w:pPr>
            <w:r w:rsidRPr="00BC539B">
              <w:rPr>
                <w:rFonts w:ascii="Arial" w:eastAsia="Malgun Gothic" w:hAnsi="Arial" w:cs="Arial"/>
                <w:sz w:val="18"/>
                <w:szCs w:val="18"/>
              </w:rPr>
              <w:t>94.14%</w:t>
            </w:r>
          </w:p>
        </w:tc>
        <w:tc>
          <w:tcPr>
            <w:tcW w:w="1257" w:type="dxa"/>
            <w:tcBorders>
              <w:top w:val="single" w:sz="8" w:space="0" w:color="auto"/>
              <w:left w:val="nil"/>
              <w:bottom w:val="single" w:sz="8" w:space="0" w:color="auto"/>
              <w:right w:val="nil"/>
            </w:tcBorders>
            <w:shd w:val="clear" w:color="000000" w:fill="FFC7CE"/>
            <w:noWrap/>
            <w:vAlign w:val="center"/>
            <w:hideMark/>
          </w:tcPr>
          <w:p w14:paraId="7A16E643" w14:textId="77777777" w:rsidR="00BC539B" w:rsidRPr="00BC539B" w:rsidRDefault="00BC539B" w:rsidP="00405416">
            <w:pPr>
              <w:jc w:val="center"/>
              <w:rPr>
                <w:rFonts w:ascii="Arial" w:eastAsia="Malgun Gothic" w:hAnsi="Arial" w:cs="Arial"/>
                <w:sz w:val="18"/>
                <w:szCs w:val="18"/>
              </w:rPr>
            </w:pPr>
            <w:r w:rsidRPr="00BC539B">
              <w:rPr>
                <w:rFonts w:ascii="Arial" w:eastAsia="Malgun Gothic" w:hAnsi="Arial" w:cs="Arial"/>
                <w:sz w:val="18"/>
                <w:szCs w:val="18"/>
              </w:rPr>
              <w:t>87.35%</w:t>
            </w:r>
          </w:p>
        </w:tc>
      </w:tr>
    </w:tbl>
    <w:p w14:paraId="3D996917" w14:textId="77777777" w:rsidR="00BC539B" w:rsidRPr="00BC539B" w:rsidRDefault="00BC539B" w:rsidP="00BC539B">
      <w:r w:rsidRPr="00BC539B">
        <w:rPr>
          <w:sz w:val="24"/>
        </w:rPr>
        <w:t>Table 6. CA14 Results of joint channel configuration.</w:t>
      </w:r>
    </w:p>
    <w:tbl>
      <w:tblPr>
        <w:tblW w:w="6108" w:type="dxa"/>
        <w:tblInd w:w="99" w:type="dxa"/>
        <w:tblCellMar>
          <w:left w:w="99" w:type="dxa"/>
          <w:right w:w="99" w:type="dxa"/>
        </w:tblCellMar>
        <w:tblLook w:val="04A0" w:firstRow="1" w:lastRow="0" w:firstColumn="1" w:lastColumn="0" w:noHBand="0" w:noVBand="1"/>
      </w:tblPr>
      <w:tblGrid>
        <w:gridCol w:w="2388"/>
        <w:gridCol w:w="1206"/>
        <w:gridCol w:w="1257"/>
        <w:gridCol w:w="1257"/>
      </w:tblGrid>
      <w:tr w:rsidR="00BC539B" w:rsidRPr="00BC539B" w14:paraId="06C5E654" w14:textId="77777777" w:rsidTr="00405416">
        <w:trPr>
          <w:trHeight w:val="255"/>
        </w:trPr>
        <w:tc>
          <w:tcPr>
            <w:tcW w:w="2388" w:type="dxa"/>
            <w:tcBorders>
              <w:top w:val="nil"/>
              <w:left w:val="nil"/>
              <w:bottom w:val="nil"/>
              <w:right w:val="nil"/>
            </w:tcBorders>
            <w:noWrap/>
            <w:vAlign w:val="center"/>
            <w:hideMark/>
          </w:tcPr>
          <w:p w14:paraId="41615D30" w14:textId="77777777" w:rsidR="00BC539B" w:rsidRPr="00BC539B" w:rsidRDefault="00BC539B" w:rsidP="00405416">
            <w:pPr>
              <w:rPr>
                <w:rFonts w:ascii="Gulim" w:eastAsia="Gulim" w:hAnsi="Gulim" w:cs="Gulim"/>
                <w:sz w:val="24"/>
              </w:rPr>
            </w:pPr>
          </w:p>
        </w:tc>
        <w:tc>
          <w:tcPr>
            <w:tcW w:w="3720" w:type="dxa"/>
            <w:gridSpan w:val="3"/>
            <w:tcBorders>
              <w:top w:val="single" w:sz="8" w:space="0" w:color="auto"/>
              <w:left w:val="single" w:sz="8" w:space="0" w:color="auto"/>
              <w:bottom w:val="single" w:sz="8" w:space="0" w:color="auto"/>
              <w:right w:val="single" w:sz="8" w:space="0" w:color="auto"/>
            </w:tcBorders>
            <w:noWrap/>
            <w:vAlign w:val="center"/>
            <w:hideMark/>
          </w:tcPr>
          <w:p w14:paraId="4F40DF5E"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Lossless Compression</w:t>
            </w:r>
          </w:p>
        </w:tc>
      </w:tr>
      <w:tr w:rsidR="00BC539B" w:rsidRPr="00BC539B" w14:paraId="1306B047" w14:textId="77777777" w:rsidTr="00405416">
        <w:trPr>
          <w:trHeight w:val="255"/>
        </w:trPr>
        <w:tc>
          <w:tcPr>
            <w:tcW w:w="2388" w:type="dxa"/>
            <w:tcBorders>
              <w:top w:val="nil"/>
              <w:left w:val="nil"/>
              <w:bottom w:val="nil"/>
              <w:right w:val="nil"/>
            </w:tcBorders>
            <w:noWrap/>
            <w:vAlign w:val="center"/>
            <w:hideMark/>
          </w:tcPr>
          <w:p w14:paraId="7121DB6F" w14:textId="77777777" w:rsidR="00BC539B" w:rsidRPr="00BC539B" w:rsidRDefault="00BC539B" w:rsidP="00405416">
            <w:pPr>
              <w:jc w:val="center"/>
              <w:rPr>
                <w:rFonts w:ascii="Arial" w:eastAsia="Malgun Gothic" w:hAnsi="Arial" w:cs="Arial"/>
                <w:b/>
                <w:bCs/>
                <w:color w:val="000000"/>
                <w:sz w:val="18"/>
                <w:szCs w:val="18"/>
              </w:rPr>
            </w:pPr>
          </w:p>
        </w:tc>
        <w:tc>
          <w:tcPr>
            <w:tcW w:w="3720" w:type="dxa"/>
            <w:gridSpan w:val="3"/>
            <w:tcBorders>
              <w:top w:val="single" w:sz="8" w:space="0" w:color="auto"/>
              <w:left w:val="single" w:sz="8" w:space="0" w:color="auto"/>
              <w:bottom w:val="nil"/>
              <w:right w:val="single" w:sz="8" w:space="0" w:color="auto"/>
            </w:tcBorders>
            <w:noWrap/>
            <w:vAlign w:val="center"/>
            <w:hideMark/>
          </w:tcPr>
          <w:p w14:paraId="3AEC36FF"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Over BWC-5.0</w:t>
            </w:r>
          </w:p>
        </w:tc>
      </w:tr>
      <w:tr w:rsidR="00BC539B" w:rsidRPr="00BC539B" w14:paraId="40A1D200" w14:textId="77777777" w:rsidTr="00405416">
        <w:trPr>
          <w:trHeight w:val="255"/>
        </w:trPr>
        <w:tc>
          <w:tcPr>
            <w:tcW w:w="2388" w:type="dxa"/>
            <w:tcBorders>
              <w:top w:val="nil"/>
              <w:left w:val="nil"/>
              <w:bottom w:val="nil"/>
              <w:right w:val="nil"/>
            </w:tcBorders>
            <w:noWrap/>
            <w:vAlign w:val="center"/>
            <w:hideMark/>
          </w:tcPr>
          <w:p w14:paraId="02A54CE4" w14:textId="77777777" w:rsidR="00BC539B" w:rsidRPr="00BC539B" w:rsidRDefault="00BC539B" w:rsidP="00405416">
            <w:pPr>
              <w:jc w:val="center"/>
              <w:rPr>
                <w:rFonts w:ascii="Arial" w:eastAsia="Malgun Gothic" w:hAnsi="Arial" w:cs="Arial"/>
                <w:b/>
                <w:bCs/>
                <w:color w:val="000000"/>
                <w:sz w:val="18"/>
                <w:szCs w:val="18"/>
              </w:rPr>
            </w:pPr>
          </w:p>
        </w:tc>
        <w:tc>
          <w:tcPr>
            <w:tcW w:w="1206" w:type="dxa"/>
            <w:tcBorders>
              <w:top w:val="nil"/>
              <w:left w:val="single" w:sz="8" w:space="0" w:color="auto"/>
              <w:bottom w:val="single" w:sz="8" w:space="0" w:color="auto"/>
              <w:right w:val="nil"/>
            </w:tcBorders>
            <w:noWrap/>
            <w:vAlign w:val="center"/>
            <w:hideMark/>
          </w:tcPr>
          <w:p w14:paraId="1A838A0B"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BR-R</w:t>
            </w:r>
          </w:p>
        </w:tc>
        <w:tc>
          <w:tcPr>
            <w:tcW w:w="1257" w:type="dxa"/>
            <w:tcBorders>
              <w:top w:val="nil"/>
              <w:left w:val="single" w:sz="4" w:space="0" w:color="auto"/>
              <w:bottom w:val="single" w:sz="8" w:space="0" w:color="auto"/>
              <w:right w:val="nil"/>
            </w:tcBorders>
            <w:noWrap/>
            <w:vAlign w:val="center"/>
            <w:hideMark/>
          </w:tcPr>
          <w:p w14:paraId="435378DA" w14:textId="77777777" w:rsidR="00BC539B" w:rsidRPr="00BC539B" w:rsidRDefault="00BC539B" w:rsidP="00405416">
            <w:pPr>
              <w:jc w:val="center"/>
              <w:rPr>
                <w:rFonts w:ascii="Arial" w:eastAsia="Malgun Gothic" w:hAnsi="Arial" w:cs="Arial"/>
                <w:color w:val="000000"/>
                <w:sz w:val="18"/>
                <w:szCs w:val="18"/>
              </w:rPr>
            </w:pPr>
            <w:proofErr w:type="spellStart"/>
            <w:r w:rsidRPr="00BC539B">
              <w:rPr>
                <w:rFonts w:ascii="Arial" w:eastAsia="Malgun Gothic" w:hAnsi="Arial" w:cs="Arial"/>
                <w:color w:val="000000"/>
                <w:sz w:val="18"/>
                <w:szCs w:val="18"/>
              </w:rPr>
              <w:t>EncT</w:t>
            </w:r>
            <w:proofErr w:type="spellEnd"/>
          </w:p>
        </w:tc>
        <w:tc>
          <w:tcPr>
            <w:tcW w:w="1257" w:type="dxa"/>
            <w:tcBorders>
              <w:top w:val="nil"/>
              <w:left w:val="nil"/>
              <w:bottom w:val="single" w:sz="8" w:space="0" w:color="auto"/>
              <w:right w:val="single" w:sz="8" w:space="0" w:color="auto"/>
            </w:tcBorders>
            <w:noWrap/>
            <w:vAlign w:val="center"/>
            <w:hideMark/>
          </w:tcPr>
          <w:p w14:paraId="74501E28" w14:textId="77777777" w:rsidR="00BC539B" w:rsidRPr="00BC539B" w:rsidRDefault="00BC539B" w:rsidP="00405416">
            <w:pPr>
              <w:jc w:val="center"/>
              <w:rPr>
                <w:rFonts w:ascii="Arial" w:eastAsia="Malgun Gothic" w:hAnsi="Arial" w:cs="Arial"/>
                <w:color w:val="000000"/>
                <w:sz w:val="18"/>
                <w:szCs w:val="18"/>
              </w:rPr>
            </w:pPr>
            <w:proofErr w:type="spellStart"/>
            <w:r w:rsidRPr="00BC539B">
              <w:rPr>
                <w:rFonts w:ascii="Arial" w:eastAsia="Malgun Gothic" w:hAnsi="Arial" w:cs="Arial"/>
                <w:color w:val="000000"/>
                <w:sz w:val="18"/>
                <w:szCs w:val="18"/>
              </w:rPr>
              <w:t>DecT</w:t>
            </w:r>
            <w:proofErr w:type="spellEnd"/>
          </w:p>
        </w:tc>
      </w:tr>
      <w:tr w:rsidR="00BC539B" w:rsidRPr="00BC539B" w14:paraId="20BDAA79" w14:textId="77777777" w:rsidTr="00405416">
        <w:trPr>
          <w:trHeight w:val="255"/>
        </w:trPr>
        <w:tc>
          <w:tcPr>
            <w:tcW w:w="2388" w:type="dxa"/>
            <w:tcBorders>
              <w:top w:val="single" w:sz="8" w:space="0" w:color="auto"/>
              <w:left w:val="single" w:sz="8" w:space="0" w:color="auto"/>
              <w:bottom w:val="nil"/>
              <w:right w:val="single" w:sz="8" w:space="0" w:color="auto"/>
            </w:tcBorders>
            <w:noWrap/>
            <w:vAlign w:val="center"/>
            <w:hideMark/>
          </w:tcPr>
          <w:p w14:paraId="1B023261"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 xml:space="preserve">　</w:t>
            </w:r>
          </w:p>
        </w:tc>
        <w:tc>
          <w:tcPr>
            <w:tcW w:w="3720" w:type="dxa"/>
            <w:gridSpan w:val="3"/>
            <w:tcBorders>
              <w:top w:val="single" w:sz="8" w:space="0" w:color="auto"/>
              <w:left w:val="nil"/>
              <w:bottom w:val="single" w:sz="8" w:space="0" w:color="auto"/>
              <w:right w:val="single" w:sz="8" w:space="0" w:color="auto"/>
            </w:tcBorders>
            <w:noWrap/>
            <w:vAlign w:val="center"/>
            <w:hideMark/>
          </w:tcPr>
          <w:p w14:paraId="3E5367B0"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BWC</w:t>
            </w:r>
          </w:p>
        </w:tc>
      </w:tr>
      <w:tr w:rsidR="00BC539B" w:rsidRPr="00BC539B" w14:paraId="768D821F" w14:textId="77777777" w:rsidTr="00405416">
        <w:trPr>
          <w:trHeight w:val="255"/>
        </w:trPr>
        <w:tc>
          <w:tcPr>
            <w:tcW w:w="2388" w:type="dxa"/>
            <w:tcBorders>
              <w:top w:val="single" w:sz="8" w:space="0" w:color="auto"/>
              <w:left w:val="single" w:sz="8" w:space="0" w:color="auto"/>
              <w:bottom w:val="nil"/>
              <w:right w:val="single" w:sz="8" w:space="0" w:color="auto"/>
            </w:tcBorders>
            <w:noWrap/>
            <w:vAlign w:val="center"/>
            <w:hideMark/>
          </w:tcPr>
          <w:p w14:paraId="2741AE23"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MIT (ECG)</w:t>
            </w:r>
          </w:p>
        </w:tc>
        <w:tc>
          <w:tcPr>
            <w:tcW w:w="1206" w:type="dxa"/>
            <w:tcBorders>
              <w:top w:val="nil"/>
              <w:left w:val="nil"/>
              <w:bottom w:val="nil"/>
              <w:right w:val="single" w:sz="4" w:space="0" w:color="auto"/>
            </w:tcBorders>
            <w:noWrap/>
            <w:vAlign w:val="center"/>
            <w:hideMark/>
          </w:tcPr>
          <w:p w14:paraId="1DC247D0"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0.00%</w:t>
            </w:r>
          </w:p>
        </w:tc>
        <w:tc>
          <w:tcPr>
            <w:tcW w:w="1257" w:type="dxa"/>
            <w:tcBorders>
              <w:top w:val="nil"/>
              <w:left w:val="nil"/>
              <w:bottom w:val="nil"/>
              <w:right w:val="single" w:sz="4" w:space="0" w:color="auto"/>
            </w:tcBorders>
            <w:noWrap/>
            <w:vAlign w:val="center"/>
            <w:hideMark/>
          </w:tcPr>
          <w:p w14:paraId="4149BAE6"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101%</w:t>
            </w:r>
          </w:p>
        </w:tc>
        <w:tc>
          <w:tcPr>
            <w:tcW w:w="1257" w:type="dxa"/>
            <w:tcBorders>
              <w:top w:val="nil"/>
              <w:left w:val="nil"/>
              <w:bottom w:val="nil"/>
              <w:right w:val="single" w:sz="8" w:space="0" w:color="auto"/>
            </w:tcBorders>
            <w:noWrap/>
            <w:vAlign w:val="center"/>
            <w:hideMark/>
          </w:tcPr>
          <w:p w14:paraId="4493D635"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105%</w:t>
            </w:r>
          </w:p>
        </w:tc>
      </w:tr>
      <w:tr w:rsidR="00BC539B" w:rsidRPr="00BC539B" w14:paraId="0B878221"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2DC5DB6B"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INCART (ECG)</w:t>
            </w:r>
          </w:p>
        </w:tc>
        <w:tc>
          <w:tcPr>
            <w:tcW w:w="1206" w:type="dxa"/>
            <w:tcBorders>
              <w:top w:val="nil"/>
              <w:left w:val="nil"/>
              <w:bottom w:val="nil"/>
              <w:right w:val="single" w:sz="4" w:space="0" w:color="auto"/>
            </w:tcBorders>
            <w:noWrap/>
            <w:vAlign w:val="center"/>
            <w:hideMark/>
          </w:tcPr>
          <w:p w14:paraId="1A7F70F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-0.04%</w:t>
            </w:r>
          </w:p>
        </w:tc>
        <w:tc>
          <w:tcPr>
            <w:tcW w:w="1257" w:type="dxa"/>
            <w:tcBorders>
              <w:top w:val="nil"/>
              <w:left w:val="nil"/>
              <w:bottom w:val="nil"/>
              <w:right w:val="single" w:sz="4" w:space="0" w:color="auto"/>
            </w:tcBorders>
            <w:noWrap/>
            <w:vAlign w:val="center"/>
            <w:hideMark/>
          </w:tcPr>
          <w:p w14:paraId="261D6616"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103%</w:t>
            </w:r>
          </w:p>
        </w:tc>
        <w:tc>
          <w:tcPr>
            <w:tcW w:w="1257" w:type="dxa"/>
            <w:tcBorders>
              <w:top w:val="nil"/>
              <w:left w:val="nil"/>
              <w:bottom w:val="nil"/>
              <w:right w:val="single" w:sz="8" w:space="0" w:color="auto"/>
            </w:tcBorders>
            <w:noWrap/>
            <w:vAlign w:val="center"/>
            <w:hideMark/>
          </w:tcPr>
          <w:p w14:paraId="50E20FDD"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103%</w:t>
            </w:r>
          </w:p>
        </w:tc>
      </w:tr>
      <w:tr w:rsidR="00BC539B" w:rsidRPr="00BC539B" w14:paraId="3EC7DDE8"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6897F49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CHBMIT (EEG)</w:t>
            </w:r>
          </w:p>
        </w:tc>
        <w:tc>
          <w:tcPr>
            <w:tcW w:w="1206" w:type="dxa"/>
            <w:tcBorders>
              <w:top w:val="nil"/>
              <w:left w:val="nil"/>
              <w:bottom w:val="nil"/>
              <w:right w:val="nil"/>
            </w:tcBorders>
            <w:noWrap/>
            <w:vAlign w:val="center"/>
            <w:hideMark/>
          </w:tcPr>
          <w:p w14:paraId="288F456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-0.07%</w:t>
            </w:r>
          </w:p>
        </w:tc>
        <w:tc>
          <w:tcPr>
            <w:tcW w:w="1257" w:type="dxa"/>
            <w:tcBorders>
              <w:top w:val="nil"/>
              <w:left w:val="single" w:sz="4" w:space="0" w:color="auto"/>
              <w:bottom w:val="nil"/>
              <w:right w:val="single" w:sz="4" w:space="0" w:color="auto"/>
            </w:tcBorders>
            <w:noWrap/>
            <w:vAlign w:val="center"/>
            <w:hideMark/>
          </w:tcPr>
          <w:p w14:paraId="1B67817A"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106%</w:t>
            </w:r>
          </w:p>
        </w:tc>
        <w:tc>
          <w:tcPr>
            <w:tcW w:w="1257" w:type="dxa"/>
            <w:tcBorders>
              <w:top w:val="nil"/>
              <w:left w:val="nil"/>
              <w:bottom w:val="nil"/>
              <w:right w:val="single" w:sz="8" w:space="0" w:color="auto"/>
            </w:tcBorders>
            <w:noWrap/>
            <w:vAlign w:val="center"/>
            <w:hideMark/>
          </w:tcPr>
          <w:p w14:paraId="6CDEEA1A"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105%</w:t>
            </w:r>
          </w:p>
        </w:tc>
      </w:tr>
      <w:tr w:rsidR="00BC539B" w:rsidRPr="00BC539B" w14:paraId="26122F38"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1498EDDE"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NMR55 (EEG)</w:t>
            </w:r>
          </w:p>
        </w:tc>
        <w:tc>
          <w:tcPr>
            <w:tcW w:w="1206" w:type="dxa"/>
            <w:tcBorders>
              <w:top w:val="nil"/>
              <w:left w:val="nil"/>
              <w:bottom w:val="nil"/>
              <w:right w:val="nil"/>
            </w:tcBorders>
            <w:noWrap/>
            <w:vAlign w:val="center"/>
            <w:hideMark/>
          </w:tcPr>
          <w:p w14:paraId="49EA164B"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-0.22%</w:t>
            </w:r>
          </w:p>
        </w:tc>
        <w:tc>
          <w:tcPr>
            <w:tcW w:w="1257" w:type="dxa"/>
            <w:tcBorders>
              <w:top w:val="nil"/>
              <w:left w:val="single" w:sz="4" w:space="0" w:color="auto"/>
              <w:bottom w:val="nil"/>
              <w:right w:val="single" w:sz="4" w:space="0" w:color="auto"/>
            </w:tcBorders>
            <w:noWrap/>
            <w:vAlign w:val="center"/>
            <w:hideMark/>
          </w:tcPr>
          <w:p w14:paraId="34662160"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104%</w:t>
            </w:r>
          </w:p>
        </w:tc>
        <w:tc>
          <w:tcPr>
            <w:tcW w:w="1257" w:type="dxa"/>
            <w:tcBorders>
              <w:top w:val="nil"/>
              <w:left w:val="nil"/>
              <w:bottom w:val="nil"/>
              <w:right w:val="single" w:sz="8" w:space="0" w:color="auto"/>
            </w:tcBorders>
            <w:noWrap/>
            <w:vAlign w:val="center"/>
            <w:hideMark/>
          </w:tcPr>
          <w:p w14:paraId="4D1B2974"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108%</w:t>
            </w:r>
          </w:p>
        </w:tc>
      </w:tr>
      <w:tr w:rsidR="00BC539B" w:rsidRPr="00BC539B" w14:paraId="4DDC7999"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22AA3649"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NMR57 (EEG)</w:t>
            </w:r>
          </w:p>
        </w:tc>
        <w:tc>
          <w:tcPr>
            <w:tcW w:w="1206" w:type="dxa"/>
            <w:tcBorders>
              <w:top w:val="nil"/>
              <w:left w:val="nil"/>
              <w:bottom w:val="nil"/>
              <w:right w:val="nil"/>
            </w:tcBorders>
            <w:noWrap/>
            <w:vAlign w:val="center"/>
            <w:hideMark/>
          </w:tcPr>
          <w:p w14:paraId="76F1582C"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-0.06%</w:t>
            </w:r>
          </w:p>
        </w:tc>
        <w:tc>
          <w:tcPr>
            <w:tcW w:w="1257" w:type="dxa"/>
            <w:tcBorders>
              <w:top w:val="nil"/>
              <w:left w:val="single" w:sz="4" w:space="0" w:color="auto"/>
              <w:bottom w:val="nil"/>
              <w:right w:val="single" w:sz="4" w:space="0" w:color="auto"/>
            </w:tcBorders>
            <w:noWrap/>
            <w:vAlign w:val="center"/>
            <w:hideMark/>
          </w:tcPr>
          <w:p w14:paraId="23D07F08"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105%</w:t>
            </w:r>
          </w:p>
        </w:tc>
        <w:tc>
          <w:tcPr>
            <w:tcW w:w="1257" w:type="dxa"/>
            <w:tcBorders>
              <w:top w:val="nil"/>
              <w:left w:val="nil"/>
              <w:bottom w:val="nil"/>
              <w:right w:val="single" w:sz="8" w:space="0" w:color="auto"/>
            </w:tcBorders>
            <w:noWrap/>
            <w:vAlign w:val="center"/>
            <w:hideMark/>
          </w:tcPr>
          <w:p w14:paraId="10A610BA"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105%</w:t>
            </w:r>
          </w:p>
        </w:tc>
      </w:tr>
      <w:tr w:rsidR="00BC539B" w:rsidRPr="00BC539B" w14:paraId="498801D3"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1E31CE1B"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TILT ILLUSION (EEG)</w:t>
            </w:r>
          </w:p>
        </w:tc>
        <w:tc>
          <w:tcPr>
            <w:tcW w:w="1206" w:type="dxa"/>
            <w:tcBorders>
              <w:top w:val="nil"/>
              <w:left w:val="nil"/>
              <w:bottom w:val="nil"/>
              <w:right w:val="nil"/>
            </w:tcBorders>
            <w:noWrap/>
            <w:vAlign w:val="center"/>
            <w:hideMark/>
          </w:tcPr>
          <w:p w14:paraId="77BCAE62"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-0.37%</w:t>
            </w:r>
          </w:p>
        </w:tc>
        <w:tc>
          <w:tcPr>
            <w:tcW w:w="1257" w:type="dxa"/>
            <w:tcBorders>
              <w:top w:val="nil"/>
              <w:left w:val="single" w:sz="4" w:space="0" w:color="auto"/>
              <w:bottom w:val="nil"/>
              <w:right w:val="single" w:sz="4" w:space="0" w:color="auto"/>
            </w:tcBorders>
            <w:noWrap/>
            <w:vAlign w:val="center"/>
            <w:hideMark/>
          </w:tcPr>
          <w:p w14:paraId="1C7AD7D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101%</w:t>
            </w:r>
          </w:p>
        </w:tc>
        <w:tc>
          <w:tcPr>
            <w:tcW w:w="1257" w:type="dxa"/>
            <w:tcBorders>
              <w:top w:val="nil"/>
              <w:left w:val="nil"/>
              <w:bottom w:val="nil"/>
              <w:right w:val="single" w:sz="8" w:space="0" w:color="auto"/>
            </w:tcBorders>
            <w:noWrap/>
            <w:vAlign w:val="center"/>
            <w:hideMark/>
          </w:tcPr>
          <w:p w14:paraId="2FB839A3"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100%</w:t>
            </w:r>
          </w:p>
        </w:tc>
      </w:tr>
      <w:tr w:rsidR="00BC539B" w:rsidRPr="00BC539B" w14:paraId="77132E0E"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01BACCCE"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Ozdemir (EMG)</w:t>
            </w:r>
          </w:p>
        </w:tc>
        <w:tc>
          <w:tcPr>
            <w:tcW w:w="1206" w:type="dxa"/>
            <w:tcBorders>
              <w:top w:val="nil"/>
              <w:left w:val="nil"/>
              <w:bottom w:val="nil"/>
              <w:right w:val="nil"/>
            </w:tcBorders>
            <w:noWrap/>
            <w:vAlign w:val="center"/>
            <w:hideMark/>
          </w:tcPr>
          <w:p w14:paraId="764FA372"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-0.28%</w:t>
            </w:r>
          </w:p>
        </w:tc>
        <w:tc>
          <w:tcPr>
            <w:tcW w:w="1257" w:type="dxa"/>
            <w:tcBorders>
              <w:top w:val="nil"/>
              <w:left w:val="single" w:sz="4" w:space="0" w:color="auto"/>
              <w:bottom w:val="nil"/>
              <w:right w:val="single" w:sz="4" w:space="0" w:color="auto"/>
            </w:tcBorders>
            <w:noWrap/>
            <w:vAlign w:val="center"/>
            <w:hideMark/>
          </w:tcPr>
          <w:p w14:paraId="683E377D"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103%</w:t>
            </w:r>
          </w:p>
        </w:tc>
        <w:tc>
          <w:tcPr>
            <w:tcW w:w="1257" w:type="dxa"/>
            <w:tcBorders>
              <w:top w:val="nil"/>
              <w:left w:val="nil"/>
              <w:bottom w:val="nil"/>
              <w:right w:val="single" w:sz="8" w:space="0" w:color="auto"/>
            </w:tcBorders>
            <w:noWrap/>
            <w:vAlign w:val="center"/>
            <w:hideMark/>
          </w:tcPr>
          <w:p w14:paraId="35E3968B"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108%</w:t>
            </w:r>
          </w:p>
        </w:tc>
      </w:tr>
      <w:tr w:rsidR="00BC539B" w:rsidRPr="00BC539B" w14:paraId="2B9B7BAD"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35DACDF1"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PTT (PPG)</w:t>
            </w:r>
          </w:p>
        </w:tc>
        <w:tc>
          <w:tcPr>
            <w:tcW w:w="1206" w:type="dxa"/>
            <w:tcBorders>
              <w:top w:val="nil"/>
              <w:left w:val="nil"/>
              <w:bottom w:val="nil"/>
              <w:right w:val="nil"/>
            </w:tcBorders>
            <w:noWrap/>
            <w:vAlign w:val="center"/>
            <w:hideMark/>
          </w:tcPr>
          <w:p w14:paraId="261B5DF6"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-0.78%</w:t>
            </w:r>
          </w:p>
        </w:tc>
        <w:tc>
          <w:tcPr>
            <w:tcW w:w="1257" w:type="dxa"/>
            <w:tcBorders>
              <w:top w:val="nil"/>
              <w:left w:val="single" w:sz="4" w:space="0" w:color="auto"/>
              <w:bottom w:val="nil"/>
              <w:right w:val="single" w:sz="4" w:space="0" w:color="auto"/>
            </w:tcBorders>
            <w:noWrap/>
            <w:vAlign w:val="center"/>
            <w:hideMark/>
          </w:tcPr>
          <w:p w14:paraId="02F05DD1"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103%</w:t>
            </w:r>
          </w:p>
        </w:tc>
        <w:tc>
          <w:tcPr>
            <w:tcW w:w="1257" w:type="dxa"/>
            <w:tcBorders>
              <w:top w:val="nil"/>
              <w:left w:val="nil"/>
              <w:bottom w:val="nil"/>
              <w:right w:val="single" w:sz="8" w:space="0" w:color="auto"/>
            </w:tcBorders>
            <w:noWrap/>
            <w:vAlign w:val="center"/>
            <w:hideMark/>
          </w:tcPr>
          <w:p w14:paraId="5A4BDE49"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111%</w:t>
            </w:r>
          </w:p>
        </w:tc>
      </w:tr>
      <w:tr w:rsidR="00BC539B" w:rsidRPr="00BC539B" w14:paraId="44824755"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06E46E93" w14:textId="77777777" w:rsidR="00BC539B" w:rsidRPr="00BC539B" w:rsidRDefault="00BC539B" w:rsidP="00405416">
            <w:pPr>
              <w:jc w:val="center"/>
              <w:rPr>
                <w:rFonts w:ascii="Arial" w:eastAsia="Malgun Gothic" w:hAnsi="Arial" w:cs="Arial"/>
                <w:color w:val="000000"/>
                <w:sz w:val="18"/>
                <w:szCs w:val="18"/>
              </w:rPr>
            </w:pPr>
            <w:proofErr w:type="spellStart"/>
            <w:r w:rsidRPr="00BC539B">
              <w:rPr>
                <w:rFonts w:ascii="Arial" w:eastAsia="Malgun Gothic" w:hAnsi="Arial" w:cs="Arial"/>
                <w:color w:val="000000"/>
                <w:sz w:val="18"/>
                <w:szCs w:val="18"/>
              </w:rPr>
              <w:t>WristPPG</w:t>
            </w:r>
            <w:proofErr w:type="spellEnd"/>
            <w:r w:rsidRPr="00BC539B">
              <w:rPr>
                <w:rFonts w:ascii="Arial" w:eastAsia="Malgun Gothic" w:hAnsi="Arial" w:cs="Arial"/>
                <w:color w:val="000000"/>
                <w:sz w:val="18"/>
                <w:szCs w:val="18"/>
              </w:rPr>
              <w:t xml:space="preserve"> (PPG)</w:t>
            </w:r>
          </w:p>
        </w:tc>
        <w:tc>
          <w:tcPr>
            <w:tcW w:w="1206" w:type="dxa"/>
            <w:tcBorders>
              <w:top w:val="nil"/>
              <w:left w:val="nil"/>
              <w:bottom w:val="nil"/>
              <w:right w:val="nil"/>
            </w:tcBorders>
            <w:noWrap/>
            <w:vAlign w:val="center"/>
            <w:hideMark/>
          </w:tcPr>
          <w:p w14:paraId="04729EE6"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-0.39%</w:t>
            </w:r>
          </w:p>
        </w:tc>
        <w:tc>
          <w:tcPr>
            <w:tcW w:w="1257" w:type="dxa"/>
            <w:tcBorders>
              <w:top w:val="nil"/>
              <w:left w:val="single" w:sz="4" w:space="0" w:color="auto"/>
              <w:bottom w:val="single" w:sz="8" w:space="0" w:color="auto"/>
              <w:right w:val="single" w:sz="4" w:space="0" w:color="auto"/>
            </w:tcBorders>
            <w:noWrap/>
            <w:vAlign w:val="center"/>
            <w:hideMark/>
          </w:tcPr>
          <w:p w14:paraId="3C469873"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93%</w:t>
            </w:r>
          </w:p>
        </w:tc>
        <w:tc>
          <w:tcPr>
            <w:tcW w:w="1257" w:type="dxa"/>
            <w:tcBorders>
              <w:top w:val="nil"/>
              <w:left w:val="nil"/>
              <w:bottom w:val="nil"/>
              <w:right w:val="single" w:sz="8" w:space="0" w:color="auto"/>
            </w:tcBorders>
            <w:noWrap/>
            <w:vAlign w:val="center"/>
            <w:hideMark/>
          </w:tcPr>
          <w:p w14:paraId="7B5344C6"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81%</w:t>
            </w:r>
          </w:p>
        </w:tc>
      </w:tr>
      <w:tr w:rsidR="00BC539B" w:rsidRPr="00BC539B" w14:paraId="658B6A73" w14:textId="77777777" w:rsidTr="00405416">
        <w:trPr>
          <w:trHeight w:val="255"/>
        </w:trPr>
        <w:tc>
          <w:tcPr>
            <w:tcW w:w="2388" w:type="dxa"/>
            <w:tcBorders>
              <w:top w:val="single" w:sz="8" w:space="0" w:color="auto"/>
              <w:left w:val="single" w:sz="8" w:space="0" w:color="auto"/>
              <w:bottom w:val="single" w:sz="8" w:space="0" w:color="auto"/>
              <w:right w:val="single" w:sz="8" w:space="0" w:color="auto"/>
            </w:tcBorders>
            <w:noWrap/>
            <w:vAlign w:val="center"/>
            <w:hideMark/>
          </w:tcPr>
          <w:p w14:paraId="54F754D4"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Average</w:t>
            </w:r>
          </w:p>
        </w:tc>
        <w:tc>
          <w:tcPr>
            <w:tcW w:w="1206" w:type="dxa"/>
            <w:tcBorders>
              <w:top w:val="single" w:sz="8" w:space="0" w:color="auto"/>
              <w:left w:val="nil"/>
              <w:bottom w:val="single" w:sz="8" w:space="0" w:color="auto"/>
              <w:right w:val="nil"/>
            </w:tcBorders>
            <w:noWrap/>
            <w:vAlign w:val="center"/>
            <w:hideMark/>
          </w:tcPr>
          <w:p w14:paraId="2F7E37C3"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-0.25%</w:t>
            </w:r>
          </w:p>
        </w:tc>
        <w:tc>
          <w:tcPr>
            <w:tcW w:w="1257" w:type="dxa"/>
            <w:tcBorders>
              <w:top w:val="nil"/>
              <w:left w:val="single" w:sz="4" w:space="0" w:color="auto"/>
              <w:bottom w:val="single" w:sz="8" w:space="0" w:color="auto"/>
              <w:right w:val="nil"/>
            </w:tcBorders>
            <w:noWrap/>
            <w:vAlign w:val="center"/>
            <w:hideMark/>
          </w:tcPr>
          <w:p w14:paraId="182DF92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102%</w:t>
            </w:r>
          </w:p>
        </w:tc>
        <w:tc>
          <w:tcPr>
            <w:tcW w:w="1257" w:type="dxa"/>
            <w:tcBorders>
              <w:top w:val="single" w:sz="8" w:space="0" w:color="auto"/>
              <w:left w:val="nil"/>
              <w:bottom w:val="single" w:sz="8" w:space="0" w:color="auto"/>
              <w:right w:val="single" w:sz="8" w:space="0" w:color="auto"/>
            </w:tcBorders>
            <w:noWrap/>
            <w:vAlign w:val="center"/>
            <w:hideMark/>
          </w:tcPr>
          <w:p w14:paraId="36BC0152"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103%</w:t>
            </w:r>
          </w:p>
        </w:tc>
      </w:tr>
      <w:tr w:rsidR="00BC539B" w:rsidRPr="00BC539B" w14:paraId="0EDACABB"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307F9871"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 xml:space="preserve">　</w:t>
            </w:r>
          </w:p>
        </w:tc>
        <w:tc>
          <w:tcPr>
            <w:tcW w:w="3720" w:type="dxa"/>
            <w:gridSpan w:val="3"/>
            <w:tcBorders>
              <w:top w:val="single" w:sz="8" w:space="0" w:color="auto"/>
              <w:left w:val="nil"/>
              <w:bottom w:val="single" w:sz="8" w:space="0" w:color="auto"/>
              <w:right w:val="single" w:sz="8" w:space="0" w:color="auto"/>
            </w:tcBorders>
            <w:noWrap/>
            <w:vAlign w:val="center"/>
            <w:hideMark/>
          </w:tcPr>
          <w:p w14:paraId="2A07F8A6"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ACoM</w:t>
            </w:r>
          </w:p>
        </w:tc>
      </w:tr>
      <w:tr w:rsidR="00BC539B" w:rsidRPr="00BC539B" w14:paraId="0ADDCD86" w14:textId="77777777" w:rsidTr="00405416">
        <w:trPr>
          <w:trHeight w:val="255"/>
        </w:trPr>
        <w:tc>
          <w:tcPr>
            <w:tcW w:w="2388" w:type="dxa"/>
            <w:tcBorders>
              <w:top w:val="single" w:sz="8" w:space="0" w:color="auto"/>
              <w:left w:val="single" w:sz="8" w:space="0" w:color="auto"/>
              <w:bottom w:val="nil"/>
              <w:right w:val="single" w:sz="8" w:space="0" w:color="auto"/>
            </w:tcBorders>
            <w:noWrap/>
            <w:vAlign w:val="center"/>
            <w:hideMark/>
          </w:tcPr>
          <w:p w14:paraId="7AA013EA"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UC1</w:t>
            </w:r>
          </w:p>
        </w:tc>
        <w:tc>
          <w:tcPr>
            <w:tcW w:w="1206" w:type="dxa"/>
            <w:tcBorders>
              <w:top w:val="nil"/>
              <w:left w:val="nil"/>
              <w:bottom w:val="nil"/>
              <w:right w:val="single" w:sz="4" w:space="0" w:color="auto"/>
            </w:tcBorders>
            <w:noWrap/>
            <w:vAlign w:val="center"/>
            <w:hideMark/>
          </w:tcPr>
          <w:p w14:paraId="6A28E9B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-1.05%</w:t>
            </w:r>
          </w:p>
        </w:tc>
        <w:tc>
          <w:tcPr>
            <w:tcW w:w="1257" w:type="dxa"/>
            <w:tcBorders>
              <w:top w:val="nil"/>
              <w:left w:val="nil"/>
              <w:bottom w:val="nil"/>
              <w:right w:val="single" w:sz="4" w:space="0" w:color="auto"/>
            </w:tcBorders>
            <w:noWrap/>
            <w:vAlign w:val="center"/>
            <w:hideMark/>
          </w:tcPr>
          <w:p w14:paraId="3E9C3A40"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83%</w:t>
            </w:r>
          </w:p>
        </w:tc>
        <w:tc>
          <w:tcPr>
            <w:tcW w:w="1257" w:type="dxa"/>
            <w:tcBorders>
              <w:top w:val="nil"/>
              <w:left w:val="nil"/>
              <w:bottom w:val="nil"/>
              <w:right w:val="single" w:sz="8" w:space="0" w:color="auto"/>
            </w:tcBorders>
            <w:noWrap/>
            <w:vAlign w:val="center"/>
            <w:hideMark/>
          </w:tcPr>
          <w:p w14:paraId="0A737861"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50%</w:t>
            </w:r>
          </w:p>
        </w:tc>
      </w:tr>
      <w:tr w:rsidR="00BC539B" w:rsidRPr="00BC539B" w14:paraId="283F994C"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7A224E90"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UC3</w:t>
            </w:r>
          </w:p>
        </w:tc>
        <w:tc>
          <w:tcPr>
            <w:tcW w:w="1206" w:type="dxa"/>
            <w:tcBorders>
              <w:top w:val="nil"/>
              <w:left w:val="nil"/>
              <w:bottom w:val="nil"/>
              <w:right w:val="single" w:sz="4" w:space="0" w:color="auto"/>
            </w:tcBorders>
            <w:noWrap/>
            <w:vAlign w:val="center"/>
            <w:hideMark/>
          </w:tcPr>
          <w:p w14:paraId="112CF60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-1.40%</w:t>
            </w:r>
          </w:p>
        </w:tc>
        <w:tc>
          <w:tcPr>
            <w:tcW w:w="1257" w:type="dxa"/>
            <w:tcBorders>
              <w:top w:val="nil"/>
              <w:left w:val="nil"/>
              <w:bottom w:val="nil"/>
              <w:right w:val="single" w:sz="4" w:space="0" w:color="auto"/>
            </w:tcBorders>
            <w:noWrap/>
            <w:vAlign w:val="center"/>
            <w:hideMark/>
          </w:tcPr>
          <w:p w14:paraId="04E847CA"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67%</w:t>
            </w:r>
          </w:p>
        </w:tc>
        <w:tc>
          <w:tcPr>
            <w:tcW w:w="1257" w:type="dxa"/>
            <w:tcBorders>
              <w:top w:val="nil"/>
              <w:left w:val="nil"/>
              <w:bottom w:val="nil"/>
              <w:right w:val="single" w:sz="8" w:space="0" w:color="auto"/>
            </w:tcBorders>
            <w:noWrap/>
            <w:vAlign w:val="center"/>
            <w:hideMark/>
          </w:tcPr>
          <w:p w14:paraId="5E16B58C"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42%</w:t>
            </w:r>
          </w:p>
        </w:tc>
      </w:tr>
      <w:tr w:rsidR="00BC539B" w:rsidRPr="00BC539B" w14:paraId="17FF8B3B"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2AE8BF7E"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UC5</w:t>
            </w:r>
          </w:p>
        </w:tc>
        <w:tc>
          <w:tcPr>
            <w:tcW w:w="1206" w:type="dxa"/>
            <w:tcBorders>
              <w:top w:val="nil"/>
              <w:left w:val="nil"/>
              <w:bottom w:val="nil"/>
              <w:right w:val="nil"/>
            </w:tcBorders>
            <w:noWrap/>
            <w:vAlign w:val="center"/>
            <w:hideMark/>
          </w:tcPr>
          <w:p w14:paraId="3E07182B"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-1.70%</w:t>
            </w:r>
          </w:p>
        </w:tc>
        <w:tc>
          <w:tcPr>
            <w:tcW w:w="1257" w:type="dxa"/>
            <w:tcBorders>
              <w:top w:val="nil"/>
              <w:left w:val="single" w:sz="4" w:space="0" w:color="auto"/>
              <w:bottom w:val="nil"/>
              <w:right w:val="single" w:sz="4" w:space="0" w:color="auto"/>
            </w:tcBorders>
            <w:noWrap/>
            <w:vAlign w:val="center"/>
            <w:hideMark/>
          </w:tcPr>
          <w:p w14:paraId="313709D5"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70%</w:t>
            </w:r>
          </w:p>
        </w:tc>
        <w:tc>
          <w:tcPr>
            <w:tcW w:w="1257" w:type="dxa"/>
            <w:tcBorders>
              <w:top w:val="nil"/>
              <w:left w:val="nil"/>
              <w:bottom w:val="nil"/>
              <w:right w:val="single" w:sz="8" w:space="0" w:color="auto"/>
            </w:tcBorders>
            <w:noWrap/>
            <w:vAlign w:val="center"/>
            <w:hideMark/>
          </w:tcPr>
          <w:p w14:paraId="2780EC8C"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37%</w:t>
            </w:r>
          </w:p>
        </w:tc>
      </w:tr>
      <w:tr w:rsidR="00BC539B" w:rsidRPr="00BC539B" w14:paraId="6AB94A8C"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418D1E24"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UC9-Circor</w:t>
            </w:r>
          </w:p>
        </w:tc>
        <w:tc>
          <w:tcPr>
            <w:tcW w:w="1206" w:type="dxa"/>
            <w:tcBorders>
              <w:top w:val="nil"/>
              <w:left w:val="nil"/>
              <w:bottom w:val="nil"/>
              <w:right w:val="nil"/>
            </w:tcBorders>
            <w:noWrap/>
            <w:vAlign w:val="center"/>
            <w:hideMark/>
          </w:tcPr>
          <w:p w14:paraId="5DCA1E66"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-0.30%</w:t>
            </w:r>
          </w:p>
        </w:tc>
        <w:tc>
          <w:tcPr>
            <w:tcW w:w="1257" w:type="dxa"/>
            <w:tcBorders>
              <w:top w:val="nil"/>
              <w:left w:val="single" w:sz="4" w:space="0" w:color="auto"/>
              <w:bottom w:val="nil"/>
              <w:right w:val="single" w:sz="4" w:space="0" w:color="auto"/>
            </w:tcBorders>
            <w:noWrap/>
            <w:vAlign w:val="center"/>
            <w:hideMark/>
          </w:tcPr>
          <w:p w14:paraId="2DFD084C"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95%</w:t>
            </w:r>
          </w:p>
        </w:tc>
        <w:tc>
          <w:tcPr>
            <w:tcW w:w="1257" w:type="dxa"/>
            <w:tcBorders>
              <w:top w:val="nil"/>
              <w:left w:val="nil"/>
              <w:bottom w:val="nil"/>
              <w:right w:val="single" w:sz="8" w:space="0" w:color="auto"/>
            </w:tcBorders>
            <w:noWrap/>
            <w:vAlign w:val="center"/>
            <w:hideMark/>
          </w:tcPr>
          <w:p w14:paraId="5F340BE5"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89%</w:t>
            </w:r>
          </w:p>
        </w:tc>
      </w:tr>
      <w:tr w:rsidR="00BC539B" w:rsidRPr="00BC539B" w14:paraId="7C732BCE"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616DCE73"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UC9-CoughVID</w:t>
            </w:r>
          </w:p>
        </w:tc>
        <w:tc>
          <w:tcPr>
            <w:tcW w:w="1206" w:type="dxa"/>
            <w:tcBorders>
              <w:top w:val="nil"/>
              <w:left w:val="nil"/>
              <w:bottom w:val="nil"/>
              <w:right w:val="nil"/>
            </w:tcBorders>
            <w:noWrap/>
            <w:vAlign w:val="center"/>
            <w:hideMark/>
          </w:tcPr>
          <w:p w14:paraId="4C95F9B4"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0.14%</w:t>
            </w:r>
          </w:p>
        </w:tc>
        <w:tc>
          <w:tcPr>
            <w:tcW w:w="1257" w:type="dxa"/>
            <w:tcBorders>
              <w:top w:val="nil"/>
              <w:left w:val="single" w:sz="4" w:space="0" w:color="auto"/>
              <w:bottom w:val="nil"/>
              <w:right w:val="single" w:sz="4" w:space="0" w:color="auto"/>
            </w:tcBorders>
            <w:noWrap/>
            <w:vAlign w:val="center"/>
            <w:hideMark/>
          </w:tcPr>
          <w:p w14:paraId="309945C2"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96%</w:t>
            </w:r>
          </w:p>
        </w:tc>
        <w:tc>
          <w:tcPr>
            <w:tcW w:w="1257" w:type="dxa"/>
            <w:tcBorders>
              <w:top w:val="nil"/>
              <w:left w:val="nil"/>
              <w:bottom w:val="nil"/>
              <w:right w:val="single" w:sz="8" w:space="0" w:color="auto"/>
            </w:tcBorders>
            <w:noWrap/>
            <w:vAlign w:val="center"/>
            <w:hideMark/>
          </w:tcPr>
          <w:p w14:paraId="0315F561"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94%</w:t>
            </w:r>
          </w:p>
        </w:tc>
      </w:tr>
      <w:tr w:rsidR="00BC539B" w:rsidRPr="00BC539B" w14:paraId="7BCC3307"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69646610"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UC9-KAUH</w:t>
            </w:r>
          </w:p>
        </w:tc>
        <w:tc>
          <w:tcPr>
            <w:tcW w:w="1206" w:type="dxa"/>
            <w:tcBorders>
              <w:top w:val="nil"/>
              <w:left w:val="nil"/>
              <w:bottom w:val="nil"/>
              <w:right w:val="nil"/>
            </w:tcBorders>
            <w:noWrap/>
            <w:vAlign w:val="center"/>
            <w:hideMark/>
          </w:tcPr>
          <w:p w14:paraId="4BAC57B1"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0.15%</w:t>
            </w:r>
          </w:p>
        </w:tc>
        <w:tc>
          <w:tcPr>
            <w:tcW w:w="1257" w:type="dxa"/>
            <w:tcBorders>
              <w:top w:val="nil"/>
              <w:left w:val="single" w:sz="4" w:space="0" w:color="auto"/>
              <w:bottom w:val="nil"/>
              <w:right w:val="single" w:sz="4" w:space="0" w:color="auto"/>
            </w:tcBorders>
            <w:noWrap/>
            <w:vAlign w:val="center"/>
            <w:hideMark/>
          </w:tcPr>
          <w:p w14:paraId="2DAD0003"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97%</w:t>
            </w:r>
          </w:p>
        </w:tc>
        <w:tc>
          <w:tcPr>
            <w:tcW w:w="1257" w:type="dxa"/>
            <w:tcBorders>
              <w:top w:val="nil"/>
              <w:left w:val="nil"/>
              <w:bottom w:val="nil"/>
              <w:right w:val="single" w:sz="8" w:space="0" w:color="auto"/>
            </w:tcBorders>
            <w:noWrap/>
            <w:vAlign w:val="center"/>
            <w:hideMark/>
          </w:tcPr>
          <w:p w14:paraId="60E63D58"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99%</w:t>
            </w:r>
          </w:p>
        </w:tc>
      </w:tr>
      <w:tr w:rsidR="00BC539B" w:rsidRPr="00BC539B" w14:paraId="62E81B90"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63CEA07B"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UC10</w:t>
            </w:r>
          </w:p>
        </w:tc>
        <w:tc>
          <w:tcPr>
            <w:tcW w:w="1206" w:type="dxa"/>
            <w:tcBorders>
              <w:top w:val="nil"/>
              <w:left w:val="nil"/>
              <w:bottom w:val="nil"/>
              <w:right w:val="nil"/>
            </w:tcBorders>
            <w:noWrap/>
            <w:vAlign w:val="center"/>
            <w:hideMark/>
          </w:tcPr>
          <w:p w14:paraId="08EF8227"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-0.51%</w:t>
            </w:r>
          </w:p>
        </w:tc>
        <w:tc>
          <w:tcPr>
            <w:tcW w:w="1257" w:type="dxa"/>
            <w:tcBorders>
              <w:top w:val="nil"/>
              <w:left w:val="single" w:sz="4" w:space="0" w:color="auto"/>
              <w:bottom w:val="nil"/>
              <w:right w:val="single" w:sz="4" w:space="0" w:color="auto"/>
            </w:tcBorders>
            <w:noWrap/>
            <w:vAlign w:val="center"/>
            <w:hideMark/>
          </w:tcPr>
          <w:p w14:paraId="6760C21F"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91%</w:t>
            </w:r>
          </w:p>
        </w:tc>
        <w:tc>
          <w:tcPr>
            <w:tcW w:w="1257" w:type="dxa"/>
            <w:tcBorders>
              <w:top w:val="nil"/>
              <w:left w:val="nil"/>
              <w:bottom w:val="nil"/>
              <w:right w:val="single" w:sz="8" w:space="0" w:color="auto"/>
            </w:tcBorders>
            <w:noWrap/>
            <w:vAlign w:val="center"/>
            <w:hideMark/>
          </w:tcPr>
          <w:p w14:paraId="060402B2"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76%</w:t>
            </w:r>
          </w:p>
        </w:tc>
      </w:tr>
      <w:tr w:rsidR="00BC539B" w:rsidRPr="00BC539B" w14:paraId="297D8F8F"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7D76464A"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UC11</w:t>
            </w:r>
          </w:p>
        </w:tc>
        <w:tc>
          <w:tcPr>
            <w:tcW w:w="1206" w:type="dxa"/>
            <w:tcBorders>
              <w:top w:val="nil"/>
              <w:left w:val="nil"/>
              <w:bottom w:val="nil"/>
              <w:right w:val="nil"/>
            </w:tcBorders>
            <w:noWrap/>
            <w:vAlign w:val="center"/>
            <w:hideMark/>
          </w:tcPr>
          <w:p w14:paraId="3D738310"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-0.33%</w:t>
            </w:r>
          </w:p>
        </w:tc>
        <w:tc>
          <w:tcPr>
            <w:tcW w:w="1257" w:type="dxa"/>
            <w:tcBorders>
              <w:top w:val="nil"/>
              <w:left w:val="single" w:sz="4" w:space="0" w:color="auto"/>
              <w:bottom w:val="nil"/>
              <w:right w:val="single" w:sz="4" w:space="0" w:color="auto"/>
            </w:tcBorders>
            <w:noWrap/>
            <w:vAlign w:val="center"/>
            <w:hideMark/>
          </w:tcPr>
          <w:p w14:paraId="1377D229"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94%</w:t>
            </w:r>
          </w:p>
        </w:tc>
        <w:tc>
          <w:tcPr>
            <w:tcW w:w="1257" w:type="dxa"/>
            <w:tcBorders>
              <w:top w:val="nil"/>
              <w:left w:val="nil"/>
              <w:bottom w:val="nil"/>
              <w:right w:val="single" w:sz="8" w:space="0" w:color="auto"/>
            </w:tcBorders>
            <w:noWrap/>
            <w:vAlign w:val="center"/>
            <w:hideMark/>
          </w:tcPr>
          <w:p w14:paraId="76C61E19"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92%</w:t>
            </w:r>
          </w:p>
        </w:tc>
      </w:tr>
      <w:tr w:rsidR="00BC539B" w:rsidRPr="00BC539B" w14:paraId="6F7981F5" w14:textId="77777777" w:rsidTr="00405416">
        <w:trPr>
          <w:trHeight w:val="255"/>
        </w:trPr>
        <w:tc>
          <w:tcPr>
            <w:tcW w:w="2388" w:type="dxa"/>
            <w:tcBorders>
              <w:top w:val="nil"/>
              <w:left w:val="single" w:sz="8" w:space="0" w:color="auto"/>
              <w:bottom w:val="nil"/>
              <w:right w:val="single" w:sz="8" w:space="0" w:color="auto"/>
            </w:tcBorders>
            <w:noWrap/>
            <w:vAlign w:val="center"/>
            <w:hideMark/>
          </w:tcPr>
          <w:p w14:paraId="50F918C5"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UC12-SongDescriber</w:t>
            </w:r>
          </w:p>
        </w:tc>
        <w:tc>
          <w:tcPr>
            <w:tcW w:w="1206" w:type="dxa"/>
            <w:tcBorders>
              <w:top w:val="nil"/>
              <w:left w:val="nil"/>
              <w:bottom w:val="nil"/>
              <w:right w:val="nil"/>
            </w:tcBorders>
            <w:noWrap/>
            <w:vAlign w:val="center"/>
            <w:hideMark/>
          </w:tcPr>
          <w:p w14:paraId="7F3823C4"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-0.52%</w:t>
            </w:r>
          </w:p>
        </w:tc>
        <w:tc>
          <w:tcPr>
            <w:tcW w:w="1257" w:type="dxa"/>
            <w:tcBorders>
              <w:top w:val="nil"/>
              <w:left w:val="single" w:sz="4" w:space="0" w:color="auto"/>
              <w:bottom w:val="single" w:sz="8" w:space="0" w:color="auto"/>
              <w:right w:val="single" w:sz="4" w:space="0" w:color="auto"/>
            </w:tcBorders>
            <w:noWrap/>
            <w:vAlign w:val="center"/>
            <w:hideMark/>
          </w:tcPr>
          <w:p w14:paraId="27C10D1E"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90%</w:t>
            </w:r>
          </w:p>
        </w:tc>
        <w:tc>
          <w:tcPr>
            <w:tcW w:w="1257" w:type="dxa"/>
            <w:tcBorders>
              <w:top w:val="nil"/>
              <w:left w:val="nil"/>
              <w:bottom w:val="nil"/>
              <w:right w:val="single" w:sz="8" w:space="0" w:color="auto"/>
            </w:tcBorders>
            <w:noWrap/>
            <w:vAlign w:val="center"/>
            <w:hideMark/>
          </w:tcPr>
          <w:p w14:paraId="3420F591"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82%</w:t>
            </w:r>
          </w:p>
        </w:tc>
      </w:tr>
      <w:tr w:rsidR="00BC539B" w:rsidRPr="00BC539B" w14:paraId="317A69D5" w14:textId="77777777" w:rsidTr="00405416">
        <w:trPr>
          <w:trHeight w:val="255"/>
        </w:trPr>
        <w:tc>
          <w:tcPr>
            <w:tcW w:w="2388" w:type="dxa"/>
            <w:tcBorders>
              <w:top w:val="single" w:sz="8" w:space="0" w:color="auto"/>
              <w:left w:val="single" w:sz="8" w:space="0" w:color="auto"/>
              <w:bottom w:val="single" w:sz="8" w:space="0" w:color="auto"/>
              <w:right w:val="single" w:sz="8" w:space="0" w:color="auto"/>
            </w:tcBorders>
            <w:noWrap/>
            <w:vAlign w:val="center"/>
            <w:hideMark/>
          </w:tcPr>
          <w:p w14:paraId="237B7C62"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Average</w:t>
            </w:r>
          </w:p>
        </w:tc>
        <w:tc>
          <w:tcPr>
            <w:tcW w:w="1206" w:type="dxa"/>
            <w:tcBorders>
              <w:top w:val="single" w:sz="8" w:space="0" w:color="auto"/>
              <w:left w:val="nil"/>
              <w:bottom w:val="single" w:sz="8" w:space="0" w:color="auto"/>
              <w:right w:val="nil"/>
            </w:tcBorders>
            <w:noWrap/>
            <w:vAlign w:val="center"/>
            <w:hideMark/>
          </w:tcPr>
          <w:p w14:paraId="535F7020"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-0.61%</w:t>
            </w:r>
          </w:p>
        </w:tc>
        <w:tc>
          <w:tcPr>
            <w:tcW w:w="1257" w:type="dxa"/>
            <w:tcBorders>
              <w:top w:val="nil"/>
              <w:left w:val="single" w:sz="4" w:space="0" w:color="auto"/>
              <w:bottom w:val="single" w:sz="8" w:space="0" w:color="auto"/>
              <w:right w:val="nil"/>
            </w:tcBorders>
            <w:noWrap/>
            <w:vAlign w:val="center"/>
            <w:hideMark/>
          </w:tcPr>
          <w:p w14:paraId="0F5D6221"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87%</w:t>
            </w:r>
          </w:p>
        </w:tc>
        <w:tc>
          <w:tcPr>
            <w:tcW w:w="1257" w:type="dxa"/>
            <w:tcBorders>
              <w:top w:val="single" w:sz="8" w:space="0" w:color="auto"/>
              <w:left w:val="nil"/>
              <w:bottom w:val="single" w:sz="8" w:space="0" w:color="auto"/>
              <w:right w:val="single" w:sz="8" w:space="0" w:color="auto"/>
            </w:tcBorders>
            <w:noWrap/>
            <w:vAlign w:val="center"/>
            <w:hideMark/>
          </w:tcPr>
          <w:p w14:paraId="0C8A520D"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73%</w:t>
            </w:r>
          </w:p>
        </w:tc>
      </w:tr>
      <w:tr w:rsidR="00BC539B" w:rsidRPr="00BC539B" w14:paraId="41D1112C" w14:textId="77777777" w:rsidTr="00405416">
        <w:trPr>
          <w:trHeight w:val="255"/>
        </w:trPr>
        <w:tc>
          <w:tcPr>
            <w:tcW w:w="2388" w:type="dxa"/>
            <w:tcBorders>
              <w:top w:val="nil"/>
              <w:left w:val="single" w:sz="8" w:space="0" w:color="auto"/>
              <w:bottom w:val="single" w:sz="8" w:space="0" w:color="auto"/>
              <w:right w:val="single" w:sz="8" w:space="0" w:color="auto"/>
            </w:tcBorders>
            <w:shd w:val="clear" w:color="000000" w:fill="D9D9D9"/>
            <w:noWrap/>
            <w:vAlign w:val="center"/>
            <w:hideMark/>
          </w:tcPr>
          <w:p w14:paraId="403AD131" w14:textId="77777777" w:rsidR="00BC539B" w:rsidRPr="00BC539B" w:rsidRDefault="00BC539B" w:rsidP="00405416">
            <w:pPr>
              <w:jc w:val="center"/>
              <w:rPr>
                <w:rFonts w:ascii="Arial" w:eastAsia="Malgun Gothic" w:hAnsi="Arial" w:cs="Arial"/>
                <w:b/>
                <w:bCs/>
                <w:color w:val="000000"/>
                <w:sz w:val="18"/>
                <w:szCs w:val="18"/>
              </w:rPr>
            </w:pPr>
            <w:r w:rsidRPr="00BC539B">
              <w:rPr>
                <w:rFonts w:ascii="Arial" w:eastAsia="Malgun Gothic" w:hAnsi="Arial" w:cs="Arial"/>
                <w:b/>
                <w:bCs/>
                <w:color w:val="000000"/>
                <w:sz w:val="18"/>
                <w:szCs w:val="18"/>
              </w:rPr>
              <w:t xml:space="preserve">Overall </w:t>
            </w:r>
          </w:p>
        </w:tc>
        <w:tc>
          <w:tcPr>
            <w:tcW w:w="1206" w:type="dxa"/>
            <w:tcBorders>
              <w:top w:val="nil"/>
              <w:left w:val="nil"/>
              <w:bottom w:val="single" w:sz="8" w:space="0" w:color="auto"/>
              <w:right w:val="nil"/>
            </w:tcBorders>
            <w:shd w:val="clear" w:color="000000" w:fill="D9D9D9"/>
            <w:noWrap/>
            <w:vAlign w:val="center"/>
            <w:hideMark/>
          </w:tcPr>
          <w:p w14:paraId="2B782336" w14:textId="77777777" w:rsidR="00BC539B" w:rsidRPr="00BC539B" w:rsidRDefault="00BC539B" w:rsidP="00405416">
            <w:pPr>
              <w:jc w:val="center"/>
              <w:rPr>
                <w:rFonts w:ascii="Arial" w:eastAsia="Malgun Gothic" w:hAnsi="Arial" w:cs="Arial"/>
                <w:color w:val="000000"/>
                <w:sz w:val="18"/>
                <w:szCs w:val="18"/>
              </w:rPr>
            </w:pPr>
            <w:r w:rsidRPr="00BC539B">
              <w:rPr>
                <w:rFonts w:ascii="Arial" w:eastAsia="Malgun Gothic" w:hAnsi="Arial" w:cs="Arial"/>
                <w:color w:val="000000"/>
                <w:sz w:val="18"/>
                <w:szCs w:val="18"/>
              </w:rPr>
              <w:t>-0.43%</w:t>
            </w:r>
          </w:p>
        </w:tc>
        <w:tc>
          <w:tcPr>
            <w:tcW w:w="1257" w:type="dxa"/>
            <w:tcBorders>
              <w:top w:val="single" w:sz="8" w:space="0" w:color="auto"/>
              <w:left w:val="nil"/>
              <w:bottom w:val="single" w:sz="8" w:space="0" w:color="auto"/>
              <w:right w:val="nil"/>
            </w:tcBorders>
            <w:shd w:val="clear" w:color="000000" w:fill="FFC7CE"/>
            <w:noWrap/>
            <w:vAlign w:val="center"/>
            <w:hideMark/>
          </w:tcPr>
          <w:p w14:paraId="3AEBA35D" w14:textId="77777777" w:rsidR="00BC539B" w:rsidRPr="00BC539B" w:rsidRDefault="00BC539B" w:rsidP="00405416">
            <w:pPr>
              <w:jc w:val="center"/>
              <w:rPr>
                <w:rFonts w:ascii="Arial" w:eastAsia="Malgun Gothic" w:hAnsi="Arial" w:cs="Arial"/>
                <w:sz w:val="18"/>
                <w:szCs w:val="18"/>
              </w:rPr>
            </w:pPr>
            <w:r w:rsidRPr="00BC539B">
              <w:rPr>
                <w:rFonts w:ascii="Arial" w:eastAsia="Malgun Gothic" w:hAnsi="Arial" w:cs="Arial"/>
                <w:sz w:val="18"/>
                <w:szCs w:val="18"/>
              </w:rPr>
              <w:t>94.48%</w:t>
            </w:r>
          </w:p>
        </w:tc>
        <w:tc>
          <w:tcPr>
            <w:tcW w:w="1257" w:type="dxa"/>
            <w:tcBorders>
              <w:top w:val="single" w:sz="8" w:space="0" w:color="auto"/>
              <w:left w:val="nil"/>
              <w:bottom w:val="single" w:sz="8" w:space="0" w:color="auto"/>
              <w:right w:val="nil"/>
            </w:tcBorders>
            <w:shd w:val="clear" w:color="000000" w:fill="FFC7CE"/>
            <w:noWrap/>
            <w:vAlign w:val="center"/>
            <w:hideMark/>
          </w:tcPr>
          <w:p w14:paraId="7CE6EAF7" w14:textId="77777777" w:rsidR="00BC539B" w:rsidRPr="00BC539B" w:rsidRDefault="00BC539B" w:rsidP="00405416">
            <w:pPr>
              <w:jc w:val="center"/>
              <w:rPr>
                <w:rFonts w:ascii="Arial" w:eastAsia="Malgun Gothic" w:hAnsi="Arial" w:cs="Arial"/>
                <w:sz w:val="18"/>
                <w:szCs w:val="18"/>
              </w:rPr>
            </w:pPr>
            <w:r w:rsidRPr="00BC539B">
              <w:rPr>
                <w:rFonts w:ascii="Arial" w:eastAsia="Malgun Gothic" w:hAnsi="Arial" w:cs="Arial"/>
                <w:sz w:val="18"/>
                <w:szCs w:val="18"/>
              </w:rPr>
              <w:t>88.12%</w:t>
            </w:r>
          </w:p>
        </w:tc>
      </w:tr>
    </w:tbl>
    <w:p w14:paraId="0C8CA02D" w14:textId="77777777" w:rsidR="00BC539B" w:rsidRPr="00BC539B" w:rsidRDefault="00BC539B" w:rsidP="00BC539B"/>
    <w:p w14:paraId="09E99400" w14:textId="77777777" w:rsidR="00BC539B" w:rsidRPr="00BC539B" w:rsidRDefault="00BC539B" w:rsidP="00BC539B">
      <w:r w:rsidRPr="00BC539B">
        <w:rPr>
          <w:sz w:val="24"/>
        </w:rPr>
        <w:t>The text attachment was reviewed with respect to its consistency with the corresponding technical proposal. The proposed draft text appears to reflect the intended coding process and associated syntax and semantics changes.</w:t>
      </w:r>
    </w:p>
    <w:p w14:paraId="60DF7992" w14:textId="77777777" w:rsidR="00BC539B" w:rsidRPr="00BC539B" w:rsidRDefault="00BC539B" w:rsidP="00BC539B">
      <w:r w:rsidRPr="00BC539B">
        <w:rPr>
          <w:sz w:val="24"/>
        </w:rPr>
        <w:t>As VCEG-CA14 is a specification-text contribution associated with VCEG-CA13, the cross-check considered both the consistency of the draft text and the reported coding behavior.</w:t>
      </w:r>
    </w:p>
    <w:p w14:paraId="7847D15E" w14:textId="77777777" w:rsidR="00BC539B" w:rsidRPr="00BC539B" w:rsidRDefault="00BC539B" w:rsidP="00BC539B">
      <w:r w:rsidRPr="00BC539B">
        <w:rPr>
          <w:sz w:val="24"/>
        </w:rPr>
        <w:t>The proposed text appears aligned with the corresponding technical proposal in VCEG-CA13 [2]. The cross-check did not identify any issue.</w:t>
      </w:r>
    </w:p>
    <w:p w14:paraId="76380299" w14:textId="77777777" w:rsidR="00BC539B" w:rsidRPr="00BC539B" w:rsidRDefault="00BC539B" w:rsidP="00BC539B">
      <w:r w:rsidRPr="00BC539B">
        <w:rPr>
          <w:b/>
          <w:sz w:val="24"/>
        </w:rPr>
        <w:t>4 Summary</w:t>
      </w:r>
    </w:p>
    <w:p w14:paraId="5DC8A6BC" w14:textId="77777777" w:rsidR="00BC539B" w:rsidRPr="00BC539B" w:rsidRDefault="00BC539B" w:rsidP="00BC539B">
      <w:r w:rsidRPr="00BC539B">
        <w:rPr>
          <w:sz w:val="24"/>
        </w:rPr>
        <w:t>For VCEG-CA12, VCEG-CA13, and VCEG-CA14, the cross-check results are consistent with the corresponding HHI contributions [1]-[3]. Overall, the cross-checkers consider the proposed changes technically consistent with the reported results. The observations above are intended to clarify the interpretation and integration aspects of the proposals, and do not indicate any cross-check issue.</w:t>
      </w:r>
    </w:p>
    <w:p w14:paraId="75B15D93" w14:textId="77777777" w:rsidR="00BC539B" w:rsidRPr="00BC539B" w:rsidRDefault="00BC539B" w:rsidP="00BC539B">
      <w:r w:rsidRPr="00BC539B">
        <w:rPr>
          <w:b/>
          <w:sz w:val="24"/>
        </w:rPr>
        <w:t>References</w:t>
      </w:r>
    </w:p>
    <w:p w14:paraId="305FC418" w14:textId="77777777" w:rsidR="00BC539B" w:rsidRPr="00BC539B" w:rsidRDefault="00BC539B" w:rsidP="00BC539B">
      <w:r w:rsidRPr="00BC539B">
        <w:rPr>
          <w:sz w:val="24"/>
        </w:rPr>
        <w:t>[1] C. Helmrich, S. Pientka, J. Pfaff, H. Schwarz, D. Marpe, and T. Wiegand, "Proposal for addressing suboptimality in entropy coding stage when using preLPC," ITU-T SG21/Q6, VCEG-CA12, Apr. 2026.</w:t>
      </w:r>
    </w:p>
    <w:p w14:paraId="64F29193" w14:textId="77777777" w:rsidR="00BC539B" w:rsidRPr="00BC539B" w:rsidRDefault="00BC539B" w:rsidP="00BC539B">
      <w:r w:rsidRPr="00BC539B">
        <w:rPr>
          <w:sz w:val="24"/>
        </w:rPr>
        <w:t>[2] S. Pientka, T. Nguyen, J. Pfaff, H. Schwarz, D. Marpe, and T. Wiegand, "Limitation of the context coded bins per sample for T.261," ITU-T SG21/Q6, VCEG-CA13, Apr. 2026.</w:t>
      </w:r>
    </w:p>
    <w:p w14:paraId="48C7B1D5" w14:textId="77777777" w:rsidR="00BC539B" w:rsidRPr="00BC539B" w:rsidRDefault="00BC539B" w:rsidP="00BC539B">
      <w:r w:rsidRPr="00BC539B">
        <w:rPr>
          <w:sz w:val="24"/>
        </w:rPr>
        <w:t>[3] S. Pientka, C. Helmrich, J. Pfaff, H. Schwarz, D. Marpe, and T. Wiegand, "Text attachment for proposal VCEG-CA14," ITU-T SG21/Q6, VCEG-CA14 text attachment, Apr. 2026.</w:t>
      </w:r>
    </w:p>
    <w:p w14:paraId="7763AAE8" w14:textId="68844684" w:rsidR="0005339D" w:rsidRPr="00BC539B" w:rsidRDefault="0005339D" w:rsidP="00585B13">
      <w:pPr>
        <w:spacing w:before="0"/>
        <w:jc w:val="left"/>
      </w:pPr>
    </w:p>
    <w:sectPr w:rsidR="0005339D" w:rsidRPr="00BC539B" w:rsidSect="00836B92">
      <w:pgSz w:w="11907" w:h="16840" w:code="9"/>
      <w:pgMar w:top="1411" w:right="1152" w:bottom="1411"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9F1FF" w14:textId="77777777" w:rsidR="00084412" w:rsidRDefault="00084412" w:rsidP="00B20400">
      <w:r>
        <w:separator/>
      </w:r>
    </w:p>
  </w:endnote>
  <w:endnote w:type="continuationSeparator" w:id="0">
    <w:p w14:paraId="47A1CAD3" w14:textId="77777777" w:rsidR="00084412" w:rsidRDefault="00084412"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Calibri"/>
    <w:panose1 w:val="020B0604020202020204"/>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panose1 w:val="020B0604020202020204"/>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4D"/>
    <w:family w:val="decorative"/>
    <w:pitch w:val="variable"/>
    <w:sig w:usb0="00000003" w:usb1="00000000" w:usb2="00000000" w:usb3="00000000" w:csb0="80000001"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9781"/>
      <w:docPartObj>
        <w:docPartGallery w:val="Page Numbers (Bottom of Page)"/>
        <w:docPartUnique/>
      </w:docPartObj>
    </w:sdtPr>
    <w:sdtEndPr>
      <w:rPr>
        <w:noProof/>
      </w:rPr>
    </w:sdtEndPr>
    <w:sdtContent>
      <w:p w14:paraId="54DF8FEE" w14:textId="5F8AEB10" w:rsidR="00836B92" w:rsidRDefault="00836B92">
        <w:pPr>
          <w:pStyle w:val="Footer"/>
          <w:jc w:val="center"/>
        </w:pPr>
        <w:r>
          <w:fldChar w:fldCharType="begin"/>
        </w:r>
        <w:r>
          <w:instrText xml:space="preserve"> PAGE   \* MERGEFORMAT </w:instrText>
        </w:r>
        <w:r>
          <w:fldChar w:fldCharType="separate"/>
        </w:r>
        <w:r w:rsidR="000D1B3F">
          <w:rPr>
            <w:noProof/>
          </w:rPr>
          <w:t>2</w:t>
        </w:r>
        <w:r>
          <w:rPr>
            <w:noProof/>
          </w:rPr>
          <w:fldChar w:fldCharType="end"/>
        </w:r>
      </w:p>
    </w:sdtContent>
  </w:sdt>
  <w:p w14:paraId="757F7A84" w14:textId="77777777" w:rsidR="00836B92" w:rsidRDefault="0083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5018B" w14:textId="77777777" w:rsidR="00084412" w:rsidRDefault="00084412" w:rsidP="00B20400">
      <w:r>
        <w:separator/>
      </w:r>
    </w:p>
  </w:footnote>
  <w:footnote w:type="continuationSeparator" w:id="0">
    <w:p w14:paraId="226BD3FD" w14:textId="77777777" w:rsidR="00084412" w:rsidRDefault="00084412"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5042C8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B83EF7"/>
    <w:multiLevelType w:val="multilevel"/>
    <w:tmpl w:val="AFDE5516"/>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7C52F29"/>
    <w:multiLevelType w:val="multilevel"/>
    <w:tmpl w:val="AFDE5516"/>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BF568D6"/>
    <w:multiLevelType w:val="multilevel"/>
    <w:tmpl w:val="2994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3C7D31"/>
    <w:multiLevelType w:val="hybridMultilevel"/>
    <w:tmpl w:val="0E9E3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676FBF"/>
    <w:multiLevelType w:val="multilevel"/>
    <w:tmpl w:val="5F0A5B4C"/>
    <w:lvl w:ilvl="0">
      <w:start w:val="1"/>
      <w:numFmt w:val="decimal"/>
      <w:lvlText w:val="%1"/>
      <w:lvlJc w:val="left"/>
      <w:pPr>
        <w:ind w:left="432" w:hanging="432"/>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F6B0928"/>
    <w:multiLevelType w:val="hybridMultilevel"/>
    <w:tmpl w:val="CF881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64802"/>
    <w:multiLevelType w:val="hybridMultilevel"/>
    <w:tmpl w:val="4BE61992"/>
    <w:lvl w:ilvl="0" w:tplc="7390F8C6">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B80C58"/>
    <w:multiLevelType w:val="multilevel"/>
    <w:tmpl w:val="AE741C2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2D8F0B82"/>
    <w:multiLevelType w:val="hybridMultilevel"/>
    <w:tmpl w:val="7C92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61133"/>
    <w:multiLevelType w:val="multilevel"/>
    <w:tmpl w:val="1E669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4356006A"/>
    <w:multiLevelType w:val="multilevel"/>
    <w:tmpl w:val="39E43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7E1BB4"/>
    <w:multiLevelType w:val="hybridMultilevel"/>
    <w:tmpl w:val="97D659E8"/>
    <w:lvl w:ilvl="0" w:tplc="7C462256">
      <w:start w:val="1"/>
      <w:numFmt w:val="bullet"/>
      <w:lvlText w:val=""/>
      <w:lvlJc w:val="left"/>
      <w:pPr>
        <w:ind w:left="720" w:hanging="360"/>
      </w:pPr>
      <w:rPr>
        <w:rFonts w:ascii="Symbol" w:hAnsi="Symbo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1F51B8"/>
    <w:multiLevelType w:val="hybridMultilevel"/>
    <w:tmpl w:val="7788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CC5B55"/>
    <w:multiLevelType w:val="multilevel"/>
    <w:tmpl w:val="0A5AA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220F2E"/>
    <w:multiLevelType w:val="hybridMultilevel"/>
    <w:tmpl w:val="0C3CB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FF13D90"/>
    <w:multiLevelType w:val="hybridMultilevel"/>
    <w:tmpl w:val="F5429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6B6C5E"/>
    <w:multiLevelType w:val="hybridMultilevel"/>
    <w:tmpl w:val="4F421E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AC22D84"/>
    <w:multiLevelType w:val="hybridMultilevel"/>
    <w:tmpl w:val="93B02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261AD8"/>
    <w:multiLevelType w:val="multilevel"/>
    <w:tmpl w:val="4224B588"/>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12039659">
    <w:abstractNumId w:val="23"/>
  </w:num>
  <w:num w:numId="2" w16cid:durableId="280259949">
    <w:abstractNumId w:val="10"/>
  </w:num>
  <w:num w:numId="3" w16cid:durableId="1536306800">
    <w:abstractNumId w:val="25"/>
  </w:num>
  <w:num w:numId="4" w16cid:durableId="1282885335">
    <w:abstractNumId w:val="14"/>
  </w:num>
  <w:num w:numId="5" w16cid:durableId="2740216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3720119">
    <w:abstractNumId w:val="10"/>
  </w:num>
  <w:num w:numId="7" w16cid:durableId="4016360">
    <w:abstractNumId w:val="19"/>
  </w:num>
  <w:num w:numId="8" w16cid:durableId="1778524829">
    <w:abstractNumId w:val="26"/>
  </w:num>
  <w:num w:numId="9" w16cid:durableId="388386715">
    <w:abstractNumId w:val="13"/>
  </w:num>
  <w:num w:numId="10" w16cid:durableId="1830554436">
    <w:abstractNumId w:val="21"/>
  </w:num>
  <w:num w:numId="11" w16cid:durableId="1966423191">
    <w:abstractNumId w:val="1"/>
  </w:num>
  <w:num w:numId="12" w16cid:durableId="669413066">
    <w:abstractNumId w:val="2"/>
  </w:num>
  <w:num w:numId="13" w16cid:durableId="225067276">
    <w:abstractNumId w:val="20"/>
  </w:num>
  <w:num w:numId="14" w16cid:durableId="15638482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3494060">
    <w:abstractNumId w:val="10"/>
  </w:num>
  <w:num w:numId="16" w16cid:durableId="1285116705">
    <w:abstractNumId w:val="24"/>
  </w:num>
  <w:num w:numId="17" w16cid:durableId="1138914951">
    <w:abstractNumId w:val="16"/>
  </w:num>
  <w:num w:numId="18" w16cid:durableId="243808186">
    <w:abstractNumId w:val="5"/>
  </w:num>
  <w:num w:numId="19" w16cid:durableId="985010807">
    <w:abstractNumId w:val="8"/>
  </w:num>
  <w:num w:numId="20" w16cid:durableId="2047828995">
    <w:abstractNumId w:val="15"/>
  </w:num>
  <w:num w:numId="21" w16cid:durableId="112331513">
    <w:abstractNumId w:val="18"/>
  </w:num>
  <w:num w:numId="22" w16cid:durableId="132067328">
    <w:abstractNumId w:val="12"/>
  </w:num>
  <w:num w:numId="23" w16cid:durableId="1715497383">
    <w:abstractNumId w:val="22"/>
  </w:num>
  <w:num w:numId="24" w16cid:durableId="1337803419">
    <w:abstractNumId w:val="28"/>
  </w:num>
  <w:num w:numId="25" w16cid:durableId="393626969">
    <w:abstractNumId w:val="11"/>
  </w:num>
  <w:num w:numId="26" w16cid:durableId="326327946">
    <w:abstractNumId w:val="6"/>
  </w:num>
  <w:num w:numId="27" w16cid:durableId="1279339979">
    <w:abstractNumId w:val="10"/>
  </w:num>
  <w:num w:numId="28" w16cid:durableId="1698042175">
    <w:abstractNumId w:val="4"/>
  </w:num>
  <w:num w:numId="29" w16cid:durableId="1270700717">
    <w:abstractNumId w:val="27"/>
  </w:num>
  <w:num w:numId="30" w16cid:durableId="32966831">
    <w:abstractNumId w:val="10"/>
  </w:num>
  <w:num w:numId="31" w16cid:durableId="326129006">
    <w:abstractNumId w:val="0"/>
  </w:num>
  <w:num w:numId="32" w16cid:durableId="272441813">
    <w:abstractNumId w:val="9"/>
  </w:num>
  <w:num w:numId="33" w16cid:durableId="831532483">
    <w:abstractNumId w:val="17"/>
  </w:num>
  <w:num w:numId="34" w16cid:durableId="533687844">
    <w:abstractNumId w:val="10"/>
  </w:num>
  <w:num w:numId="35" w16cid:durableId="1052077762">
    <w:abstractNumId w:val="10"/>
  </w:num>
  <w:num w:numId="36" w16cid:durableId="1015882096">
    <w:abstractNumId w:val="10"/>
  </w:num>
  <w:num w:numId="37" w16cid:durableId="1978031299">
    <w:abstractNumId w:val="29"/>
  </w:num>
  <w:num w:numId="38" w16cid:durableId="1642081374">
    <w:abstractNumId w:val="10"/>
  </w:num>
  <w:num w:numId="39" w16cid:durableId="1632784267">
    <w:abstractNumId w:val="10"/>
  </w:num>
  <w:num w:numId="40" w16cid:durableId="1229878067">
    <w:abstractNumId w:val="7"/>
  </w:num>
  <w:num w:numId="41" w16cid:durableId="26879878">
    <w:abstractNumId w:val="10"/>
  </w:num>
  <w:num w:numId="42" w16cid:durableId="375393836">
    <w:abstractNumId w:val="10"/>
  </w:num>
  <w:num w:numId="43" w16cid:durableId="1993558427">
    <w:abstractNumId w:val="10"/>
  </w:num>
  <w:num w:numId="44" w16cid:durableId="129702826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113C3"/>
    <w:rsid w:val="0002487C"/>
    <w:rsid w:val="000313F0"/>
    <w:rsid w:val="00032268"/>
    <w:rsid w:val="0003329B"/>
    <w:rsid w:val="00045BDA"/>
    <w:rsid w:val="000532C8"/>
    <w:rsid w:val="0005339D"/>
    <w:rsid w:val="00055981"/>
    <w:rsid w:val="00060DDC"/>
    <w:rsid w:val="00082C37"/>
    <w:rsid w:val="00084412"/>
    <w:rsid w:val="0008527D"/>
    <w:rsid w:val="00094B75"/>
    <w:rsid w:val="000969B0"/>
    <w:rsid w:val="000B4D45"/>
    <w:rsid w:val="000C5CFF"/>
    <w:rsid w:val="000D1805"/>
    <w:rsid w:val="000D1B3F"/>
    <w:rsid w:val="000E5C47"/>
    <w:rsid w:val="000E7013"/>
    <w:rsid w:val="000F00D0"/>
    <w:rsid w:val="000F4CD2"/>
    <w:rsid w:val="00100588"/>
    <w:rsid w:val="00101A3C"/>
    <w:rsid w:val="00105EB1"/>
    <w:rsid w:val="001230DA"/>
    <w:rsid w:val="001264A7"/>
    <w:rsid w:val="00126C0D"/>
    <w:rsid w:val="00132728"/>
    <w:rsid w:val="00140CCF"/>
    <w:rsid w:val="00162520"/>
    <w:rsid w:val="0016750D"/>
    <w:rsid w:val="001702FC"/>
    <w:rsid w:val="00175AA1"/>
    <w:rsid w:val="00175F89"/>
    <w:rsid w:val="001806C9"/>
    <w:rsid w:val="001831D8"/>
    <w:rsid w:val="001A127D"/>
    <w:rsid w:val="001C3A16"/>
    <w:rsid w:val="001D0388"/>
    <w:rsid w:val="001D66A8"/>
    <w:rsid w:val="001E7775"/>
    <w:rsid w:val="001E7E16"/>
    <w:rsid w:val="001F16A0"/>
    <w:rsid w:val="002017FB"/>
    <w:rsid w:val="00206A3D"/>
    <w:rsid w:val="002071FF"/>
    <w:rsid w:val="002079A6"/>
    <w:rsid w:val="002125F0"/>
    <w:rsid w:val="002145C3"/>
    <w:rsid w:val="002205DC"/>
    <w:rsid w:val="0022764B"/>
    <w:rsid w:val="00227C93"/>
    <w:rsid w:val="00252A7C"/>
    <w:rsid w:val="0028016A"/>
    <w:rsid w:val="00285A94"/>
    <w:rsid w:val="002909CC"/>
    <w:rsid w:val="002917E9"/>
    <w:rsid w:val="00296667"/>
    <w:rsid w:val="002A044C"/>
    <w:rsid w:val="002B4692"/>
    <w:rsid w:val="002F360B"/>
    <w:rsid w:val="002F3734"/>
    <w:rsid w:val="002F565E"/>
    <w:rsid w:val="002F6615"/>
    <w:rsid w:val="00300AAC"/>
    <w:rsid w:val="00310121"/>
    <w:rsid w:val="00311A65"/>
    <w:rsid w:val="00334299"/>
    <w:rsid w:val="003400A9"/>
    <w:rsid w:val="003446B5"/>
    <w:rsid w:val="00345B22"/>
    <w:rsid w:val="00351F02"/>
    <w:rsid w:val="00352868"/>
    <w:rsid w:val="00360007"/>
    <w:rsid w:val="00360C57"/>
    <w:rsid w:val="00361329"/>
    <w:rsid w:val="00363A05"/>
    <w:rsid w:val="00365B73"/>
    <w:rsid w:val="00375AAB"/>
    <w:rsid w:val="003774F6"/>
    <w:rsid w:val="00384BC8"/>
    <w:rsid w:val="00396704"/>
    <w:rsid w:val="003C6127"/>
    <w:rsid w:val="003E7FC9"/>
    <w:rsid w:val="003F282F"/>
    <w:rsid w:val="003F4C30"/>
    <w:rsid w:val="004037B7"/>
    <w:rsid w:val="00407D7B"/>
    <w:rsid w:val="0041270F"/>
    <w:rsid w:val="004135F8"/>
    <w:rsid w:val="0042394C"/>
    <w:rsid w:val="00432327"/>
    <w:rsid w:val="00436655"/>
    <w:rsid w:val="004503C9"/>
    <w:rsid w:val="00450603"/>
    <w:rsid w:val="00466D68"/>
    <w:rsid w:val="00467424"/>
    <w:rsid w:val="00470D24"/>
    <w:rsid w:val="00470E08"/>
    <w:rsid w:val="00473271"/>
    <w:rsid w:val="00475973"/>
    <w:rsid w:val="004804C2"/>
    <w:rsid w:val="0048223C"/>
    <w:rsid w:val="004A1F24"/>
    <w:rsid w:val="004A3B7D"/>
    <w:rsid w:val="004A6441"/>
    <w:rsid w:val="004B114F"/>
    <w:rsid w:val="004B11BF"/>
    <w:rsid w:val="004B1368"/>
    <w:rsid w:val="004B6D20"/>
    <w:rsid w:val="004C5549"/>
    <w:rsid w:val="004D46A5"/>
    <w:rsid w:val="004E4CDB"/>
    <w:rsid w:val="00504A2A"/>
    <w:rsid w:val="00506D98"/>
    <w:rsid w:val="00512270"/>
    <w:rsid w:val="005211E9"/>
    <w:rsid w:val="005257D7"/>
    <w:rsid w:val="00530DA0"/>
    <w:rsid w:val="00533688"/>
    <w:rsid w:val="00541FBC"/>
    <w:rsid w:val="00552120"/>
    <w:rsid w:val="0055317A"/>
    <w:rsid w:val="0055798E"/>
    <w:rsid w:val="00562BE7"/>
    <w:rsid w:val="00585B13"/>
    <w:rsid w:val="00593A5E"/>
    <w:rsid w:val="00594182"/>
    <w:rsid w:val="005A282C"/>
    <w:rsid w:val="005A3859"/>
    <w:rsid w:val="005A5F50"/>
    <w:rsid w:val="005B13F8"/>
    <w:rsid w:val="005B5A47"/>
    <w:rsid w:val="005D1ECE"/>
    <w:rsid w:val="005E52D7"/>
    <w:rsid w:val="00602F73"/>
    <w:rsid w:val="00606E3A"/>
    <w:rsid w:val="006070D5"/>
    <w:rsid w:val="00641F03"/>
    <w:rsid w:val="006440C7"/>
    <w:rsid w:val="006527EA"/>
    <w:rsid w:val="006531B8"/>
    <w:rsid w:val="00655A2A"/>
    <w:rsid w:val="0066595E"/>
    <w:rsid w:val="00671C8F"/>
    <w:rsid w:val="00687138"/>
    <w:rsid w:val="006A162D"/>
    <w:rsid w:val="006A2C66"/>
    <w:rsid w:val="006A2DFE"/>
    <w:rsid w:val="006A6D3B"/>
    <w:rsid w:val="006B191D"/>
    <w:rsid w:val="006F4D40"/>
    <w:rsid w:val="007001FA"/>
    <w:rsid w:val="00701246"/>
    <w:rsid w:val="007036D6"/>
    <w:rsid w:val="0071078D"/>
    <w:rsid w:val="00710A37"/>
    <w:rsid w:val="007122A4"/>
    <w:rsid w:val="007340AC"/>
    <w:rsid w:val="00742ACC"/>
    <w:rsid w:val="00742ECB"/>
    <w:rsid w:val="00747E13"/>
    <w:rsid w:val="00752618"/>
    <w:rsid w:val="00755EBF"/>
    <w:rsid w:val="0076023A"/>
    <w:rsid w:val="0077303B"/>
    <w:rsid w:val="00781EE2"/>
    <w:rsid w:val="00785769"/>
    <w:rsid w:val="007A0F3F"/>
    <w:rsid w:val="007A2254"/>
    <w:rsid w:val="007A581A"/>
    <w:rsid w:val="007B4EDE"/>
    <w:rsid w:val="007C6C72"/>
    <w:rsid w:val="007E0577"/>
    <w:rsid w:val="0081574C"/>
    <w:rsid w:val="00816730"/>
    <w:rsid w:val="008335E8"/>
    <w:rsid w:val="00836B92"/>
    <w:rsid w:val="00844EE4"/>
    <w:rsid w:val="00872F0B"/>
    <w:rsid w:val="008765C8"/>
    <w:rsid w:val="00881326"/>
    <w:rsid w:val="00881CEB"/>
    <w:rsid w:val="00892E04"/>
    <w:rsid w:val="008A06E7"/>
    <w:rsid w:val="008B2F3C"/>
    <w:rsid w:val="008B55EE"/>
    <w:rsid w:val="008E55A3"/>
    <w:rsid w:val="008E67A5"/>
    <w:rsid w:val="008E69E9"/>
    <w:rsid w:val="008F12EC"/>
    <w:rsid w:val="008F73A2"/>
    <w:rsid w:val="00907D11"/>
    <w:rsid w:val="009119AC"/>
    <w:rsid w:val="009145A3"/>
    <w:rsid w:val="00915BC9"/>
    <w:rsid w:val="00923339"/>
    <w:rsid w:val="0092744C"/>
    <w:rsid w:val="009316BD"/>
    <w:rsid w:val="0095392A"/>
    <w:rsid w:val="00954AF2"/>
    <w:rsid w:val="0095614F"/>
    <w:rsid w:val="009701D9"/>
    <w:rsid w:val="009743F8"/>
    <w:rsid w:val="00974844"/>
    <w:rsid w:val="00996812"/>
    <w:rsid w:val="009C0D51"/>
    <w:rsid w:val="009C1999"/>
    <w:rsid w:val="009E4060"/>
    <w:rsid w:val="009E7D24"/>
    <w:rsid w:val="00A01676"/>
    <w:rsid w:val="00A046AD"/>
    <w:rsid w:val="00A16B64"/>
    <w:rsid w:val="00A202AD"/>
    <w:rsid w:val="00A20E49"/>
    <w:rsid w:val="00A214D7"/>
    <w:rsid w:val="00A40C56"/>
    <w:rsid w:val="00A411BA"/>
    <w:rsid w:val="00A52860"/>
    <w:rsid w:val="00A52F7A"/>
    <w:rsid w:val="00A55A3C"/>
    <w:rsid w:val="00A81DA4"/>
    <w:rsid w:val="00A90A9E"/>
    <w:rsid w:val="00AB5D33"/>
    <w:rsid w:val="00AB6879"/>
    <w:rsid w:val="00AB7083"/>
    <w:rsid w:val="00AB74F1"/>
    <w:rsid w:val="00AC1D13"/>
    <w:rsid w:val="00AC3731"/>
    <w:rsid w:val="00AD4601"/>
    <w:rsid w:val="00B20400"/>
    <w:rsid w:val="00B21189"/>
    <w:rsid w:val="00B26A45"/>
    <w:rsid w:val="00B314BC"/>
    <w:rsid w:val="00B43B7F"/>
    <w:rsid w:val="00B51E33"/>
    <w:rsid w:val="00B60C31"/>
    <w:rsid w:val="00B64C82"/>
    <w:rsid w:val="00B70A57"/>
    <w:rsid w:val="00B80665"/>
    <w:rsid w:val="00B859B5"/>
    <w:rsid w:val="00B90A7E"/>
    <w:rsid w:val="00B92ECE"/>
    <w:rsid w:val="00BB33D0"/>
    <w:rsid w:val="00BC444A"/>
    <w:rsid w:val="00BC539B"/>
    <w:rsid w:val="00BE0FCF"/>
    <w:rsid w:val="00BE4821"/>
    <w:rsid w:val="00C06206"/>
    <w:rsid w:val="00C14E46"/>
    <w:rsid w:val="00C37AB7"/>
    <w:rsid w:val="00C415AD"/>
    <w:rsid w:val="00C422F8"/>
    <w:rsid w:val="00C45AD2"/>
    <w:rsid w:val="00C45C51"/>
    <w:rsid w:val="00C466AE"/>
    <w:rsid w:val="00C468F0"/>
    <w:rsid w:val="00C46A81"/>
    <w:rsid w:val="00C5535D"/>
    <w:rsid w:val="00C61C93"/>
    <w:rsid w:val="00C6421A"/>
    <w:rsid w:val="00C665B0"/>
    <w:rsid w:val="00C82807"/>
    <w:rsid w:val="00C82B71"/>
    <w:rsid w:val="00C859C0"/>
    <w:rsid w:val="00C87DB5"/>
    <w:rsid w:val="00C96679"/>
    <w:rsid w:val="00CA7060"/>
    <w:rsid w:val="00CB4E6D"/>
    <w:rsid w:val="00CC3CE9"/>
    <w:rsid w:val="00CC5330"/>
    <w:rsid w:val="00CD7711"/>
    <w:rsid w:val="00CE27F2"/>
    <w:rsid w:val="00CE4948"/>
    <w:rsid w:val="00CF1C7D"/>
    <w:rsid w:val="00CF3386"/>
    <w:rsid w:val="00CF79BD"/>
    <w:rsid w:val="00D36C11"/>
    <w:rsid w:val="00D607CF"/>
    <w:rsid w:val="00D6338B"/>
    <w:rsid w:val="00D63737"/>
    <w:rsid w:val="00D77982"/>
    <w:rsid w:val="00D920B4"/>
    <w:rsid w:val="00D92E52"/>
    <w:rsid w:val="00DA663C"/>
    <w:rsid w:val="00DC0AC9"/>
    <w:rsid w:val="00DC0EA0"/>
    <w:rsid w:val="00DD0D58"/>
    <w:rsid w:val="00DD6C0B"/>
    <w:rsid w:val="00DD6ED4"/>
    <w:rsid w:val="00DD73BF"/>
    <w:rsid w:val="00DE014D"/>
    <w:rsid w:val="00DE01E9"/>
    <w:rsid w:val="00DF2746"/>
    <w:rsid w:val="00DF63DA"/>
    <w:rsid w:val="00E031B7"/>
    <w:rsid w:val="00E25287"/>
    <w:rsid w:val="00E33D33"/>
    <w:rsid w:val="00E44677"/>
    <w:rsid w:val="00E511C8"/>
    <w:rsid w:val="00E54E89"/>
    <w:rsid w:val="00E63C49"/>
    <w:rsid w:val="00E66D3B"/>
    <w:rsid w:val="00E93351"/>
    <w:rsid w:val="00EB300C"/>
    <w:rsid w:val="00EB5E6D"/>
    <w:rsid w:val="00EB60F2"/>
    <w:rsid w:val="00ED0DED"/>
    <w:rsid w:val="00ED3367"/>
    <w:rsid w:val="00EE06F4"/>
    <w:rsid w:val="00EE6934"/>
    <w:rsid w:val="00EF225D"/>
    <w:rsid w:val="00EF7426"/>
    <w:rsid w:val="00F06246"/>
    <w:rsid w:val="00F15F44"/>
    <w:rsid w:val="00F338E5"/>
    <w:rsid w:val="00F36FC3"/>
    <w:rsid w:val="00F3760B"/>
    <w:rsid w:val="00F40493"/>
    <w:rsid w:val="00F4280E"/>
    <w:rsid w:val="00F44CD3"/>
    <w:rsid w:val="00F460A3"/>
    <w:rsid w:val="00F47680"/>
    <w:rsid w:val="00F60A3C"/>
    <w:rsid w:val="00F6389E"/>
    <w:rsid w:val="00F643B9"/>
    <w:rsid w:val="00F82CF5"/>
    <w:rsid w:val="00F95438"/>
    <w:rsid w:val="00F956BE"/>
    <w:rsid w:val="00FB65EE"/>
    <w:rsid w:val="00FC12E3"/>
    <w:rsid w:val="00FC272E"/>
    <w:rsid w:val="00FC5E51"/>
    <w:rsid w:val="00FD46DA"/>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127"/>
    <w:pPr>
      <w:spacing w:before="136"/>
      <w:jc w:val="both"/>
    </w:pPr>
    <w:rPr>
      <w:rFonts w:ascii="Times New Roman" w:eastAsia="MS Mincho" w:hAnsi="Times New Roman" w:cs="Times New Roman"/>
      <w:sz w:val="20"/>
    </w:rPr>
  </w:style>
  <w:style w:type="paragraph" w:styleId="Heading1">
    <w:name w:val="heading 1"/>
    <w:basedOn w:val="Normal"/>
    <w:next w:val="Normal"/>
    <w:link w:val="Heading1Char"/>
    <w:qFormat/>
    <w:rsid w:val="00D77982"/>
    <w:pPr>
      <w:keepNext/>
      <w:numPr>
        <w:numId w:val="30"/>
      </w:numPr>
      <w:spacing w:before="240" w:after="60"/>
      <w:outlineLvl w:val="0"/>
    </w:pPr>
    <w:rPr>
      <w:rFonts w:eastAsia="Times New Roman"/>
      <w:b/>
      <w:bCs/>
      <w:kern w:val="32"/>
      <w:sz w:val="28"/>
      <w:szCs w:val="32"/>
      <w:lang w:val="x-none" w:eastAsia="x-none"/>
    </w:rPr>
  </w:style>
  <w:style w:type="paragraph" w:styleId="Heading2">
    <w:name w:val="heading 2"/>
    <w:basedOn w:val="Normal"/>
    <w:next w:val="Normal"/>
    <w:link w:val="Heading2Char"/>
    <w:qFormat/>
    <w:rsid w:val="002071FF"/>
    <w:pPr>
      <w:keepNext/>
      <w:numPr>
        <w:ilvl w:val="1"/>
        <w:numId w:val="30"/>
      </w:numPr>
      <w:spacing w:before="240" w:after="60"/>
      <w:outlineLvl w:val="1"/>
    </w:pPr>
    <w:rPr>
      <w:rFonts w:eastAsia="Times New Roman"/>
      <w:b/>
      <w:bCs/>
      <w:i/>
      <w:iCs/>
      <w:sz w:val="24"/>
      <w:lang w:eastAsia="x-none"/>
    </w:rPr>
  </w:style>
  <w:style w:type="paragraph" w:styleId="Heading3">
    <w:name w:val="heading 3"/>
    <w:basedOn w:val="Normal"/>
    <w:next w:val="Normal"/>
    <w:link w:val="Heading3Char"/>
    <w:qFormat/>
    <w:rsid w:val="00B90A7E"/>
    <w:pPr>
      <w:keepNext/>
      <w:numPr>
        <w:ilvl w:val="2"/>
        <w:numId w:val="30"/>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30"/>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30"/>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30"/>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30"/>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30"/>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30"/>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7982"/>
    <w:rPr>
      <w:rFonts w:ascii="Times New Roman" w:eastAsia="Times New Roman" w:hAnsi="Times New Roman" w:cs="Times New Roman"/>
      <w:b/>
      <w:bCs/>
      <w:kern w:val="32"/>
      <w:sz w:val="28"/>
      <w:szCs w:val="32"/>
      <w:lang w:val="x-none" w:eastAsia="x-none"/>
    </w:rPr>
  </w:style>
  <w:style w:type="character" w:customStyle="1" w:styleId="Heading2Char">
    <w:name w:val="Heading 2 Char"/>
    <w:basedOn w:val="DefaultParagraphFont"/>
    <w:link w:val="Heading2"/>
    <w:rsid w:val="002071FF"/>
    <w:rPr>
      <w:rFonts w:ascii="Times New Roman" w:eastAsia="Times New Roman" w:hAnsi="Times New Roman" w:cs="Times New Roman"/>
      <w:b/>
      <w:bCs/>
      <w:i/>
      <w:iCs/>
      <w:lang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1D66A8"/>
    <w:pPr>
      <w:spacing w:after="200"/>
      <w:jc w:val="center"/>
    </w:pPr>
    <w:rPr>
      <w:rFonts w:eastAsiaTheme="minorEastAsia" w:cstheme="minorBidi"/>
      <w:b/>
      <w:bCs/>
      <w:sz w:val="22"/>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175AA1"/>
    <w:rPr>
      <w:color w:val="605E5C"/>
      <w:shd w:val="clear" w:color="auto" w:fill="E1DFDD"/>
    </w:rPr>
  </w:style>
  <w:style w:type="paragraph" w:styleId="Header">
    <w:name w:val="header"/>
    <w:basedOn w:val="Normal"/>
    <w:link w:val="HeaderChar"/>
    <w:uiPriority w:val="99"/>
    <w:unhideWhenUsed/>
    <w:rsid w:val="00836B92"/>
    <w:pPr>
      <w:tabs>
        <w:tab w:val="center" w:pos="4680"/>
        <w:tab w:val="right" w:pos="9360"/>
      </w:tabs>
      <w:spacing w:before="0"/>
    </w:pPr>
  </w:style>
  <w:style w:type="character" w:customStyle="1" w:styleId="HeaderChar">
    <w:name w:val="Header Char"/>
    <w:basedOn w:val="DefaultParagraphFont"/>
    <w:link w:val="Header"/>
    <w:uiPriority w:val="99"/>
    <w:rsid w:val="00836B92"/>
    <w:rPr>
      <w:rFonts w:ascii="Times New Roman" w:eastAsia="MS Mincho" w:hAnsi="Times New Roman" w:cs="Times New Roman"/>
      <w:sz w:val="20"/>
    </w:rPr>
  </w:style>
  <w:style w:type="paragraph" w:styleId="Footer">
    <w:name w:val="footer"/>
    <w:basedOn w:val="Normal"/>
    <w:link w:val="FooterChar"/>
    <w:uiPriority w:val="99"/>
    <w:unhideWhenUsed/>
    <w:rsid w:val="00836B92"/>
    <w:pPr>
      <w:tabs>
        <w:tab w:val="center" w:pos="4680"/>
        <w:tab w:val="right" w:pos="9360"/>
      </w:tabs>
      <w:spacing w:before="0"/>
    </w:pPr>
  </w:style>
  <w:style w:type="character" w:customStyle="1" w:styleId="FooterChar">
    <w:name w:val="Footer Char"/>
    <w:basedOn w:val="DefaultParagraphFont"/>
    <w:link w:val="Footer"/>
    <w:uiPriority w:val="99"/>
    <w:rsid w:val="00836B92"/>
    <w:rPr>
      <w:rFonts w:ascii="Times New Roman" w:eastAsia="MS Mincho" w:hAnsi="Times New Roman" w:cs="Times New Roman"/>
      <w:sz w:val="20"/>
    </w:rPr>
  </w:style>
  <w:style w:type="character" w:styleId="UnresolvedMention">
    <w:name w:val="Unresolved Mention"/>
    <w:basedOn w:val="DefaultParagraphFont"/>
    <w:uiPriority w:val="99"/>
    <w:semiHidden/>
    <w:unhideWhenUsed/>
    <w:rsid w:val="00467424"/>
    <w:rPr>
      <w:color w:val="605E5C"/>
      <w:shd w:val="clear" w:color="auto" w:fill="E1DFDD"/>
    </w:rPr>
  </w:style>
  <w:style w:type="paragraph" w:styleId="Title">
    <w:name w:val="Title"/>
    <w:basedOn w:val="Normal"/>
    <w:next w:val="Normal"/>
    <w:link w:val="TitleChar"/>
    <w:uiPriority w:val="10"/>
    <w:qFormat/>
    <w:rsid w:val="00D77982"/>
    <w:pPr>
      <w:spacing w:before="0"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7982"/>
    <w:rPr>
      <w:rFonts w:asciiTheme="majorHAnsi" w:eastAsiaTheme="majorEastAsia" w:hAnsiTheme="majorHAnsi" w:cstheme="majorBidi"/>
      <w:spacing w:val="-10"/>
      <w:kern w:val="28"/>
      <w:sz w:val="56"/>
      <w:szCs w:val="56"/>
      <w14:ligatures w14:val="standardContextual"/>
    </w:rPr>
  </w:style>
  <w:style w:type="paragraph" w:styleId="NoSpacing">
    <w:name w:val="No Spacing"/>
    <w:uiPriority w:val="1"/>
    <w:qFormat/>
    <w:rsid w:val="00D77982"/>
    <w:rPr>
      <w:rFonts w:eastAsiaTheme="minorHAnsi"/>
      <w:kern w:val="2"/>
      <w14:ligatures w14:val="standardContextual"/>
    </w:rPr>
  </w:style>
  <w:style w:type="paragraph" w:customStyle="1" w:styleId="TSBHeaderSummary">
    <w:name w:val="TSBHeaderSummary"/>
    <w:basedOn w:val="Normal"/>
    <w:rsid w:val="00DD0D58"/>
    <w:pPr>
      <w:spacing w:before="120"/>
      <w:jc w:val="left"/>
    </w:pPr>
    <w:rPr>
      <w:rFonts w:eastAsiaTheme="minorEastAsia"/>
      <w:sz w:val="24"/>
      <w:lang w:val="en-GB" w:eastAsia="ja-JP"/>
    </w:rPr>
  </w:style>
  <w:style w:type="paragraph" w:styleId="ListBullet2">
    <w:name w:val="List Bullet 2"/>
    <w:basedOn w:val="Normal"/>
    <w:uiPriority w:val="99"/>
    <w:semiHidden/>
    <w:unhideWhenUsed/>
    <w:rsid w:val="0066595E"/>
    <w:pPr>
      <w:numPr>
        <w:numId w:val="31"/>
      </w:numPr>
      <w:tabs>
        <w:tab w:val="clear" w:pos="643"/>
      </w:tabs>
      <w:spacing w:before="120"/>
      <w:ind w:left="0" w:firstLine="0"/>
      <w:contextualSpacing/>
      <w:jc w:val="left"/>
    </w:pPr>
    <w:rPr>
      <w:rFonts w:eastAsiaTheme="minorEastAsia"/>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269820412">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637419892">
      <w:bodyDiv w:val="1"/>
      <w:marLeft w:val="0"/>
      <w:marRight w:val="0"/>
      <w:marTop w:val="0"/>
      <w:marBottom w:val="0"/>
      <w:divBdr>
        <w:top w:val="none" w:sz="0" w:space="0" w:color="auto"/>
        <w:left w:val="none" w:sz="0" w:space="0" w:color="auto"/>
        <w:bottom w:val="none" w:sz="0" w:space="0" w:color="auto"/>
        <w:right w:val="none" w:sz="0" w:space="0" w:color="auto"/>
      </w:divBdr>
      <w:divsChild>
        <w:div w:id="1087656457">
          <w:marLeft w:val="0"/>
          <w:marRight w:val="0"/>
          <w:marTop w:val="280"/>
          <w:marBottom w:val="280"/>
          <w:divBdr>
            <w:top w:val="none" w:sz="0" w:space="0" w:color="auto"/>
            <w:left w:val="none" w:sz="0" w:space="0" w:color="auto"/>
            <w:bottom w:val="none" w:sz="0" w:space="0" w:color="auto"/>
            <w:right w:val="none" w:sz="0" w:space="0" w:color="auto"/>
          </w:divBdr>
        </w:div>
        <w:div w:id="1284575238">
          <w:marLeft w:val="0"/>
          <w:marRight w:val="0"/>
          <w:marTop w:val="280"/>
          <w:marBottom w:val="280"/>
          <w:divBdr>
            <w:top w:val="none" w:sz="0" w:space="0" w:color="auto"/>
            <w:left w:val="none" w:sz="0" w:space="0" w:color="auto"/>
            <w:bottom w:val="none" w:sz="0" w:space="0" w:color="auto"/>
            <w:right w:val="none" w:sz="0" w:space="0" w:color="auto"/>
          </w:divBdr>
        </w:div>
        <w:div w:id="1311178787">
          <w:marLeft w:val="0"/>
          <w:marRight w:val="0"/>
          <w:marTop w:val="280"/>
          <w:marBottom w:val="280"/>
          <w:divBdr>
            <w:top w:val="none" w:sz="0" w:space="0" w:color="auto"/>
            <w:left w:val="none" w:sz="0" w:space="0" w:color="auto"/>
            <w:bottom w:val="none" w:sz="0" w:space="0" w:color="auto"/>
            <w:right w:val="none" w:sz="0" w:space="0" w:color="auto"/>
          </w:divBdr>
        </w:div>
        <w:div w:id="1088579514">
          <w:marLeft w:val="0"/>
          <w:marRight w:val="0"/>
          <w:marTop w:val="280"/>
          <w:marBottom w:val="280"/>
          <w:divBdr>
            <w:top w:val="none" w:sz="0" w:space="0" w:color="auto"/>
            <w:left w:val="none" w:sz="0" w:space="0" w:color="auto"/>
            <w:bottom w:val="none" w:sz="0" w:space="0" w:color="auto"/>
            <w:right w:val="none" w:sz="0" w:space="0" w:color="auto"/>
          </w:divBdr>
        </w:div>
        <w:div w:id="1693653221">
          <w:marLeft w:val="0"/>
          <w:marRight w:val="0"/>
          <w:marTop w:val="280"/>
          <w:marBottom w:val="280"/>
          <w:divBdr>
            <w:top w:val="none" w:sz="0" w:space="0" w:color="auto"/>
            <w:left w:val="none" w:sz="0" w:space="0" w:color="auto"/>
            <w:bottom w:val="none" w:sz="0" w:space="0" w:color="auto"/>
            <w:right w:val="none" w:sz="0" w:space="0" w:color="auto"/>
          </w:divBdr>
        </w:div>
        <w:div w:id="124856754">
          <w:marLeft w:val="0"/>
          <w:marRight w:val="0"/>
          <w:marTop w:val="280"/>
          <w:marBottom w:val="280"/>
          <w:divBdr>
            <w:top w:val="none" w:sz="0" w:space="0" w:color="auto"/>
            <w:left w:val="none" w:sz="0" w:space="0" w:color="auto"/>
            <w:bottom w:val="none" w:sz="0" w:space="0" w:color="auto"/>
            <w:right w:val="none" w:sz="0" w:space="0" w:color="auto"/>
          </w:divBdr>
        </w:div>
      </w:divsChild>
    </w:div>
    <w:div w:id="1378041242">
      <w:bodyDiv w:val="1"/>
      <w:marLeft w:val="0"/>
      <w:marRight w:val="0"/>
      <w:marTop w:val="0"/>
      <w:marBottom w:val="0"/>
      <w:divBdr>
        <w:top w:val="none" w:sz="0" w:space="0" w:color="auto"/>
        <w:left w:val="none" w:sz="0" w:space="0" w:color="auto"/>
        <w:bottom w:val="none" w:sz="0" w:space="0" w:color="auto"/>
        <w:right w:val="none" w:sz="0" w:space="0" w:color="auto"/>
      </w:divBdr>
      <w:divsChild>
        <w:div w:id="1942294514">
          <w:marLeft w:val="0"/>
          <w:marRight w:val="0"/>
          <w:marTop w:val="0"/>
          <w:marBottom w:val="0"/>
          <w:divBdr>
            <w:top w:val="none" w:sz="0" w:space="0" w:color="auto"/>
            <w:left w:val="none" w:sz="0" w:space="0" w:color="auto"/>
            <w:bottom w:val="none" w:sz="0" w:space="0" w:color="auto"/>
            <w:right w:val="none" w:sz="0" w:space="0" w:color="auto"/>
          </w:divBdr>
        </w:div>
        <w:div w:id="1033306334">
          <w:marLeft w:val="0"/>
          <w:marRight w:val="0"/>
          <w:marTop w:val="0"/>
          <w:marBottom w:val="0"/>
          <w:divBdr>
            <w:top w:val="none" w:sz="0" w:space="0" w:color="auto"/>
            <w:left w:val="none" w:sz="0" w:space="0" w:color="auto"/>
            <w:bottom w:val="none" w:sz="0" w:space="0" w:color="auto"/>
            <w:right w:val="none" w:sz="0" w:space="0" w:color="auto"/>
          </w:divBdr>
        </w:div>
      </w:divsChild>
    </w:div>
    <w:div w:id="1546598608">
      <w:bodyDiv w:val="1"/>
      <w:marLeft w:val="0"/>
      <w:marRight w:val="0"/>
      <w:marTop w:val="0"/>
      <w:marBottom w:val="0"/>
      <w:divBdr>
        <w:top w:val="none" w:sz="0" w:space="0" w:color="auto"/>
        <w:left w:val="none" w:sz="0" w:space="0" w:color="auto"/>
        <w:bottom w:val="none" w:sz="0" w:space="0" w:color="auto"/>
        <w:right w:val="none" w:sz="0" w:space="0" w:color="auto"/>
      </w:divBdr>
    </w:div>
    <w:div w:id="1708412905">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02724430">
      <w:bodyDiv w:val="1"/>
      <w:marLeft w:val="0"/>
      <w:marRight w:val="0"/>
      <w:marTop w:val="0"/>
      <w:marBottom w:val="0"/>
      <w:divBdr>
        <w:top w:val="none" w:sz="0" w:space="0" w:color="auto"/>
        <w:left w:val="none" w:sz="0" w:space="0" w:color="auto"/>
        <w:bottom w:val="none" w:sz="0" w:space="0" w:color="auto"/>
        <w:right w:val="none" w:sz="0" w:space="0" w:color="auto"/>
      </w:divBdr>
      <w:divsChild>
        <w:div w:id="1905944032">
          <w:marLeft w:val="0"/>
          <w:marRight w:val="0"/>
          <w:marTop w:val="0"/>
          <w:marBottom w:val="0"/>
          <w:divBdr>
            <w:top w:val="none" w:sz="0" w:space="0" w:color="auto"/>
            <w:left w:val="none" w:sz="0" w:space="0" w:color="auto"/>
            <w:bottom w:val="none" w:sz="0" w:space="0" w:color="auto"/>
            <w:right w:val="none" w:sz="0" w:space="0" w:color="auto"/>
          </w:divBdr>
        </w:div>
      </w:divsChild>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f.fersch@dolby.com"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comstandard.org/activity/wgs/wg-32" TargetMode="External"/><Relationship Id="rId17" Type="http://schemas.openxmlformats.org/officeDocument/2006/relationships/hyperlink" Target="https://vcgit.hhi.fraunhofer.de/vceg-sw/bwc" TargetMode="External"/><Relationship Id="rId2" Type="http://schemas.openxmlformats.org/officeDocument/2006/relationships/numbering" Target="numbering.xml"/><Relationship Id="rId16" Type="http://schemas.openxmlformats.org/officeDocument/2006/relationships/hyperlink" Target="https://www.itu.int/wftp3/av-arch/video-site/2604_StE/VCEG-CA06-CE2-GIC-LMS-v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studygroups/2022-2024/16/video/Pages/vceg.aspx" TargetMode="External"/><Relationship Id="rId5" Type="http://schemas.openxmlformats.org/officeDocument/2006/relationships/webSettings" Target="webSettings.xml"/><Relationship Id="rId15" Type="http://schemas.openxmlformats.org/officeDocument/2006/relationships/hyperlink" Target="https://www.itu.int/wftp3/av-arch/video-site/2601_Tel/VCEG-BZ28-CE-Descriptions-v1.docx" TargetMode="External"/><Relationship Id="rId10" Type="http://schemas.openxmlformats.org/officeDocument/2006/relationships/hyperlink" Target="https://vcgit.hhi.fraunhofer.de/vceg-sw/bw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onathan.pfaff@hhi.fraunhofer.de" TargetMode="External"/><Relationship Id="rId14" Type="http://schemas.openxmlformats.org/officeDocument/2006/relationships/hyperlink" Target="https://www.itu.int/wftp3/av-arch/video-site/2604_StE/VCEG-CA11-CE1-preLPC-Xcheck-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B8EBB-158B-4E44-8854-14072A165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3255</Words>
  <Characters>18168</Characters>
  <Application>Microsoft Office Word</Application>
  <DocSecurity>0</DocSecurity>
  <Lines>1135</Lines>
  <Paragraphs>1071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20352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Fersch, Christof</cp:lastModifiedBy>
  <cp:revision>2</cp:revision>
  <cp:lastPrinted>2026-01-12T13:43:00Z</cp:lastPrinted>
  <dcterms:created xsi:type="dcterms:W3CDTF">2026-04-24T15:08:00Z</dcterms:created>
  <dcterms:modified xsi:type="dcterms:W3CDTF">2026-04-24T15:08:00Z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