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6"/>
        <w:gridCol w:w="3329"/>
      </w:tblGrid>
      <w:tr w:rsidR="00C12DD4" w:rsidRPr="00C12DD4" w14:paraId="729DD749" w14:textId="77777777" w:rsidTr="00C12DD4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978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MACROBUTTON MTEditEquationSection2 </w:instrText>
            </w:r>
            <w:r w:rsidRPr="00C12DD4">
              <w:rPr>
                <w:rFonts w:ascii="Times New Roman" w:eastAsia="Arial Unicode MS" w:hAnsi="Times New Roman" w:cs="Times New Roman"/>
                <w:b/>
                <w:vanish/>
                <w:color w:val="FF0000"/>
                <w:kern w:val="2"/>
                <w:highlight w:val="yellow"/>
                <w:lang w:val="en-US" w:eastAsia="zh-CN"/>
              </w:rPr>
              <w:instrText>Equation Chapter 1 Section 1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MTEqn \r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MTSec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begin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instrText xml:space="preserve"> SEQ MTChap \r 1 \h \* MERGEFORMAT </w:instrText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  <w:fldChar w:fldCharType="end"/>
            </w: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ITU – Telecommunications Standardization Sector</w:t>
            </w:r>
          </w:p>
          <w:p w14:paraId="0F2D287B" w14:textId="77777777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STUDY GROUP 21 Question 6</w:t>
            </w:r>
          </w:p>
          <w:p w14:paraId="5276C223" w14:textId="77777777" w:rsidR="00C12DD4" w:rsidRPr="00C12DD4" w:rsidRDefault="00C12DD4" w:rsidP="00C12DD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b/>
                <w:kern w:val="2"/>
                <w:lang w:val="en-US" w:eastAsia="zh-CN"/>
              </w:rPr>
              <w:t>Video Coding Experts Group (VCEG)</w:t>
            </w:r>
          </w:p>
          <w:p w14:paraId="31028F2F" w14:textId="7DE6E798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highlight w:val="yellow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7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8</w:t>
            </w:r>
            <w:r w:rsidRPr="00C12DD4">
              <w:rPr>
                <w:rFonts w:ascii="Times New Roman" w:eastAsia="Arial Unicode MS" w:hAnsi="Times New Roman" w:cs="Times New Roman"/>
                <w:kern w:val="2"/>
                <w:vertAlign w:val="superscript"/>
                <w:lang w:val="en-US" w:eastAsia="zh-CN"/>
              </w:rPr>
              <w:t>th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Meeting: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</w:t>
            </w:r>
            <w:r w:rsidR="001669BD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anuary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– 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23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 J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anuar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y 202</w:t>
            </w:r>
            <w:r w:rsidR="00E86FA8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 xml:space="preserve">, </w:t>
            </w:r>
            <w:r w:rsidR="00F61F8F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by teleconference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C914" w14:textId="48006590" w:rsidR="00C12DD4" w:rsidRPr="00C12DD4" w:rsidRDefault="00C12DD4" w:rsidP="00C12DD4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ja-JP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Document VCEG-B</w:t>
            </w:r>
            <w:r w:rsidR="0005418C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Z</w:t>
            </w:r>
            <w:r w:rsidR="003F3E40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13</w:t>
            </w: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-v1</w:t>
            </w:r>
          </w:p>
        </w:tc>
      </w:tr>
    </w:tbl>
    <w:p w14:paraId="2C58EF40" w14:textId="77777777" w:rsidR="00C12DD4" w:rsidRPr="00C12DD4" w:rsidRDefault="00C12DD4" w:rsidP="00C12DD4">
      <w:pPr>
        <w:spacing w:before="136" w:after="0" w:line="240" w:lineRule="exact"/>
        <w:jc w:val="both"/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4537"/>
        <w:gridCol w:w="900"/>
        <w:gridCol w:w="3070"/>
      </w:tblGrid>
      <w:tr w:rsidR="00C12DD4" w:rsidRPr="00C12DD4" w14:paraId="238D5B34" w14:textId="77777777" w:rsidTr="00C12DD4">
        <w:tc>
          <w:tcPr>
            <w:tcW w:w="1242" w:type="dxa"/>
            <w:hideMark/>
          </w:tcPr>
          <w:p w14:paraId="6ADF3B18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Question:</w:t>
            </w:r>
          </w:p>
        </w:tc>
        <w:tc>
          <w:tcPr>
            <w:tcW w:w="8505" w:type="dxa"/>
            <w:gridSpan w:val="3"/>
            <w:hideMark/>
          </w:tcPr>
          <w:p w14:paraId="10EB078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6/21 (VCEG)</w:t>
            </w:r>
          </w:p>
        </w:tc>
      </w:tr>
      <w:tr w:rsidR="00C12DD4" w:rsidRPr="00CB0DA9" w14:paraId="24C1957C" w14:textId="77777777" w:rsidTr="00C12DD4">
        <w:tc>
          <w:tcPr>
            <w:tcW w:w="1242" w:type="dxa"/>
            <w:hideMark/>
          </w:tcPr>
          <w:p w14:paraId="00F0AF77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Source: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95A25EE" w14:textId="6A655B24" w:rsidR="00C12DD4" w:rsidRPr="00C12DD4" w:rsidRDefault="00C12DD4" w:rsidP="00C12DD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Sophie Pientka, </w:t>
            </w:r>
            <w:r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 xml:space="preserve">Jonathan Pfaff, </w:t>
            </w:r>
            <w:r w:rsidRPr="00C12DD4">
              <w:rPr>
                <w:rFonts w:ascii="Times New Roman" w:eastAsia="MS Mincho" w:hAnsi="Times New Roman" w:cs="Times New Roman"/>
                <w:b/>
                <w:kern w:val="24"/>
                <w:lang w:eastAsia="ja-JP"/>
              </w:rPr>
              <w:t>Heiko Schwarz, Detlev Marpe, Thomas Wiegand</w:t>
            </w:r>
          </w:p>
        </w:tc>
        <w:tc>
          <w:tcPr>
            <w:tcW w:w="900" w:type="dxa"/>
            <w:hideMark/>
          </w:tcPr>
          <w:p w14:paraId="126E0633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rPr>
                <w:rFonts w:ascii="Times New Roman" w:eastAsia="SimSun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SimSun" w:hAnsi="Times New Roman" w:cs="Times New Roman"/>
                <w:kern w:val="2"/>
                <w:lang w:val="en-US" w:eastAsia="zh-CN"/>
              </w:rPr>
              <w:t>Email:</w:t>
            </w:r>
          </w:p>
        </w:tc>
        <w:tc>
          <w:tcPr>
            <w:tcW w:w="3069" w:type="dxa"/>
            <w:hideMark/>
          </w:tcPr>
          <w:p w14:paraId="21F08F99" w14:textId="77777777" w:rsidR="00C12DD4" w:rsidRPr="00C12DD4" w:rsidRDefault="00C12DD4" w:rsidP="00C12DD4">
            <w:pPr>
              <w:spacing w:before="120" w:after="0" w:line="240" w:lineRule="auto"/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</w:pPr>
            <w:r w:rsidRPr="00C12DD4">
              <w:rPr>
                <w:rFonts w:ascii="Times New Roman" w:eastAsia="MS Mincho" w:hAnsi="Times New Roman" w:cs="Times New Roman"/>
                <w:kern w:val="24"/>
                <w:lang w:val="en-US" w:eastAsia="ja-JP"/>
              </w:rPr>
              <w:t>firstname.lastname@hhi.fraunhofer.de</w:t>
            </w:r>
          </w:p>
        </w:tc>
      </w:tr>
      <w:tr w:rsidR="00C12DD4" w:rsidRPr="00C12DD4" w14:paraId="44A7CBBF" w14:textId="77777777" w:rsidTr="00C12DD4">
        <w:tc>
          <w:tcPr>
            <w:tcW w:w="1242" w:type="dxa"/>
            <w:hideMark/>
          </w:tcPr>
          <w:p w14:paraId="319072AA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0D8BBB94" w14:textId="2BF55FA1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24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Report of CE-</w:t>
            </w:r>
            <w:r w:rsidR="00DA13BC">
              <w:rPr>
                <w:rFonts w:ascii="Times New Roman" w:eastAsia="MS Mincho" w:hAnsi="Times New Roman" w:cs="Times New Roman"/>
                <w:b/>
                <w:kern w:val="24"/>
                <w:lang w:val="en-US"/>
              </w:rPr>
              <w:t>3</w:t>
            </w:r>
          </w:p>
        </w:tc>
      </w:tr>
      <w:tr w:rsidR="00C12DD4" w:rsidRPr="00C12DD4" w14:paraId="0D5BF0B9" w14:textId="77777777" w:rsidTr="00C12DD4">
        <w:tc>
          <w:tcPr>
            <w:tcW w:w="1242" w:type="dxa"/>
            <w:hideMark/>
          </w:tcPr>
          <w:p w14:paraId="744033F4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  <w:t>Purpose:</w:t>
            </w:r>
          </w:p>
        </w:tc>
        <w:tc>
          <w:tcPr>
            <w:tcW w:w="8505" w:type="dxa"/>
            <w:gridSpan w:val="3"/>
            <w:hideMark/>
          </w:tcPr>
          <w:p w14:paraId="5E16021D" w14:textId="77777777" w:rsidR="00C12DD4" w:rsidRPr="00C12DD4" w:rsidRDefault="00C12DD4" w:rsidP="00C12DD4">
            <w:pPr>
              <w:widowControl w:val="0"/>
              <w:tabs>
                <w:tab w:val="left" w:pos="1800"/>
                <w:tab w:val="right" w:pos="9360"/>
              </w:tabs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lang w:val="en-US" w:eastAsia="zh-CN"/>
              </w:rPr>
            </w:pPr>
            <w:r w:rsidRPr="00C12DD4">
              <w:rPr>
                <w:rFonts w:ascii="Times New Roman" w:eastAsia="MS Mincho" w:hAnsi="Times New Roman" w:cs="Times New Roman"/>
                <w:bCs/>
                <w:lang w:val="en-US"/>
              </w:rPr>
              <w:t>Proposal</w:t>
            </w:r>
          </w:p>
        </w:tc>
      </w:tr>
    </w:tbl>
    <w:p w14:paraId="1B2EA90C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</w:pPr>
      <w:r w:rsidRPr="00C12DD4">
        <w:rPr>
          <w:rFonts w:ascii="Times New Roman" w:eastAsia="Arial Unicode MS" w:hAnsi="Times New Roman" w:cs="Times New Roman"/>
          <w:kern w:val="2"/>
          <w:sz w:val="21"/>
          <w:szCs w:val="24"/>
          <w:u w:val="single"/>
          <w:lang w:val="en-US" w:eastAsia="zh-CN"/>
        </w:rPr>
        <w:t>_____________________________</w:t>
      </w:r>
    </w:p>
    <w:p w14:paraId="681801E8" w14:textId="77777777" w:rsidR="00C12DD4" w:rsidRPr="00C12DD4" w:rsidRDefault="00C12DD4" w:rsidP="00C12DD4">
      <w:pPr>
        <w:widowControl w:val="0"/>
        <w:tabs>
          <w:tab w:val="left" w:pos="1800"/>
          <w:tab w:val="right" w:pos="9360"/>
        </w:tabs>
        <w:spacing w:before="120" w:after="240" w:line="240" w:lineRule="auto"/>
        <w:jc w:val="center"/>
        <w:rPr>
          <w:rFonts w:ascii="Times New Roman" w:eastAsia="Arial Unicode MS" w:hAnsi="Times New Roman" w:cs="Times New Roman"/>
          <w:kern w:val="2"/>
          <w:sz w:val="21"/>
          <w:szCs w:val="24"/>
          <w:lang w:val="en-US" w:eastAsia="ja-JP"/>
        </w:rPr>
      </w:pPr>
    </w:p>
    <w:p w14:paraId="7C0E053B" w14:textId="77777777" w:rsidR="00C12DD4" w:rsidRPr="00C12DD4" w:rsidRDefault="00C12DD4" w:rsidP="00C12DD4">
      <w:pPr>
        <w:keepNext/>
        <w:spacing w:before="240" w:after="60" w:line="240" w:lineRule="auto"/>
        <w:ind w:left="432" w:hanging="432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x-none" w:eastAsia="ko-KR"/>
        </w:rPr>
      </w:pPr>
      <w:r w:rsidRPr="00C12DD4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US" w:eastAsia="x-none"/>
        </w:rPr>
        <w:t>Abstract</w:t>
      </w:r>
    </w:p>
    <w:p w14:paraId="40EBB47A" w14:textId="285D68A4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This document reports on the simulation results of Core Experiment </w:t>
      </w:r>
      <w:r w:rsidR="00DA13B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3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(CE</w:t>
      </w:r>
      <w:r w:rsidR="00DA13B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3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), which </w:t>
      </w:r>
      <w:proofErr w:type="gramStart"/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investigate</w:t>
      </w:r>
      <w:proofErr w:type="gramEnd"/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th</w:t>
      </w:r>
      <w:r w:rsidR="00DA13B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at the presence of the LMS flag is conditioned on the last scan position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as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proposed in </w:t>
      </w:r>
      <w:r w:rsidR="008B7E8E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 </w:t>
      </w:r>
      <w:r w:rsidR="00DA13BC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third</w:t>
      </w:r>
      <w:r w:rsidR="008B7E8E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aspect of </w:t>
      </w: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SG21-C478.</w:t>
      </w:r>
    </w:p>
    <w:p w14:paraId="2D777288" w14:textId="77777777" w:rsidR="00C12DD4" w:rsidRPr="00E8740A" w:rsidRDefault="00C12DD4" w:rsidP="00E8740A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8740A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Software and configurations</w:t>
      </w:r>
    </w:p>
    <w:p w14:paraId="5A718673" w14:textId="40D2C31B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</w:t>
      </w:r>
      <w:r w:rsidR="0005418C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the BWC Common Test Conditions (CTC). Note that the CTC specifies an independent channel coding configuration, which is referred to as ICC in this document.</w:t>
      </w:r>
    </w:p>
    <w:p w14:paraId="503FC8B6" w14:textId="5DAC2D8A" w:rsidR="00C12DD4" w:rsidRPr="00C12DD4" w:rsidRDefault="00C12DD4" w:rsidP="00C12DD4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software used for the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 with the bugfixes as of Dec 9, 2025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, with the proposed modifications 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using the same encoder configurations.</w:t>
      </w:r>
    </w:p>
    <w:p w14:paraId="3A03CD47" w14:textId="77777777" w:rsidR="00C12DD4" w:rsidRPr="00E8740A" w:rsidRDefault="00C12DD4" w:rsidP="00E8740A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8740A">
        <w:rPr>
          <w:rFonts w:ascii="Times New Roman" w:eastAsia="Malgun Gothic" w:hAnsi="Times New Roman" w:cs="Times New Roman"/>
          <w:b/>
          <w:bCs/>
          <w:kern w:val="32"/>
          <w:sz w:val="28"/>
          <w:szCs w:val="32"/>
          <w:lang w:val="en-US" w:eastAsia="x-none"/>
        </w:rPr>
        <w:t>Experimental results</w:t>
      </w:r>
    </w:p>
    <w:p w14:paraId="4A99DBEA" w14:textId="77777777" w:rsidR="00C12DD4" w:rsidRDefault="00C12DD4" w:rsidP="00C12DD4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CTC (Non-ICC Configuration)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31375E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81894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3BEB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F0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5338FCB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E4F4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53E0A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DF7283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0E7F21B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4769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549F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73E99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523B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8FA5B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392FBA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8D50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13AF2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D4063C" w:rsidRPr="00773500" w14:paraId="3B16FB4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3E48F8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22EDA" w14:textId="0659ADA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4C5C73" w14:textId="5E1041B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3A056" w14:textId="31816DA1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AAE71F" w14:textId="32713E10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716EF9" w14:textId="50108EF1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0BB10B6" w14:textId="4781F13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37CF02F" w14:textId="78ED5E8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63C" w:rsidRPr="00773500" w14:paraId="7FCE107F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B312E8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43FF" w14:textId="26F0B4ED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4EE6" w14:textId="38C8FB8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F9AF69" w14:textId="1E8E6103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B3186" w14:textId="60869A3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37CE7A" w14:textId="3CC5A4F9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F8EE46" w14:textId="6DAF45AE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D99FA3" w14:textId="44F6A4F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D4063C" w:rsidRPr="00773500" w14:paraId="693742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5BCD1A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26C1" w14:textId="2D2315EA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37874" w14:textId="1727BA7E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40D8C7" w14:textId="7246E4D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C90D94" w14:textId="61EC09BB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1AC4F4" w14:textId="60CA769C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02847B" w14:textId="5B4D5C00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A1333B" w14:textId="4983061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94%</w:t>
            </w:r>
          </w:p>
        </w:tc>
      </w:tr>
      <w:tr w:rsidR="00D4063C" w:rsidRPr="00773500" w14:paraId="067731FB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FAB5A5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74113" w14:textId="6862D71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85057" w14:textId="326CDD09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9EFCA8" w14:textId="635CFC21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FBE55" w14:textId="43EFC4E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457BC0" w14:textId="41B0B13E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0A9496B" w14:textId="50955214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9727174" w14:textId="7ACA54BC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D4063C" w:rsidRPr="00773500" w14:paraId="47B19D1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C51E8F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2C84" w14:textId="0350A24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29241" w14:textId="71131D4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19A56" w14:textId="7D09DCEF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A9D18" w14:textId="5233304A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49A958" w14:textId="0BA7E2CD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23FC0" w14:textId="2280AD15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849E17" w14:textId="74566124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63C" w:rsidRPr="00773500" w14:paraId="2136C91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E35E4F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5BAF7" w14:textId="23C27A6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6D66" w14:textId="4E850EE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2BA976" w14:textId="3C1BFF80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10F1AD" w14:textId="570824CF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146392" w14:textId="269E283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CBD30" w14:textId="7E124E3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2E2E2" w14:textId="2BE2E698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63C" w:rsidRPr="00773500" w14:paraId="0E54AF5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CDAB7C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80FF" w14:textId="31F68DF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A562" w14:textId="4D869AC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A65EA" w14:textId="5729D62F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F47628" w14:textId="618EC2E3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65C68E" w14:textId="4F65F77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7F103F" w14:textId="687F7E65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F38DA" w14:textId="4A43C809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</w:tr>
      <w:tr w:rsidR="00D4063C" w:rsidRPr="00773500" w14:paraId="5477C9F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702D4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6CA4" w14:textId="2D3DF02E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7917" w14:textId="2E50B489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A32F6" w14:textId="26F1DA1B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B1C568" w14:textId="3981D3F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EF0FE8" w14:textId="1B86600A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0B20" w14:textId="7BDC6E76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B1AE47" w14:textId="1271B58C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D4063C" w:rsidRPr="00773500" w14:paraId="57BC8F1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8BB910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545C" w14:textId="48CD76E5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C1414" w14:textId="5CA6A4BC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B281E" w14:textId="34ECDE2D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EF39E" w14:textId="691E5CB1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34E3D2" w14:textId="71484E6F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14A6AA" w14:textId="5F4C5060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4A8427" w14:textId="58715FD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D4063C" w:rsidRPr="00773500" w14:paraId="3BBCEA5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9D3F8" w14:textId="77777777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D5CBE7" w14:textId="6D16910D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FC2BAA" w14:textId="22F67F63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24154A" w14:textId="3BCC90B2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18D60" w14:textId="404A04AA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97F61" w14:textId="3458EA41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888E78" w14:textId="1F6BDE8B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E7073" w14:textId="613538CD" w:rsidR="00D4063C" w:rsidRPr="00773500" w:rsidRDefault="00D4063C" w:rsidP="00D406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</w:tbl>
    <w:p w14:paraId="4E2F09A1" w14:textId="6DD92AF3" w:rsidR="00FD6126" w:rsidRDefault="00FD6126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p w14:paraId="78726F65" w14:textId="680CF42E" w:rsidR="0005418C" w:rsidRPr="008B7E8E" w:rsidRDefault="00C12DD4" w:rsidP="008B7E8E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 w:rsidRPr="00C12DD4">
        <w:rPr>
          <w:rFonts w:ascii="Times New Roman" w:eastAsia="MS Mincho" w:hAnsi="Times New Roman" w:cs="Times New Roman"/>
          <w:sz w:val="20"/>
          <w:szCs w:val="24"/>
          <w:lang w:val="en-US"/>
        </w:rPr>
        <w:t>CTC – Independent Channel Coding (ICC)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5418C" w:rsidRPr="00773500" w14:paraId="442601A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7A9D" w14:textId="77777777" w:rsidR="0005418C" w:rsidRPr="00773500" w:rsidRDefault="0005418C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BBD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7FD87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5418C" w:rsidRPr="00773500" w14:paraId="2DC48D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95DC6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3811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86B46D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5418C" w:rsidRPr="00773500" w14:paraId="3783659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78C3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B40FE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94BC0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5C1225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0BF9F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44114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18218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8A6C9" w14:textId="77777777" w:rsidR="0005418C" w:rsidRPr="00773500" w:rsidRDefault="0005418C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9825C1" w:rsidRPr="00773500" w14:paraId="5C64EBD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DCC292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32C8" w14:textId="7BA76206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5F107" w14:textId="44CD5B7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C9998" w14:textId="14596E7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4665" w14:textId="79EED3FF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C252EF" w14:textId="31638BE6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9F43DD1" w14:textId="768A78D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F44E18" w14:textId="2C1A035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9825C1" w:rsidRPr="00773500" w14:paraId="09750D2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8CAB6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56AA8" w14:textId="10D7412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96DE5" w14:textId="3D02C24B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99D33F" w14:textId="3399366F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49BE7A" w14:textId="3DFEBE94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1D16B4" w14:textId="46575C6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FCBCB3" w14:textId="6A19E926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DFF98A" w14:textId="7B33D554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2A026EF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869244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639A2" w14:textId="2B1CA5E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DCA27" w14:textId="08E64615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410CE3" w14:textId="037ADD5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984EAF" w14:textId="3A26A891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0F70E9" w14:textId="2BCA92A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6B4C3F" w14:textId="7D2E905C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758F02A" w14:textId="047E645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72D249E6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672523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886C9" w14:textId="218916F5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830B" w14:textId="47E26F0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DB1569" w14:textId="4FE7C5B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D143DF" w14:textId="73763C8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259CFA" w14:textId="5E1473D5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A03E9EE" w14:textId="67FE5EC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321166" w14:textId="084BC8F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5DE69AA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69E037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4192" w14:textId="25211980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6297" w14:textId="72AC57C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631EB" w14:textId="27178EC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05CFF9" w14:textId="3C36F200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0867DC" w14:textId="355263C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854C0C" w14:textId="7C9C738C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C33C20" w14:textId="2308585C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75F5970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8ACD8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BDE0C" w14:textId="3BD08CCE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2456" w14:textId="5952E3F1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8D700" w14:textId="7234D8BF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CFA15" w14:textId="7BC3C531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2E4BA" w14:textId="3702F2F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1D7908" w14:textId="5B92CD41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B8E9FE" w14:textId="075623F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5E00183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B0CF7F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52C0E" w14:textId="24A23464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7E4A9" w14:textId="62DB960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BFD7D" w14:textId="0F6B1304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D872F0" w14:textId="3BF613B0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E2274" w14:textId="3894DDAA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C77A3" w14:textId="5DD71D7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C6643C" w14:textId="47C2A600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14698EC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AE5F62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52B" w14:textId="369B154C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94945" w14:textId="11B25C5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2C9F47" w14:textId="5F532B8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73E02" w14:textId="1EAA7A7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42BD0C" w14:textId="3B0070D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6BE6" w14:textId="62D5FECC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4717D0" w14:textId="0791045B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9825C1" w:rsidRPr="00773500" w14:paraId="593A98A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77130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12CF" w14:textId="5887F86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456E8" w14:textId="7ADD74B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6D59A" w14:textId="0685DB09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3D4E2F" w14:textId="5991FA0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ED47BA" w14:textId="56E836BA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E57EB7" w14:textId="7E511D7D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3B0BA6" w14:textId="5E88EC9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9825C1" w:rsidRPr="00773500" w14:paraId="606F0D6A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E0A3E" w14:textId="77777777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DBB761" w14:textId="444F859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16C953" w14:textId="3743E0A3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63AC4" w14:textId="1D2E1F88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91ADE" w14:textId="7A353D60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869D4" w14:textId="0CF58ADF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D09FD1" w14:textId="401C0942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FD870" w14:textId="137AEE36" w:rsidR="009825C1" w:rsidRPr="00773500" w:rsidRDefault="009825C1" w:rsidP="00982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3A3BCDE4" w14:textId="77777777" w:rsidR="00FD6126" w:rsidRPr="00E8740A" w:rsidRDefault="00FD6126" w:rsidP="00E8740A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8740A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>Observation and Summary</w:t>
      </w:r>
    </w:p>
    <w:p w14:paraId="23567C19" w14:textId="7B61DFA0" w:rsid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The experimental results show that the modifications to </w:t>
      </w:r>
      <w:r w:rsidR="007502D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the LMS flag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in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the </w:t>
      </w:r>
      <w:r w:rsidR="007502D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third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aspect of </w:t>
      </w:r>
      <w:r w:rsidR="008B7E8E" w:rsidRPr="00C12DD4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SG21-C478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proofErr w:type="gramStart"/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provide </w:t>
      </w:r>
      <w:r w:rsidR="008B7E8E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a</w:t>
      </w:r>
      <w:r w:rsidR="007502D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</w:t>
      </w:r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coding</w:t>
      </w:r>
      <w:proofErr w:type="gramEnd"/>
      <w:r w:rsidRPr="00FD6126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efficiency improvements for the standard CTC configurations. Based on these findings, the proposed modifications should be incorporated into the next version of the BWC software.</w:t>
      </w:r>
    </w:p>
    <w:p w14:paraId="525BA37B" w14:textId="6C451870" w:rsidR="00E8740A" w:rsidRDefault="00E8740A" w:rsidP="00E8740A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</w:pPr>
      <w:r w:rsidRPr="00E8740A">
        <w:rPr>
          <w:rFonts w:ascii="Times New Roman" w:eastAsia="SimSun" w:hAnsi="Times New Roman" w:cs="Times New Roman"/>
          <w:b/>
          <w:bCs/>
          <w:kern w:val="32"/>
          <w:sz w:val="28"/>
          <w:szCs w:val="32"/>
          <w:lang w:val="en-US" w:eastAsia="x-none"/>
        </w:rPr>
        <w:t>Changes to the draft specification text</w:t>
      </w:r>
    </w:p>
    <w:p w14:paraId="41CC5916" w14:textId="77777777" w:rsidR="00E8740A" w:rsidRPr="00E8740A" w:rsidRDefault="00E8740A" w:rsidP="00E8740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8740A">
        <w:rPr>
          <w:rFonts w:ascii="Times New Roman" w:hAnsi="Times New Roman" w:cs="Times New Roman"/>
          <w:b/>
          <w:bCs/>
          <w:sz w:val="20"/>
          <w:szCs w:val="20"/>
        </w:rPr>
        <w:t>Quant res sample data syntax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E8740A" w:rsidRPr="00025F40" w14:paraId="238108EF" w14:textId="77777777" w:rsidTr="00F16919">
        <w:trPr>
          <w:cantSplit/>
          <w:jc w:val="center"/>
        </w:trPr>
        <w:tc>
          <w:tcPr>
            <w:tcW w:w="7920" w:type="dxa"/>
          </w:tcPr>
          <w:p w14:paraId="42C079C9" w14:textId="77777777" w:rsidR="00E8740A" w:rsidRPr="00025F40" w:rsidRDefault="00E8740A" w:rsidP="00F16919">
            <w:pPr>
              <w:pStyle w:val="tablesyntax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quant_res_sample_data( </w:t>
            </w:r>
            <w:r>
              <w:rPr>
                <w:noProof/>
              </w:rPr>
              <w:t>ch </w:t>
            </w:r>
            <w:r w:rsidRPr="00025F40">
              <w:rPr>
                <w:noProof/>
              </w:rPr>
              <w:t>) {</w:t>
            </w:r>
          </w:p>
        </w:tc>
        <w:tc>
          <w:tcPr>
            <w:tcW w:w="1157" w:type="dxa"/>
          </w:tcPr>
          <w:p w14:paraId="6D0CEA2F" w14:textId="77777777" w:rsidR="00E8740A" w:rsidRPr="00025F40" w:rsidRDefault="00E8740A" w:rsidP="00F16919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E8740A" w:rsidRPr="00025F40" w14:paraId="4E93341E" w14:textId="77777777" w:rsidTr="00F16919">
        <w:trPr>
          <w:cantSplit/>
          <w:jc w:val="center"/>
        </w:trPr>
        <w:tc>
          <w:tcPr>
            <w:tcW w:w="7920" w:type="dxa"/>
          </w:tcPr>
          <w:p w14:paraId="2840760B" w14:textId="77777777" w:rsidR="00E8740A" w:rsidRPr="00025F40" w:rsidRDefault="00E8740A" w:rsidP="00F16919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…</w:t>
            </w:r>
          </w:p>
        </w:tc>
        <w:tc>
          <w:tcPr>
            <w:tcW w:w="1157" w:type="dxa"/>
          </w:tcPr>
          <w:p w14:paraId="4BFD46D5" w14:textId="77777777" w:rsidR="00E8740A" w:rsidRPr="00025F40" w:rsidRDefault="00E8740A" w:rsidP="00E8740A">
            <w:pPr>
              <w:pStyle w:val="tableheading"/>
              <w:spacing w:before="20" w:after="40"/>
              <w:jc w:val="center"/>
              <w:rPr>
                <w:noProof/>
              </w:rPr>
            </w:pPr>
          </w:p>
        </w:tc>
      </w:tr>
      <w:tr w:rsidR="00E8740A" w:rsidRPr="00025F40" w14:paraId="5DCCBE21" w14:textId="77777777" w:rsidTr="00F16919">
        <w:trPr>
          <w:cantSplit/>
          <w:jc w:val="center"/>
        </w:trPr>
        <w:tc>
          <w:tcPr>
            <w:tcW w:w="7920" w:type="dxa"/>
          </w:tcPr>
          <w:p w14:paraId="00433B78" w14:textId="7A6054C0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b/>
                <w:bCs/>
                <w:noProof/>
              </w:rPr>
              <w:t>last_</w:t>
            </w:r>
            <w:r>
              <w:rPr>
                <w:b/>
                <w:bCs/>
                <w:noProof/>
              </w:rPr>
              <w:t>pos</w:t>
            </w:r>
            <w:r w:rsidRPr="00025F40">
              <w:rPr>
                <w:b/>
                <w:bCs/>
                <w:noProof/>
              </w:rPr>
              <w:t>_index_gt0_flag</w:t>
            </w:r>
          </w:p>
        </w:tc>
        <w:tc>
          <w:tcPr>
            <w:tcW w:w="1157" w:type="dxa"/>
          </w:tcPr>
          <w:p w14:paraId="2E4D1288" w14:textId="16DDEDA4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ae(</w:t>
            </w:r>
            <w:r>
              <w:rPr>
                <w:b w:val="0"/>
                <w:bCs w:val="0"/>
                <w:noProof/>
              </w:rPr>
              <w:t>ch</w:t>
            </w:r>
            <w:r w:rsidRPr="00025F40">
              <w:rPr>
                <w:b w:val="0"/>
                <w:bCs w:val="0"/>
                <w:noProof/>
              </w:rPr>
              <w:t>)</w:t>
            </w:r>
          </w:p>
        </w:tc>
      </w:tr>
      <w:tr w:rsidR="00E8740A" w:rsidRPr="00CB0DA9" w14:paraId="27B0F594" w14:textId="77777777" w:rsidTr="00F16919">
        <w:trPr>
          <w:cantSplit/>
          <w:jc w:val="center"/>
        </w:trPr>
        <w:tc>
          <w:tcPr>
            <w:tcW w:w="7920" w:type="dxa"/>
          </w:tcPr>
          <w:p w14:paraId="12A6CE3C" w14:textId="0BE8CB53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if( last_</w:t>
            </w:r>
            <w:r>
              <w:rPr>
                <w:noProof/>
              </w:rPr>
              <w:t>pos</w:t>
            </w:r>
            <w:r w:rsidRPr="00025F40">
              <w:rPr>
                <w:noProof/>
              </w:rPr>
              <w:t>_index_gt0_flag )  {</w:t>
            </w:r>
          </w:p>
        </w:tc>
        <w:tc>
          <w:tcPr>
            <w:tcW w:w="1157" w:type="dxa"/>
          </w:tcPr>
          <w:p w14:paraId="244289E6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02CF5AC4" w14:textId="77777777" w:rsidTr="00F16919">
        <w:trPr>
          <w:cantSplit/>
          <w:jc w:val="center"/>
        </w:trPr>
        <w:tc>
          <w:tcPr>
            <w:tcW w:w="7920" w:type="dxa"/>
          </w:tcPr>
          <w:p w14:paraId="4AC9EB02" w14:textId="5CF39714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b/>
                <w:bCs/>
                <w:noProof/>
              </w:rPr>
              <w:t>last_</w:t>
            </w:r>
            <w:r>
              <w:rPr>
                <w:b/>
                <w:bCs/>
                <w:noProof/>
              </w:rPr>
              <w:t>pos</w:t>
            </w:r>
            <w:r w:rsidRPr="00025F40">
              <w:rPr>
                <w:b/>
                <w:bCs/>
                <w:noProof/>
              </w:rPr>
              <w:t>_index_rem</w:t>
            </w:r>
          </w:p>
        </w:tc>
        <w:tc>
          <w:tcPr>
            <w:tcW w:w="1157" w:type="dxa"/>
          </w:tcPr>
          <w:p w14:paraId="3F498711" w14:textId="6BEE1C6F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>
              <w:rPr>
                <w:b w:val="0"/>
                <w:bCs w:val="0"/>
                <w:noProof/>
              </w:rPr>
              <w:t>ae(ch)</w:t>
            </w:r>
          </w:p>
        </w:tc>
      </w:tr>
      <w:tr w:rsidR="00E8740A" w:rsidRPr="00E8740A" w14:paraId="77489B75" w14:textId="77777777" w:rsidTr="00F16919">
        <w:trPr>
          <w:cantSplit/>
          <w:jc w:val="center"/>
        </w:trPr>
        <w:tc>
          <w:tcPr>
            <w:tcW w:w="7920" w:type="dxa"/>
          </w:tcPr>
          <w:p w14:paraId="67D9BE88" w14:textId="478861AB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if( L</w:t>
            </w:r>
            <w:r w:rsidRPr="00025F40">
              <w:rPr>
                <w:noProof/>
              </w:rPr>
              <w:t>og2BlockSize</w:t>
            </w:r>
            <w:r>
              <w:rPr>
                <w:noProof/>
              </w:rPr>
              <w:t xml:space="preserve"> &gt; 8</w:t>
            </w:r>
            <w:r w:rsidRPr="00025F40">
              <w:rPr>
                <w:noProof/>
              </w:rPr>
              <w:t>  </w:t>
            </w:r>
            <w:r>
              <w:rPr>
                <w:noProof/>
              </w:rPr>
              <w:t>&amp;&amp;</w:t>
            </w:r>
            <w:r w:rsidRPr="00025F40">
              <w:rPr>
                <w:noProof/>
              </w:rPr>
              <w:t>  </w:t>
            </w:r>
            <w:r>
              <w:rPr>
                <w:noProof/>
              </w:rPr>
              <w:t xml:space="preserve"> Log2BlockSize</w:t>
            </w:r>
            <w:r w:rsidRPr="00025F40">
              <w:rPr>
                <w:noProof/>
              </w:rPr>
              <w:t>  </w:t>
            </w:r>
            <w:r>
              <w:rPr>
                <w:noProof/>
              </w:rPr>
              <w:t>=</w:t>
            </w:r>
            <w:r w:rsidRPr="00025F40">
              <w:rPr>
                <w:noProof/>
              </w:rPr>
              <w:t> </w:t>
            </w:r>
            <w:r>
              <w:rPr>
                <w:noProof/>
              </w:rPr>
              <w:t>=</w:t>
            </w:r>
            <w:r w:rsidRPr="00025F40">
              <w:rPr>
                <w:noProof/>
              </w:rPr>
              <w:t>  </w:t>
            </w:r>
            <w:r>
              <w:rPr>
                <w:noProof/>
              </w:rPr>
              <w:t>Log2BlockSizeLast )  {</w:t>
            </w:r>
          </w:p>
        </w:tc>
        <w:tc>
          <w:tcPr>
            <w:tcW w:w="1157" w:type="dxa"/>
          </w:tcPr>
          <w:p w14:paraId="276F637E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0E7071E3" w14:textId="77777777" w:rsidTr="00F16919">
        <w:trPr>
          <w:cantSplit/>
          <w:jc w:val="center"/>
        </w:trPr>
        <w:tc>
          <w:tcPr>
            <w:tcW w:w="7920" w:type="dxa"/>
          </w:tcPr>
          <w:p w14:paraId="3780CAAB" w14:textId="644EEA02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C55A08">
              <w:rPr>
                <w:b/>
                <w:bCs/>
                <w:noProof/>
              </w:rPr>
              <w:t>last_</w:t>
            </w:r>
            <w:r>
              <w:rPr>
                <w:b/>
                <w:bCs/>
                <w:noProof/>
              </w:rPr>
              <w:t>pos</w:t>
            </w:r>
            <w:r w:rsidRPr="00C55A08">
              <w:rPr>
                <w:b/>
                <w:bCs/>
                <w:noProof/>
              </w:rPr>
              <w:t>_index_sign</w:t>
            </w:r>
          </w:p>
        </w:tc>
        <w:tc>
          <w:tcPr>
            <w:tcW w:w="1157" w:type="dxa"/>
          </w:tcPr>
          <w:p w14:paraId="62EBE300" w14:textId="2E922A26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  <w:r w:rsidRPr="00025F40">
              <w:rPr>
                <w:b w:val="0"/>
                <w:bCs w:val="0"/>
                <w:noProof/>
              </w:rPr>
              <w:t>ae</w:t>
            </w:r>
            <w:r>
              <w:rPr>
                <w:b w:val="0"/>
                <w:bCs w:val="0"/>
                <w:noProof/>
              </w:rPr>
              <w:t>p</w:t>
            </w:r>
            <w:r w:rsidRPr="00025F40">
              <w:rPr>
                <w:b w:val="0"/>
                <w:bCs w:val="0"/>
                <w:noProof/>
              </w:rPr>
              <w:t>()</w:t>
            </w:r>
          </w:p>
        </w:tc>
      </w:tr>
      <w:tr w:rsidR="00E8740A" w:rsidRPr="00E8740A" w14:paraId="4131F138" w14:textId="77777777" w:rsidTr="00F16919">
        <w:trPr>
          <w:cantSplit/>
          <w:jc w:val="center"/>
        </w:trPr>
        <w:tc>
          <w:tcPr>
            <w:tcW w:w="7920" w:type="dxa"/>
          </w:tcPr>
          <w:p w14:paraId="0ACDC0C0" w14:textId="7D8FD0FB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12682A78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CB0DA9" w14:paraId="30EBA15C" w14:textId="77777777" w:rsidTr="00F16919">
        <w:trPr>
          <w:cantSplit/>
          <w:jc w:val="center"/>
        </w:trPr>
        <w:tc>
          <w:tcPr>
            <w:tcW w:w="7920" w:type="dxa"/>
          </w:tcPr>
          <w:p w14:paraId="33FFD0F4" w14:textId="736673C7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last_scan_pos</w:t>
            </w:r>
            <w:r w:rsidRPr="00025F40">
              <w:rPr>
                <w:noProof/>
              </w:rPr>
              <w:t> = 1 + last_</w:t>
            </w:r>
            <w:r>
              <w:rPr>
                <w:noProof/>
              </w:rPr>
              <w:t>pos</w:t>
            </w:r>
            <w:r w:rsidRPr="00025F40">
              <w:rPr>
                <w:noProof/>
              </w:rPr>
              <w:t>_index_rem</w:t>
            </w:r>
          </w:p>
        </w:tc>
        <w:tc>
          <w:tcPr>
            <w:tcW w:w="1157" w:type="dxa"/>
          </w:tcPr>
          <w:p w14:paraId="77FFF1C9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CB0DA9" w14:paraId="06A28719" w14:textId="77777777" w:rsidTr="00F16919">
        <w:trPr>
          <w:cantSplit/>
          <w:jc w:val="center"/>
        </w:trPr>
        <w:tc>
          <w:tcPr>
            <w:tcW w:w="7920" w:type="dxa"/>
          </w:tcPr>
          <w:p w14:paraId="5A9A0B48" w14:textId="5CE734D9" w:rsidR="00E8740A" w:rsidRPr="00C55A08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b/>
                <w:bCs/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 xml:space="preserve">if( </w:t>
            </w:r>
            <w:r w:rsidRPr="00C55A08">
              <w:rPr>
                <w:noProof/>
              </w:rPr>
              <w:t>last_</w:t>
            </w:r>
            <w:r>
              <w:rPr>
                <w:noProof/>
              </w:rPr>
              <w:t>pos</w:t>
            </w:r>
            <w:r w:rsidRPr="00C55A08">
              <w:rPr>
                <w:noProof/>
              </w:rPr>
              <w:t>_index_sign</w:t>
            </w:r>
            <w:r>
              <w:rPr>
                <w:noProof/>
              </w:rPr>
              <w:t xml:space="preserve"> )  {</w:t>
            </w:r>
          </w:p>
        </w:tc>
        <w:tc>
          <w:tcPr>
            <w:tcW w:w="1157" w:type="dxa"/>
          </w:tcPr>
          <w:p w14:paraId="62AFA039" w14:textId="0E940654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CB0DA9" w14:paraId="2E6DD93B" w14:textId="77777777" w:rsidTr="00F16919">
        <w:trPr>
          <w:cantSplit/>
          <w:jc w:val="center"/>
        </w:trPr>
        <w:tc>
          <w:tcPr>
            <w:tcW w:w="7920" w:type="dxa"/>
          </w:tcPr>
          <w:p w14:paraId="24257C23" w14:textId="2A417B74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last_scan_pos</w:t>
            </w:r>
            <w:r w:rsidRPr="00025F40">
              <w:rPr>
                <w:noProof/>
              </w:rPr>
              <w:t> </w:t>
            </w:r>
            <w:r>
              <w:rPr>
                <w:noProof/>
              </w:rPr>
              <w:t>=</w:t>
            </w:r>
            <w:r w:rsidRPr="00025F40">
              <w:rPr>
                <w:noProof/>
              </w:rPr>
              <w:t> </w:t>
            </w:r>
            <w:r>
              <w:rPr>
                <w:noProof/>
              </w:rPr>
              <w:t>−last_scan_pos</w:t>
            </w:r>
          </w:p>
        </w:tc>
        <w:tc>
          <w:tcPr>
            <w:tcW w:w="1157" w:type="dxa"/>
          </w:tcPr>
          <w:p w14:paraId="4D180B14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22E13F2C" w14:textId="77777777" w:rsidTr="00F16919">
        <w:trPr>
          <w:cantSplit/>
          <w:jc w:val="center"/>
        </w:trPr>
        <w:tc>
          <w:tcPr>
            <w:tcW w:w="7920" w:type="dxa"/>
          </w:tcPr>
          <w:p w14:paraId="4733738A" w14:textId="39906EBB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1BE45D6F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CB0DA9" w14:paraId="74615532" w14:textId="77777777" w:rsidTr="00F16919">
        <w:trPr>
          <w:cantSplit/>
          <w:jc w:val="center"/>
        </w:trPr>
        <w:tc>
          <w:tcPr>
            <w:tcW w:w="7920" w:type="dxa"/>
          </w:tcPr>
          <w:p w14:paraId="36413847" w14:textId="6E978BA9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last_scan_pos = </w:t>
            </w:r>
            <w:r>
              <w:rPr>
                <w:noProof/>
              </w:rPr>
              <w:t>last_scan_pos</w:t>
            </w:r>
            <w:r w:rsidRPr="00025F40">
              <w:rPr>
                <w:noProof/>
              </w:rPr>
              <w:t> </w:t>
            </w:r>
            <w:r>
              <w:rPr>
                <w:noProof/>
              </w:rPr>
              <w:t>+</w:t>
            </w:r>
            <w:r w:rsidRPr="00025F40">
              <w:rPr>
                <w:noProof/>
              </w:rPr>
              <w:t> </w:t>
            </w:r>
            <w:r>
              <w:rPr>
                <w:noProof/>
              </w:rPr>
              <w:t>LastScanPosPrev</w:t>
            </w:r>
          </w:p>
        </w:tc>
        <w:tc>
          <w:tcPr>
            <w:tcW w:w="1157" w:type="dxa"/>
          </w:tcPr>
          <w:p w14:paraId="7F18C598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0C5DBCDD" w14:textId="77777777" w:rsidTr="00F16919">
        <w:trPr>
          <w:cantSplit/>
          <w:jc w:val="center"/>
        </w:trPr>
        <w:tc>
          <w:tcPr>
            <w:tcW w:w="7920" w:type="dxa"/>
          </w:tcPr>
          <w:p w14:paraId="550E5E77" w14:textId="131153F0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} else</w:t>
            </w:r>
          </w:p>
        </w:tc>
        <w:tc>
          <w:tcPr>
            <w:tcW w:w="1157" w:type="dxa"/>
          </w:tcPr>
          <w:p w14:paraId="234AEC73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7B6CFB85" w14:textId="77777777" w:rsidTr="00F16919">
        <w:trPr>
          <w:cantSplit/>
          <w:jc w:val="center"/>
        </w:trPr>
        <w:tc>
          <w:tcPr>
            <w:tcW w:w="7920" w:type="dxa"/>
          </w:tcPr>
          <w:p w14:paraId="03232FE6" w14:textId="64D199DA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  <w:t>last_scan_pos = 0</w:t>
            </w:r>
          </w:p>
        </w:tc>
        <w:tc>
          <w:tcPr>
            <w:tcW w:w="1157" w:type="dxa"/>
          </w:tcPr>
          <w:p w14:paraId="77F13436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7B62D231" w14:textId="77777777" w:rsidTr="00F16919">
        <w:trPr>
          <w:cantSplit/>
          <w:jc w:val="center"/>
        </w:trPr>
        <w:tc>
          <w:tcPr>
            <w:tcW w:w="7920" w:type="dxa"/>
          </w:tcPr>
          <w:p w14:paraId="1EFA107C" w14:textId="4AD5B1B1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if( L</w:t>
            </w:r>
            <w:r w:rsidRPr="00025F40">
              <w:rPr>
                <w:noProof/>
              </w:rPr>
              <w:t>og2BlockSize</w:t>
            </w:r>
            <w:r>
              <w:rPr>
                <w:noProof/>
              </w:rPr>
              <w:t xml:space="preserve"> &gt; 8 )  {</w:t>
            </w:r>
          </w:p>
        </w:tc>
        <w:tc>
          <w:tcPr>
            <w:tcW w:w="1157" w:type="dxa"/>
          </w:tcPr>
          <w:p w14:paraId="7A571F90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5F1F32A7" w14:textId="77777777" w:rsidTr="00F16919">
        <w:trPr>
          <w:cantSplit/>
          <w:jc w:val="center"/>
        </w:trPr>
        <w:tc>
          <w:tcPr>
            <w:tcW w:w="7920" w:type="dxa"/>
          </w:tcPr>
          <w:p w14:paraId="19269DCF" w14:textId="6307076A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 xml:space="preserve">LastScanPosPrev = </w:t>
            </w:r>
            <w:r w:rsidRPr="00025F40">
              <w:rPr>
                <w:noProof/>
              </w:rPr>
              <w:t>last_scan_pos</w:t>
            </w:r>
          </w:p>
        </w:tc>
        <w:tc>
          <w:tcPr>
            <w:tcW w:w="1157" w:type="dxa"/>
          </w:tcPr>
          <w:p w14:paraId="7980D959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6F95B451" w14:textId="77777777" w:rsidTr="00F16919">
        <w:trPr>
          <w:cantSplit/>
          <w:jc w:val="center"/>
        </w:trPr>
        <w:tc>
          <w:tcPr>
            <w:tcW w:w="7920" w:type="dxa"/>
          </w:tcPr>
          <w:p w14:paraId="4AE70C4E" w14:textId="65D97F33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Log2BlockSizeLast = Log2BlockSize</w:t>
            </w:r>
          </w:p>
        </w:tc>
        <w:tc>
          <w:tcPr>
            <w:tcW w:w="1157" w:type="dxa"/>
          </w:tcPr>
          <w:p w14:paraId="1CCFEBCC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50EA6D1C" w14:textId="77777777" w:rsidTr="00F16919">
        <w:trPr>
          <w:cantSplit/>
          <w:jc w:val="center"/>
        </w:trPr>
        <w:tc>
          <w:tcPr>
            <w:tcW w:w="7920" w:type="dxa"/>
          </w:tcPr>
          <w:p w14:paraId="5D338501" w14:textId="48E7D7E3" w:rsidR="00E8740A" w:rsidRPr="00025F40" w:rsidRDefault="00E8740A" w:rsidP="00E8740A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ab/>
            </w:r>
            <w:r w:rsidRPr="00025F40">
              <w:rPr>
                <w:noProof/>
              </w:rPr>
              <w:tab/>
            </w: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1C8261B0" w14:textId="77777777" w:rsidR="00E8740A" w:rsidRPr="00025F40" w:rsidRDefault="00E8740A" w:rsidP="00E8740A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336183B1" w14:textId="77777777" w:rsidTr="00F16919">
        <w:trPr>
          <w:cantSplit/>
          <w:jc w:val="center"/>
        </w:trPr>
        <w:tc>
          <w:tcPr>
            <w:tcW w:w="7920" w:type="dxa"/>
          </w:tcPr>
          <w:p w14:paraId="0991594F" w14:textId="77777777" w:rsidR="00E8740A" w:rsidRPr="00E8740A" w:rsidRDefault="00E8740A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  <w:highlight w:val="yellow"/>
              </w:rPr>
            </w:pPr>
            <w:r w:rsidRPr="00E8740A">
              <w:rPr>
                <w:noProof/>
              </w:rPr>
              <w:tab/>
            </w:r>
            <w:r w:rsidRPr="00E8740A">
              <w:rPr>
                <w:noProof/>
              </w:rPr>
              <w:tab/>
              <w:t>if ( cgps_allow_lms_flag  </w:t>
            </w:r>
            <w:r w:rsidRPr="00E8740A">
              <w:rPr>
                <w:noProof/>
                <w:highlight w:val="yellow"/>
              </w:rPr>
              <w:t>&amp;&amp;( (</w:t>
            </w:r>
            <w:r w:rsidRPr="00E8740A">
              <w:rPr>
                <w:highlight w:val="yellow"/>
              </w:rPr>
              <w:t>cgps_allow_cc_lms_</w:t>
            </w:r>
            <w:proofErr w:type="gramStart"/>
            <w:r w:rsidRPr="00E8740A">
              <w:rPr>
                <w:highlight w:val="yellow"/>
              </w:rPr>
              <w:t>flag</w:t>
            </w:r>
            <w:r w:rsidRPr="00E8740A">
              <w:rPr>
                <w:noProof/>
                <w:highlight w:val="yellow"/>
              </w:rPr>
              <w:t xml:space="preserve">  &amp;</w:t>
            </w:r>
            <w:proofErr w:type="gramEnd"/>
            <w:r w:rsidRPr="00E8740A">
              <w:rPr>
                <w:noProof/>
                <w:highlight w:val="yellow"/>
              </w:rPr>
              <w:t xml:space="preserve">&amp; ch &gt; 0 </w:t>
            </w:r>
          </w:p>
          <w:p w14:paraId="281BE0E6" w14:textId="77777777" w:rsidR="00E8740A" w:rsidRPr="00E8740A" w:rsidRDefault="00E8740A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 w:rsidRPr="00E8740A">
              <w:rPr>
                <w:noProof/>
                <w:highlight w:val="yellow"/>
              </w:rPr>
              <w:tab/>
            </w:r>
            <w:r w:rsidRPr="00E8740A">
              <w:rPr>
                <w:noProof/>
                <w:highlight w:val="yellow"/>
              </w:rPr>
              <w:tab/>
              <w:t xml:space="preserve">      &amp;&amp;  LastScanPos &gt; 0 ) ||  LastScanPos &gt;1)</w:t>
            </w:r>
            <w:r w:rsidRPr="00E8740A">
              <w:rPr>
                <w:noProof/>
              </w:rPr>
              <w:t> )</w:t>
            </w:r>
          </w:p>
        </w:tc>
        <w:tc>
          <w:tcPr>
            <w:tcW w:w="1157" w:type="dxa"/>
          </w:tcPr>
          <w:p w14:paraId="508FB00B" w14:textId="77777777" w:rsidR="00E8740A" w:rsidRPr="00025F40" w:rsidRDefault="00E8740A" w:rsidP="00F16919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15D4A084" w14:textId="77777777" w:rsidTr="00F16919">
        <w:trPr>
          <w:cantSplit/>
          <w:jc w:val="center"/>
        </w:trPr>
        <w:tc>
          <w:tcPr>
            <w:tcW w:w="7920" w:type="dxa"/>
          </w:tcPr>
          <w:p w14:paraId="3F05F425" w14:textId="77777777" w:rsidR="00E8740A" w:rsidRPr="00E8740A" w:rsidRDefault="00E8740A" w:rsidP="00F16919">
            <w:pPr>
              <w:pStyle w:val="tablesyntax"/>
              <w:keepNext w:val="0"/>
              <w:keepLines w:val="0"/>
              <w:spacing w:before="20" w:after="40"/>
              <w:rPr>
                <w:b/>
                <w:noProof/>
              </w:rPr>
            </w:pPr>
            <w:r w:rsidRPr="00E8740A">
              <w:rPr>
                <w:noProof/>
              </w:rPr>
              <w:tab/>
            </w:r>
            <w:r w:rsidRPr="00E8740A">
              <w:rPr>
                <w:noProof/>
              </w:rPr>
              <w:tab/>
            </w:r>
            <w:r w:rsidRPr="00E8740A">
              <w:rPr>
                <w:noProof/>
              </w:rPr>
              <w:tab/>
              <w:t>lms_data (   )</w:t>
            </w:r>
          </w:p>
        </w:tc>
        <w:tc>
          <w:tcPr>
            <w:tcW w:w="1157" w:type="dxa"/>
          </w:tcPr>
          <w:p w14:paraId="6273F6EC" w14:textId="77777777" w:rsidR="00E8740A" w:rsidRPr="00025F40" w:rsidRDefault="00E8740A" w:rsidP="00F16919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  <w:tr w:rsidR="00E8740A" w:rsidRPr="00025F40" w14:paraId="65DDBD13" w14:textId="77777777" w:rsidTr="00F16919">
        <w:trPr>
          <w:cantSplit/>
          <w:jc w:val="center"/>
        </w:trPr>
        <w:tc>
          <w:tcPr>
            <w:tcW w:w="7920" w:type="dxa"/>
          </w:tcPr>
          <w:p w14:paraId="191EA732" w14:textId="77777777" w:rsidR="00E8740A" w:rsidRPr="00025F40" w:rsidRDefault="00E8740A" w:rsidP="00F16919">
            <w:pPr>
              <w:pStyle w:val="tablesyntax"/>
              <w:keepNext w:val="0"/>
              <w:keepLines w:val="0"/>
              <w:spacing w:before="20" w:after="40"/>
              <w:rPr>
                <w:noProof/>
              </w:rPr>
            </w:pPr>
            <w:r>
              <w:rPr>
                <w:noProof/>
              </w:rPr>
              <w:t>…</w:t>
            </w:r>
          </w:p>
        </w:tc>
        <w:tc>
          <w:tcPr>
            <w:tcW w:w="1157" w:type="dxa"/>
          </w:tcPr>
          <w:p w14:paraId="4800E854" w14:textId="77777777" w:rsidR="00E8740A" w:rsidRPr="00025F40" w:rsidRDefault="00E8740A" w:rsidP="00F16919">
            <w:pPr>
              <w:pStyle w:val="tableheading"/>
              <w:keepNext w:val="0"/>
              <w:keepLines w:val="0"/>
              <w:spacing w:before="20" w:after="40"/>
              <w:jc w:val="center"/>
              <w:rPr>
                <w:b w:val="0"/>
                <w:bCs w:val="0"/>
                <w:noProof/>
              </w:rPr>
            </w:pPr>
          </w:p>
        </w:tc>
      </w:tr>
    </w:tbl>
    <w:p w14:paraId="06AB6496" w14:textId="77777777" w:rsidR="00E8740A" w:rsidRPr="00C4603D" w:rsidRDefault="00E8740A" w:rsidP="00E8740A">
      <w:pPr>
        <w:rPr>
          <w:rFonts w:ascii="Frutiger LT Com 45 Light" w:hAnsi="Frutiger LT Com 45 Light"/>
        </w:rPr>
      </w:pPr>
    </w:p>
    <w:p w14:paraId="1251AA28" w14:textId="728BA5C6" w:rsidR="00E8740A" w:rsidRPr="00E8740A" w:rsidRDefault="00E8740A" w:rsidP="00E8740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8740A">
        <w:rPr>
          <w:rFonts w:ascii="Times New Roman" w:hAnsi="Times New Roman" w:cs="Times New Roman"/>
          <w:b/>
          <w:bCs/>
          <w:sz w:val="20"/>
          <w:szCs w:val="20"/>
        </w:rPr>
        <w:t>LMS data syntax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1157"/>
      </w:tblGrid>
      <w:tr w:rsidR="00E8740A" w:rsidRPr="00025F40" w14:paraId="47ECACC1" w14:textId="77777777" w:rsidTr="00F16919">
        <w:trPr>
          <w:cantSplit/>
          <w:jc w:val="center"/>
        </w:trPr>
        <w:tc>
          <w:tcPr>
            <w:tcW w:w="7920" w:type="dxa"/>
          </w:tcPr>
          <w:p w14:paraId="61F96E50" w14:textId="77777777" w:rsidR="00E8740A" w:rsidRPr="00025F40" w:rsidRDefault="00E8740A" w:rsidP="00F16919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lms_data</w:t>
            </w:r>
            <w:r w:rsidRPr="00025F40">
              <w:rPr>
                <w:noProof/>
              </w:rPr>
              <w:t xml:space="preserve"> ( ) {</w:t>
            </w:r>
          </w:p>
        </w:tc>
        <w:tc>
          <w:tcPr>
            <w:tcW w:w="1157" w:type="dxa"/>
          </w:tcPr>
          <w:p w14:paraId="3909CC3A" w14:textId="77777777" w:rsidR="00E8740A" w:rsidRPr="00025F40" w:rsidRDefault="00E8740A" w:rsidP="00F16919">
            <w:pPr>
              <w:pStyle w:val="tableheading"/>
              <w:spacing w:before="20" w:after="40"/>
              <w:rPr>
                <w:noProof/>
              </w:rPr>
            </w:pPr>
            <w:r w:rsidRPr="00025F40">
              <w:rPr>
                <w:noProof/>
              </w:rPr>
              <w:t>Descriptor</w:t>
            </w:r>
          </w:p>
        </w:tc>
      </w:tr>
      <w:tr w:rsidR="00E8740A" w:rsidRPr="00025F40" w14:paraId="1F7DF5F8" w14:textId="77777777" w:rsidTr="00F16919">
        <w:trPr>
          <w:cantSplit/>
          <w:jc w:val="center"/>
        </w:trPr>
        <w:tc>
          <w:tcPr>
            <w:tcW w:w="7920" w:type="dxa"/>
          </w:tcPr>
          <w:p w14:paraId="5DAC403A" w14:textId="77777777" w:rsidR="00E8740A" w:rsidRPr="00C83AC8" w:rsidRDefault="00E8740A" w:rsidP="00F16919">
            <w:pPr>
              <w:pStyle w:val="tablesyntax"/>
              <w:keepNext w:val="0"/>
              <w:keepLines w:val="0"/>
              <w:widowControl w:val="0"/>
              <w:spacing w:before="20" w:after="40"/>
              <w:rPr>
                <w:b/>
                <w:bCs/>
                <w:noProof/>
              </w:rPr>
            </w:pPr>
            <w:r w:rsidRPr="00025F40">
              <w:rPr>
                <w:bCs/>
                <w:noProof/>
              </w:rPr>
              <w:tab/>
            </w:r>
            <w:r w:rsidRPr="00C83AC8">
              <w:rPr>
                <w:b/>
                <w:bCs/>
                <w:noProof/>
              </w:rPr>
              <w:t>lms_flag</w:t>
            </w:r>
          </w:p>
        </w:tc>
        <w:tc>
          <w:tcPr>
            <w:tcW w:w="1157" w:type="dxa"/>
          </w:tcPr>
          <w:p w14:paraId="3428E24A" w14:textId="77777777" w:rsidR="00E8740A" w:rsidRPr="00025F40" w:rsidRDefault="00E8740A" w:rsidP="00F16919">
            <w:pPr>
              <w:pStyle w:val="tablecell"/>
              <w:keepNext w:val="0"/>
              <w:keepLines w:val="0"/>
              <w:widowControl w:val="0"/>
              <w:spacing w:before="20" w:after="40"/>
              <w:jc w:val="center"/>
            </w:pPr>
            <w:r w:rsidRPr="00C83AC8">
              <w:t>ae(v)</w:t>
            </w:r>
          </w:p>
        </w:tc>
      </w:tr>
      <w:tr w:rsidR="00E8740A" w:rsidRPr="00025F40" w14:paraId="5CEC310C" w14:textId="77777777" w:rsidTr="00F16919">
        <w:trPr>
          <w:cantSplit/>
          <w:jc w:val="center"/>
        </w:trPr>
        <w:tc>
          <w:tcPr>
            <w:tcW w:w="7920" w:type="dxa"/>
          </w:tcPr>
          <w:p w14:paraId="3E51F0B4" w14:textId="77777777" w:rsidR="00E8740A" w:rsidRPr="00025F40" w:rsidRDefault="00E8740A" w:rsidP="00F16919">
            <w:pPr>
              <w:pStyle w:val="tablesyntax"/>
              <w:keepNext w:val="0"/>
              <w:keepLines w:val="0"/>
              <w:widowControl w:val="0"/>
              <w:spacing w:before="20" w:after="40"/>
            </w:pPr>
            <w:r>
              <w:rPr>
                <w:bCs/>
                <w:noProof/>
              </w:rPr>
              <w:tab/>
              <w:t xml:space="preserve">if </w:t>
            </w:r>
            <w:r w:rsidRPr="00025F40">
              <w:rPr>
                <w:bCs/>
                <w:noProof/>
              </w:rPr>
              <w:t xml:space="preserve">( </w:t>
            </w:r>
            <w:r>
              <w:rPr>
                <w:bCs/>
                <w:noProof/>
              </w:rPr>
              <w:t>lms_flag</w:t>
            </w:r>
            <w:r w:rsidRPr="00025F40">
              <w:rPr>
                <w:bCs/>
                <w:noProof/>
              </w:rPr>
              <w:t xml:space="preserve"> ) {</w:t>
            </w:r>
          </w:p>
        </w:tc>
        <w:tc>
          <w:tcPr>
            <w:tcW w:w="1157" w:type="dxa"/>
          </w:tcPr>
          <w:p w14:paraId="688BF969" w14:textId="77777777" w:rsidR="00E8740A" w:rsidRPr="00025F40" w:rsidRDefault="00E8740A" w:rsidP="00F16919">
            <w:pPr>
              <w:pStyle w:val="tablecell"/>
              <w:keepNext w:val="0"/>
              <w:keepLines w:val="0"/>
              <w:widowControl w:val="0"/>
              <w:spacing w:before="20" w:after="40"/>
              <w:jc w:val="center"/>
            </w:pPr>
          </w:p>
        </w:tc>
      </w:tr>
      <w:tr w:rsidR="00E8740A" w:rsidRPr="00025F40" w14:paraId="486E6A34" w14:textId="77777777" w:rsidTr="00F16919">
        <w:trPr>
          <w:cantSplit/>
          <w:jc w:val="center"/>
        </w:trPr>
        <w:tc>
          <w:tcPr>
            <w:tcW w:w="7920" w:type="dxa"/>
          </w:tcPr>
          <w:p w14:paraId="6C227585" w14:textId="77777777" w:rsidR="00E8740A" w:rsidRPr="00EF14F8" w:rsidRDefault="00E8740A" w:rsidP="00F16919">
            <w:pPr>
              <w:pStyle w:val="tablesyntax"/>
              <w:spacing w:before="20" w:after="40"/>
              <w:rPr>
                <w:noProof/>
                <w:highlight w:val="yellow"/>
              </w:rPr>
            </w:pPr>
            <w:r>
              <w:rPr>
                <w:b/>
                <w:noProof/>
              </w:rPr>
              <w:lastRenderedPageBreak/>
              <w:tab/>
            </w:r>
            <w:r>
              <w:rPr>
                <w:b/>
                <w:noProof/>
              </w:rPr>
              <w:tab/>
            </w:r>
            <w:r w:rsidRPr="00EF14F8">
              <w:rPr>
                <w:noProof/>
              </w:rPr>
              <w:t>if( cgps_allow_lms_split_flag</w:t>
            </w:r>
            <w:r w:rsidRPr="00EF14F8">
              <w:rPr>
                <w:noProof/>
                <w:highlight w:val="yellow"/>
              </w:rPr>
              <w:t>  &amp;&amp; (</w:t>
            </w:r>
            <w:r w:rsidRPr="00EF14F8">
              <w:rPr>
                <w:highlight w:val="yellow"/>
              </w:rPr>
              <w:t>cgps_allow_cc_lms_</w:t>
            </w:r>
            <w:proofErr w:type="gramStart"/>
            <w:r w:rsidRPr="00EF14F8">
              <w:rPr>
                <w:highlight w:val="yellow"/>
              </w:rPr>
              <w:t>flag</w:t>
            </w:r>
            <w:r w:rsidRPr="00EF14F8">
              <w:rPr>
                <w:noProof/>
                <w:highlight w:val="yellow"/>
              </w:rPr>
              <w:t xml:space="preserve">  &amp;</w:t>
            </w:r>
            <w:proofErr w:type="gramEnd"/>
            <w:r w:rsidRPr="00EF14F8">
              <w:rPr>
                <w:noProof/>
                <w:highlight w:val="yellow"/>
              </w:rPr>
              <w:t xml:space="preserve">&amp; ch &gt; 0 </w:t>
            </w:r>
          </w:p>
          <w:p w14:paraId="01035932" w14:textId="77777777" w:rsidR="00E8740A" w:rsidRPr="00EF14F8" w:rsidRDefault="00E8740A" w:rsidP="00F16919">
            <w:pPr>
              <w:pStyle w:val="tablesyntax"/>
              <w:spacing w:before="20" w:after="40"/>
              <w:rPr>
                <w:noProof/>
                <w:highlight w:val="yellow"/>
              </w:rPr>
            </w:pP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  <w:t xml:space="preserve"> </w:t>
            </w:r>
            <w:r w:rsidRPr="00EF14F8">
              <w:rPr>
                <w:noProof/>
                <w:highlight w:val="yellow"/>
              </w:rPr>
              <w:tab/>
              <w:t xml:space="preserve"> &amp;&amp;  (LastScanPos &gt; ( 1   &lt;&lt;  ( Log2BlockSize –1 ) ) ) || LastScanPos &gt; ( 1   &lt;&lt;  (</w:t>
            </w:r>
          </w:p>
          <w:p w14:paraId="78817999" w14:textId="77777777" w:rsidR="00E8740A" w:rsidRPr="00EB6F98" w:rsidRDefault="00E8740A" w:rsidP="00F16919">
            <w:pPr>
              <w:pStyle w:val="tablesyntax"/>
              <w:spacing w:before="20" w:after="40"/>
              <w:rPr>
                <w:noProof/>
              </w:rPr>
            </w:pP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</w:r>
            <w:r w:rsidRPr="00EF14F8">
              <w:rPr>
                <w:noProof/>
                <w:highlight w:val="yellow"/>
              </w:rPr>
              <w:tab/>
              <w:t>Log2BlockSize –1 ) )+1</w:t>
            </w:r>
            <w:r w:rsidRPr="00EF14F8">
              <w:rPr>
                <w:noProof/>
              </w:rPr>
              <w:t>)</w:t>
            </w:r>
          </w:p>
        </w:tc>
        <w:tc>
          <w:tcPr>
            <w:tcW w:w="1157" w:type="dxa"/>
          </w:tcPr>
          <w:p w14:paraId="1A22E9C2" w14:textId="77777777" w:rsidR="00E8740A" w:rsidRPr="00025F40" w:rsidRDefault="00E8740A" w:rsidP="00F16919">
            <w:pPr>
              <w:pStyle w:val="tablecell"/>
              <w:spacing w:before="20" w:after="40"/>
              <w:jc w:val="center"/>
              <w:rPr>
                <w:noProof/>
              </w:rPr>
            </w:pPr>
          </w:p>
        </w:tc>
      </w:tr>
      <w:tr w:rsidR="00E8740A" w:rsidRPr="00025F40" w14:paraId="7A04D056" w14:textId="77777777" w:rsidTr="00F16919">
        <w:trPr>
          <w:cantSplit/>
          <w:jc w:val="center"/>
        </w:trPr>
        <w:tc>
          <w:tcPr>
            <w:tcW w:w="7920" w:type="dxa"/>
          </w:tcPr>
          <w:p w14:paraId="4EED259B" w14:textId="77777777" w:rsidR="00E8740A" w:rsidRPr="00C55A08" w:rsidRDefault="00E8740A" w:rsidP="00F16919">
            <w:pPr>
              <w:pStyle w:val="tablesyntax"/>
              <w:spacing w:before="20" w:after="40"/>
              <w:rPr>
                <w:b/>
                <w:noProof/>
              </w:rPr>
            </w:pP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  <w:t>lms_split_flag</w:t>
            </w:r>
          </w:p>
        </w:tc>
        <w:tc>
          <w:tcPr>
            <w:tcW w:w="1157" w:type="dxa"/>
          </w:tcPr>
          <w:p w14:paraId="7AC8878B" w14:textId="77777777" w:rsidR="00E8740A" w:rsidRPr="00025F40" w:rsidRDefault="00E8740A" w:rsidP="00F16919">
            <w:pPr>
              <w:pStyle w:val="tablecell"/>
              <w:spacing w:before="20" w:after="40"/>
              <w:jc w:val="center"/>
              <w:rPr>
                <w:noProof/>
              </w:rPr>
            </w:pPr>
            <w:r>
              <w:rPr>
                <w:noProof/>
              </w:rPr>
              <w:t>ae(v)</w:t>
            </w:r>
          </w:p>
        </w:tc>
      </w:tr>
      <w:tr w:rsidR="00E8740A" w:rsidRPr="00025F40" w14:paraId="0405EC2F" w14:textId="77777777" w:rsidTr="00F16919">
        <w:trPr>
          <w:cantSplit/>
          <w:jc w:val="center"/>
        </w:trPr>
        <w:tc>
          <w:tcPr>
            <w:tcW w:w="7920" w:type="dxa"/>
          </w:tcPr>
          <w:p w14:paraId="25B9625D" w14:textId="77777777" w:rsidR="00E8740A" w:rsidRDefault="00E8740A" w:rsidP="00F16919">
            <w:pPr>
              <w:pStyle w:val="tablesyntax"/>
              <w:spacing w:before="20" w:after="40"/>
              <w:rPr>
                <w:b/>
                <w:noProof/>
              </w:rPr>
            </w:pPr>
            <w:r>
              <w:rPr>
                <w:b/>
                <w:noProof/>
              </w:rPr>
              <w:t>…</w:t>
            </w:r>
          </w:p>
        </w:tc>
        <w:tc>
          <w:tcPr>
            <w:tcW w:w="1157" w:type="dxa"/>
          </w:tcPr>
          <w:p w14:paraId="53FF4BA5" w14:textId="77777777" w:rsidR="00E8740A" w:rsidRDefault="00E8740A" w:rsidP="00F16919">
            <w:pPr>
              <w:pStyle w:val="tablecell"/>
              <w:spacing w:before="20" w:after="40"/>
              <w:jc w:val="center"/>
              <w:rPr>
                <w:noProof/>
              </w:rPr>
            </w:pPr>
          </w:p>
        </w:tc>
      </w:tr>
      <w:tr w:rsidR="00E8740A" w:rsidRPr="00513D40" w14:paraId="6FDCCE3E" w14:textId="77777777" w:rsidTr="00F16919">
        <w:trPr>
          <w:cantSplit/>
          <w:jc w:val="center"/>
        </w:trPr>
        <w:tc>
          <w:tcPr>
            <w:tcW w:w="7920" w:type="dxa"/>
          </w:tcPr>
          <w:p w14:paraId="7242887C" w14:textId="77777777" w:rsidR="00E8740A" w:rsidRDefault="00E8740A" w:rsidP="00F16919">
            <w:pPr>
              <w:pStyle w:val="tablesyntax"/>
              <w:spacing w:before="20" w:after="40"/>
              <w:rPr>
                <w:noProof/>
              </w:rPr>
            </w:pPr>
            <w:r>
              <w:rPr>
                <w:noProof/>
              </w:rPr>
              <w:t>}</w:t>
            </w:r>
          </w:p>
        </w:tc>
        <w:tc>
          <w:tcPr>
            <w:tcW w:w="1157" w:type="dxa"/>
          </w:tcPr>
          <w:p w14:paraId="7D7AECD6" w14:textId="77777777" w:rsidR="00E8740A" w:rsidRPr="00513D40" w:rsidRDefault="00E8740A" w:rsidP="00F16919">
            <w:pPr>
              <w:pStyle w:val="tablecell"/>
              <w:spacing w:before="20" w:after="40"/>
              <w:jc w:val="center"/>
              <w:rPr>
                <w:noProof/>
              </w:rPr>
            </w:pPr>
          </w:p>
        </w:tc>
      </w:tr>
    </w:tbl>
    <w:p w14:paraId="67C1BE01" w14:textId="77777777" w:rsidR="00E8740A" w:rsidRDefault="00E8740A" w:rsidP="00E8740A">
      <w:pPr>
        <w:rPr>
          <w:lang w:val="en-US"/>
        </w:rPr>
      </w:pPr>
    </w:p>
    <w:p w14:paraId="47E37D82" w14:textId="77777777" w:rsidR="00FD6126" w:rsidRPr="00E8740A" w:rsidRDefault="00FD6126" w:rsidP="00E8740A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</w:pPr>
      <w:r w:rsidRPr="00E8740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en-CA" w:eastAsia="x-none"/>
        </w:rPr>
        <w:t>Patent rights declaration(s)</w:t>
      </w:r>
    </w:p>
    <w:p w14:paraId="7D52C76E" w14:textId="77777777" w:rsidR="00FD6126" w:rsidRPr="00FD6126" w:rsidRDefault="00FD6126" w:rsidP="00FD6126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lang w:val="en-CA"/>
        </w:rPr>
      </w:pPr>
      <w:r w:rsidRPr="00FD6126">
        <w:rPr>
          <w:rFonts w:ascii="Times New Roman" w:eastAsia="MS Mincho" w:hAnsi="Times New Roman" w:cs="Times New Roman"/>
          <w:b/>
          <w:sz w:val="20"/>
          <w:lang w:val="en-CA"/>
        </w:rPr>
        <w:t>Fraunhofer HHI may have current or pending patent rights relating to the technology described in this contribution and, conditioned on reciprocity, is prepared to grant licenses under reasonable and non-discriminatory terms as necessary for implementation of the resulting ITU-T Recommendation | ISO/IEC International Standard (per box 2 of the ITU-T/ITU-R/ISO/IEC patent statement and licensing declaration form).</w:t>
      </w:r>
    </w:p>
    <w:p w14:paraId="0EAC864D" w14:textId="77777777" w:rsidR="00A91EAF" w:rsidRPr="001669BD" w:rsidRDefault="00A91EAF" w:rsidP="00A91EAF">
      <w:pPr>
        <w:jc w:val="center"/>
        <w:rPr>
          <w:lang w:val="en-US"/>
        </w:rPr>
      </w:pPr>
      <w:bookmarkStart w:id="0" w:name="_Hlk171296110"/>
      <w:r w:rsidRPr="001669BD">
        <w:rPr>
          <w:lang w:val="en-US"/>
        </w:rPr>
        <w:t>________________________</w:t>
      </w:r>
      <w:bookmarkEnd w:id="0"/>
    </w:p>
    <w:p w14:paraId="11A371E8" w14:textId="78C19803" w:rsidR="00FD6126" w:rsidRDefault="007502D9" w:rsidP="007502D9">
      <w:pPr>
        <w:spacing w:before="136"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  <w:r w:rsidRPr="007502D9"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  <w:t>Additional results</w:t>
      </w:r>
    </w:p>
    <w:p w14:paraId="0215E257" w14:textId="43C89746" w:rsidR="007502D9" w:rsidRPr="00C12DD4" w:rsidRDefault="007502D9" w:rsidP="007502D9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Since the modifications also include that the presence of the LMS split flag is conditioned on the last scan position, the changes were also evaluated with a modified anchor</w:t>
      </w:r>
      <w:r w:rsidR="00477A21"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. </w:t>
      </w: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Therefore,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proposed changes are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evaluated under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modified test conditions, </w:t>
      </w:r>
      <w:proofErr w:type="gramStart"/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similar to</w:t>
      </w:r>
      <w:proofErr w:type="gramEnd"/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 xml:space="preserve"> CE 2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 The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BWC Common Test Conditions (CTC)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are used with the addition that the parameter cgps_allow_lms_split_flag is set to 1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 Note that the CTC specifies an independent channel coding configuration, which is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also modified by setting the parameter cgps_allow_lms_split_flag to 1. This configuration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referred to as ICC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with </w:t>
      </w:r>
      <w:r w:rsidR="00CB0DA9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enforced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LMS split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in this document.</w:t>
      </w:r>
    </w:p>
    <w:p w14:paraId="73A4B3CB" w14:textId="66577DE0" w:rsidR="007502D9" w:rsidRDefault="007502D9" w:rsidP="007502D9">
      <w:pPr>
        <w:spacing w:before="136" w:after="0" w:line="240" w:lineRule="auto"/>
        <w:jc w:val="both"/>
        <w:rPr>
          <w:rFonts w:ascii="Times New Roman" w:eastAsia="MS Mincho" w:hAnsi="Times New Roman" w:cs="Times New Roman"/>
          <w:sz w:val="20"/>
          <w:szCs w:val="24"/>
          <w:lang w:val="en-US" w:eastAsia="x-none"/>
        </w:rPr>
      </w:pP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 software used for the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se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experiments is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0 with the bugfixes as of Dec 9, </w:t>
      </w:r>
      <w:proofErr w:type="gramStart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2025</w:t>
      </w:r>
      <w:proofErr w:type="gramEnd"/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and the change that LMS split is always active in case LMS is used and the coding of the split flag is enabled by cgps_allow_lms_split_flag. T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he proposed modifications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of the presence of the LMS flag and the LMS split flag are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implemented on top of this baseline. For the BD-rate calculation, the anchor is the unmodified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with forced use of the LMS split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using the encoder configuration specified for each sub-category, while the test candidate is the modified BWC-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4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.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0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 software </w:t>
      </w:r>
      <w:r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 xml:space="preserve">with the forced use of the LMS split </w:t>
      </w:r>
      <w:r w:rsidRPr="00C12DD4">
        <w:rPr>
          <w:rFonts w:ascii="Times New Roman" w:eastAsia="MS Mincho" w:hAnsi="Times New Roman" w:cs="Times New Roman"/>
          <w:sz w:val="20"/>
          <w:szCs w:val="24"/>
          <w:lang w:val="en-US" w:eastAsia="x-none"/>
        </w:rPr>
        <w:t>using the same encoder configurations.</w:t>
      </w:r>
    </w:p>
    <w:p w14:paraId="67577F2D" w14:textId="479A9CD4" w:rsidR="00027283" w:rsidRDefault="00B37584" w:rsidP="00027283">
      <w:pPr>
        <w:spacing w:before="136" w:after="12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Joint channel coding – Anchor: Enforce LMS split; Test: Enforce LMS split with proposed modification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27283" w:rsidRPr="00773500" w14:paraId="6BE4C40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6D8EF" w14:textId="77777777" w:rsidR="00027283" w:rsidRPr="00773500" w:rsidRDefault="00027283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D1EC4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22C28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27283" w:rsidRPr="00773500" w14:paraId="460082D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16E60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34424C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E04D40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27283" w:rsidRPr="00773500" w14:paraId="13E81E89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75B5A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853DA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5A8F6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0FCC3E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B4F6C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2C776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AE2EB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01E52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6F600F" w:rsidRPr="00773500" w14:paraId="3C597914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E83314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60C7" w14:textId="6D29264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99C52" w14:textId="0369FB0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-0,09%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AA18" w14:textId="5067167B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2005F5" w14:textId="3F4580E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5913411" w14:textId="3B7B02B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871C28" w14:textId="6139214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0501C46" w14:textId="0B0174C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26990B2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86D153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4DEC" w14:textId="7AFCE88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1860" w14:textId="5EDA4D4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E6D2D9" w14:textId="10E39EA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33B39C" w14:textId="32DC689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A7E4D47" w14:textId="731E5C6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675BF4" w14:textId="719470C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A3FA490" w14:textId="088BCAA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6F600F" w:rsidRPr="00773500" w14:paraId="131062C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4D5452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8AB60" w14:textId="08F4577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356B2" w14:textId="490E555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E1B5D1" w14:textId="073E8B6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08F3E2" w14:textId="3E3FE05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810097" w14:textId="50C57E5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E007261" w14:textId="1B6958F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30BEB1" w14:textId="45B0980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93%</w:t>
            </w:r>
          </w:p>
        </w:tc>
      </w:tr>
      <w:tr w:rsidR="006F600F" w:rsidRPr="00773500" w14:paraId="3714E5C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A9EA91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B60F" w14:textId="7FA534F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D412E" w14:textId="1397B3D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0A528F" w14:textId="10CA702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E1169" w14:textId="4D410DD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7BEE4B3" w14:textId="7F7BE3A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589506" w14:textId="02E2294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59D388" w14:textId="323AC90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  <w:tr w:rsidR="006F600F" w:rsidRPr="00773500" w14:paraId="7DF5BFC7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BF767B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2433" w14:textId="6D9C9E5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985C" w14:textId="57F32FE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FE77A" w14:textId="54D6FA7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6FF5EF" w14:textId="60D28FF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3A97A8" w14:textId="2B4622F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D8ECF6" w14:textId="77C1A63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07668A" w14:textId="14B2648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6F600F" w:rsidRPr="00773500" w14:paraId="6A0BAB4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CB3B0A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D151" w14:textId="650E2E3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CC5F" w14:textId="27E13E0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317FA" w14:textId="54F58D7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EBA5E4" w14:textId="2638ABC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47EE06" w14:textId="0DED744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833FFC" w14:textId="1AC2156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3A7E4B" w14:textId="36B67C0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6F600F" w:rsidRPr="00773500" w14:paraId="14F6807A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B5DCAA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4FDB" w14:textId="5CBB39B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6630" w14:textId="242D831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83346" w14:textId="475139C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3FD98" w14:textId="4560BE4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2458C1" w14:textId="3FFD6B8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6DC838" w14:textId="343B71E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A6D998" w14:textId="64EFF70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273D0B4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AB7D25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CD075" w14:textId="0F2763B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5CE15" w14:textId="49AC69C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-0,04%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FAA3D" w14:textId="334385C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F2A464" w14:textId="08398AF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995155" w14:textId="5C7BD5A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D1E029" w14:textId="34B6909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9188E1" w14:textId="334CB94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402C6C92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E5D5EA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6445" w14:textId="3E22143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FAB6B" w14:textId="4E8BE325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0078E" w14:textId="7D8C2CAB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3EAAC6" w14:textId="142493A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E2A661E" w14:textId="4ED49FE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9C4DDD" w14:textId="2E08EDA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63DD46" w14:textId="0268DD2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6F600F" w:rsidRPr="00773500" w14:paraId="23008A7C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DE1FA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E2EB7E" w14:textId="23F70FE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71190A" w14:textId="5DB2288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DA846D" w14:textId="57901FD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723BC" w14:textId="59E69C2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2D0D7" w14:textId="6D26665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2B760" w14:textId="78426C4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1ADAC" w14:textId="2880ABD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98%</w:t>
            </w:r>
          </w:p>
        </w:tc>
      </w:tr>
    </w:tbl>
    <w:p w14:paraId="66CD7935" w14:textId="77777777" w:rsidR="00027283" w:rsidRDefault="00027283" w:rsidP="00027283">
      <w:pPr>
        <w:rPr>
          <w:rFonts w:ascii="Times New Roman" w:eastAsia="MS Mincho" w:hAnsi="Times New Roman" w:cs="Times New Roman"/>
          <w:sz w:val="20"/>
          <w:szCs w:val="24"/>
          <w:lang w:val="en-US"/>
        </w:rPr>
      </w:pPr>
    </w:p>
    <w:p w14:paraId="73AFCF00" w14:textId="17DDF986" w:rsidR="00027283" w:rsidRPr="008B7E8E" w:rsidRDefault="00B37584" w:rsidP="00027283">
      <w:pPr>
        <w:spacing w:before="136" w:after="120" w:line="240" w:lineRule="auto"/>
        <w:jc w:val="center"/>
        <w:rPr>
          <w:rFonts w:ascii="Times New Roman" w:eastAsia="MS Mincho" w:hAnsi="Times New Roman" w:cs="Times New Roman"/>
          <w:sz w:val="20"/>
          <w:szCs w:val="24"/>
          <w:lang w:val="en-US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  <w:t>Independent channel coding – Anchor: Enforce LMS split; Test: Enforce LMS split with proposed modification</w:t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79"/>
        <w:gridCol w:w="1134"/>
        <w:gridCol w:w="709"/>
        <w:gridCol w:w="850"/>
        <w:gridCol w:w="851"/>
        <w:gridCol w:w="850"/>
        <w:gridCol w:w="851"/>
      </w:tblGrid>
      <w:tr w:rsidR="00027283" w:rsidRPr="00773500" w14:paraId="2D679E9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530A8" w14:textId="77777777" w:rsidR="00027283" w:rsidRPr="00773500" w:rsidRDefault="00027283" w:rsidP="00D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86808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Lossy Compression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BF44A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Lossless Compression</w:t>
            </w:r>
          </w:p>
        </w:tc>
      </w:tr>
      <w:tr w:rsidR="00027283" w:rsidRPr="00773500" w14:paraId="189C456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BDE1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377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4D6090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7E7006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Over BWC-3.0</w:t>
            </w:r>
          </w:p>
        </w:tc>
      </w:tr>
      <w:tr w:rsidR="00027283" w:rsidRPr="00773500" w14:paraId="5271849C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EAB13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95D603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401053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BD-PSNR2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BF14D2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E9FDF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7F0D9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BR-R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F8F93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3AC9B" w14:textId="77777777" w:rsidR="00027283" w:rsidRPr="00773500" w:rsidRDefault="00027283" w:rsidP="00D26A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DecT</w:t>
            </w:r>
          </w:p>
        </w:tc>
      </w:tr>
      <w:tr w:rsidR="006F600F" w:rsidRPr="00773500" w14:paraId="0F114605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F92764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158C" w14:textId="5D58DA7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6C7D1E" w14:textId="143C2CA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-0,07%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8B8E5" w14:textId="1C97959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AA1098" w14:textId="179D777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4B642C" w14:textId="637AB05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A4EB45E" w14:textId="6F94E2C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86A3F75" w14:textId="0B404A9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223BA0ED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B7F17B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INCART (ECG)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7AFFC" w14:textId="2F57F59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72826" w14:textId="2536496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-0,03%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2FBE5DD" w14:textId="4DB0CE7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AE21A3" w14:textId="20FED8C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4D0F3B" w14:textId="3380FAB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24E19EF" w14:textId="29A5DAE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945B4F4" w14:textId="26943FF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63072E17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9964FC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lastRenderedPageBreak/>
              <w:t>CHBMIT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3FCEC" w14:textId="0EC509A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AE0B8" w14:textId="3DC9367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1BDDC3" w14:textId="09E138B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1789C3" w14:textId="14FD16C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40CC480" w14:textId="24AB080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8DB20FD" w14:textId="0F56715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98D767C" w14:textId="1AF5B34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4F756B9E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80074B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NMR55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810B" w14:textId="2F875EF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50B3" w14:textId="7025ECC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DFA45E" w14:textId="5255891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16C9D" w14:textId="4127444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1A07AF0" w14:textId="2500070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98E9A3" w14:textId="302D9D4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947B847" w14:textId="1C99F76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3E3421E1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AE75AC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NMR57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2931" w14:textId="6166602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113E" w14:textId="029FD93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46C8F" w14:textId="6222B33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659FAA" w14:textId="47977EA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AFDF2" w14:textId="3CC88AF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DD07CE" w14:textId="7CA1119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8129F9" w14:textId="5166539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2D787CF0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048835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TILT ILLUSION (EEG)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A406E" w14:textId="2004CC8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9A73" w14:textId="1DBC5C3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FE320" w14:textId="00C7894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9290D" w14:textId="7D9309CB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38BD40" w14:textId="177B184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C11EE3" w14:textId="7CF6E49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CAADC0" w14:textId="239445D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1AB66E43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5DC308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Ozdemir (EMG)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B417" w14:textId="47173A4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CBA51" w14:textId="0F773782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46561" w14:textId="6C636143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21DAC" w14:textId="3178E118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290463" w14:textId="2A41383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9A0695" w14:textId="3ECCC4A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FB59F2" w14:textId="6AD9EBA4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1DDE0864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B0AF8B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PTT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B51F9" w14:textId="5591B82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47534" w14:textId="6F4168A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612B21" w14:textId="7359C36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C03F4C" w14:textId="0C5F299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4903D4" w14:textId="27362019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249EDB" w14:textId="048AB70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EEBEF" w14:textId="2A7ACFA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  <w:tr w:rsidR="006F600F" w:rsidRPr="00773500" w14:paraId="72281565" w14:textId="77777777" w:rsidTr="00D26AC7">
        <w:trPr>
          <w:trHeight w:val="255"/>
        </w:trPr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F4B2A0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WristPPG (PPG)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9D35" w14:textId="4E58F0D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E87A" w14:textId="6668A61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F4B4A" w14:textId="03B246B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82DD8" w14:textId="291D432C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93C11D" w14:textId="2E6257D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6442EF" w14:textId="6D1EF111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68BD03" w14:textId="11D89A8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99%</w:t>
            </w:r>
          </w:p>
        </w:tc>
      </w:tr>
      <w:tr w:rsidR="006F600F" w:rsidRPr="00773500" w14:paraId="121B8B69" w14:textId="77777777" w:rsidTr="00D26AC7">
        <w:trPr>
          <w:trHeight w:val="255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9C6D2" w14:textId="77777777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7735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Overall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DD14F9" w14:textId="325C44DF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-0,01%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7A4E28" w14:textId="3A529C0E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-0,02%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1502C4" w14:textId="50E97A6B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7CF73" w14:textId="2D273E2D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7E5C19" w14:textId="3DBAF5DA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A00572" w14:textId="06823320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DC281" w14:textId="5309FAE6" w:rsidR="006F600F" w:rsidRPr="00773500" w:rsidRDefault="006F600F" w:rsidP="006F6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</w:tr>
    </w:tbl>
    <w:p w14:paraId="265114E6" w14:textId="109279B2" w:rsidR="007502D9" w:rsidRPr="007502D9" w:rsidRDefault="007502D9" w:rsidP="007502D9">
      <w:pPr>
        <w:spacing w:before="136" w:after="0" w:line="240" w:lineRule="auto"/>
        <w:jc w:val="both"/>
        <w:rPr>
          <w:rFonts w:ascii="Times New Roman" w:eastAsia="SimSun" w:hAnsi="Times New Roman" w:cs="Times New Roman"/>
          <w:bCs/>
          <w:sz w:val="20"/>
          <w:szCs w:val="20"/>
          <w:lang w:val="en-US" w:eastAsia="zh-CN"/>
        </w:rPr>
      </w:pPr>
    </w:p>
    <w:sectPr w:rsidR="007502D9" w:rsidRPr="0075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Calibri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B2C75"/>
    <w:multiLevelType w:val="hybridMultilevel"/>
    <w:tmpl w:val="EED05A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14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D4"/>
    <w:rsid w:val="00027283"/>
    <w:rsid w:val="0005418C"/>
    <w:rsid w:val="000D705B"/>
    <w:rsid w:val="001110B8"/>
    <w:rsid w:val="001669BD"/>
    <w:rsid w:val="0020678B"/>
    <w:rsid w:val="003B5F5E"/>
    <w:rsid w:val="003F3E40"/>
    <w:rsid w:val="0040624A"/>
    <w:rsid w:val="00477A21"/>
    <w:rsid w:val="006C0827"/>
    <w:rsid w:val="006F600F"/>
    <w:rsid w:val="007502D9"/>
    <w:rsid w:val="008B7E8E"/>
    <w:rsid w:val="009825C1"/>
    <w:rsid w:val="00A91EAF"/>
    <w:rsid w:val="00B37584"/>
    <w:rsid w:val="00B86610"/>
    <w:rsid w:val="00C12DD4"/>
    <w:rsid w:val="00C4603D"/>
    <w:rsid w:val="00CB0DA9"/>
    <w:rsid w:val="00CB7BB9"/>
    <w:rsid w:val="00D4063C"/>
    <w:rsid w:val="00DA13BC"/>
    <w:rsid w:val="00E2015A"/>
    <w:rsid w:val="00E33563"/>
    <w:rsid w:val="00E86FA8"/>
    <w:rsid w:val="00E8740A"/>
    <w:rsid w:val="00EF14F8"/>
    <w:rsid w:val="00F61F8F"/>
    <w:rsid w:val="00FD6126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1FF3"/>
  <w15:chartTrackingRefBased/>
  <w15:docId w15:val="{33836067-F579-47A3-A114-1CD1A7F4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D4"/>
  </w:style>
  <w:style w:type="paragraph" w:styleId="Heading1">
    <w:name w:val="heading 1"/>
    <w:basedOn w:val="Normal"/>
    <w:next w:val="Normal"/>
    <w:link w:val="Heading1Char"/>
    <w:qFormat/>
    <w:rsid w:val="00C12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12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12D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12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12D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C12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C12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C12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C12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D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12DD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D4"/>
    <w:rPr>
      <w:b/>
      <w:bCs/>
      <w:smallCaps/>
      <w:color w:val="2E74B5" w:themeColor="accent1" w:themeShade="BF"/>
      <w:spacing w:val="5"/>
    </w:rPr>
  </w:style>
  <w:style w:type="paragraph" w:customStyle="1" w:styleId="tableheading">
    <w:name w:val="table heading"/>
    <w:basedOn w:val="Normal"/>
    <w:rsid w:val="00E8740A"/>
    <w:pPr>
      <w:keepNext/>
      <w:keepLines/>
      <w:spacing w:before="136" w:after="60" w:line="240" w:lineRule="auto"/>
    </w:pPr>
    <w:rPr>
      <w:rFonts w:ascii="Times New Roman" w:eastAsia="Malgun Gothic" w:hAnsi="Times New Roman" w:cs="Times New Roman"/>
      <w:b/>
      <w:bCs/>
      <w:sz w:val="20"/>
      <w:szCs w:val="24"/>
      <w:lang w:val="en-US"/>
    </w:rPr>
  </w:style>
  <w:style w:type="paragraph" w:customStyle="1" w:styleId="tablecell">
    <w:name w:val="table cell"/>
    <w:basedOn w:val="Normal"/>
    <w:qFormat/>
    <w:rsid w:val="00E8740A"/>
    <w:pPr>
      <w:keepNext/>
      <w:keepLines/>
      <w:spacing w:before="136" w:after="60" w:line="240" w:lineRule="auto"/>
    </w:pPr>
    <w:rPr>
      <w:rFonts w:ascii="Times New Roman" w:eastAsia="Malgun Gothic" w:hAnsi="Times New Roman" w:cs="Times New Roman"/>
      <w:sz w:val="20"/>
      <w:szCs w:val="24"/>
      <w:lang w:val="en-US"/>
    </w:rPr>
  </w:style>
  <w:style w:type="paragraph" w:customStyle="1" w:styleId="tablesyntax">
    <w:name w:val="table syntax"/>
    <w:basedOn w:val="Normal"/>
    <w:link w:val="tablesyntaxChar"/>
    <w:qFormat/>
    <w:rsid w:val="00E8740A"/>
    <w:pPr>
      <w:keepNext/>
      <w:keepLine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</w:tabs>
      <w:spacing w:before="136" w:after="0" w:line="240" w:lineRule="auto"/>
    </w:pPr>
    <w:rPr>
      <w:rFonts w:ascii="Times New Roman" w:eastAsia="Malgun Gothic" w:hAnsi="Times New Roman" w:cs="Times New Roman"/>
      <w:sz w:val="20"/>
      <w:szCs w:val="24"/>
      <w:lang w:val="en-US"/>
    </w:rPr>
  </w:style>
  <w:style w:type="character" w:customStyle="1" w:styleId="tablesyntaxChar">
    <w:name w:val="table syntax Char"/>
    <w:link w:val="tablesyntax"/>
    <w:qFormat/>
    <w:locked/>
    <w:rsid w:val="00E8740A"/>
    <w:rPr>
      <w:rFonts w:ascii="Times New Roman" w:eastAsia="Malgun Gothic" w:hAnsi="Times New Roman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E874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Heinrich-Hertz-Institut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Pientka, Sophie</dc:creator>
  <cp:keywords/>
  <dc:description/>
  <cp:lastModifiedBy>Gary Sullivan</cp:lastModifiedBy>
  <cp:revision>27</cp:revision>
  <dcterms:created xsi:type="dcterms:W3CDTF">2025-12-18T12:16:00Z</dcterms:created>
  <dcterms:modified xsi:type="dcterms:W3CDTF">2026-01-09T01:36:00Z</dcterms:modified>
</cp:coreProperties>
</file>