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85"/>
        <w:gridCol w:w="2970"/>
      </w:tblGrid>
      <w:tr w:rsidR="006F0E7F" w:rsidRPr="00C4675B" w14:paraId="01511CF2" w14:textId="77777777" w:rsidTr="008E1C4D">
        <w:tc>
          <w:tcPr>
            <w:tcW w:w="6385" w:type="dxa"/>
          </w:tcPr>
          <w:p w14:paraId="5B7F7E5D" w14:textId="40029EA9" w:rsidR="006F0E7F" w:rsidRPr="00C4675B" w:rsidRDefault="006F0E7F" w:rsidP="008E1C4D">
            <w:pPr>
              <w:widowControl w:val="0"/>
              <w:tabs>
                <w:tab w:val="left" w:pos="7200"/>
              </w:tabs>
              <w:spacing w:before="0"/>
              <w:rPr>
                <w:rFonts w:eastAsia="Arial Unicode MS"/>
                <w:b/>
                <w:kern w:val="2"/>
                <w:lang w:eastAsia="zh-CN"/>
              </w:rPr>
            </w:pPr>
            <w:r w:rsidRPr="00C4675B">
              <w:rPr>
                <w:rFonts w:eastAsia="Arial Unicode MS"/>
                <w:b/>
                <w:kern w:val="2"/>
                <w:highlight w:val="yellow"/>
                <w:lang w:eastAsia="zh-CN"/>
              </w:rPr>
              <w:fldChar w:fldCharType="begin"/>
            </w:r>
            <w:r w:rsidRPr="00C4675B">
              <w:rPr>
                <w:rFonts w:eastAsia="Arial Unicode MS"/>
                <w:b/>
                <w:kern w:val="2"/>
                <w:highlight w:val="yellow"/>
                <w:lang w:eastAsia="zh-CN"/>
              </w:rPr>
              <w:instrText xml:space="preserve"> MACROBUTTON MTEditEquationSection2 </w:instrText>
            </w:r>
            <w:r w:rsidRPr="00C4675B">
              <w:rPr>
                <w:rFonts w:eastAsia="Arial Unicode MS"/>
                <w:b/>
                <w:vanish/>
                <w:color w:val="FF0000"/>
                <w:kern w:val="2"/>
                <w:highlight w:val="yellow"/>
                <w:lang w:eastAsia="zh-CN"/>
              </w:rPr>
              <w:instrText>Equation Chapter 1 Section 1</w:instrText>
            </w:r>
            <w:r w:rsidRPr="00C4675B">
              <w:rPr>
                <w:rFonts w:eastAsia="Arial Unicode MS"/>
                <w:b/>
                <w:kern w:val="2"/>
                <w:highlight w:val="yellow"/>
                <w:lang w:eastAsia="zh-CN"/>
              </w:rPr>
              <w:fldChar w:fldCharType="begin"/>
            </w:r>
            <w:r w:rsidRPr="00C4675B">
              <w:rPr>
                <w:rFonts w:eastAsia="Arial Unicode MS"/>
                <w:b/>
                <w:kern w:val="2"/>
                <w:highlight w:val="yellow"/>
                <w:lang w:eastAsia="zh-CN"/>
              </w:rPr>
              <w:instrText xml:space="preserve"> SEQ MTEqn \r \h \* MERGEFORMAT </w:instrText>
            </w:r>
            <w:r w:rsidRPr="00C4675B">
              <w:rPr>
                <w:rFonts w:eastAsia="Arial Unicode MS"/>
                <w:b/>
                <w:kern w:val="2"/>
                <w:highlight w:val="yellow"/>
                <w:lang w:eastAsia="zh-CN"/>
              </w:rPr>
              <w:fldChar w:fldCharType="end"/>
            </w:r>
            <w:r w:rsidRPr="00C4675B">
              <w:rPr>
                <w:rFonts w:eastAsia="Arial Unicode MS"/>
                <w:b/>
                <w:kern w:val="2"/>
                <w:highlight w:val="yellow"/>
                <w:lang w:eastAsia="zh-CN"/>
              </w:rPr>
              <w:fldChar w:fldCharType="begin"/>
            </w:r>
            <w:r w:rsidRPr="00C4675B">
              <w:rPr>
                <w:rFonts w:eastAsia="Arial Unicode MS"/>
                <w:b/>
                <w:kern w:val="2"/>
                <w:highlight w:val="yellow"/>
                <w:lang w:eastAsia="zh-CN"/>
              </w:rPr>
              <w:instrText xml:space="preserve"> SEQ MTSec \r 1 \h \* MERGEFORMAT </w:instrText>
            </w:r>
            <w:r w:rsidRPr="00C4675B">
              <w:rPr>
                <w:rFonts w:eastAsia="Arial Unicode MS"/>
                <w:b/>
                <w:kern w:val="2"/>
                <w:highlight w:val="yellow"/>
                <w:lang w:eastAsia="zh-CN"/>
              </w:rPr>
              <w:fldChar w:fldCharType="end"/>
            </w:r>
            <w:r w:rsidRPr="00C4675B">
              <w:rPr>
                <w:rFonts w:eastAsia="Arial Unicode MS"/>
                <w:b/>
                <w:kern w:val="2"/>
                <w:highlight w:val="yellow"/>
                <w:lang w:eastAsia="zh-CN"/>
              </w:rPr>
              <w:fldChar w:fldCharType="begin"/>
            </w:r>
            <w:r w:rsidRPr="00C4675B">
              <w:rPr>
                <w:rFonts w:eastAsia="Arial Unicode MS"/>
                <w:b/>
                <w:kern w:val="2"/>
                <w:highlight w:val="yellow"/>
                <w:lang w:eastAsia="zh-CN"/>
              </w:rPr>
              <w:instrText xml:space="preserve"> SEQ MTChap \r 1 \h \* MERGEFORMAT </w:instrText>
            </w:r>
            <w:r w:rsidRPr="00C4675B">
              <w:rPr>
                <w:rFonts w:eastAsia="Arial Unicode MS"/>
                <w:b/>
                <w:kern w:val="2"/>
                <w:highlight w:val="yellow"/>
                <w:lang w:eastAsia="zh-CN"/>
              </w:rPr>
              <w:fldChar w:fldCharType="end"/>
            </w:r>
            <w:r w:rsidRPr="00C4675B">
              <w:rPr>
                <w:rFonts w:eastAsia="Arial Unicode MS"/>
                <w:b/>
                <w:kern w:val="2"/>
                <w:highlight w:val="yellow"/>
                <w:lang w:eastAsia="zh-CN"/>
              </w:rPr>
              <w:fldChar w:fldCharType="end"/>
            </w:r>
            <w:r w:rsidRPr="00C4675B">
              <w:rPr>
                <w:rFonts w:eastAsia="Arial Unicode MS"/>
                <w:b/>
                <w:kern w:val="2"/>
                <w:lang w:eastAsia="zh-CN"/>
              </w:rPr>
              <w:t>ITU – Telecommunications Standardization Sector</w:t>
            </w:r>
          </w:p>
          <w:p w14:paraId="451F8E20" w14:textId="2EAE321F" w:rsidR="006F0E7F" w:rsidRPr="00C4675B" w:rsidRDefault="006F0E7F" w:rsidP="008E1C4D">
            <w:pPr>
              <w:widowControl w:val="0"/>
              <w:tabs>
                <w:tab w:val="left" w:pos="7200"/>
              </w:tabs>
              <w:spacing w:before="0"/>
              <w:rPr>
                <w:rFonts w:eastAsia="Arial Unicode MS"/>
                <w:kern w:val="2"/>
                <w:lang w:eastAsia="zh-CN"/>
              </w:rPr>
            </w:pPr>
            <w:r w:rsidRPr="00C4675B">
              <w:rPr>
                <w:rFonts w:eastAsia="Arial Unicode MS"/>
                <w:kern w:val="2"/>
                <w:lang w:eastAsia="zh-CN"/>
              </w:rPr>
              <w:t xml:space="preserve">STUDY GROUP 21 Question </w:t>
            </w:r>
            <w:r w:rsidR="0081544F" w:rsidRPr="00C4675B">
              <w:rPr>
                <w:rFonts w:eastAsia="Arial Unicode MS"/>
                <w:kern w:val="2"/>
                <w:lang w:eastAsia="zh-CN"/>
              </w:rPr>
              <w:t>6</w:t>
            </w:r>
            <w:r w:rsidRPr="00C4675B">
              <w:rPr>
                <w:rFonts w:eastAsia="Arial Unicode MS"/>
                <w:kern w:val="2"/>
                <w:lang w:eastAsia="zh-CN"/>
              </w:rPr>
              <w:t>/</w:t>
            </w:r>
            <w:r w:rsidR="0081544F" w:rsidRPr="00C4675B">
              <w:rPr>
                <w:rFonts w:eastAsia="Arial Unicode MS"/>
                <w:kern w:val="2"/>
                <w:lang w:eastAsia="zh-CN"/>
              </w:rPr>
              <w:t>21</w:t>
            </w:r>
          </w:p>
          <w:p w14:paraId="669C4162" w14:textId="77777777" w:rsidR="006F0E7F" w:rsidRPr="00C4675B" w:rsidRDefault="006F0E7F" w:rsidP="008E1C4D">
            <w:pPr>
              <w:widowControl w:val="0"/>
              <w:pBdr>
                <w:bottom w:val="single" w:sz="6" w:space="1" w:color="auto"/>
              </w:pBdr>
              <w:tabs>
                <w:tab w:val="left" w:pos="7200"/>
              </w:tabs>
              <w:spacing w:before="0"/>
              <w:rPr>
                <w:rFonts w:eastAsia="Arial Unicode MS"/>
                <w:b/>
                <w:kern w:val="2"/>
                <w:sz w:val="22"/>
                <w:lang w:eastAsia="zh-CN"/>
              </w:rPr>
            </w:pPr>
            <w:r w:rsidRPr="00C4675B">
              <w:rPr>
                <w:rFonts w:eastAsia="Arial Unicode MS"/>
                <w:b/>
                <w:kern w:val="2"/>
                <w:sz w:val="22"/>
                <w:lang w:eastAsia="zh-CN"/>
              </w:rPr>
              <w:t>Video Coding Experts Group (VCEG)</w:t>
            </w:r>
          </w:p>
          <w:p w14:paraId="13852BB0" w14:textId="3B53C9AD" w:rsidR="006F0E7F" w:rsidRPr="00C4675B" w:rsidRDefault="00501892" w:rsidP="008E1C4D">
            <w:pPr>
              <w:widowControl w:val="0"/>
              <w:tabs>
                <w:tab w:val="left" w:pos="7200"/>
              </w:tabs>
              <w:spacing w:before="0"/>
              <w:rPr>
                <w:rFonts w:eastAsia="Arial Unicode MS"/>
                <w:b/>
                <w:kern w:val="2"/>
                <w:highlight w:val="yellow"/>
                <w:lang w:eastAsia="zh-CN"/>
              </w:rPr>
            </w:pPr>
            <w:r w:rsidRPr="005E2DED">
              <w:rPr>
                <w:rFonts w:eastAsia="Arial Unicode MS"/>
                <w:kern w:val="2"/>
                <w:sz w:val="22"/>
                <w:szCs w:val="22"/>
                <w:lang w:eastAsia="zh-CN"/>
              </w:rPr>
              <w:t>77</w:t>
            </w:r>
            <w:r w:rsidRPr="00C4675B">
              <w:rPr>
                <w:rFonts w:eastAsia="Arial Unicode MS"/>
                <w:kern w:val="2"/>
                <w:sz w:val="22"/>
                <w:szCs w:val="22"/>
                <w:vertAlign w:val="superscript"/>
                <w:lang w:eastAsia="zh-CN"/>
              </w:rPr>
              <w:t>th</w:t>
            </w:r>
            <w:r w:rsidRPr="00C4675B">
              <w:rPr>
                <w:rFonts w:eastAsia="Arial Unicode MS"/>
                <w:kern w:val="2"/>
                <w:sz w:val="22"/>
                <w:szCs w:val="22"/>
                <w:lang w:eastAsia="zh-CN"/>
              </w:rPr>
              <w:t xml:space="preserve"> Meeting: 26 June – 4 July 2025, Daejeon, KR</w:t>
            </w:r>
          </w:p>
        </w:tc>
        <w:tc>
          <w:tcPr>
            <w:tcW w:w="2970" w:type="dxa"/>
          </w:tcPr>
          <w:p w14:paraId="76E9C5AB" w14:textId="5F1C93FE" w:rsidR="006F0E7F" w:rsidRPr="00C4675B" w:rsidRDefault="006F0E7F" w:rsidP="008E1C4D">
            <w:pPr>
              <w:widowControl w:val="0"/>
              <w:tabs>
                <w:tab w:val="left" w:pos="7200"/>
              </w:tabs>
              <w:spacing w:before="0"/>
              <w:rPr>
                <w:rFonts w:eastAsia="Arial Unicode MS"/>
                <w:kern w:val="2"/>
                <w:lang w:eastAsia="ja-JP"/>
              </w:rPr>
            </w:pPr>
            <w:r w:rsidRPr="00C4675B">
              <w:rPr>
                <w:rFonts w:eastAsia="Arial Unicode MS"/>
                <w:kern w:val="2"/>
                <w:lang w:eastAsia="zh-CN"/>
              </w:rPr>
              <w:t>Document VCEG-B</w:t>
            </w:r>
            <w:r w:rsidR="00501892" w:rsidRPr="00C4675B">
              <w:rPr>
                <w:rFonts w:eastAsia="Arial Unicode MS"/>
                <w:kern w:val="2"/>
                <w:lang w:eastAsia="zh-CN"/>
              </w:rPr>
              <w:t>Y</w:t>
            </w:r>
            <w:r w:rsidR="008E1C4D">
              <w:rPr>
                <w:rFonts w:eastAsia="Arial Unicode MS"/>
                <w:kern w:val="2"/>
                <w:lang w:eastAsia="zh-CN"/>
              </w:rPr>
              <w:t>24</w:t>
            </w:r>
            <w:r w:rsidR="006B4362" w:rsidRPr="00C4675B">
              <w:rPr>
                <w:rFonts w:eastAsia="Arial Unicode MS"/>
                <w:kern w:val="2"/>
                <w:lang w:eastAsia="zh-CN"/>
              </w:rPr>
              <w:t>-v1</w:t>
            </w:r>
          </w:p>
        </w:tc>
      </w:tr>
    </w:tbl>
    <w:p w14:paraId="1FD03214" w14:textId="77777777" w:rsidR="006F0E7F" w:rsidRPr="00C4675B" w:rsidRDefault="006F0E7F" w:rsidP="006F0E7F">
      <w:pPr>
        <w:jc w:val="center"/>
        <w:rPr>
          <w:b/>
          <w:kern w:val="2"/>
          <w:sz w:val="6"/>
          <w:szCs w:val="25"/>
        </w:rPr>
      </w:pPr>
    </w:p>
    <w:p w14:paraId="111DEBA8" w14:textId="77777777" w:rsidR="006F0E7F" w:rsidRPr="00C4675B" w:rsidRDefault="006F0E7F" w:rsidP="006F0E7F">
      <w:pPr>
        <w:spacing w:line="240" w:lineRule="exact"/>
        <w:rPr>
          <w:kern w:val="2"/>
        </w:rPr>
      </w:pPr>
    </w:p>
    <w:tbl>
      <w:tblPr>
        <w:tblW w:w="9360" w:type="dxa"/>
        <w:tblLayout w:type="fixed"/>
        <w:tblLook w:val="0000" w:firstRow="0" w:lastRow="0" w:firstColumn="0" w:lastColumn="0" w:noHBand="0" w:noVBand="0"/>
      </w:tblPr>
      <w:tblGrid>
        <w:gridCol w:w="1242"/>
        <w:gridCol w:w="3528"/>
        <w:gridCol w:w="1080"/>
        <w:gridCol w:w="3510"/>
      </w:tblGrid>
      <w:tr w:rsidR="006F0E7F" w:rsidRPr="00C4675B" w14:paraId="085BD1D8" w14:textId="77777777" w:rsidTr="008E1C4D">
        <w:tc>
          <w:tcPr>
            <w:tcW w:w="1242" w:type="dxa"/>
          </w:tcPr>
          <w:p w14:paraId="43E64876" w14:textId="77777777" w:rsidR="006F0E7F" w:rsidRPr="00C4675B" w:rsidRDefault="006F0E7F" w:rsidP="00160AD2">
            <w:pPr>
              <w:widowControl w:val="0"/>
              <w:tabs>
                <w:tab w:val="left" w:pos="1800"/>
                <w:tab w:val="right" w:pos="9360"/>
              </w:tabs>
              <w:spacing w:before="120"/>
              <w:rPr>
                <w:rFonts w:eastAsia="Arial Unicode MS"/>
                <w:kern w:val="2"/>
                <w:sz w:val="22"/>
                <w:szCs w:val="22"/>
                <w:lang w:eastAsia="zh-CN"/>
              </w:rPr>
            </w:pPr>
            <w:r w:rsidRPr="00C4675B">
              <w:rPr>
                <w:rFonts w:eastAsia="Arial Unicode MS"/>
                <w:kern w:val="2"/>
                <w:sz w:val="22"/>
                <w:szCs w:val="22"/>
                <w:lang w:eastAsia="zh-CN"/>
              </w:rPr>
              <w:t>Question:</w:t>
            </w:r>
          </w:p>
        </w:tc>
        <w:tc>
          <w:tcPr>
            <w:tcW w:w="8118" w:type="dxa"/>
            <w:gridSpan w:val="3"/>
          </w:tcPr>
          <w:p w14:paraId="7476B071" w14:textId="13EC8752" w:rsidR="006F0E7F" w:rsidRPr="00C4675B" w:rsidRDefault="0081544F" w:rsidP="00160AD2">
            <w:pPr>
              <w:widowControl w:val="0"/>
              <w:tabs>
                <w:tab w:val="left" w:pos="1800"/>
                <w:tab w:val="right" w:pos="9360"/>
              </w:tabs>
              <w:spacing w:before="120"/>
              <w:rPr>
                <w:rFonts w:eastAsia="Arial Unicode MS"/>
                <w:kern w:val="2"/>
                <w:sz w:val="22"/>
                <w:szCs w:val="22"/>
                <w:lang w:eastAsia="zh-CN"/>
              </w:rPr>
            </w:pPr>
            <w:r w:rsidRPr="00C4675B">
              <w:rPr>
                <w:rFonts w:eastAsia="Arial Unicode MS"/>
                <w:kern w:val="2"/>
                <w:sz w:val="22"/>
                <w:szCs w:val="22"/>
                <w:lang w:eastAsia="zh-CN"/>
              </w:rPr>
              <w:t>6</w:t>
            </w:r>
            <w:r w:rsidR="006F0E7F" w:rsidRPr="00C4675B">
              <w:rPr>
                <w:rFonts w:eastAsia="Arial Unicode MS"/>
                <w:kern w:val="2"/>
                <w:sz w:val="22"/>
                <w:szCs w:val="22"/>
                <w:lang w:eastAsia="zh-CN"/>
              </w:rPr>
              <w:t>/</w:t>
            </w:r>
            <w:r w:rsidRPr="00C4675B">
              <w:rPr>
                <w:rFonts w:eastAsia="Arial Unicode MS"/>
                <w:kern w:val="2"/>
                <w:sz w:val="22"/>
                <w:szCs w:val="22"/>
                <w:lang w:eastAsia="zh-CN"/>
              </w:rPr>
              <w:t>21</w:t>
            </w:r>
            <w:r w:rsidR="006F0E7F" w:rsidRPr="00C4675B">
              <w:rPr>
                <w:rFonts w:eastAsia="Arial Unicode MS"/>
                <w:kern w:val="2"/>
                <w:sz w:val="22"/>
                <w:szCs w:val="22"/>
                <w:lang w:eastAsia="zh-CN"/>
              </w:rPr>
              <w:t xml:space="preserve"> (VCEG) </w:t>
            </w:r>
          </w:p>
        </w:tc>
      </w:tr>
      <w:tr w:rsidR="006F0E7F" w:rsidRPr="00C4675B" w14:paraId="06CA394D" w14:textId="77777777" w:rsidTr="008E1C4D">
        <w:tc>
          <w:tcPr>
            <w:tcW w:w="1242" w:type="dxa"/>
          </w:tcPr>
          <w:p w14:paraId="458E096F" w14:textId="77777777" w:rsidR="006F0E7F" w:rsidRPr="00C4675B" w:rsidRDefault="006F0E7F" w:rsidP="00160AD2">
            <w:pPr>
              <w:widowControl w:val="0"/>
              <w:tabs>
                <w:tab w:val="left" w:pos="1800"/>
                <w:tab w:val="right" w:pos="9360"/>
              </w:tabs>
              <w:spacing w:before="120"/>
              <w:jc w:val="left"/>
              <w:rPr>
                <w:rFonts w:eastAsia="Arial Unicode MS"/>
                <w:kern w:val="2"/>
                <w:sz w:val="22"/>
                <w:szCs w:val="22"/>
                <w:lang w:eastAsia="zh-CN"/>
              </w:rPr>
            </w:pPr>
            <w:r w:rsidRPr="00C4675B">
              <w:rPr>
                <w:rFonts w:eastAsia="Arial Unicode MS"/>
                <w:kern w:val="2"/>
                <w:sz w:val="22"/>
                <w:szCs w:val="22"/>
                <w:lang w:eastAsia="zh-CN"/>
              </w:rPr>
              <w:t>Source:</w:t>
            </w:r>
          </w:p>
        </w:tc>
        <w:tc>
          <w:tcPr>
            <w:tcW w:w="3528" w:type="dxa"/>
            <w:tcMar>
              <w:right w:w="28" w:type="dxa"/>
            </w:tcMar>
          </w:tcPr>
          <w:p w14:paraId="069A4B94" w14:textId="1A344B67" w:rsidR="006F0E7F" w:rsidRPr="00C4675B" w:rsidRDefault="00921C69" w:rsidP="000B6D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
                <w:lang w:eastAsia="ja-JP"/>
              </w:rPr>
            </w:pPr>
            <w:r w:rsidRPr="00C4675B">
              <w:rPr>
                <w:b/>
                <w:kern w:val="2"/>
                <w:sz w:val="23"/>
                <w:szCs w:val="23"/>
                <w:lang w:eastAsia="ja-JP"/>
              </w:rPr>
              <w:t>Jonathan Pfaff,</w:t>
            </w:r>
            <w:r w:rsidR="000B6D19" w:rsidRPr="00C4675B">
              <w:rPr>
                <w:b/>
                <w:kern w:val="2"/>
                <w:sz w:val="23"/>
                <w:szCs w:val="23"/>
                <w:lang w:eastAsia="ja-JP"/>
              </w:rPr>
              <w:t xml:space="preserve"> Christof Fersch</w:t>
            </w:r>
          </w:p>
        </w:tc>
        <w:tc>
          <w:tcPr>
            <w:tcW w:w="1080" w:type="dxa"/>
          </w:tcPr>
          <w:p w14:paraId="320D77CD" w14:textId="77777777" w:rsidR="006F0E7F" w:rsidRPr="00C4675B" w:rsidRDefault="006F0E7F" w:rsidP="00160AD2">
            <w:pPr>
              <w:widowControl w:val="0"/>
              <w:tabs>
                <w:tab w:val="left" w:pos="1800"/>
                <w:tab w:val="right" w:pos="9360"/>
              </w:tabs>
              <w:spacing w:before="120"/>
              <w:jc w:val="left"/>
              <w:rPr>
                <w:rFonts w:eastAsia="SimSun"/>
                <w:kern w:val="2"/>
                <w:sz w:val="22"/>
                <w:szCs w:val="22"/>
                <w:lang w:eastAsia="zh-CN"/>
              </w:rPr>
            </w:pPr>
            <w:r w:rsidRPr="00C4675B">
              <w:rPr>
                <w:rFonts w:eastAsia="SimSun"/>
                <w:kern w:val="2"/>
                <w:sz w:val="22"/>
                <w:szCs w:val="22"/>
                <w:lang w:eastAsia="zh-CN"/>
              </w:rPr>
              <w:t>Email:</w:t>
            </w:r>
          </w:p>
        </w:tc>
        <w:tc>
          <w:tcPr>
            <w:tcW w:w="3510" w:type="dxa"/>
          </w:tcPr>
          <w:p w14:paraId="2E762DDD" w14:textId="5D5CE0DE" w:rsidR="006F0E7F" w:rsidRPr="00C4675B" w:rsidRDefault="00921C69" w:rsidP="00E74694">
            <w:pPr>
              <w:spacing w:before="120"/>
              <w:jc w:val="left"/>
              <w:rPr>
                <w:rFonts w:eastAsia="SimSun"/>
                <w:kern w:val="2"/>
                <w:sz w:val="22"/>
                <w:szCs w:val="22"/>
                <w:lang w:eastAsia="zh-CN"/>
              </w:rPr>
            </w:pPr>
            <w:hyperlink r:id="rId8" w:history="1">
              <w:r w:rsidRPr="00C4675B">
                <w:rPr>
                  <w:rStyle w:val="Hyperlink"/>
                  <w:kern w:val="2"/>
                </w:rPr>
                <w:t>jonathan.pfaff@hhi.fraunhofer.de</w:t>
              </w:r>
            </w:hyperlink>
            <w:r w:rsidR="00E74694" w:rsidRPr="00C4675B">
              <w:rPr>
                <w:rStyle w:val="Hyperlink"/>
                <w:kern w:val="2"/>
              </w:rPr>
              <w:t>, christof.fersch@dolby.com</w:t>
            </w:r>
          </w:p>
        </w:tc>
      </w:tr>
      <w:tr w:rsidR="006F0E7F" w:rsidRPr="00C4675B" w14:paraId="4C1630BF" w14:textId="77777777" w:rsidTr="008E1C4D">
        <w:tc>
          <w:tcPr>
            <w:tcW w:w="1242" w:type="dxa"/>
          </w:tcPr>
          <w:p w14:paraId="1704F36D" w14:textId="77777777" w:rsidR="006F0E7F" w:rsidRPr="00C4675B" w:rsidRDefault="006F0E7F" w:rsidP="00160AD2">
            <w:pPr>
              <w:widowControl w:val="0"/>
              <w:tabs>
                <w:tab w:val="left" w:pos="1800"/>
                <w:tab w:val="right" w:pos="9360"/>
              </w:tabs>
              <w:spacing w:before="120"/>
              <w:rPr>
                <w:rFonts w:eastAsia="Arial Unicode MS"/>
                <w:kern w:val="2"/>
                <w:sz w:val="22"/>
                <w:szCs w:val="22"/>
                <w:lang w:eastAsia="zh-CN"/>
              </w:rPr>
            </w:pPr>
            <w:r w:rsidRPr="00C4675B">
              <w:rPr>
                <w:rFonts w:eastAsia="Arial Unicode MS"/>
                <w:kern w:val="2"/>
                <w:sz w:val="22"/>
                <w:szCs w:val="22"/>
                <w:lang w:eastAsia="zh-CN"/>
              </w:rPr>
              <w:t>Title:</w:t>
            </w:r>
          </w:p>
        </w:tc>
        <w:tc>
          <w:tcPr>
            <w:tcW w:w="8118" w:type="dxa"/>
            <w:gridSpan w:val="3"/>
            <w:tcMar>
              <w:right w:w="57" w:type="dxa"/>
            </w:tcMar>
          </w:tcPr>
          <w:p w14:paraId="33FB55C5" w14:textId="5E4985BB" w:rsidR="006F0E7F" w:rsidRPr="00C4675B" w:rsidRDefault="00E74694" w:rsidP="006A26CF">
            <w:pPr>
              <w:widowControl w:val="0"/>
              <w:tabs>
                <w:tab w:val="left" w:pos="1800"/>
                <w:tab w:val="right" w:pos="9360"/>
              </w:tabs>
              <w:spacing w:before="120"/>
              <w:rPr>
                <w:rFonts w:eastAsia="SimSun"/>
                <w:b/>
                <w:kern w:val="2"/>
                <w:sz w:val="22"/>
                <w:szCs w:val="22"/>
                <w:lang w:eastAsia="zh-CN"/>
              </w:rPr>
            </w:pPr>
            <w:r w:rsidRPr="00C4675B">
              <w:rPr>
                <w:b/>
                <w:kern w:val="2"/>
              </w:rPr>
              <w:t xml:space="preserve">CE description for </w:t>
            </w:r>
            <w:r w:rsidR="00921C69" w:rsidRPr="00C4675B">
              <w:rPr>
                <w:b/>
                <w:kern w:val="2"/>
              </w:rPr>
              <w:t>H.BWC</w:t>
            </w:r>
          </w:p>
        </w:tc>
      </w:tr>
      <w:tr w:rsidR="006F0E7F" w:rsidRPr="00C4675B" w14:paraId="79584340" w14:textId="77777777" w:rsidTr="008E1C4D">
        <w:tc>
          <w:tcPr>
            <w:tcW w:w="1242" w:type="dxa"/>
          </w:tcPr>
          <w:p w14:paraId="0A58E27C" w14:textId="77777777" w:rsidR="006F0E7F" w:rsidRPr="00C4675B" w:rsidRDefault="006F0E7F" w:rsidP="00160AD2">
            <w:pPr>
              <w:widowControl w:val="0"/>
              <w:tabs>
                <w:tab w:val="left" w:pos="1800"/>
                <w:tab w:val="right" w:pos="9360"/>
              </w:tabs>
              <w:spacing w:before="120"/>
              <w:rPr>
                <w:rFonts w:eastAsia="Arial Unicode MS"/>
                <w:kern w:val="2"/>
                <w:sz w:val="22"/>
                <w:szCs w:val="22"/>
                <w:lang w:eastAsia="zh-CN"/>
              </w:rPr>
            </w:pPr>
            <w:r w:rsidRPr="00C4675B">
              <w:rPr>
                <w:rFonts w:eastAsia="Arial Unicode MS"/>
                <w:kern w:val="2"/>
                <w:sz w:val="22"/>
                <w:szCs w:val="22"/>
                <w:lang w:eastAsia="zh-CN"/>
              </w:rPr>
              <w:t>Purpose:</w:t>
            </w:r>
          </w:p>
        </w:tc>
        <w:tc>
          <w:tcPr>
            <w:tcW w:w="8118" w:type="dxa"/>
            <w:gridSpan w:val="3"/>
          </w:tcPr>
          <w:p w14:paraId="0EF57363" w14:textId="39917DF8" w:rsidR="006F0E7F" w:rsidRPr="00C4675B" w:rsidRDefault="00E74694" w:rsidP="00160AD2">
            <w:pPr>
              <w:widowControl w:val="0"/>
              <w:tabs>
                <w:tab w:val="left" w:pos="1800"/>
                <w:tab w:val="right" w:pos="9360"/>
              </w:tabs>
              <w:spacing w:before="120"/>
              <w:rPr>
                <w:rFonts w:eastAsia="Arial Unicode MS"/>
                <w:kern w:val="2"/>
                <w:sz w:val="22"/>
                <w:szCs w:val="22"/>
                <w:lang w:eastAsia="zh-CN"/>
              </w:rPr>
            </w:pPr>
            <w:r w:rsidRPr="00C4675B">
              <w:rPr>
                <w:bCs/>
                <w:kern w:val="2"/>
              </w:rPr>
              <w:t>CE description</w:t>
            </w:r>
          </w:p>
        </w:tc>
      </w:tr>
    </w:tbl>
    <w:p w14:paraId="01A53F35" w14:textId="4F64FC46" w:rsidR="00747E13" w:rsidRPr="00C4675B" w:rsidRDefault="00747E13" w:rsidP="00B90A7E">
      <w:pPr>
        <w:rPr>
          <w:rFonts w:eastAsia="Malgun Gothic"/>
          <w:kern w:val="2"/>
          <w:lang w:eastAsia="ko-KR"/>
        </w:rPr>
      </w:pPr>
    </w:p>
    <w:p w14:paraId="722EAA44" w14:textId="23A0A656" w:rsidR="00E74694" w:rsidRDefault="006B4362" w:rsidP="00925929">
      <w:pPr>
        <w:spacing w:after="120"/>
        <w:jc w:val="left"/>
        <w:rPr>
          <w:rFonts w:eastAsia="Malgun Gothic"/>
          <w:b/>
          <w:kern w:val="2"/>
          <w:sz w:val="32"/>
          <w:lang w:eastAsia="ko-KR"/>
        </w:rPr>
      </w:pPr>
      <w:r w:rsidRPr="00C4675B">
        <w:rPr>
          <w:rFonts w:eastAsia="Malgun Gothic"/>
          <w:b/>
          <w:kern w:val="2"/>
          <w:sz w:val="32"/>
          <w:lang w:eastAsia="ko-KR"/>
        </w:rPr>
        <w:t>Abstract</w:t>
      </w:r>
    </w:p>
    <w:p w14:paraId="439DB29A" w14:textId="06C4A9E7" w:rsidR="005F6EF0" w:rsidRPr="005F6EF0" w:rsidRDefault="005F6EF0" w:rsidP="005F6EF0">
      <w:pPr>
        <w:rPr>
          <w:lang w:eastAsia="ko-KR"/>
        </w:rPr>
      </w:pPr>
      <w:r>
        <w:rPr>
          <w:lang w:eastAsia="ko-KR"/>
        </w:rPr>
        <w:t>This document contains the core experiment description for H.BWC</w:t>
      </w:r>
      <w:r w:rsidR="008E1C4D">
        <w:rPr>
          <w:lang w:eastAsia="ko-KR"/>
        </w:rPr>
        <w:t xml:space="preserve"> for experiments planned to follow the July 2025 meeting in </w:t>
      </w:r>
      <w:r w:rsidR="008E1C4D" w:rsidRPr="00C4675B">
        <w:rPr>
          <w:rFonts w:eastAsia="Arial Unicode MS"/>
          <w:kern w:val="2"/>
          <w:sz w:val="22"/>
          <w:szCs w:val="22"/>
          <w:lang w:eastAsia="zh-CN"/>
        </w:rPr>
        <w:t xml:space="preserve">Daejeon, </w:t>
      </w:r>
      <w:r w:rsidR="008E1C4D">
        <w:rPr>
          <w:rFonts w:eastAsia="Arial Unicode MS"/>
          <w:kern w:val="2"/>
          <w:sz w:val="22"/>
          <w:szCs w:val="22"/>
          <w:lang w:eastAsia="zh-CN"/>
        </w:rPr>
        <w:t>Republic of Korea</w:t>
      </w:r>
      <w:r>
        <w:rPr>
          <w:lang w:eastAsia="ko-KR"/>
        </w:rPr>
        <w:t>.</w:t>
      </w:r>
    </w:p>
    <w:p w14:paraId="472D704D" w14:textId="66D72F5C" w:rsidR="000B6D19" w:rsidRPr="00C4675B" w:rsidRDefault="000B6D19" w:rsidP="006B4362">
      <w:pPr>
        <w:keepNext/>
        <w:numPr>
          <w:ilvl w:val="0"/>
          <w:numId w:val="14"/>
        </w:numPr>
        <w:tabs>
          <w:tab w:val="left" w:pos="360"/>
          <w:tab w:val="left" w:pos="720"/>
          <w:tab w:val="left" w:pos="1080"/>
          <w:tab w:val="left" w:pos="1440"/>
        </w:tabs>
        <w:overflowPunct w:val="0"/>
        <w:autoSpaceDE w:val="0"/>
        <w:autoSpaceDN w:val="0"/>
        <w:adjustRightInd w:val="0"/>
        <w:spacing w:before="240" w:after="120"/>
        <w:ind w:left="357" w:hanging="357"/>
        <w:jc w:val="left"/>
        <w:textAlignment w:val="baseline"/>
        <w:outlineLvl w:val="0"/>
        <w:rPr>
          <w:rFonts w:eastAsia="Times New Roman"/>
          <w:b/>
          <w:bCs/>
          <w:kern w:val="2"/>
          <w:sz w:val="32"/>
          <w:szCs w:val="32"/>
        </w:rPr>
      </w:pPr>
      <w:r w:rsidRPr="00C4675B">
        <w:rPr>
          <w:rFonts w:eastAsia="Times New Roman"/>
          <w:b/>
          <w:bCs/>
          <w:kern w:val="2"/>
          <w:sz w:val="32"/>
          <w:szCs w:val="32"/>
        </w:rPr>
        <w:t>CE on deblocking</w:t>
      </w:r>
    </w:p>
    <w:p w14:paraId="7429F2C4" w14:textId="5D77F7DE" w:rsidR="003E787F" w:rsidRPr="00C4675B" w:rsidRDefault="003E787F" w:rsidP="003E787F">
      <w:pPr>
        <w:rPr>
          <w:kern w:val="2"/>
          <w:lang w:eastAsia="ko-KR"/>
        </w:rPr>
      </w:pPr>
      <w:r w:rsidRPr="00C4675B">
        <w:rPr>
          <w:kern w:val="2"/>
          <w:lang w:eastAsia="ko-KR"/>
        </w:rPr>
        <w:t>In VCEG-BW12, an illustration of the perceptual benefit of the deblocking approach was provided but it was recently observed that the deblocking causes some degradation in BD-rate performance.</w:t>
      </w:r>
    </w:p>
    <w:p w14:paraId="7F08A2F4" w14:textId="7112D8B3" w:rsidR="003E787F" w:rsidRPr="00C4675B" w:rsidRDefault="003E787F" w:rsidP="003E787F">
      <w:pPr>
        <w:rPr>
          <w:kern w:val="2"/>
          <w:lang w:eastAsia="ko-KR"/>
        </w:rPr>
      </w:pPr>
      <w:r w:rsidRPr="00C4675B">
        <w:rPr>
          <w:kern w:val="2"/>
          <w:lang w:eastAsia="ko-KR"/>
        </w:rPr>
        <w:t>In VCEG-BX13, an improved variant of the deblocking approach was proposed, which maintained</w:t>
      </w:r>
      <w:r w:rsidR="003067F4" w:rsidRPr="00C4675B">
        <w:rPr>
          <w:kern w:val="2"/>
          <w:lang w:eastAsia="ko-KR"/>
        </w:rPr>
        <w:t xml:space="preserve"> </w:t>
      </w:r>
      <w:r w:rsidRPr="00C4675B">
        <w:rPr>
          <w:kern w:val="2"/>
          <w:lang w:eastAsia="ko-KR"/>
        </w:rPr>
        <w:t>the perceptual benefit while reducing but not eliminating the previously noted BD-rate degradation.</w:t>
      </w:r>
    </w:p>
    <w:p w14:paraId="54348387" w14:textId="75B60856" w:rsidR="003E787F" w:rsidRPr="00C4675B" w:rsidRDefault="003E787F" w:rsidP="003E787F">
      <w:pPr>
        <w:rPr>
          <w:kern w:val="2"/>
          <w:lang w:eastAsia="ko-KR"/>
        </w:rPr>
      </w:pPr>
      <w:r w:rsidRPr="00C4675B">
        <w:rPr>
          <w:kern w:val="2"/>
          <w:lang w:eastAsia="ko-KR"/>
        </w:rPr>
        <w:t>Therefore, the following core experiment (CE) on improved deblocking for biomedical waveform coding, based on the method described in VCEG-B</w:t>
      </w:r>
      <w:r w:rsidRPr="00C4675B">
        <w:rPr>
          <w:spacing w:val="-6"/>
          <w:kern w:val="2"/>
          <w:lang w:eastAsia="ko-KR"/>
        </w:rPr>
        <w:t>W1</w:t>
      </w:r>
      <w:r w:rsidRPr="00C4675B">
        <w:rPr>
          <w:kern w:val="2"/>
          <w:lang w:eastAsia="ko-KR"/>
        </w:rPr>
        <w:t>2 as well as VCEG-BX13, is being proposed.</w:t>
      </w:r>
    </w:p>
    <w:p w14:paraId="7DA6A61C" w14:textId="77777777" w:rsidR="003E787F" w:rsidRPr="00C4675B" w:rsidRDefault="003E787F" w:rsidP="003E787F">
      <w:pPr>
        <w:rPr>
          <w:b/>
          <w:kern w:val="2"/>
          <w:lang w:eastAsia="ko-KR"/>
        </w:rPr>
      </w:pPr>
      <w:r w:rsidRPr="00C4675B">
        <w:rPr>
          <w:b/>
          <w:kern w:val="2"/>
          <w:lang w:eastAsia="ko-KR"/>
        </w:rPr>
        <w:t>Technical approach</w:t>
      </w:r>
    </w:p>
    <w:p w14:paraId="7D3F78BA" w14:textId="535A09A7" w:rsidR="003E787F" w:rsidRPr="00C4675B" w:rsidRDefault="008E1C4D" w:rsidP="008E1C4D">
      <w:pPr>
        <w:numPr>
          <w:ilvl w:val="0"/>
          <w:numId w:val="48"/>
        </w:numPr>
        <w:ind w:left="590" w:hanging="590"/>
        <w:rPr>
          <w:kern w:val="2"/>
          <w:lang w:eastAsia="ko-KR"/>
        </w:rPr>
      </w:pPr>
      <w:r>
        <w:rPr>
          <w:kern w:val="2"/>
          <w:lang w:eastAsia="ko-KR"/>
        </w:rPr>
        <w:t>I</w:t>
      </w:r>
      <w:r w:rsidR="003E787F" w:rsidRPr="00C4675B">
        <w:rPr>
          <w:kern w:val="2"/>
          <w:lang w:eastAsia="ko-KR"/>
        </w:rPr>
        <w:t>mprovement of deblocking approach by modification of processing and encoder optimization</w:t>
      </w:r>
    </w:p>
    <w:p w14:paraId="070781D1" w14:textId="77777777" w:rsidR="003E787F" w:rsidRPr="00C4675B" w:rsidRDefault="003E787F" w:rsidP="003E787F">
      <w:pPr>
        <w:rPr>
          <w:b/>
          <w:kern w:val="2"/>
          <w:lang w:eastAsia="ko-KR"/>
        </w:rPr>
      </w:pPr>
      <w:r w:rsidRPr="00C4675B">
        <w:rPr>
          <w:b/>
          <w:kern w:val="2"/>
          <w:lang w:eastAsia="ko-KR"/>
        </w:rPr>
        <w:t>Evaluation methods</w:t>
      </w:r>
    </w:p>
    <w:p w14:paraId="460BE759" w14:textId="7593CDE0" w:rsidR="003E787F" w:rsidRPr="00C4675B" w:rsidRDefault="008E1C4D" w:rsidP="008E1C4D">
      <w:pPr>
        <w:numPr>
          <w:ilvl w:val="0"/>
          <w:numId w:val="48"/>
        </w:numPr>
        <w:ind w:left="590" w:hanging="590"/>
        <w:rPr>
          <w:kern w:val="2"/>
          <w:lang w:eastAsia="ko-KR"/>
        </w:rPr>
      </w:pPr>
      <w:r>
        <w:rPr>
          <w:kern w:val="2"/>
          <w:lang w:eastAsia="ko-KR"/>
        </w:rPr>
        <w:t>S</w:t>
      </w:r>
      <w:r w:rsidR="003E787F" w:rsidRPr="00C4675B">
        <w:rPr>
          <w:kern w:val="2"/>
          <w:lang w:eastAsia="ko-KR"/>
        </w:rPr>
        <w:t>ubjective informal visual assessment by inspection of decoded waveforms at the July meeting</w:t>
      </w:r>
    </w:p>
    <w:p w14:paraId="1774B461" w14:textId="43B71DF2" w:rsidR="004839C6" w:rsidRDefault="008E1C4D" w:rsidP="008E1C4D">
      <w:pPr>
        <w:numPr>
          <w:ilvl w:val="0"/>
          <w:numId w:val="48"/>
        </w:numPr>
        <w:ind w:left="590" w:hanging="590"/>
        <w:rPr>
          <w:kern w:val="2"/>
          <w:lang w:eastAsia="ko-KR"/>
        </w:rPr>
      </w:pPr>
      <w:r>
        <w:rPr>
          <w:kern w:val="2"/>
          <w:lang w:eastAsia="ko-KR"/>
        </w:rPr>
        <w:t>O</w:t>
      </w:r>
      <w:r w:rsidR="003E787F" w:rsidRPr="00C4675B">
        <w:rPr>
          <w:kern w:val="2"/>
          <w:lang w:eastAsia="ko-KR"/>
        </w:rPr>
        <w:t>bjective assessment as cross-check by calculating BD-rates; only minimal loss is acceptable.</w:t>
      </w:r>
    </w:p>
    <w:p w14:paraId="5024E463" w14:textId="77777777" w:rsidR="008E1C4D" w:rsidRPr="00C4675B" w:rsidRDefault="008E1C4D" w:rsidP="008E1C4D">
      <w:pPr>
        <w:rPr>
          <w:kern w:val="2"/>
          <w:lang w:eastAsia="ko-KR"/>
        </w:rPr>
      </w:pPr>
    </w:p>
    <w:tbl>
      <w:tblPr>
        <w:tblStyle w:val="TableGrid"/>
        <w:tblW w:w="0" w:type="auto"/>
        <w:tblLook w:val="04A0" w:firstRow="1" w:lastRow="0" w:firstColumn="1" w:lastColumn="0" w:noHBand="0" w:noVBand="1"/>
      </w:tblPr>
      <w:tblGrid>
        <w:gridCol w:w="1129"/>
        <w:gridCol w:w="2127"/>
        <w:gridCol w:w="6089"/>
      </w:tblGrid>
      <w:tr w:rsidR="004839C6" w:rsidRPr="00C4675B" w14:paraId="37CD5DEF" w14:textId="77777777" w:rsidTr="004839C6">
        <w:tc>
          <w:tcPr>
            <w:tcW w:w="1129" w:type="dxa"/>
          </w:tcPr>
          <w:p w14:paraId="0FA10D17" w14:textId="361B1C97" w:rsidR="004839C6" w:rsidRPr="00C4675B" w:rsidRDefault="004839C6" w:rsidP="003E787F">
            <w:pPr>
              <w:rPr>
                <w:kern w:val="2"/>
                <w:lang w:val="en-US" w:eastAsia="ko-KR"/>
              </w:rPr>
            </w:pPr>
          </w:p>
        </w:tc>
        <w:tc>
          <w:tcPr>
            <w:tcW w:w="2127" w:type="dxa"/>
          </w:tcPr>
          <w:p w14:paraId="45896B35" w14:textId="0027601E" w:rsidR="004839C6" w:rsidRPr="00B00C80" w:rsidRDefault="004839C6" w:rsidP="003E787F">
            <w:pPr>
              <w:rPr>
                <w:kern w:val="2"/>
                <w:lang w:val="en-US" w:eastAsia="ko-KR"/>
              </w:rPr>
            </w:pPr>
            <w:r w:rsidRPr="00C4675B">
              <w:rPr>
                <w:kern w:val="2"/>
                <w:lang w:eastAsia="ko-KR"/>
              </w:rPr>
              <w:t>Configuration</w:t>
            </w:r>
          </w:p>
        </w:tc>
        <w:tc>
          <w:tcPr>
            <w:tcW w:w="6089" w:type="dxa"/>
          </w:tcPr>
          <w:p w14:paraId="307FF456" w14:textId="664D81C9" w:rsidR="004839C6" w:rsidRPr="00B00C80" w:rsidRDefault="004839C6" w:rsidP="003E787F">
            <w:pPr>
              <w:rPr>
                <w:kern w:val="2"/>
                <w:lang w:val="en-US" w:eastAsia="ko-KR"/>
              </w:rPr>
            </w:pPr>
            <w:r w:rsidRPr="00C4675B">
              <w:rPr>
                <w:kern w:val="2"/>
                <w:lang w:eastAsia="ko-KR"/>
              </w:rPr>
              <w:t>Test</w:t>
            </w:r>
          </w:p>
        </w:tc>
      </w:tr>
      <w:tr w:rsidR="004839C6" w:rsidRPr="00C4675B" w14:paraId="56D2607E" w14:textId="77777777" w:rsidTr="004839C6">
        <w:tc>
          <w:tcPr>
            <w:tcW w:w="1129" w:type="dxa"/>
          </w:tcPr>
          <w:p w14:paraId="5C9979BB" w14:textId="39C60A43" w:rsidR="004839C6" w:rsidRPr="00B00C80" w:rsidRDefault="004839C6">
            <w:pPr>
              <w:rPr>
                <w:kern w:val="2"/>
                <w:lang w:val="en-US" w:eastAsia="ko-KR"/>
              </w:rPr>
            </w:pPr>
            <w:r w:rsidRPr="00C4675B">
              <w:rPr>
                <w:kern w:val="2"/>
                <w:lang w:val="en-US" w:eastAsia="ko-KR"/>
              </w:rPr>
              <w:t>CE-</w:t>
            </w:r>
            <w:r w:rsidR="005875A8" w:rsidRPr="00C4675B">
              <w:rPr>
                <w:kern w:val="2"/>
                <w:lang w:val="en-US" w:eastAsia="ko-KR"/>
              </w:rPr>
              <w:t>1</w:t>
            </w:r>
            <w:r w:rsidRPr="00C4675B">
              <w:rPr>
                <w:kern w:val="2"/>
                <w:lang w:val="en-US" w:eastAsia="ko-KR"/>
              </w:rPr>
              <w:t>.1</w:t>
            </w:r>
          </w:p>
        </w:tc>
        <w:tc>
          <w:tcPr>
            <w:tcW w:w="2127" w:type="dxa"/>
          </w:tcPr>
          <w:p w14:paraId="67374853" w14:textId="3140856F" w:rsidR="004839C6" w:rsidRPr="00B00C80" w:rsidRDefault="004839C6" w:rsidP="003E787F">
            <w:pPr>
              <w:rPr>
                <w:kern w:val="2"/>
                <w:lang w:val="en-US" w:eastAsia="ko-KR"/>
              </w:rPr>
            </w:pPr>
            <w:r w:rsidRPr="00C4675B">
              <w:rPr>
                <w:kern w:val="2"/>
                <w:lang w:eastAsia="ko-KR"/>
              </w:rPr>
              <w:t>CTC</w:t>
            </w:r>
          </w:p>
        </w:tc>
        <w:tc>
          <w:tcPr>
            <w:tcW w:w="6089" w:type="dxa"/>
          </w:tcPr>
          <w:p w14:paraId="06DFE7F5" w14:textId="25107A92" w:rsidR="004839C6" w:rsidRPr="00B00C80" w:rsidRDefault="004839C6" w:rsidP="004839C6">
            <w:pPr>
              <w:rPr>
                <w:kern w:val="2"/>
                <w:lang w:val="en-US" w:eastAsia="ko-KR"/>
              </w:rPr>
            </w:pPr>
            <w:r w:rsidRPr="00C4675B">
              <w:rPr>
                <w:kern w:val="2"/>
                <w:lang w:eastAsia="ko-KR"/>
              </w:rPr>
              <w:t>Deblocking of VCEG-BX13</w:t>
            </w:r>
          </w:p>
        </w:tc>
      </w:tr>
    </w:tbl>
    <w:p w14:paraId="69301085" w14:textId="4E6175C6" w:rsidR="000527A4" w:rsidRPr="00C4675B" w:rsidRDefault="000527A4" w:rsidP="000527A4">
      <w:pPr>
        <w:pStyle w:val="Heading1"/>
        <w:ind w:left="426"/>
        <w:rPr>
          <w:lang w:val="en-US"/>
        </w:rPr>
      </w:pPr>
      <w:r w:rsidRPr="00C4675B">
        <w:rPr>
          <w:lang w:val="en-US"/>
        </w:rPr>
        <w:t>Unification of Lossless coding</w:t>
      </w:r>
    </w:p>
    <w:p w14:paraId="3532C151" w14:textId="12D4631C" w:rsidR="008E1C4D" w:rsidRPr="00B00C80" w:rsidRDefault="008E1C4D" w:rsidP="008E1C4D">
      <w:pPr>
        <w:pStyle w:val="Heading2"/>
        <w:rPr>
          <w:lang w:val="en-US"/>
        </w:rPr>
      </w:pPr>
      <w:r>
        <w:rPr>
          <w:lang w:val="en-US"/>
        </w:rPr>
        <w:t>General</w:t>
      </w:r>
    </w:p>
    <w:p w14:paraId="7FDD1962" w14:textId="78EAED47" w:rsidR="000527A4" w:rsidRPr="00C4675B" w:rsidRDefault="000527A4" w:rsidP="000527A4">
      <w:pPr>
        <w:rPr>
          <w:rFonts w:eastAsia="Malgun Gothic"/>
          <w:lang w:eastAsia="ko-KR"/>
        </w:rPr>
      </w:pPr>
      <w:r w:rsidRPr="00C4675B">
        <w:rPr>
          <w:rFonts w:eastAsia="Malgun Gothic"/>
          <w:lang w:eastAsia="ko-KR"/>
        </w:rPr>
        <w:t>This CE, called CE-</w:t>
      </w:r>
      <w:r w:rsidR="00C4675B" w:rsidRPr="00C4675B">
        <w:rPr>
          <w:rFonts w:eastAsia="Malgun Gothic"/>
          <w:lang w:eastAsia="ko-KR"/>
        </w:rPr>
        <w:t>2</w:t>
      </w:r>
      <w:r w:rsidRPr="00C4675B">
        <w:rPr>
          <w:rFonts w:eastAsia="Malgun Gothic"/>
          <w:lang w:eastAsia="ko-KR"/>
        </w:rPr>
        <w:t>, aims to unify the lossless coding mode of H.BWC.</w:t>
      </w:r>
    </w:p>
    <w:p w14:paraId="0A99C2D1" w14:textId="1EA02041" w:rsidR="000527A4" w:rsidRPr="00C4675B" w:rsidRDefault="000527A4" w:rsidP="008E1C4D">
      <w:pPr>
        <w:keepNext/>
        <w:rPr>
          <w:rFonts w:eastAsia="Malgun Gothic"/>
          <w:lang w:eastAsia="ko-KR"/>
        </w:rPr>
      </w:pPr>
      <w:r w:rsidRPr="00C4675B">
        <w:rPr>
          <w:rFonts w:eastAsia="Malgun Gothic"/>
          <w:lang w:eastAsia="ko-KR"/>
        </w:rPr>
        <w:lastRenderedPageBreak/>
        <w:t>The experimental results presented below were generated by using the software SW-v2 from CE-4 and CE-5</w:t>
      </w:r>
      <w:r w:rsidR="00C4675B" w:rsidRPr="00C4675B">
        <w:rPr>
          <w:rFonts w:eastAsia="Malgun Gothic"/>
          <w:lang w:eastAsia="ko-KR"/>
        </w:rPr>
        <w:t xml:space="preserve"> of the 76</w:t>
      </w:r>
      <w:r w:rsidR="00C4675B" w:rsidRPr="00B00C80">
        <w:rPr>
          <w:rFonts w:eastAsia="Malgun Gothic"/>
          <w:vertAlign w:val="superscript"/>
          <w:lang w:eastAsia="ko-KR"/>
        </w:rPr>
        <w:t>th</w:t>
      </w:r>
      <w:r w:rsidR="00C4675B" w:rsidRPr="00C4675B">
        <w:rPr>
          <w:rFonts w:eastAsia="Malgun Gothic"/>
          <w:lang w:eastAsia="ko-KR"/>
        </w:rPr>
        <w:t xml:space="preserve"> VCEG meeting</w:t>
      </w:r>
      <w:r w:rsidRPr="00C4675B">
        <w:rPr>
          <w:rFonts w:eastAsia="Malgun Gothic"/>
          <w:lang w:eastAsia="ko-KR"/>
        </w:rPr>
        <w:t xml:space="preserve"> as a starting point. On top of this, the software was further modified as follows:</w:t>
      </w:r>
    </w:p>
    <w:p w14:paraId="47D3865F" w14:textId="1DA3F4EA" w:rsidR="000527A4" w:rsidRPr="00B00C80" w:rsidRDefault="000527A4" w:rsidP="000527A4">
      <w:pPr>
        <w:pStyle w:val="ListParagraph"/>
        <w:numPr>
          <w:ilvl w:val="0"/>
          <w:numId w:val="45"/>
        </w:numPr>
        <w:contextualSpacing w:val="0"/>
        <w:rPr>
          <w:rFonts w:ascii="Times New Roman" w:eastAsia="Malgun Gothic" w:hAnsi="Times New Roman" w:cs="Times New Roman"/>
          <w:lang w:val="en-US" w:eastAsia="ko-KR"/>
        </w:rPr>
      </w:pPr>
      <w:r w:rsidRPr="00B00C80">
        <w:rPr>
          <w:rFonts w:ascii="Times New Roman" w:eastAsia="Malgun Gothic" w:hAnsi="Times New Roman" w:cs="Times New Roman"/>
          <w:lang w:val="en-US" w:eastAsia="ko-KR"/>
        </w:rPr>
        <w:t>Huffman</w:t>
      </w:r>
      <w:r w:rsidR="00C4675B" w:rsidRPr="00B00C80">
        <w:rPr>
          <w:rFonts w:ascii="Times New Roman" w:eastAsia="Malgun Gothic" w:hAnsi="Times New Roman" w:cs="Times New Roman"/>
          <w:lang w:val="en-US" w:eastAsia="ko-KR"/>
        </w:rPr>
        <w:t xml:space="preserve"> </w:t>
      </w:r>
      <w:r w:rsidR="00324445" w:rsidRPr="00B00C80">
        <w:rPr>
          <w:rFonts w:ascii="Times New Roman" w:eastAsia="Malgun Gothic" w:hAnsi="Times New Roman" w:cs="Times New Roman"/>
          <w:lang w:val="en-US" w:eastAsia="ko-KR"/>
        </w:rPr>
        <w:t>coding</w:t>
      </w:r>
      <w:r w:rsidRPr="00B00C80">
        <w:rPr>
          <w:rFonts w:ascii="Times New Roman" w:eastAsia="Malgun Gothic" w:hAnsi="Times New Roman" w:cs="Times New Roman"/>
          <w:lang w:val="en-US" w:eastAsia="ko-KR"/>
        </w:rPr>
        <w:t xml:space="preserve"> for transform skip coefficients was replaced by the CABAC entropy coding for transform skip coefficients supported in the current H.BWC.</w:t>
      </w:r>
    </w:p>
    <w:p w14:paraId="18D6B811" w14:textId="77777777" w:rsidR="000527A4" w:rsidRPr="00B00C80" w:rsidRDefault="000527A4" w:rsidP="000527A4">
      <w:pPr>
        <w:pStyle w:val="ListParagraph"/>
        <w:numPr>
          <w:ilvl w:val="0"/>
          <w:numId w:val="45"/>
        </w:numPr>
        <w:contextualSpacing w:val="0"/>
        <w:rPr>
          <w:rFonts w:ascii="Times New Roman" w:eastAsia="Malgun Gothic" w:hAnsi="Times New Roman" w:cs="Times New Roman"/>
          <w:lang w:val="en-US" w:eastAsia="ko-KR"/>
        </w:rPr>
      </w:pPr>
      <w:r w:rsidRPr="00B00C80">
        <w:rPr>
          <w:rFonts w:ascii="Times New Roman" w:eastAsia="Malgun Gothic" w:hAnsi="Times New Roman" w:cs="Times New Roman"/>
          <w:lang w:val="en-US" w:eastAsia="ko-KR"/>
        </w:rPr>
        <w:t>For LPC prediction, only the variant associated to lms_lpc_flag=1 was invoked.</w:t>
      </w:r>
    </w:p>
    <w:p w14:paraId="00601795" w14:textId="77777777" w:rsidR="000527A4" w:rsidRPr="00B00C80" w:rsidRDefault="000527A4" w:rsidP="000527A4">
      <w:pPr>
        <w:pStyle w:val="ListParagraph"/>
        <w:numPr>
          <w:ilvl w:val="0"/>
          <w:numId w:val="45"/>
        </w:numPr>
        <w:contextualSpacing w:val="0"/>
        <w:rPr>
          <w:rFonts w:ascii="Times New Roman" w:eastAsia="Malgun Gothic" w:hAnsi="Times New Roman" w:cs="Times New Roman"/>
          <w:lang w:val="en-US" w:eastAsia="ko-KR"/>
        </w:rPr>
      </w:pPr>
      <w:r w:rsidRPr="00B00C80">
        <w:rPr>
          <w:rFonts w:ascii="Times New Roman" w:eastAsia="Malgun Gothic" w:hAnsi="Times New Roman" w:cs="Times New Roman"/>
          <w:lang w:val="en-US" w:eastAsia="ko-KR"/>
        </w:rPr>
        <w:t xml:space="preserve">On each block, the number of zero least significant bits was detected and transmitted. If this number was greater than zero, the input signal was down-shifted at the encoder before coding and the reconstructed signal was up-shifted at the decoder as the last step to generate the final reconstruction. </w:t>
      </w:r>
    </w:p>
    <w:p w14:paraId="01755379" w14:textId="7C1CD693" w:rsidR="000527A4" w:rsidRPr="00C4675B" w:rsidRDefault="000527A4" w:rsidP="000527A4">
      <w:pPr>
        <w:rPr>
          <w:rFonts w:eastAsia="Malgun Gothic"/>
          <w:lang w:eastAsia="ko-KR"/>
        </w:rPr>
      </w:pPr>
      <w:r w:rsidRPr="00C4675B">
        <w:rPr>
          <w:rFonts w:eastAsia="Malgun Gothic"/>
          <w:lang w:eastAsia="ko-KR"/>
        </w:rPr>
        <w:t xml:space="preserve">The following experimental results </w:t>
      </w:r>
      <w:r w:rsidR="00AC52FE">
        <w:rPr>
          <w:rFonts w:eastAsia="Malgun Gothic"/>
          <w:lang w:eastAsia="ko-KR"/>
        </w:rPr>
        <w:t>we</w:t>
      </w:r>
      <w:r w:rsidRPr="00C4675B">
        <w:rPr>
          <w:rFonts w:eastAsia="Malgun Gothic"/>
          <w:lang w:eastAsia="ko-KR"/>
        </w:rPr>
        <w:t>re reported over H.BWC, version 2:</w:t>
      </w:r>
    </w:p>
    <w:p w14:paraId="162D2E73" w14:textId="77777777" w:rsidR="008E1C4D" w:rsidRPr="00C4675B" w:rsidRDefault="008E1C4D" w:rsidP="008E1C4D">
      <w:pPr>
        <w:rPr>
          <w:rFonts w:eastAsia="Malgun Gothic"/>
          <w:lang w:eastAsia="ko-KR"/>
        </w:rPr>
      </w:pPr>
    </w:p>
    <w:tbl>
      <w:tblPr>
        <w:tblW w:w="4841" w:type="dxa"/>
        <w:tblLook w:val="04A0" w:firstRow="1" w:lastRow="0" w:firstColumn="1" w:lastColumn="0" w:noHBand="0" w:noVBand="1"/>
      </w:tblPr>
      <w:tblGrid>
        <w:gridCol w:w="1640"/>
        <w:gridCol w:w="1357"/>
        <w:gridCol w:w="894"/>
        <w:gridCol w:w="950"/>
      </w:tblGrid>
      <w:tr w:rsidR="008E1C4D" w:rsidRPr="008E1C4D" w14:paraId="53CDD153" w14:textId="77777777" w:rsidTr="008E1C4D">
        <w:trPr>
          <w:trHeight w:val="255"/>
        </w:trPr>
        <w:tc>
          <w:tcPr>
            <w:tcW w:w="1640" w:type="dxa"/>
            <w:tcBorders>
              <w:top w:val="nil"/>
              <w:left w:val="nil"/>
              <w:bottom w:val="nil"/>
              <w:right w:val="nil"/>
            </w:tcBorders>
            <w:shd w:val="clear" w:color="auto" w:fill="auto"/>
            <w:noWrap/>
            <w:vAlign w:val="center"/>
            <w:hideMark/>
          </w:tcPr>
          <w:p w14:paraId="18B4E162" w14:textId="77777777" w:rsidR="008E1C4D" w:rsidRPr="008E1C4D" w:rsidRDefault="008E1C4D" w:rsidP="008E1C4D">
            <w:pPr>
              <w:rPr>
                <w:sz w:val="20"/>
                <w:lang w:eastAsia="ko-KR"/>
              </w:rPr>
            </w:pPr>
          </w:p>
        </w:tc>
        <w:tc>
          <w:tcPr>
            <w:tcW w:w="3201"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E371FDA" w14:textId="77777777" w:rsidR="008E1C4D" w:rsidRPr="008E1C4D" w:rsidRDefault="008E1C4D" w:rsidP="008E1C4D">
            <w:pPr>
              <w:jc w:val="center"/>
              <w:rPr>
                <w:b/>
                <w:bCs/>
                <w:sz w:val="20"/>
                <w:lang w:eastAsia="ko-KR"/>
              </w:rPr>
            </w:pPr>
            <w:r w:rsidRPr="008E1C4D">
              <w:rPr>
                <w:b/>
                <w:bCs/>
                <w:sz w:val="20"/>
                <w:lang w:eastAsia="ko-KR"/>
              </w:rPr>
              <w:t>Lossless compression</w:t>
            </w:r>
          </w:p>
        </w:tc>
      </w:tr>
      <w:tr w:rsidR="008E1C4D" w:rsidRPr="008E1C4D" w14:paraId="10216ED0" w14:textId="77777777" w:rsidTr="008E1C4D">
        <w:trPr>
          <w:trHeight w:val="255"/>
        </w:trPr>
        <w:tc>
          <w:tcPr>
            <w:tcW w:w="1640" w:type="dxa"/>
            <w:tcBorders>
              <w:top w:val="nil"/>
              <w:left w:val="nil"/>
              <w:bottom w:val="nil"/>
              <w:right w:val="nil"/>
            </w:tcBorders>
            <w:shd w:val="clear" w:color="auto" w:fill="auto"/>
            <w:noWrap/>
            <w:vAlign w:val="center"/>
            <w:hideMark/>
          </w:tcPr>
          <w:p w14:paraId="19E442FC" w14:textId="77777777" w:rsidR="008E1C4D" w:rsidRPr="008E1C4D" w:rsidRDefault="008E1C4D" w:rsidP="008E1C4D">
            <w:pPr>
              <w:rPr>
                <w:b/>
                <w:bCs/>
                <w:sz w:val="20"/>
                <w:lang w:eastAsia="ko-KR"/>
              </w:rPr>
            </w:pPr>
          </w:p>
        </w:tc>
        <w:tc>
          <w:tcPr>
            <w:tcW w:w="3201" w:type="dxa"/>
            <w:gridSpan w:val="3"/>
            <w:tcBorders>
              <w:top w:val="single" w:sz="8" w:space="0" w:color="auto"/>
              <w:left w:val="single" w:sz="8" w:space="0" w:color="auto"/>
              <w:bottom w:val="nil"/>
              <w:right w:val="single" w:sz="8" w:space="0" w:color="auto"/>
            </w:tcBorders>
            <w:shd w:val="clear" w:color="auto" w:fill="auto"/>
            <w:noWrap/>
            <w:vAlign w:val="center"/>
            <w:hideMark/>
          </w:tcPr>
          <w:p w14:paraId="64EA6B40" w14:textId="77777777" w:rsidR="008E1C4D" w:rsidRPr="008E1C4D" w:rsidRDefault="008E1C4D" w:rsidP="008E1C4D">
            <w:pPr>
              <w:jc w:val="center"/>
              <w:rPr>
                <w:b/>
                <w:bCs/>
                <w:sz w:val="20"/>
                <w:lang w:eastAsia="ko-KR"/>
              </w:rPr>
            </w:pPr>
            <w:r w:rsidRPr="008E1C4D">
              <w:rPr>
                <w:b/>
                <w:bCs/>
                <w:sz w:val="20"/>
                <w:lang w:eastAsia="ko-KR"/>
              </w:rPr>
              <w:t>Over BWC-2.0</w:t>
            </w:r>
          </w:p>
        </w:tc>
      </w:tr>
      <w:tr w:rsidR="008E1C4D" w:rsidRPr="008E1C4D" w14:paraId="6BB38FD4" w14:textId="77777777" w:rsidTr="008E1C4D">
        <w:trPr>
          <w:trHeight w:val="255"/>
        </w:trPr>
        <w:tc>
          <w:tcPr>
            <w:tcW w:w="1640" w:type="dxa"/>
            <w:tcBorders>
              <w:top w:val="nil"/>
              <w:left w:val="nil"/>
              <w:bottom w:val="nil"/>
              <w:right w:val="nil"/>
            </w:tcBorders>
            <w:shd w:val="clear" w:color="auto" w:fill="auto"/>
            <w:noWrap/>
            <w:vAlign w:val="center"/>
            <w:hideMark/>
          </w:tcPr>
          <w:p w14:paraId="6DA4DF00" w14:textId="77777777" w:rsidR="008E1C4D" w:rsidRPr="008E1C4D" w:rsidRDefault="008E1C4D" w:rsidP="008E1C4D">
            <w:pPr>
              <w:rPr>
                <w:b/>
                <w:bCs/>
                <w:sz w:val="20"/>
                <w:lang w:eastAsia="ko-KR"/>
              </w:rPr>
            </w:pPr>
          </w:p>
        </w:tc>
        <w:tc>
          <w:tcPr>
            <w:tcW w:w="1357" w:type="dxa"/>
            <w:tcBorders>
              <w:top w:val="nil"/>
              <w:left w:val="single" w:sz="8" w:space="0" w:color="auto"/>
              <w:bottom w:val="single" w:sz="8" w:space="0" w:color="auto"/>
              <w:right w:val="nil"/>
            </w:tcBorders>
            <w:shd w:val="clear" w:color="auto" w:fill="auto"/>
            <w:noWrap/>
            <w:vAlign w:val="center"/>
            <w:hideMark/>
          </w:tcPr>
          <w:p w14:paraId="690C011A" w14:textId="77777777" w:rsidR="008E1C4D" w:rsidRPr="008E1C4D" w:rsidRDefault="008E1C4D" w:rsidP="008E1C4D">
            <w:pPr>
              <w:jc w:val="center"/>
              <w:rPr>
                <w:sz w:val="20"/>
                <w:lang w:eastAsia="ko-KR"/>
              </w:rPr>
            </w:pPr>
            <w:r w:rsidRPr="008E1C4D">
              <w:rPr>
                <w:sz w:val="20"/>
                <w:lang w:eastAsia="ko-KR"/>
              </w:rPr>
              <w:t>BR-R</w:t>
            </w:r>
          </w:p>
        </w:tc>
        <w:tc>
          <w:tcPr>
            <w:tcW w:w="894" w:type="dxa"/>
            <w:tcBorders>
              <w:top w:val="nil"/>
              <w:left w:val="single" w:sz="4" w:space="0" w:color="auto"/>
              <w:bottom w:val="single" w:sz="8" w:space="0" w:color="auto"/>
              <w:right w:val="nil"/>
            </w:tcBorders>
            <w:shd w:val="clear" w:color="auto" w:fill="auto"/>
            <w:noWrap/>
            <w:vAlign w:val="center"/>
            <w:hideMark/>
          </w:tcPr>
          <w:p w14:paraId="0C933743" w14:textId="77777777" w:rsidR="008E1C4D" w:rsidRPr="008E1C4D" w:rsidRDefault="008E1C4D" w:rsidP="008E1C4D">
            <w:pPr>
              <w:jc w:val="center"/>
              <w:rPr>
                <w:sz w:val="20"/>
                <w:lang w:eastAsia="ko-KR"/>
              </w:rPr>
            </w:pPr>
            <w:r w:rsidRPr="008E1C4D">
              <w:rPr>
                <w:sz w:val="20"/>
                <w:lang w:eastAsia="ko-KR"/>
              </w:rPr>
              <w:t>EncT</w:t>
            </w:r>
          </w:p>
        </w:tc>
        <w:tc>
          <w:tcPr>
            <w:tcW w:w="950" w:type="dxa"/>
            <w:tcBorders>
              <w:top w:val="nil"/>
              <w:left w:val="nil"/>
              <w:bottom w:val="single" w:sz="8" w:space="0" w:color="auto"/>
              <w:right w:val="single" w:sz="8" w:space="0" w:color="auto"/>
            </w:tcBorders>
            <w:shd w:val="clear" w:color="auto" w:fill="auto"/>
            <w:noWrap/>
            <w:vAlign w:val="center"/>
            <w:hideMark/>
          </w:tcPr>
          <w:p w14:paraId="06BBBFA3" w14:textId="77777777" w:rsidR="008E1C4D" w:rsidRPr="008E1C4D" w:rsidRDefault="008E1C4D" w:rsidP="008E1C4D">
            <w:pPr>
              <w:jc w:val="center"/>
              <w:rPr>
                <w:sz w:val="20"/>
                <w:lang w:eastAsia="ko-KR"/>
              </w:rPr>
            </w:pPr>
            <w:r w:rsidRPr="008E1C4D">
              <w:rPr>
                <w:sz w:val="20"/>
                <w:lang w:eastAsia="ko-KR"/>
              </w:rPr>
              <w:t>DecT</w:t>
            </w:r>
          </w:p>
        </w:tc>
      </w:tr>
      <w:tr w:rsidR="008E1C4D" w:rsidRPr="008E1C4D" w14:paraId="2B4CF274" w14:textId="77777777" w:rsidTr="008E1C4D">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62A19A05" w14:textId="77777777" w:rsidR="008E1C4D" w:rsidRPr="008E1C4D" w:rsidRDefault="008E1C4D" w:rsidP="008E1C4D">
            <w:pPr>
              <w:rPr>
                <w:sz w:val="20"/>
                <w:lang w:eastAsia="ko-KR"/>
              </w:rPr>
            </w:pPr>
            <w:r w:rsidRPr="008E1C4D">
              <w:rPr>
                <w:sz w:val="20"/>
                <w:lang w:eastAsia="ko-KR"/>
              </w:rPr>
              <w:t>MIT (ECG)</w:t>
            </w:r>
          </w:p>
        </w:tc>
        <w:tc>
          <w:tcPr>
            <w:tcW w:w="1357" w:type="dxa"/>
            <w:tcBorders>
              <w:top w:val="nil"/>
              <w:left w:val="nil"/>
              <w:bottom w:val="nil"/>
              <w:right w:val="single" w:sz="4" w:space="0" w:color="auto"/>
            </w:tcBorders>
            <w:shd w:val="clear" w:color="auto" w:fill="auto"/>
            <w:noWrap/>
            <w:vAlign w:val="center"/>
            <w:hideMark/>
          </w:tcPr>
          <w:p w14:paraId="6C9EA222" w14:textId="107E010F" w:rsidR="008E1C4D" w:rsidRPr="008E1C4D" w:rsidRDefault="008E1C4D" w:rsidP="008E1C4D">
            <w:pPr>
              <w:jc w:val="center"/>
              <w:rPr>
                <w:sz w:val="20"/>
                <w:lang w:eastAsia="ko-KR"/>
              </w:rPr>
            </w:pPr>
            <w:r w:rsidRPr="008E1C4D">
              <w:rPr>
                <w:sz w:val="20"/>
                <w:lang w:eastAsia="ko-KR"/>
              </w:rPr>
              <w:t>0</w:t>
            </w:r>
            <w:r>
              <w:rPr>
                <w:sz w:val="20"/>
                <w:lang w:eastAsia="ko-KR"/>
              </w:rPr>
              <w:t>.</w:t>
            </w:r>
            <w:r w:rsidRPr="008E1C4D">
              <w:rPr>
                <w:sz w:val="20"/>
                <w:lang w:eastAsia="ko-KR"/>
              </w:rPr>
              <w:t>05%</w:t>
            </w:r>
          </w:p>
        </w:tc>
        <w:tc>
          <w:tcPr>
            <w:tcW w:w="894" w:type="dxa"/>
            <w:tcBorders>
              <w:top w:val="nil"/>
              <w:left w:val="nil"/>
              <w:bottom w:val="nil"/>
              <w:right w:val="single" w:sz="4" w:space="0" w:color="auto"/>
            </w:tcBorders>
            <w:shd w:val="clear" w:color="auto" w:fill="auto"/>
            <w:noWrap/>
            <w:vAlign w:val="center"/>
            <w:hideMark/>
          </w:tcPr>
          <w:p w14:paraId="1CBED6E8" w14:textId="77777777" w:rsidR="008E1C4D" w:rsidRPr="008E1C4D" w:rsidRDefault="008E1C4D" w:rsidP="008E1C4D">
            <w:pPr>
              <w:jc w:val="center"/>
              <w:rPr>
                <w:sz w:val="20"/>
                <w:lang w:eastAsia="ko-KR"/>
              </w:rPr>
            </w:pPr>
            <w:r w:rsidRPr="008E1C4D">
              <w:rPr>
                <w:sz w:val="20"/>
                <w:lang w:eastAsia="ko-KR"/>
              </w:rPr>
              <w:t>58%</w:t>
            </w:r>
          </w:p>
        </w:tc>
        <w:tc>
          <w:tcPr>
            <w:tcW w:w="950" w:type="dxa"/>
            <w:tcBorders>
              <w:top w:val="nil"/>
              <w:left w:val="nil"/>
              <w:bottom w:val="nil"/>
              <w:right w:val="single" w:sz="8" w:space="0" w:color="auto"/>
            </w:tcBorders>
            <w:shd w:val="clear" w:color="auto" w:fill="auto"/>
            <w:noWrap/>
            <w:vAlign w:val="center"/>
            <w:hideMark/>
          </w:tcPr>
          <w:p w14:paraId="60475321" w14:textId="77777777" w:rsidR="008E1C4D" w:rsidRPr="008E1C4D" w:rsidRDefault="008E1C4D" w:rsidP="008E1C4D">
            <w:pPr>
              <w:jc w:val="center"/>
              <w:rPr>
                <w:sz w:val="20"/>
                <w:lang w:eastAsia="ko-KR"/>
              </w:rPr>
            </w:pPr>
            <w:r w:rsidRPr="008E1C4D">
              <w:rPr>
                <w:sz w:val="20"/>
                <w:lang w:eastAsia="ko-KR"/>
              </w:rPr>
              <w:t>71%</w:t>
            </w:r>
          </w:p>
        </w:tc>
      </w:tr>
      <w:tr w:rsidR="008E1C4D" w:rsidRPr="008E1C4D" w14:paraId="6C0524BC" w14:textId="77777777" w:rsidTr="008E1C4D">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41FE2156" w14:textId="77777777" w:rsidR="008E1C4D" w:rsidRPr="008E1C4D" w:rsidRDefault="008E1C4D" w:rsidP="008E1C4D">
            <w:pPr>
              <w:rPr>
                <w:sz w:val="20"/>
                <w:lang w:eastAsia="ko-KR"/>
              </w:rPr>
            </w:pPr>
            <w:r w:rsidRPr="008E1C4D">
              <w:rPr>
                <w:sz w:val="20"/>
                <w:lang w:eastAsia="ko-KR"/>
              </w:rPr>
              <w:t>INCART (ECG)</w:t>
            </w:r>
          </w:p>
        </w:tc>
        <w:tc>
          <w:tcPr>
            <w:tcW w:w="1357" w:type="dxa"/>
            <w:tcBorders>
              <w:top w:val="nil"/>
              <w:left w:val="nil"/>
              <w:bottom w:val="nil"/>
              <w:right w:val="single" w:sz="4" w:space="0" w:color="auto"/>
            </w:tcBorders>
            <w:shd w:val="clear" w:color="auto" w:fill="auto"/>
            <w:noWrap/>
            <w:vAlign w:val="center"/>
            <w:hideMark/>
          </w:tcPr>
          <w:p w14:paraId="4D51A7E0" w14:textId="5EDD1849" w:rsidR="008E1C4D" w:rsidRPr="008E1C4D" w:rsidRDefault="008E1C4D" w:rsidP="008E1C4D">
            <w:pPr>
              <w:jc w:val="center"/>
              <w:rPr>
                <w:sz w:val="20"/>
                <w:lang w:eastAsia="ko-KR"/>
              </w:rPr>
            </w:pPr>
            <w:r w:rsidRPr="008E1C4D">
              <w:rPr>
                <w:sz w:val="20"/>
                <w:lang w:eastAsia="ko-KR"/>
              </w:rPr>
              <w:t>-20</w:t>
            </w:r>
            <w:r>
              <w:rPr>
                <w:sz w:val="20"/>
                <w:lang w:eastAsia="ko-KR"/>
              </w:rPr>
              <w:t>.</w:t>
            </w:r>
            <w:r w:rsidRPr="008E1C4D">
              <w:rPr>
                <w:sz w:val="20"/>
                <w:lang w:eastAsia="ko-KR"/>
              </w:rPr>
              <w:t>04%</w:t>
            </w:r>
          </w:p>
        </w:tc>
        <w:tc>
          <w:tcPr>
            <w:tcW w:w="894" w:type="dxa"/>
            <w:tcBorders>
              <w:top w:val="nil"/>
              <w:left w:val="nil"/>
              <w:bottom w:val="nil"/>
              <w:right w:val="single" w:sz="4" w:space="0" w:color="auto"/>
            </w:tcBorders>
            <w:shd w:val="clear" w:color="auto" w:fill="auto"/>
            <w:noWrap/>
            <w:vAlign w:val="center"/>
            <w:hideMark/>
          </w:tcPr>
          <w:p w14:paraId="50A208BA" w14:textId="77777777" w:rsidR="008E1C4D" w:rsidRPr="008E1C4D" w:rsidRDefault="008E1C4D" w:rsidP="008E1C4D">
            <w:pPr>
              <w:jc w:val="center"/>
              <w:rPr>
                <w:sz w:val="20"/>
                <w:lang w:eastAsia="ko-KR"/>
              </w:rPr>
            </w:pPr>
            <w:r w:rsidRPr="008E1C4D">
              <w:rPr>
                <w:sz w:val="20"/>
                <w:lang w:eastAsia="ko-KR"/>
              </w:rPr>
              <w:t>40%</w:t>
            </w:r>
          </w:p>
        </w:tc>
        <w:tc>
          <w:tcPr>
            <w:tcW w:w="950" w:type="dxa"/>
            <w:tcBorders>
              <w:top w:val="nil"/>
              <w:left w:val="nil"/>
              <w:bottom w:val="nil"/>
              <w:right w:val="single" w:sz="8" w:space="0" w:color="auto"/>
            </w:tcBorders>
            <w:shd w:val="clear" w:color="auto" w:fill="auto"/>
            <w:noWrap/>
            <w:vAlign w:val="center"/>
            <w:hideMark/>
          </w:tcPr>
          <w:p w14:paraId="7335A4EE" w14:textId="77777777" w:rsidR="008E1C4D" w:rsidRPr="008E1C4D" w:rsidRDefault="008E1C4D" w:rsidP="008E1C4D">
            <w:pPr>
              <w:jc w:val="center"/>
              <w:rPr>
                <w:sz w:val="20"/>
                <w:lang w:eastAsia="ko-KR"/>
              </w:rPr>
            </w:pPr>
            <w:r w:rsidRPr="008E1C4D">
              <w:rPr>
                <w:sz w:val="20"/>
                <w:lang w:eastAsia="ko-KR"/>
              </w:rPr>
              <w:t>53%</w:t>
            </w:r>
          </w:p>
        </w:tc>
      </w:tr>
      <w:tr w:rsidR="008E1C4D" w:rsidRPr="008E1C4D" w14:paraId="297E8A55" w14:textId="77777777" w:rsidTr="008E1C4D">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1C5F3E41" w14:textId="77777777" w:rsidR="008E1C4D" w:rsidRPr="008E1C4D" w:rsidRDefault="008E1C4D" w:rsidP="008E1C4D">
            <w:pPr>
              <w:rPr>
                <w:sz w:val="20"/>
                <w:lang w:eastAsia="ko-KR"/>
              </w:rPr>
            </w:pPr>
            <w:r w:rsidRPr="008E1C4D">
              <w:rPr>
                <w:sz w:val="20"/>
                <w:lang w:eastAsia="ko-KR"/>
              </w:rPr>
              <w:t>CHBMIT (EEG)</w:t>
            </w:r>
          </w:p>
        </w:tc>
        <w:tc>
          <w:tcPr>
            <w:tcW w:w="1357" w:type="dxa"/>
            <w:tcBorders>
              <w:top w:val="nil"/>
              <w:left w:val="nil"/>
              <w:bottom w:val="nil"/>
              <w:right w:val="nil"/>
            </w:tcBorders>
            <w:shd w:val="clear" w:color="auto" w:fill="auto"/>
            <w:noWrap/>
            <w:vAlign w:val="center"/>
            <w:hideMark/>
          </w:tcPr>
          <w:p w14:paraId="0CE40421" w14:textId="1E185AE6" w:rsidR="008E1C4D" w:rsidRPr="008E1C4D" w:rsidRDefault="008E1C4D" w:rsidP="008E1C4D">
            <w:pPr>
              <w:jc w:val="center"/>
              <w:rPr>
                <w:sz w:val="20"/>
                <w:lang w:eastAsia="ko-KR"/>
              </w:rPr>
            </w:pPr>
            <w:r w:rsidRPr="008E1C4D">
              <w:rPr>
                <w:sz w:val="20"/>
                <w:lang w:eastAsia="ko-KR"/>
              </w:rPr>
              <w:t>-3</w:t>
            </w:r>
            <w:r>
              <w:rPr>
                <w:sz w:val="20"/>
                <w:lang w:eastAsia="ko-KR"/>
              </w:rPr>
              <w:t>.</w:t>
            </w:r>
            <w:r w:rsidRPr="008E1C4D">
              <w:rPr>
                <w:sz w:val="20"/>
                <w:lang w:eastAsia="ko-KR"/>
              </w:rPr>
              <w:t>28%</w:t>
            </w:r>
          </w:p>
        </w:tc>
        <w:tc>
          <w:tcPr>
            <w:tcW w:w="894" w:type="dxa"/>
            <w:tcBorders>
              <w:top w:val="nil"/>
              <w:left w:val="single" w:sz="4" w:space="0" w:color="auto"/>
              <w:bottom w:val="nil"/>
              <w:right w:val="single" w:sz="4" w:space="0" w:color="auto"/>
            </w:tcBorders>
            <w:shd w:val="clear" w:color="auto" w:fill="auto"/>
            <w:noWrap/>
            <w:vAlign w:val="center"/>
            <w:hideMark/>
          </w:tcPr>
          <w:p w14:paraId="227F2887" w14:textId="77777777" w:rsidR="008E1C4D" w:rsidRPr="008E1C4D" w:rsidRDefault="008E1C4D" w:rsidP="008E1C4D">
            <w:pPr>
              <w:jc w:val="center"/>
              <w:rPr>
                <w:sz w:val="20"/>
                <w:lang w:eastAsia="ko-KR"/>
              </w:rPr>
            </w:pPr>
            <w:r w:rsidRPr="008E1C4D">
              <w:rPr>
                <w:sz w:val="20"/>
                <w:lang w:eastAsia="ko-KR"/>
              </w:rPr>
              <w:t>55%</w:t>
            </w:r>
          </w:p>
        </w:tc>
        <w:tc>
          <w:tcPr>
            <w:tcW w:w="950" w:type="dxa"/>
            <w:tcBorders>
              <w:top w:val="nil"/>
              <w:left w:val="nil"/>
              <w:bottom w:val="nil"/>
              <w:right w:val="single" w:sz="8" w:space="0" w:color="auto"/>
            </w:tcBorders>
            <w:shd w:val="clear" w:color="auto" w:fill="auto"/>
            <w:noWrap/>
            <w:vAlign w:val="center"/>
            <w:hideMark/>
          </w:tcPr>
          <w:p w14:paraId="034281E9" w14:textId="77777777" w:rsidR="008E1C4D" w:rsidRPr="008E1C4D" w:rsidRDefault="008E1C4D" w:rsidP="008E1C4D">
            <w:pPr>
              <w:jc w:val="center"/>
              <w:rPr>
                <w:sz w:val="20"/>
                <w:lang w:eastAsia="ko-KR"/>
              </w:rPr>
            </w:pPr>
            <w:r w:rsidRPr="008E1C4D">
              <w:rPr>
                <w:sz w:val="20"/>
                <w:lang w:eastAsia="ko-KR"/>
              </w:rPr>
              <w:t>116%</w:t>
            </w:r>
          </w:p>
        </w:tc>
      </w:tr>
      <w:tr w:rsidR="008E1C4D" w:rsidRPr="008E1C4D" w14:paraId="03D25ADB" w14:textId="77777777" w:rsidTr="008E1C4D">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768DABAE" w14:textId="77777777" w:rsidR="008E1C4D" w:rsidRPr="008E1C4D" w:rsidRDefault="008E1C4D" w:rsidP="008E1C4D">
            <w:pPr>
              <w:rPr>
                <w:sz w:val="20"/>
                <w:lang w:eastAsia="ko-KR"/>
              </w:rPr>
            </w:pPr>
            <w:r w:rsidRPr="008E1C4D">
              <w:rPr>
                <w:sz w:val="20"/>
                <w:lang w:eastAsia="ko-KR"/>
              </w:rPr>
              <w:t>NMR55 (EEG)</w:t>
            </w:r>
          </w:p>
        </w:tc>
        <w:tc>
          <w:tcPr>
            <w:tcW w:w="1357" w:type="dxa"/>
            <w:tcBorders>
              <w:top w:val="nil"/>
              <w:left w:val="nil"/>
              <w:bottom w:val="nil"/>
              <w:right w:val="nil"/>
            </w:tcBorders>
            <w:shd w:val="clear" w:color="auto" w:fill="auto"/>
            <w:noWrap/>
            <w:vAlign w:val="center"/>
            <w:hideMark/>
          </w:tcPr>
          <w:p w14:paraId="34002A06" w14:textId="40DDA2A4" w:rsidR="008E1C4D" w:rsidRPr="008E1C4D" w:rsidRDefault="008E1C4D" w:rsidP="008E1C4D">
            <w:pPr>
              <w:jc w:val="center"/>
              <w:rPr>
                <w:sz w:val="20"/>
                <w:lang w:eastAsia="ko-KR"/>
              </w:rPr>
            </w:pPr>
            <w:r w:rsidRPr="008E1C4D">
              <w:rPr>
                <w:sz w:val="20"/>
                <w:lang w:eastAsia="ko-KR"/>
              </w:rPr>
              <w:t>-3</w:t>
            </w:r>
            <w:r>
              <w:rPr>
                <w:sz w:val="20"/>
                <w:lang w:eastAsia="ko-KR"/>
              </w:rPr>
              <w:t>.</w:t>
            </w:r>
            <w:r w:rsidRPr="008E1C4D">
              <w:rPr>
                <w:sz w:val="20"/>
                <w:lang w:eastAsia="ko-KR"/>
              </w:rPr>
              <w:t>83%</w:t>
            </w:r>
          </w:p>
        </w:tc>
        <w:tc>
          <w:tcPr>
            <w:tcW w:w="894" w:type="dxa"/>
            <w:tcBorders>
              <w:top w:val="nil"/>
              <w:left w:val="single" w:sz="4" w:space="0" w:color="auto"/>
              <w:bottom w:val="nil"/>
              <w:right w:val="single" w:sz="4" w:space="0" w:color="auto"/>
            </w:tcBorders>
            <w:shd w:val="clear" w:color="auto" w:fill="auto"/>
            <w:noWrap/>
            <w:vAlign w:val="center"/>
            <w:hideMark/>
          </w:tcPr>
          <w:p w14:paraId="0558ECBE" w14:textId="77777777" w:rsidR="008E1C4D" w:rsidRPr="008E1C4D" w:rsidRDefault="008E1C4D" w:rsidP="008E1C4D">
            <w:pPr>
              <w:jc w:val="center"/>
              <w:rPr>
                <w:sz w:val="20"/>
                <w:lang w:eastAsia="ko-KR"/>
              </w:rPr>
            </w:pPr>
            <w:r w:rsidRPr="008E1C4D">
              <w:rPr>
                <w:sz w:val="20"/>
                <w:lang w:eastAsia="ko-KR"/>
              </w:rPr>
              <w:t>33%</w:t>
            </w:r>
          </w:p>
        </w:tc>
        <w:tc>
          <w:tcPr>
            <w:tcW w:w="950" w:type="dxa"/>
            <w:tcBorders>
              <w:top w:val="nil"/>
              <w:left w:val="nil"/>
              <w:bottom w:val="nil"/>
              <w:right w:val="single" w:sz="8" w:space="0" w:color="auto"/>
            </w:tcBorders>
            <w:shd w:val="clear" w:color="auto" w:fill="auto"/>
            <w:noWrap/>
            <w:vAlign w:val="center"/>
            <w:hideMark/>
          </w:tcPr>
          <w:p w14:paraId="3F7EF038" w14:textId="77777777" w:rsidR="008E1C4D" w:rsidRPr="008E1C4D" w:rsidRDefault="008E1C4D" w:rsidP="008E1C4D">
            <w:pPr>
              <w:jc w:val="center"/>
              <w:rPr>
                <w:sz w:val="20"/>
                <w:lang w:eastAsia="ko-KR"/>
              </w:rPr>
            </w:pPr>
            <w:r w:rsidRPr="008E1C4D">
              <w:rPr>
                <w:sz w:val="20"/>
                <w:lang w:eastAsia="ko-KR"/>
              </w:rPr>
              <w:t>68%</w:t>
            </w:r>
          </w:p>
        </w:tc>
      </w:tr>
      <w:tr w:rsidR="008E1C4D" w:rsidRPr="008E1C4D" w14:paraId="4BF90CA8" w14:textId="77777777" w:rsidTr="008E1C4D">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37F4341D" w14:textId="77777777" w:rsidR="008E1C4D" w:rsidRPr="008E1C4D" w:rsidRDefault="008E1C4D" w:rsidP="008E1C4D">
            <w:pPr>
              <w:rPr>
                <w:sz w:val="20"/>
                <w:lang w:eastAsia="ko-KR"/>
              </w:rPr>
            </w:pPr>
            <w:r w:rsidRPr="008E1C4D">
              <w:rPr>
                <w:sz w:val="20"/>
                <w:lang w:eastAsia="ko-KR"/>
              </w:rPr>
              <w:t>NMR57 (EEG)</w:t>
            </w:r>
          </w:p>
        </w:tc>
        <w:tc>
          <w:tcPr>
            <w:tcW w:w="1357" w:type="dxa"/>
            <w:tcBorders>
              <w:top w:val="nil"/>
              <w:left w:val="nil"/>
              <w:bottom w:val="nil"/>
              <w:right w:val="nil"/>
            </w:tcBorders>
            <w:shd w:val="clear" w:color="auto" w:fill="auto"/>
            <w:noWrap/>
            <w:vAlign w:val="center"/>
            <w:hideMark/>
          </w:tcPr>
          <w:p w14:paraId="2E800AFD" w14:textId="77777777" w:rsidR="008E1C4D" w:rsidRPr="008E1C4D" w:rsidRDefault="008E1C4D" w:rsidP="008E1C4D">
            <w:pPr>
              <w:jc w:val="center"/>
              <w:rPr>
                <w:sz w:val="20"/>
                <w:lang w:eastAsia="ko-KR"/>
              </w:rPr>
            </w:pPr>
            <w:r w:rsidRPr="008E1C4D">
              <w:rPr>
                <w:sz w:val="20"/>
                <w:lang w:eastAsia="ko-KR"/>
              </w:rPr>
              <w:t>#DIV/0!</w:t>
            </w:r>
          </w:p>
        </w:tc>
        <w:tc>
          <w:tcPr>
            <w:tcW w:w="894" w:type="dxa"/>
            <w:tcBorders>
              <w:top w:val="nil"/>
              <w:left w:val="single" w:sz="4" w:space="0" w:color="auto"/>
              <w:bottom w:val="nil"/>
              <w:right w:val="single" w:sz="4" w:space="0" w:color="auto"/>
            </w:tcBorders>
            <w:shd w:val="clear" w:color="auto" w:fill="auto"/>
            <w:noWrap/>
            <w:vAlign w:val="center"/>
            <w:hideMark/>
          </w:tcPr>
          <w:p w14:paraId="01324635" w14:textId="77777777" w:rsidR="008E1C4D" w:rsidRPr="008E1C4D" w:rsidRDefault="008E1C4D" w:rsidP="008E1C4D">
            <w:pPr>
              <w:jc w:val="center"/>
              <w:rPr>
                <w:sz w:val="20"/>
                <w:lang w:eastAsia="ko-KR"/>
              </w:rPr>
            </w:pPr>
            <w:r w:rsidRPr="008E1C4D">
              <w:rPr>
                <w:sz w:val="20"/>
                <w:lang w:eastAsia="ko-KR"/>
              </w:rPr>
              <w:t>#DIV/0!</w:t>
            </w:r>
          </w:p>
        </w:tc>
        <w:tc>
          <w:tcPr>
            <w:tcW w:w="950" w:type="dxa"/>
            <w:tcBorders>
              <w:top w:val="nil"/>
              <w:left w:val="nil"/>
              <w:bottom w:val="nil"/>
              <w:right w:val="single" w:sz="8" w:space="0" w:color="auto"/>
            </w:tcBorders>
            <w:shd w:val="clear" w:color="auto" w:fill="auto"/>
            <w:noWrap/>
            <w:vAlign w:val="center"/>
            <w:hideMark/>
          </w:tcPr>
          <w:p w14:paraId="00BC1EDF" w14:textId="77777777" w:rsidR="008E1C4D" w:rsidRPr="008E1C4D" w:rsidRDefault="008E1C4D" w:rsidP="008E1C4D">
            <w:pPr>
              <w:jc w:val="center"/>
              <w:rPr>
                <w:sz w:val="20"/>
                <w:lang w:eastAsia="ko-KR"/>
              </w:rPr>
            </w:pPr>
            <w:r w:rsidRPr="008E1C4D">
              <w:rPr>
                <w:sz w:val="20"/>
                <w:lang w:eastAsia="ko-KR"/>
              </w:rPr>
              <w:t>#DIV/0!</w:t>
            </w:r>
          </w:p>
        </w:tc>
      </w:tr>
      <w:tr w:rsidR="008E1C4D" w:rsidRPr="008E1C4D" w14:paraId="76448298" w14:textId="77777777" w:rsidTr="008E1C4D">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2C675E7C" w14:textId="77777777" w:rsidR="008E1C4D" w:rsidRPr="008E1C4D" w:rsidRDefault="008E1C4D" w:rsidP="008E1C4D">
            <w:pPr>
              <w:rPr>
                <w:sz w:val="20"/>
                <w:lang w:eastAsia="ko-KR"/>
              </w:rPr>
            </w:pPr>
            <w:r w:rsidRPr="008E1C4D">
              <w:rPr>
                <w:sz w:val="20"/>
                <w:lang w:eastAsia="ko-KR"/>
              </w:rPr>
              <w:t>Ozdemir (EMG)</w:t>
            </w:r>
          </w:p>
        </w:tc>
        <w:tc>
          <w:tcPr>
            <w:tcW w:w="1357" w:type="dxa"/>
            <w:tcBorders>
              <w:top w:val="nil"/>
              <w:left w:val="nil"/>
              <w:bottom w:val="nil"/>
              <w:right w:val="nil"/>
            </w:tcBorders>
            <w:shd w:val="clear" w:color="auto" w:fill="auto"/>
            <w:noWrap/>
            <w:vAlign w:val="center"/>
            <w:hideMark/>
          </w:tcPr>
          <w:p w14:paraId="14A09749" w14:textId="745ED012" w:rsidR="008E1C4D" w:rsidRPr="008E1C4D" w:rsidRDefault="008E1C4D" w:rsidP="008E1C4D">
            <w:pPr>
              <w:jc w:val="center"/>
              <w:rPr>
                <w:sz w:val="20"/>
                <w:lang w:eastAsia="ko-KR"/>
              </w:rPr>
            </w:pPr>
            <w:r w:rsidRPr="008E1C4D">
              <w:rPr>
                <w:sz w:val="20"/>
                <w:lang w:eastAsia="ko-KR"/>
              </w:rPr>
              <w:t>0</w:t>
            </w:r>
            <w:r>
              <w:rPr>
                <w:sz w:val="20"/>
                <w:lang w:eastAsia="ko-KR"/>
              </w:rPr>
              <w:t>.</w:t>
            </w:r>
            <w:r w:rsidRPr="008E1C4D">
              <w:rPr>
                <w:sz w:val="20"/>
                <w:lang w:eastAsia="ko-KR"/>
              </w:rPr>
              <w:t>20%</w:t>
            </w:r>
          </w:p>
        </w:tc>
        <w:tc>
          <w:tcPr>
            <w:tcW w:w="894" w:type="dxa"/>
            <w:tcBorders>
              <w:top w:val="nil"/>
              <w:left w:val="single" w:sz="4" w:space="0" w:color="auto"/>
              <w:bottom w:val="single" w:sz="8" w:space="0" w:color="auto"/>
              <w:right w:val="single" w:sz="4" w:space="0" w:color="auto"/>
            </w:tcBorders>
            <w:shd w:val="clear" w:color="auto" w:fill="auto"/>
            <w:noWrap/>
            <w:vAlign w:val="center"/>
            <w:hideMark/>
          </w:tcPr>
          <w:p w14:paraId="6FD895FF" w14:textId="77777777" w:rsidR="008E1C4D" w:rsidRPr="008E1C4D" w:rsidRDefault="008E1C4D" w:rsidP="008E1C4D">
            <w:pPr>
              <w:jc w:val="center"/>
              <w:rPr>
                <w:sz w:val="20"/>
                <w:lang w:eastAsia="ko-KR"/>
              </w:rPr>
            </w:pPr>
            <w:r w:rsidRPr="008E1C4D">
              <w:rPr>
                <w:sz w:val="20"/>
                <w:lang w:eastAsia="ko-KR"/>
              </w:rPr>
              <w:t>72%</w:t>
            </w:r>
          </w:p>
        </w:tc>
        <w:tc>
          <w:tcPr>
            <w:tcW w:w="950" w:type="dxa"/>
            <w:tcBorders>
              <w:top w:val="nil"/>
              <w:left w:val="nil"/>
              <w:bottom w:val="nil"/>
              <w:right w:val="single" w:sz="8" w:space="0" w:color="auto"/>
            </w:tcBorders>
            <w:shd w:val="clear" w:color="auto" w:fill="auto"/>
            <w:noWrap/>
            <w:vAlign w:val="center"/>
            <w:hideMark/>
          </w:tcPr>
          <w:p w14:paraId="62FF469B" w14:textId="77777777" w:rsidR="008E1C4D" w:rsidRPr="008E1C4D" w:rsidRDefault="008E1C4D" w:rsidP="008E1C4D">
            <w:pPr>
              <w:jc w:val="center"/>
              <w:rPr>
                <w:sz w:val="20"/>
                <w:lang w:eastAsia="ko-KR"/>
              </w:rPr>
            </w:pPr>
            <w:r w:rsidRPr="008E1C4D">
              <w:rPr>
                <w:sz w:val="20"/>
                <w:lang w:eastAsia="ko-KR"/>
              </w:rPr>
              <w:t>121%</w:t>
            </w:r>
          </w:p>
        </w:tc>
      </w:tr>
      <w:tr w:rsidR="008E1C4D" w:rsidRPr="008E1C4D" w14:paraId="7895EB9F" w14:textId="77777777" w:rsidTr="008E1C4D">
        <w:trPr>
          <w:trHeight w:val="255"/>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D52FCB3" w14:textId="77777777" w:rsidR="008E1C4D" w:rsidRPr="008E1C4D" w:rsidRDefault="008E1C4D" w:rsidP="008E1C4D">
            <w:pPr>
              <w:rPr>
                <w:b/>
                <w:bCs/>
                <w:sz w:val="20"/>
                <w:lang w:eastAsia="ko-KR"/>
              </w:rPr>
            </w:pPr>
            <w:r w:rsidRPr="008E1C4D">
              <w:rPr>
                <w:b/>
                <w:bCs/>
                <w:sz w:val="20"/>
                <w:lang w:eastAsia="ko-KR"/>
              </w:rPr>
              <w:t xml:space="preserve">Overall </w:t>
            </w:r>
          </w:p>
        </w:tc>
        <w:tc>
          <w:tcPr>
            <w:tcW w:w="1357" w:type="dxa"/>
            <w:tcBorders>
              <w:top w:val="single" w:sz="8" w:space="0" w:color="auto"/>
              <w:left w:val="nil"/>
              <w:bottom w:val="single" w:sz="8" w:space="0" w:color="auto"/>
              <w:right w:val="nil"/>
            </w:tcBorders>
            <w:shd w:val="clear" w:color="auto" w:fill="auto"/>
            <w:noWrap/>
            <w:vAlign w:val="center"/>
            <w:hideMark/>
          </w:tcPr>
          <w:p w14:paraId="33B5460E" w14:textId="77777777" w:rsidR="008E1C4D" w:rsidRPr="008E1C4D" w:rsidRDefault="008E1C4D" w:rsidP="008E1C4D">
            <w:pPr>
              <w:jc w:val="center"/>
              <w:rPr>
                <w:sz w:val="20"/>
                <w:lang w:eastAsia="ko-KR"/>
              </w:rPr>
            </w:pPr>
            <w:r w:rsidRPr="008E1C4D">
              <w:rPr>
                <w:sz w:val="20"/>
                <w:lang w:eastAsia="ko-KR"/>
              </w:rPr>
              <w:t>#DIV/0!</w:t>
            </w:r>
          </w:p>
        </w:tc>
        <w:tc>
          <w:tcPr>
            <w:tcW w:w="894" w:type="dxa"/>
            <w:tcBorders>
              <w:top w:val="nil"/>
              <w:left w:val="single" w:sz="4" w:space="0" w:color="auto"/>
              <w:bottom w:val="single" w:sz="8" w:space="0" w:color="auto"/>
              <w:right w:val="nil"/>
            </w:tcBorders>
            <w:shd w:val="clear" w:color="auto" w:fill="auto"/>
            <w:noWrap/>
            <w:vAlign w:val="center"/>
            <w:hideMark/>
          </w:tcPr>
          <w:p w14:paraId="4C4D578F" w14:textId="77777777" w:rsidR="008E1C4D" w:rsidRPr="008E1C4D" w:rsidRDefault="008E1C4D" w:rsidP="008E1C4D">
            <w:pPr>
              <w:jc w:val="center"/>
              <w:rPr>
                <w:sz w:val="20"/>
                <w:lang w:eastAsia="ko-KR"/>
              </w:rPr>
            </w:pPr>
            <w:r w:rsidRPr="008E1C4D">
              <w:rPr>
                <w:sz w:val="20"/>
                <w:lang w:eastAsia="ko-KR"/>
              </w:rPr>
              <w:t>#DIV/0!</w:t>
            </w:r>
          </w:p>
        </w:tc>
        <w:tc>
          <w:tcPr>
            <w:tcW w:w="950" w:type="dxa"/>
            <w:tcBorders>
              <w:top w:val="single" w:sz="8" w:space="0" w:color="auto"/>
              <w:left w:val="nil"/>
              <w:bottom w:val="single" w:sz="8" w:space="0" w:color="auto"/>
              <w:right w:val="single" w:sz="8" w:space="0" w:color="auto"/>
            </w:tcBorders>
            <w:shd w:val="clear" w:color="auto" w:fill="auto"/>
            <w:noWrap/>
            <w:vAlign w:val="center"/>
            <w:hideMark/>
          </w:tcPr>
          <w:p w14:paraId="4E24E5EF" w14:textId="77777777" w:rsidR="008E1C4D" w:rsidRPr="008E1C4D" w:rsidRDefault="008E1C4D" w:rsidP="008E1C4D">
            <w:pPr>
              <w:jc w:val="center"/>
              <w:rPr>
                <w:sz w:val="20"/>
                <w:lang w:eastAsia="ko-KR"/>
              </w:rPr>
            </w:pPr>
            <w:r w:rsidRPr="008E1C4D">
              <w:rPr>
                <w:sz w:val="20"/>
                <w:lang w:eastAsia="ko-KR"/>
              </w:rPr>
              <w:t>#DIV/0!</w:t>
            </w:r>
          </w:p>
        </w:tc>
      </w:tr>
    </w:tbl>
    <w:p w14:paraId="2623B1D9" w14:textId="4B4E4EAD" w:rsidR="000527A4" w:rsidRPr="00C4675B" w:rsidRDefault="000527A4" w:rsidP="000527A4">
      <w:pPr>
        <w:rPr>
          <w:rFonts w:eastAsia="Malgun Gothic"/>
          <w:lang w:eastAsia="ko-KR"/>
        </w:rPr>
      </w:pPr>
    </w:p>
    <w:p w14:paraId="09CDC490" w14:textId="08F87DE0" w:rsidR="000527A4" w:rsidRPr="00C4675B" w:rsidRDefault="000527A4" w:rsidP="000527A4">
      <w:pPr>
        <w:rPr>
          <w:rFonts w:eastAsia="Malgun Gothic"/>
          <w:lang w:eastAsia="ko-KR"/>
        </w:rPr>
      </w:pPr>
      <w:r w:rsidRPr="00C4675B">
        <w:rPr>
          <w:rFonts w:eastAsia="Malgun Gothic"/>
          <w:lang w:eastAsia="ko-KR"/>
        </w:rPr>
        <w:t xml:space="preserve">The software to generate these results can be </w:t>
      </w:r>
      <w:r w:rsidR="005D400C" w:rsidRPr="00C4675B">
        <w:rPr>
          <w:rFonts w:eastAsia="Malgun Gothic"/>
          <w:lang w:eastAsia="ko-KR"/>
        </w:rPr>
        <w:t xml:space="preserve">found </w:t>
      </w:r>
      <w:r w:rsidRPr="00C4675B">
        <w:rPr>
          <w:rFonts w:eastAsia="Malgun Gothic"/>
          <w:lang w:eastAsia="ko-KR"/>
        </w:rPr>
        <w:t xml:space="preserve">in VCEG-BY12-Lossless-Software-v1. </w:t>
      </w:r>
    </w:p>
    <w:p w14:paraId="16B3E95C" w14:textId="35F785B5" w:rsidR="00DE270E" w:rsidRPr="00B00C80" w:rsidRDefault="00DE270E" w:rsidP="008E1C4D">
      <w:pPr>
        <w:pStyle w:val="Heading2"/>
        <w:rPr>
          <w:lang w:val="en-US"/>
        </w:rPr>
      </w:pPr>
      <w:r w:rsidRPr="00B00C80">
        <w:rPr>
          <w:lang w:val="en-US"/>
        </w:rPr>
        <w:t xml:space="preserve">CE </w:t>
      </w:r>
      <w:r w:rsidR="005875A8" w:rsidRPr="00C4675B">
        <w:rPr>
          <w:lang w:val="en-US"/>
        </w:rPr>
        <w:t>2</w:t>
      </w:r>
      <w:r w:rsidRPr="00B00C80">
        <w:rPr>
          <w:lang w:val="en-US"/>
        </w:rPr>
        <w:t xml:space="preserve">.1: </w:t>
      </w:r>
      <w:r w:rsidR="000527A4" w:rsidRPr="00B00C80">
        <w:rPr>
          <w:lang w:val="en-US"/>
        </w:rPr>
        <w:t>Unifi</w:t>
      </w:r>
      <w:r w:rsidRPr="00B00C80">
        <w:rPr>
          <w:lang w:val="en-US"/>
        </w:rPr>
        <w:t>cation of lossless codi</w:t>
      </w:r>
      <w:r w:rsidR="000527A4" w:rsidRPr="00B00C80">
        <w:rPr>
          <w:lang w:val="en-US"/>
        </w:rPr>
        <w:t xml:space="preserve">ng </w:t>
      </w:r>
      <w:r w:rsidRPr="00B00C80">
        <w:rPr>
          <w:lang w:val="en-US"/>
        </w:rPr>
        <w:t>methods</w:t>
      </w:r>
    </w:p>
    <w:p w14:paraId="4F398A18" w14:textId="0D39B410" w:rsidR="008E1C4D" w:rsidRDefault="00DE270E" w:rsidP="00B00C80">
      <w:pPr>
        <w:rPr>
          <w:lang w:eastAsia="x-none"/>
        </w:rPr>
      </w:pPr>
      <w:r w:rsidRPr="00C4675B">
        <w:t xml:space="preserve">In the lossless coding branch of the current H.BWC, there exist two variants for LPC coding and for the coding of transform skip (no trigonometric transform) coefficients. It is proposed to test </w:t>
      </w:r>
      <w:proofErr w:type="gramStart"/>
      <w:r w:rsidRPr="00C4675B">
        <w:t>a unification</w:t>
      </w:r>
      <w:proofErr w:type="gramEnd"/>
      <w:r w:rsidRPr="00C4675B">
        <w:t xml:space="preserve"> of these two methods.</w:t>
      </w:r>
    </w:p>
    <w:p w14:paraId="05A6E8AB" w14:textId="1E337F44" w:rsidR="008E1C4D" w:rsidRDefault="00DE270E" w:rsidP="000527A4">
      <w:pPr>
        <w:rPr>
          <w:lang w:eastAsia="x-none"/>
        </w:rPr>
      </w:pPr>
      <w:r w:rsidRPr="00C4675B">
        <w:rPr>
          <w:lang w:eastAsia="x-none"/>
        </w:rPr>
        <w:t xml:space="preserve">First, it </w:t>
      </w:r>
      <w:r w:rsidR="000527A4" w:rsidRPr="00C4675B">
        <w:rPr>
          <w:lang w:eastAsia="x-none"/>
        </w:rPr>
        <w:t xml:space="preserve">is proposed to support a single variant of linear predictive coding. From a decoder perspective, this means that there should only be one syntax and semantics to decode the LPC weights and to perform the LPC prediction. The LPC process associated </w:t>
      </w:r>
      <w:proofErr w:type="gramStart"/>
      <w:r w:rsidR="000527A4" w:rsidRPr="00C4675B">
        <w:rPr>
          <w:lang w:eastAsia="x-none"/>
        </w:rPr>
        <w:t>to</w:t>
      </w:r>
      <w:proofErr w:type="gramEnd"/>
      <w:r w:rsidR="000527A4" w:rsidRPr="00C4675B">
        <w:rPr>
          <w:lang w:eastAsia="x-none"/>
        </w:rPr>
        <w:t xml:space="preserve"> </w:t>
      </w:r>
      <w:r w:rsidR="000527A4" w:rsidRPr="00C4675B">
        <w:rPr>
          <w:rFonts w:eastAsia="Malgun Gothic"/>
          <w:lang w:eastAsia="ko-KR"/>
        </w:rPr>
        <w:t xml:space="preserve">lms_lpc_flag equal to one is proposed to be the starting point, </w:t>
      </w:r>
      <w:proofErr w:type="gramStart"/>
      <w:r w:rsidR="000527A4" w:rsidRPr="00C4675B">
        <w:rPr>
          <w:rFonts w:eastAsia="Malgun Gothic"/>
          <w:lang w:eastAsia="ko-KR"/>
        </w:rPr>
        <w:t>were</w:t>
      </w:r>
      <w:proofErr w:type="gramEnd"/>
      <w:r w:rsidR="000527A4" w:rsidRPr="00C4675B">
        <w:rPr>
          <w:rFonts w:eastAsia="Malgun Gothic"/>
          <w:lang w:eastAsia="ko-KR"/>
        </w:rPr>
        <w:t xml:space="preserve"> further refinements to it that are potentially beneficial within the new harmonized design shall be investigated.</w:t>
      </w:r>
    </w:p>
    <w:p w14:paraId="3ABB07A0" w14:textId="0ED7659F" w:rsidR="000527A4" w:rsidRPr="00C4675B" w:rsidRDefault="00DE270E" w:rsidP="000527A4">
      <w:r w:rsidRPr="00C4675B">
        <w:rPr>
          <w:lang w:eastAsia="x-none"/>
        </w:rPr>
        <w:t>Second, f</w:t>
      </w:r>
      <w:r w:rsidR="000527A4" w:rsidRPr="00C4675B">
        <w:rPr>
          <w:lang w:eastAsia="x-none"/>
        </w:rPr>
        <w:t xml:space="preserve">or the coding of transform skip (no trigonometric transform) coefficients, it is proposed to always use the CABAC entropy coding version supported for transform skip coefficient coding in the current H.BWC and to entirely remove the Huffman coding version. It is proposed to test modifications of the current CABAC entropy coding for transform skip coefficients that might potentially be beneficial due to potential changes of the H.BWC design that might occur as an </w:t>
      </w:r>
      <w:r w:rsidR="00BA3ED5" w:rsidRPr="00C4675B">
        <w:rPr>
          <w:lang w:eastAsia="x-none"/>
        </w:rPr>
        <w:t>outcome</w:t>
      </w:r>
      <w:r w:rsidR="000527A4" w:rsidRPr="00C4675B">
        <w:rPr>
          <w:lang w:eastAsia="x-none"/>
        </w:rPr>
        <w:t xml:space="preserve"> of this meeting.</w:t>
      </w:r>
    </w:p>
    <w:p w14:paraId="34204DCE" w14:textId="3EB62280" w:rsidR="000527A4" w:rsidRPr="00B00C80" w:rsidRDefault="00DE270E" w:rsidP="00B00C80">
      <w:pPr>
        <w:pStyle w:val="Heading2"/>
        <w:ind w:left="567"/>
        <w:rPr>
          <w:lang w:val="en-US"/>
        </w:rPr>
      </w:pPr>
      <w:r w:rsidRPr="00B00C80">
        <w:rPr>
          <w:lang w:val="en-US"/>
        </w:rPr>
        <w:lastRenderedPageBreak/>
        <w:t xml:space="preserve">CE </w:t>
      </w:r>
      <w:r w:rsidR="005875A8" w:rsidRPr="00B00C80">
        <w:rPr>
          <w:lang w:val="en-US"/>
        </w:rPr>
        <w:t>2</w:t>
      </w:r>
      <w:r w:rsidRPr="00B00C80">
        <w:rPr>
          <w:lang w:val="en-US"/>
        </w:rPr>
        <w:t xml:space="preserve">.2: </w:t>
      </w:r>
      <w:r w:rsidR="000527A4" w:rsidRPr="00B00C80">
        <w:rPr>
          <w:lang w:val="en-US"/>
        </w:rPr>
        <w:t>Bypassing zero LSBs</w:t>
      </w:r>
      <w:r w:rsidR="00A13EE2" w:rsidRPr="00B00C80">
        <w:rPr>
          <w:lang w:val="en-US"/>
        </w:rPr>
        <w:t xml:space="preserve"> on top of </w:t>
      </w:r>
      <w:r w:rsidR="00A13EE2" w:rsidRPr="00C4675B">
        <w:rPr>
          <w:lang w:val="en-US"/>
        </w:rPr>
        <w:t>CE-2.1</w:t>
      </w:r>
    </w:p>
    <w:p w14:paraId="5655B904" w14:textId="38A6168A" w:rsidR="000527A4" w:rsidRPr="00C4675B" w:rsidRDefault="000527A4" w:rsidP="000527A4">
      <w:pPr>
        <w:rPr>
          <w:lang w:eastAsia="x-none"/>
        </w:rPr>
      </w:pPr>
      <w:r w:rsidRPr="00C4675B">
        <w:rPr>
          <w:lang w:eastAsia="x-none"/>
        </w:rPr>
        <w:t>It is proposed to test technologies that incorporate a down-shifting of the input at the encoder coupled with an up-shifting of the final output at the decoder for suitable input signals on a suitable granularity.</w:t>
      </w:r>
    </w:p>
    <w:p w14:paraId="31A068A8" w14:textId="77777777" w:rsidR="00011341" w:rsidRPr="00C4675B" w:rsidRDefault="00011341" w:rsidP="000527A4"/>
    <w:tbl>
      <w:tblPr>
        <w:tblStyle w:val="TableGrid"/>
        <w:tblW w:w="0" w:type="auto"/>
        <w:tblLook w:val="04A0" w:firstRow="1" w:lastRow="0" w:firstColumn="1" w:lastColumn="0" w:noHBand="0" w:noVBand="1"/>
      </w:tblPr>
      <w:tblGrid>
        <w:gridCol w:w="1129"/>
        <w:gridCol w:w="2127"/>
        <w:gridCol w:w="6089"/>
      </w:tblGrid>
      <w:tr w:rsidR="00DE270E" w:rsidRPr="00C4675B" w14:paraId="3EC93429" w14:textId="77777777" w:rsidTr="00743AE2">
        <w:tc>
          <w:tcPr>
            <w:tcW w:w="1129" w:type="dxa"/>
          </w:tcPr>
          <w:p w14:paraId="3625D522" w14:textId="77777777" w:rsidR="00DE270E" w:rsidRPr="00B00C80" w:rsidRDefault="00DE270E" w:rsidP="008E1C4D">
            <w:pPr>
              <w:keepNext/>
              <w:rPr>
                <w:kern w:val="2"/>
                <w:lang w:val="en-US" w:eastAsia="ko-KR"/>
              </w:rPr>
            </w:pPr>
          </w:p>
        </w:tc>
        <w:tc>
          <w:tcPr>
            <w:tcW w:w="2127" w:type="dxa"/>
          </w:tcPr>
          <w:p w14:paraId="646E3897" w14:textId="77777777" w:rsidR="00DE270E" w:rsidRPr="00B00C80" w:rsidRDefault="00DE270E" w:rsidP="00AC52FE">
            <w:pPr>
              <w:keepNext/>
              <w:jc w:val="left"/>
              <w:rPr>
                <w:kern w:val="2"/>
                <w:lang w:val="en-US" w:eastAsia="ko-KR"/>
              </w:rPr>
            </w:pPr>
            <w:r w:rsidRPr="00B00C80">
              <w:rPr>
                <w:kern w:val="2"/>
                <w:lang w:val="en-US" w:eastAsia="ko-KR"/>
              </w:rPr>
              <w:t>Configuration</w:t>
            </w:r>
          </w:p>
        </w:tc>
        <w:tc>
          <w:tcPr>
            <w:tcW w:w="6089" w:type="dxa"/>
          </w:tcPr>
          <w:p w14:paraId="737DDE61" w14:textId="77777777" w:rsidR="00DE270E" w:rsidRPr="00B00C80" w:rsidRDefault="00DE270E" w:rsidP="008E1C4D">
            <w:pPr>
              <w:keepNext/>
              <w:rPr>
                <w:kern w:val="2"/>
                <w:lang w:val="en-US" w:eastAsia="ko-KR"/>
              </w:rPr>
            </w:pPr>
            <w:r w:rsidRPr="00B00C80">
              <w:rPr>
                <w:kern w:val="2"/>
                <w:lang w:val="en-US" w:eastAsia="ko-KR"/>
              </w:rPr>
              <w:t>Test</w:t>
            </w:r>
          </w:p>
        </w:tc>
      </w:tr>
      <w:tr w:rsidR="00DE270E" w:rsidRPr="00C4675B" w14:paraId="3B78219B" w14:textId="77777777" w:rsidTr="00743AE2">
        <w:tc>
          <w:tcPr>
            <w:tcW w:w="1129" w:type="dxa"/>
          </w:tcPr>
          <w:p w14:paraId="47E2EBBA" w14:textId="021DB018" w:rsidR="00DE270E" w:rsidRPr="00B00C80" w:rsidRDefault="00DE270E" w:rsidP="008E1C4D">
            <w:pPr>
              <w:keepNext/>
              <w:rPr>
                <w:kern w:val="2"/>
                <w:lang w:val="en-US" w:eastAsia="ko-KR"/>
              </w:rPr>
            </w:pPr>
            <w:r w:rsidRPr="00B00C80">
              <w:rPr>
                <w:kern w:val="2"/>
                <w:lang w:val="en-US" w:eastAsia="ko-KR"/>
              </w:rPr>
              <w:t>CE-</w:t>
            </w:r>
            <w:r w:rsidR="005875A8" w:rsidRPr="00B00C80">
              <w:rPr>
                <w:kern w:val="2"/>
                <w:lang w:val="en-US" w:eastAsia="ko-KR"/>
              </w:rPr>
              <w:t>2</w:t>
            </w:r>
            <w:r w:rsidRPr="00B00C80">
              <w:rPr>
                <w:kern w:val="2"/>
                <w:lang w:val="en-US" w:eastAsia="ko-KR"/>
              </w:rPr>
              <w:t>.1</w:t>
            </w:r>
          </w:p>
        </w:tc>
        <w:tc>
          <w:tcPr>
            <w:tcW w:w="2127" w:type="dxa"/>
          </w:tcPr>
          <w:p w14:paraId="50328462" w14:textId="77777777" w:rsidR="00AC52FE" w:rsidRDefault="00DE270E" w:rsidP="00AC52FE">
            <w:pPr>
              <w:keepNext/>
              <w:jc w:val="left"/>
              <w:rPr>
                <w:kern w:val="2"/>
                <w:lang w:val="en-US" w:eastAsia="ko-KR"/>
              </w:rPr>
            </w:pPr>
            <w:r w:rsidRPr="00B00C80">
              <w:rPr>
                <w:kern w:val="2"/>
                <w:lang w:val="en-US" w:eastAsia="ko-KR"/>
              </w:rPr>
              <w:t>CTC with QP=0</w:t>
            </w:r>
          </w:p>
          <w:p w14:paraId="677A0873" w14:textId="3D0D93FF" w:rsidR="00DE270E" w:rsidRPr="00B00C80" w:rsidRDefault="00DE270E" w:rsidP="00AC52FE">
            <w:pPr>
              <w:keepNext/>
              <w:jc w:val="left"/>
              <w:rPr>
                <w:kern w:val="2"/>
                <w:lang w:val="en-US" w:eastAsia="ko-KR"/>
              </w:rPr>
            </w:pPr>
            <w:r w:rsidRPr="00B00C80">
              <w:rPr>
                <w:kern w:val="2"/>
                <w:lang w:val="en-US" w:eastAsia="ko-KR"/>
              </w:rPr>
              <w:t>(lossless) only</w:t>
            </w:r>
          </w:p>
        </w:tc>
        <w:tc>
          <w:tcPr>
            <w:tcW w:w="6089" w:type="dxa"/>
          </w:tcPr>
          <w:p w14:paraId="4FA3015D" w14:textId="2BA33005" w:rsidR="00DE270E" w:rsidRPr="00B00C80" w:rsidRDefault="00DE270E" w:rsidP="008E1C4D">
            <w:pPr>
              <w:keepNext/>
              <w:rPr>
                <w:kern w:val="2"/>
                <w:lang w:val="en-US" w:eastAsia="ko-KR"/>
              </w:rPr>
            </w:pPr>
            <w:r w:rsidRPr="00B00C80">
              <w:rPr>
                <w:kern w:val="2"/>
                <w:lang w:val="en-US" w:eastAsia="ko-KR"/>
              </w:rPr>
              <w:t>Unification of lossless coding methods</w:t>
            </w:r>
          </w:p>
        </w:tc>
      </w:tr>
      <w:tr w:rsidR="00DE270E" w:rsidRPr="00C4675B" w14:paraId="6CDDD999" w14:textId="77777777" w:rsidTr="00743AE2">
        <w:tc>
          <w:tcPr>
            <w:tcW w:w="1129" w:type="dxa"/>
          </w:tcPr>
          <w:p w14:paraId="0AAE0277" w14:textId="41D18175" w:rsidR="00DE270E" w:rsidRPr="00B00C80" w:rsidRDefault="00DE270E">
            <w:pPr>
              <w:rPr>
                <w:kern w:val="2"/>
                <w:lang w:val="en-US" w:eastAsia="ko-KR"/>
              </w:rPr>
            </w:pPr>
            <w:r w:rsidRPr="00B00C80">
              <w:rPr>
                <w:kern w:val="2"/>
                <w:lang w:val="en-US" w:eastAsia="ko-KR"/>
              </w:rPr>
              <w:t>CE-</w:t>
            </w:r>
            <w:r w:rsidR="005875A8" w:rsidRPr="00B00C80">
              <w:rPr>
                <w:kern w:val="2"/>
                <w:lang w:val="en-US" w:eastAsia="ko-KR"/>
              </w:rPr>
              <w:t>2</w:t>
            </w:r>
            <w:r w:rsidRPr="00B00C80">
              <w:rPr>
                <w:kern w:val="2"/>
                <w:lang w:val="en-US" w:eastAsia="ko-KR"/>
              </w:rPr>
              <w:t>.2</w:t>
            </w:r>
          </w:p>
        </w:tc>
        <w:tc>
          <w:tcPr>
            <w:tcW w:w="2127" w:type="dxa"/>
          </w:tcPr>
          <w:p w14:paraId="7E33E9B1" w14:textId="77777777" w:rsidR="00AC52FE" w:rsidRDefault="00DE270E" w:rsidP="00AC52FE">
            <w:pPr>
              <w:jc w:val="left"/>
              <w:rPr>
                <w:kern w:val="2"/>
                <w:lang w:val="en-US" w:eastAsia="ko-KR"/>
              </w:rPr>
            </w:pPr>
            <w:r w:rsidRPr="00B00C80">
              <w:rPr>
                <w:kern w:val="2"/>
                <w:lang w:val="en-US" w:eastAsia="ko-KR"/>
              </w:rPr>
              <w:t>CTC with QP=0</w:t>
            </w:r>
          </w:p>
          <w:p w14:paraId="50A149D3" w14:textId="191DCF0E" w:rsidR="00DE270E" w:rsidRPr="00B00C80" w:rsidRDefault="00DE270E" w:rsidP="00AC52FE">
            <w:pPr>
              <w:jc w:val="left"/>
              <w:rPr>
                <w:kern w:val="2"/>
                <w:lang w:val="en-US" w:eastAsia="ko-KR"/>
              </w:rPr>
            </w:pPr>
            <w:r w:rsidRPr="00B00C80">
              <w:rPr>
                <w:kern w:val="2"/>
                <w:lang w:val="en-US" w:eastAsia="ko-KR"/>
              </w:rPr>
              <w:t>(lossless) only</w:t>
            </w:r>
          </w:p>
        </w:tc>
        <w:tc>
          <w:tcPr>
            <w:tcW w:w="6089" w:type="dxa"/>
          </w:tcPr>
          <w:p w14:paraId="5699FF24" w14:textId="4AC25C55" w:rsidR="00DE270E" w:rsidRPr="00B00C80" w:rsidRDefault="00DE270E" w:rsidP="00743AE2">
            <w:pPr>
              <w:rPr>
                <w:kern w:val="2"/>
                <w:lang w:val="en-US" w:eastAsia="ko-KR"/>
              </w:rPr>
            </w:pPr>
            <w:r w:rsidRPr="00B00C80">
              <w:rPr>
                <w:kern w:val="2"/>
                <w:lang w:val="en-US" w:eastAsia="ko-KR"/>
              </w:rPr>
              <w:t>Bypassing zero LSBs</w:t>
            </w:r>
            <w:r w:rsidR="000915A8" w:rsidRPr="00B00C80">
              <w:rPr>
                <w:kern w:val="2"/>
                <w:lang w:val="en-US" w:eastAsia="ko-KR"/>
              </w:rPr>
              <w:t xml:space="preserve"> on top of CE-2.1</w:t>
            </w:r>
          </w:p>
        </w:tc>
      </w:tr>
    </w:tbl>
    <w:p w14:paraId="3F1495E8" w14:textId="77777777" w:rsidR="008E1C4D" w:rsidRPr="00C4675B" w:rsidRDefault="008E1C4D" w:rsidP="008E1C4D">
      <w:pPr>
        <w:rPr>
          <w:rFonts w:eastAsia="Malgun Gothic"/>
          <w:lang w:eastAsia="ko-KR"/>
        </w:rPr>
      </w:pPr>
      <w:bookmarkStart w:id="0" w:name="_Hlk204090614"/>
    </w:p>
    <w:p w14:paraId="1AC8ACF5" w14:textId="25E45DF1" w:rsidR="00011341" w:rsidRPr="00B00C80" w:rsidRDefault="00011341" w:rsidP="000527A4">
      <w:pPr>
        <w:pStyle w:val="Heading1"/>
        <w:ind w:left="426"/>
        <w:rPr>
          <w:lang w:val="en-US"/>
        </w:rPr>
      </w:pPr>
      <w:r w:rsidRPr="00B00C80">
        <w:rPr>
          <w:lang w:val="en-US"/>
        </w:rPr>
        <w:t>CE on Signal Re-referencing</w:t>
      </w:r>
    </w:p>
    <w:p w14:paraId="6F88E4E6" w14:textId="08341F05" w:rsidR="00011341" w:rsidRPr="00B00C80" w:rsidRDefault="00011341" w:rsidP="00011341">
      <w:pPr>
        <w:rPr>
          <w:lang w:eastAsia="x-none"/>
        </w:rPr>
      </w:pPr>
      <w:r w:rsidRPr="00B00C80">
        <w:rPr>
          <w:lang w:eastAsia="x-none"/>
        </w:rPr>
        <w:t>This CE, called CE-</w:t>
      </w:r>
      <w:r w:rsidR="009B7B3C" w:rsidRPr="00B00C80">
        <w:rPr>
          <w:lang w:eastAsia="x-none"/>
        </w:rPr>
        <w:t>3</w:t>
      </w:r>
      <w:r w:rsidRPr="00B00C80">
        <w:rPr>
          <w:lang w:eastAsia="x-none"/>
        </w:rPr>
        <w:t>, tests the concept of automatic re-referencing of signals as introduced in VCEG-BY10. In this approach one channel per channel group is determined as a reference channel, and all other channels are reconstructed as the difference with respect to the reference channel. In VCEG-BY10 this was shown to improve the BD rate for a limited subset of the CTC datasets. In this CE the testing shall be extended further.</w:t>
      </w:r>
    </w:p>
    <w:p w14:paraId="5F5247A9" w14:textId="77777777" w:rsidR="00011341" w:rsidRPr="00B00C80" w:rsidRDefault="00011341" w:rsidP="00011341">
      <w:pPr>
        <w:rPr>
          <w:lang w:eastAsia="x-none"/>
        </w:rPr>
      </w:pPr>
    </w:p>
    <w:tbl>
      <w:tblPr>
        <w:tblStyle w:val="TableGrid"/>
        <w:tblW w:w="0" w:type="auto"/>
        <w:tblLook w:val="04A0" w:firstRow="1" w:lastRow="0" w:firstColumn="1" w:lastColumn="0" w:noHBand="0" w:noVBand="1"/>
      </w:tblPr>
      <w:tblGrid>
        <w:gridCol w:w="1129"/>
        <w:gridCol w:w="2127"/>
        <w:gridCol w:w="6089"/>
      </w:tblGrid>
      <w:tr w:rsidR="00011341" w:rsidRPr="00C4675B" w14:paraId="5765324B" w14:textId="77777777" w:rsidTr="00E122AB">
        <w:tc>
          <w:tcPr>
            <w:tcW w:w="1129" w:type="dxa"/>
          </w:tcPr>
          <w:p w14:paraId="6C2ADE9F" w14:textId="77777777" w:rsidR="00011341" w:rsidRPr="00C4675B" w:rsidRDefault="00011341" w:rsidP="00E122AB">
            <w:pPr>
              <w:rPr>
                <w:kern w:val="2"/>
                <w:lang w:val="en-US" w:eastAsia="ko-KR"/>
              </w:rPr>
            </w:pPr>
          </w:p>
        </w:tc>
        <w:tc>
          <w:tcPr>
            <w:tcW w:w="2127" w:type="dxa"/>
          </w:tcPr>
          <w:p w14:paraId="43AB69C8" w14:textId="77777777" w:rsidR="00011341" w:rsidRPr="00B00C80" w:rsidRDefault="00011341" w:rsidP="00E122AB">
            <w:pPr>
              <w:rPr>
                <w:kern w:val="2"/>
                <w:lang w:val="en-US" w:eastAsia="ko-KR"/>
              </w:rPr>
            </w:pPr>
            <w:r w:rsidRPr="00C4675B">
              <w:rPr>
                <w:kern w:val="2"/>
                <w:lang w:eastAsia="ko-KR"/>
              </w:rPr>
              <w:t>Configuration</w:t>
            </w:r>
          </w:p>
        </w:tc>
        <w:tc>
          <w:tcPr>
            <w:tcW w:w="6089" w:type="dxa"/>
          </w:tcPr>
          <w:p w14:paraId="2205E66A" w14:textId="77777777" w:rsidR="00011341" w:rsidRPr="00B00C80" w:rsidRDefault="00011341" w:rsidP="00E122AB">
            <w:pPr>
              <w:rPr>
                <w:kern w:val="2"/>
                <w:lang w:val="en-US" w:eastAsia="ko-KR"/>
              </w:rPr>
            </w:pPr>
            <w:r w:rsidRPr="00C4675B">
              <w:rPr>
                <w:kern w:val="2"/>
                <w:lang w:eastAsia="ko-KR"/>
              </w:rPr>
              <w:t>Test</w:t>
            </w:r>
          </w:p>
        </w:tc>
      </w:tr>
      <w:tr w:rsidR="00011341" w:rsidRPr="00C4675B" w14:paraId="3AE1C2E9" w14:textId="77777777" w:rsidTr="00E122AB">
        <w:tc>
          <w:tcPr>
            <w:tcW w:w="1129" w:type="dxa"/>
          </w:tcPr>
          <w:p w14:paraId="60475384" w14:textId="5296A8CE" w:rsidR="00011341" w:rsidRPr="00B00C80" w:rsidRDefault="00011341">
            <w:pPr>
              <w:rPr>
                <w:kern w:val="2"/>
                <w:lang w:val="en-US" w:eastAsia="ko-KR"/>
              </w:rPr>
            </w:pPr>
            <w:r w:rsidRPr="00C4675B">
              <w:rPr>
                <w:kern w:val="2"/>
                <w:lang w:eastAsia="ko-KR"/>
              </w:rPr>
              <w:t>CE-</w:t>
            </w:r>
            <w:r w:rsidR="009B7B3C" w:rsidRPr="00B00C80">
              <w:rPr>
                <w:kern w:val="2"/>
                <w:lang w:val="en-US" w:eastAsia="ko-KR"/>
              </w:rPr>
              <w:t>3</w:t>
            </w:r>
            <w:r w:rsidRPr="00C4675B">
              <w:rPr>
                <w:kern w:val="2"/>
                <w:lang w:eastAsia="ko-KR"/>
              </w:rPr>
              <w:t>.1</w:t>
            </w:r>
          </w:p>
        </w:tc>
        <w:tc>
          <w:tcPr>
            <w:tcW w:w="2127" w:type="dxa"/>
          </w:tcPr>
          <w:p w14:paraId="2B5BDADA" w14:textId="77777777" w:rsidR="00011341" w:rsidRPr="00B00C80" w:rsidRDefault="00011341" w:rsidP="00E122AB">
            <w:pPr>
              <w:rPr>
                <w:kern w:val="2"/>
                <w:lang w:val="en-US" w:eastAsia="ko-KR"/>
              </w:rPr>
            </w:pPr>
            <w:r w:rsidRPr="00C4675B">
              <w:rPr>
                <w:kern w:val="2"/>
                <w:lang w:eastAsia="ko-KR"/>
              </w:rPr>
              <w:t>CTC</w:t>
            </w:r>
          </w:p>
        </w:tc>
        <w:tc>
          <w:tcPr>
            <w:tcW w:w="6089" w:type="dxa"/>
          </w:tcPr>
          <w:p w14:paraId="7DE7A63F" w14:textId="09A0FCE0" w:rsidR="00011341" w:rsidRPr="00B00C80" w:rsidRDefault="00011341" w:rsidP="00E122AB">
            <w:pPr>
              <w:rPr>
                <w:kern w:val="2"/>
                <w:lang w:val="en-US" w:eastAsia="ko-KR"/>
              </w:rPr>
            </w:pPr>
            <w:r w:rsidRPr="00C4675B">
              <w:rPr>
                <w:kern w:val="2"/>
                <w:lang w:eastAsia="ko-KR"/>
              </w:rPr>
              <w:t>Re-referencing without sub-division into channel groups</w:t>
            </w:r>
          </w:p>
        </w:tc>
      </w:tr>
      <w:tr w:rsidR="00011341" w:rsidRPr="00C4675B" w14:paraId="04947354" w14:textId="77777777" w:rsidTr="00E122AB">
        <w:tc>
          <w:tcPr>
            <w:tcW w:w="1129" w:type="dxa"/>
          </w:tcPr>
          <w:p w14:paraId="47B7D8A9" w14:textId="78D6D292" w:rsidR="00011341" w:rsidRPr="00B00C80" w:rsidRDefault="00011341">
            <w:pPr>
              <w:rPr>
                <w:kern w:val="2"/>
                <w:lang w:val="en-US" w:eastAsia="ko-KR"/>
              </w:rPr>
            </w:pPr>
            <w:r w:rsidRPr="00C4675B">
              <w:rPr>
                <w:kern w:val="2"/>
                <w:lang w:eastAsia="ko-KR"/>
              </w:rPr>
              <w:t>CE-</w:t>
            </w:r>
            <w:r w:rsidR="009B7B3C" w:rsidRPr="00B00C80">
              <w:rPr>
                <w:kern w:val="2"/>
                <w:lang w:val="en-US" w:eastAsia="ko-KR"/>
              </w:rPr>
              <w:t>3</w:t>
            </w:r>
            <w:r w:rsidRPr="00C4675B">
              <w:rPr>
                <w:kern w:val="2"/>
                <w:lang w:eastAsia="ko-KR"/>
              </w:rPr>
              <w:t>.2</w:t>
            </w:r>
          </w:p>
        </w:tc>
        <w:tc>
          <w:tcPr>
            <w:tcW w:w="2127" w:type="dxa"/>
          </w:tcPr>
          <w:p w14:paraId="72FFA24F" w14:textId="7D950757" w:rsidR="00011341" w:rsidRPr="00B00C80" w:rsidRDefault="00011341" w:rsidP="00E122AB">
            <w:pPr>
              <w:rPr>
                <w:kern w:val="2"/>
                <w:lang w:val="en-US" w:eastAsia="ko-KR"/>
              </w:rPr>
            </w:pPr>
            <w:r w:rsidRPr="00C4675B">
              <w:rPr>
                <w:kern w:val="2"/>
                <w:lang w:eastAsia="ko-KR"/>
              </w:rPr>
              <w:t>CTC</w:t>
            </w:r>
          </w:p>
        </w:tc>
        <w:tc>
          <w:tcPr>
            <w:tcW w:w="6089" w:type="dxa"/>
          </w:tcPr>
          <w:p w14:paraId="5402A583" w14:textId="3C9A9B7B" w:rsidR="00011341" w:rsidRPr="00B00C80" w:rsidRDefault="00011341" w:rsidP="00E122AB">
            <w:pPr>
              <w:rPr>
                <w:kern w:val="2"/>
                <w:lang w:val="en-US" w:eastAsia="ko-KR"/>
              </w:rPr>
            </w:pPr>
            <w:r w:rsidRPr="00C4675B">
              <w:rPr>
                <w:kern w:val="2"/>
                <w:lang w:eastAsia="ko-KR"/>
              </w:rPr>
              <w:t>Re-referencing with sub-division into channel groups</w:t>
            </w:r>
          </w:p>
        </w:tc>
      </w:tr>
      <w:bookmarkEnd w:id="0"/>
    </w:tbl>
    <w:p w14:paraId="6182DE2F" w14:textId="77777777" w:rsidR="008E1C4D" w:rsidRPr="00C4675B" w:rsidRDefault="008E1C4D" w:rsidP="008E1C4D">
      <w:pPr>
        <w:rPr>
          <w:lang w:eastAsia="ko-KR"/>
        </w:rPr>
      </w:pPr>
    </w:p>
    <w:p w14:paraId="1F7EFE21" w14:textId="41445180" w:rsidR="00BA3ED5" w:rsidRPr="00B00C80" w:rsidRDefault="00BA3ED5" w:rsidP="00B00C80">
      <w:pPr>
        <w:pStyle w:val="Heading1"/>
        <w:ind w:left="426"/>
      </w:pPr>
      <w:r w:rsidRPr="00B00C80">
        <w:rPr>
          <w:lang w:val="en-US"/>
        </w:rPr>
        <w:t>CE on Inter-Channel Averaging</w:t>
      </w:r>
    </w:p>
    <w:p w14:paraId="415C365A" w14:textId="3CBB05B1" w:rsidR="00C4675B" w:rsidRDefault="006D237C">
      <w:r w:rsidRPr="00C4675B">
        <w:t>In VCEG-BY07, inter-channel averaging prediction was proposed as part of the harmonization works between the LMS branch and the block-based prediction branch to reduce computational complexity.</w:t>
      </w:r>
    </w:p>
    <w:p w14:paraId="4EF0F294" w14:textId="6F38A27D" w:rsidR="006D237C" w:rsidRPr="00C4675B" w:rsidRDefault="006D237C">
      <w:pPr>
        <w:rPr>
          <w:lang w:eastAsia="ko-KR"/>
        </w:rPr>
      </w:pPr>
      <w:r w:rsidRPr="00C4675B">
        <w:t>In this CE</w:t>
      </w:r>
      <w:r w:rsidRPr="00C4675B">
        <w:rPr>
          <w:lang w:eastAsia="ko-KR"/>
        </w:rPr>
        <w:t>, called CE</w:t>
      </w:r>
      <w:r w:rsidRPr="00C4675B">
        <w:t>-</w:t>
      </w:r>
      <w:r w:rsidR="009B7B3C" w:rsidRPr="00C4675B">
        <w:t>4</w:t>
      </w:r>
      <w:r w:rsidRPr="00C4675B">
        <w:t>, we test the use of inter-channel averaging prediction as an additional mode to further exploit inter-channel redundancies.</w:t>
      </w:r>
    </w:p>
    <w:p w14:paraId="074C87DF" w14:textId="77777777" w:rsidR="006D237C" w:rsidRPr="00C4675B" w:rsidRDefault="006D237C">
      <w:pPr>
        <w:rPr>
          <w:lang w:eastAsia="ko-KR"/>
        </w:rPr>
      </w:pPr>
    </w:p>
    <w:tbl>
      <w:tblPr>
        <w:tblStyle w:val="TableGrid"/>
        <w:tblW w:w="0" w:type="auto"/>
        <w:tblLook w:val="04A0" w:firstRow="1" w:lastRow="0" w:firstColumn="1" w:lastColumn="0" w:noHBand="0" w:noVBand="1"/>
      </w:tblPr>
      <w:tblGrid>
        <w:gridCol w:w="1129"/>
        <w:gridCol w:w="2127"/>
        <w:gridCol w:w="6089"/>
      </w:tblGrid>
      <w:tr w:rsidR="00F131D7" w:rsidRPr="00C4675B" w14:paraId="7C60B6CE" w14:textId="77777777" w:rsidTr="00712A7D">
        <w:tc>
          <w:tcPr>
            <w:tcW w:w="1129" w:type="dxa"/>
          </w:tcPr>
          <w:p w14:paraId="0B7FDD48" w14:textId="77777777" w:rsidR="00F131D7" w:rsidRPr="00B00C80" w:rsidRDefault="00F131D7" w:rsidP="00712A7D">
            <w:pPr>
              <w:rPr>
                <w:kern w:val="2"/>
                <w:lang w:val="en-US" w:eastAsia="ko-KR"/>
              </w:rPr>
            </w:pPr>
          </w:p>
        </w:tc>
        <w:tc>
          <w:tcPr>
            <w:tcW w:w="2127" w:type="dxa"/>
          </w:tcPr>
          <w:p w14:paraId="4358CE5A" w14:textId="77777777" w:rsidR="00F131D7" w:rsidRPr="00B00C80" w:rsidRDefault="00F131D7" w:rsidP="00712A7D">
            <w:pPr>
              <w:rPr>
                <w:kern w:val="2"/>
                <w:lang w:val="en-US" w:eastAsia="ko-KR"/>
              </w:rPr>
            </w:pPr>
            <w:r w:rsidRPr="00B00C80">
              <w:rPr>
                <w:kern w:val="2"/>
                <w:lang w:val="en-US" w:eastAsia="ko-KR"/>
              </w:rPr>
              <w:t>Configuration</w:t>
            </w:r>
          </w:p>
        </w:tc>
        <w:tc>
          <w:tcPr>
            <w:tcW w:w="6089" w:type="dxa"/>
          </w:tcPr>
          <w:p w14:paraId="40F11934" w14:textId="77777777" w:rsidR="00F131D7" w:rsidRPr="00B00C80" w:rsidRDefault="00F131D7" w:rsidP="00712A7D">
            <w:pPr>
              <w:rPr>
                <w:kern w:val="2"/>
                <w:lang w:val="en-US" w:eastAsia="ko-KR"/>
              </w:rPr>
            </w:pPr>
            <w:r w:rsidRPr="00B00C80">
              <w:rPr>
                <w:kern w:val="2"/>
                <w:lang w:val="en-US" w:eastAsia="ko-KR"/>
              </w:rPr>
              <w:t>Test</w:t>
            </w:r>
          </w:p>
        </w:tc>
      </w:tr>
      <w:tr w:rsidR="00F131D7" w:rsidRPr="00C4675B" w14:paraId="1EABC7DE" w14:textId="77777777" w:rsidTr="00712A7D">
        <w:tc>
          <w:tcPr>
            <w:tcW w:w="1129" w:type="dxa"/>
          </w:tcPr>
          <w:p w14:paraId="2551F1A7" w14:textId="4EAEF229" w:rsidR="00F131D7" w:rsidRPr="00B00C80" w:rsidRDefault="00F131D7">
            <w:pPr>
              <w:rPr>
                <w:kern w:val="2"/>
                <w:lang w:val="en-US" w:eastAsia="ko-KR"/>
              </w:rPr>
            </w:pPr>
            <w:r w:rsidRPr="00B00C80">
              <w:rPr>
                <w:kern w:val="2"/>
                <w:lang w:val="en-US" w:eastAsia="ko-KR"/>
              </w:rPr>
              <w:t>CE-</w:t>
            </w:r>
            <w:r w:rsidR="009B7B3C" w:rsidRPr="00B00C80">
              <w:rPr>
                <w:kern w:val="2"/>
                <w:lang w:val="en-US" w:eastAsia="ko-KR"/>
              </w:rPr>
              <w:t>4</w:t>
            </w:r>
            <w:r w:rsidRPr="00B00C80">
              <w:rPr>
                <w:kern w:val="2"/>
                <w:lang w:val="en-US" w:eastAsia="ko-KR"/>
              </w:rPr>
              <w:t>.1</w:t>
            </w:r>
          </w:p>
        </w:tc>
        <w:tc>
          <w:tcPr>
            <w:tcW w:w="2127" w:type="dxa"/>
          </w:tcPr>
          <w:p w14:paraId="53B04E09" w14:textId="77777777" w:rsidR="00F131D7" w:rsidRPr="00B00C80" w:rsidRDefault="00F131D7" w:rsidP="00712A7D">
            <w:pPr>
              <w:rPr>
                <w:kern w:val="2"/>
                <w:lang w:val="en-US" w:eastAsia="ko-KR"/>
              </w:rPr>
            </w:pPr>
            <w:r w:rsidRPr="00B00C80">
              <w:rPr>
                <w:kern w:val="2"/>
                <w:lang w:val="en-US" w:eastAsia="ko-KR"/>
              </w:rPr>
              <w:t>CTC</w:t>
            </w:r>
          </w:p>
        </w:tc>
        <w:tc>
          <w:tcPr>
            <w:tcW w:w="6089" w:type="dxa"/>
          </w:tcPr>
          <w:p w14:paraId="2DAE9C37" w14:textId="29B6E04E" w:rsidR="00F131D7" w:rsidRPr="00B00C80" w:rsidRDefault="00F131D7" w:rsidP="00712A7D">
            <w:pPr>
              <w:rPr>
                <w:kern w:val="2"/>
                <w:lang w:val="en-US" w:eastAsia="ko-KR"/>
              </w:rPr>
            </w:pPr>
            <w:r w:rsidRPr="00B00C80">
              <w:rPr>
                <w:kern w:val="2"/>
                <w:lang w:val="en-US" w:eastAsia="ko-KR"/>
              </w:rPr>
              <w:t>Inter-channel averaging</w:t>
            </w:r>
          </w:p>
        </w:tc>
      </w:tr>
    </w:tbl>
    <w:p w14:paraId="35282E3E" w14:textId="77777777" w:rsidR="008E1C4D" w:rsidRPr="00C4675B" w:rsidRDefault="008E1C4D" w:rsidP="008E1C4D">
      <w:pPr>
        <w:rPr>
          <w:lang w:eastAsia="ko-KR"/>
        </w:rPr>
      </w:pPr>
    </w:p>
    <w:p w14:paraId="30D341CF" w14:textId="36DB6BF0" w:rsidR="000B6D19" w:rsidRPr="00B00C80" w:rsidRDefault="000B6D19" w:rsidP="008E1C4D">
      <w:pPr>
        <w:pStyle w:val="Heading1"/>
        <w:ind w:left="426"/>
        <w:rPr>
          <w:lang w:val="en-US"/>
        </w:rPr>
      </w:pPr>
      <w:r w:rsidRPr="00B00C80">
        <w:rPr>
          <w:lang w:val="en-US"/>
        </w:rPr>
        <w:lastRenderedPageBreak/>
        <w:t>Test plan</w:t>
      </w:r>
    </w:p>
    <w:tbl>
      <w:tblPr>
        <w:tblStyle w:val="TableGrid"/>
        <w:tblW w:w="0" w:type="auto"/>
        <w:tblLook w:val="04A0" w:firstRow="1" w:lastRow="0" w:firstColumn="1" w:lastColumn="0" w:noHBand="0" w:noVBand="1"/>
      </w:tblPr>
      <w:tblGrid>
        <w:gridCol w:w="3115"/>
        <w:gridCol w:w="3115"/>
        <w:gridCol w:w="3115"/>
      </w:tblGrid>
      <w:tr w:rsidR="000B6D19" w:rsidRPr="00C4675B" w14:paraId="3046B324" w14:textId="77777777" w:rsidTr="000B6D19">
        <w:tc>
          <w:tcPr>
            <w:tcW w:w="3115" w:type="dxa"/>
          </w:tcPr>
          <w:p w14:paraId="593429B3" w14:textId="497C6660" w:rsidR="000B6D19" w:rsidRPr="00B00C80" w:rsidRDefault="000B6D19" w:rsidP="008E1C4D">
            <w:pPr>
              <w:keepNext/>
              <w:rPr>
                <w:lang w:val="en-US" w:eastAsia="x-none"/>
              </w:rPr>
            </w:pPr>
            <w:r w:rsidRPr="00B00C80">
              <w:rPr>
                <w:lang w:val="en-US" w:eastAsia="x-none"/>
              </w:rPr>
              <w:t>CE-Test</w:t>
            </w:r>
          </w:p>
        </w:tc>
        <w:tc>
          <w:tcPr>
            <w:tcW w:w="3115" w:type="dxa"/>
          </w:tcPr>
          <w:p w14:paraId="4130A306" w14:textId="1DC116D0" w:rsidR="000B6D19" w:rsidRPr="00B00C80" w:rsidRDefault="000B6D19" w:rsidP="008E1C4D">
            <w:pPr>
              <w:keepNext/>
              <w:rPr>
                <w:lang w:val="en-US" w:eastAsia="x-none"/>
              </w:rPr>
            </w:pPr>
            <w:r w:rsidRPr="00B00C80">
              <w:rPr>
                <w:lang w:val="en-US" w:eastAsia="x-none"/>
              </w:rPr>
              <w:t>Tester</w:t>
            </w:r>
          </w:p>
        </w:tc>
        <w:tc>
          <w:tcPr>
            <w:tcW w:w="3115" w:type="dxa"/>
          </w:tcPr>
          <w:p w14:paraId="01EB05B5" w14:textId="217A2B09" w:rsidR="000B6D19" w:rsidRPr="00B00C80" w:rsidRDefault="000B6D19" w:rsidP="008E1C4D">
            <w:pPr>
              <w:keepNext/>
              <w:rPr>
                <w:lang w:val="en-US" w:eastAsia="x-none"/>
              </w:rPr>
            </w:pPr>
            <w:r w:rsidRPr="00B00C80">
              <w:rPr>
                <w:lang w:val="en-US" w:eastAsia="x-none"/>
              </w:rPr>
              <w:t>Crosschecker</w:t>
            </w:r>
          </w:p>
        </w:tc>
      </w:tr>
      <w:tr w:rsidR="000B6D19" w:rsidRPr="00C4675B" w14:paraId="086C86BC" w14:textId="77777777" w:rsidTr="000B6D19">
        <w:tc>
          <w:tcPr>
            <w:tcW w:w="3115" w:type="dxa"/>
          </w:tcPr>
          <w:p w14:paraId="23534360" w14:textId="0C1B2050" w:rsidR="000B6D19" w:rsidRPr="00B00C80" w:rsidRDefault="000B6D19" w:rsidP="008E1C4D">
            <w:pPr>
              <w:keepNext/>
              <w:rPr>
                <w:lang w:val="en-US" w:eastAsia="x-none"/>
              </w:rPr>
            </w:pPr>
            <w:r w:rsidRPr="00B00C80">
              <w:rPr>
                <w:lang w:val="en-US" w:eastAsia="x-none"/>
              </w:rPr>
              <w:t>CE-1</w:t>
            </w:r>
          </w:p>
        </w:tc>
        <w:tc>
          <w:tcPr>
            <w:tcW w:w="3115" w:type="dxa"/>
          </w:tcPr>
          <w:p w14:paraId="4C4C7571" w14:textId="288CF745" w:rsidR="000B6D19" w:rsidRPr="00B00C80" w:rsidRDefault="009B7B3C" w:rsidP="008E1C4D">
            <w:pPr>
              <w:keepNext/>
              <w:rPr>
                <w:lang w:val="en-US" w:eastAsia="x-none"/>
              </w:rPr>
            </w:pPr>
            <w:r w:rsidRPr="00B00C80">
              <w:rPr>
                <w:lang w:val="en-US" w:eastAsia="x-none"/>
              </w:rPr>
              <w:t xml:space="preserve">HHI </w:t>
            </w:r>
          </w:p>
        </w:tc>
        <w:tc>
          <w:tcPr>
            <w:tcW w:w="3115" w:type="dxa"/>
          </w:tcPr>
          <w:p w14:paraId="2C425967" w14:textId="42F6ECE1" w:rsidR="000B6D19" w:rsidRPr="00B00C80" w:rsidRDefault="000915A8" w:rsidP="008E1C4D">
            <w:pPr>
              <w:keepNext/>
              <w:rPr>
                <w:lang w:val="en-US" w:eastAsia="x-none"/>
              </w:rPr>
            </w:pPr>
            <w:r w:rsidRPr="00B00C80">
              <w:rPr>
                <w:lang w:val="en-US" w:eastAsia="x-none"/>
              </w:rPr>
              <w:t>ETRI</w:t>
            </w:r>
            <w:r w:rsidR="009B7B3C" w:rsidRPr="00B00C80" w:rsidDel="009B7B3C">
              <w:rPr>
                <w:lang w:val="en-US" w:eastAsia="x-none"/>
              </w:rPr>
              <w:t xml:space="preserve"> </w:t>
            </w:r>
          </w:p>
        </w:tc>
      </w:tr>
      <w:tr w:rsidR="005875A8" w:rsidRPr="00C4675B" w14:paraId="2CCE3B73" w14:textId="77777777" w:rsidTr="000B6D19">
        <w:tc>
          <w:tcPr>
            <w:tcW w:w="3115" w:type="dxa"/>
          </w:tcPr>
          <w:p w14:paraId="457029B6" w14:textId="345DCDB4" w:rsidR="005875A8" w:rsidRPr="00B00C80" w:rsidRDefault="005875A8">
            <w:pPr>
              <w:rPr>
                <w:lang w:val="en-US" w:eastAsia="x-none"/>
              </w:rPr>
            </w:pPr>
            <w:r w:rsidRPr="00B00C80">
              <w:rPr>
                <w:lang w:val="en-US" w:eastAsia="x-none"/>
              </w:rPr>
              <w:t>CE-</w:t>
            </w:r>
            <w:r w:rsidR="009B7B3C" w:rsidRPr="00B00C80">
              <w:rPr>
                <w:lang w:val="en-US" w:eastAsia="x-none"/>
              </w:rPr>
              <w:t>2</w:t>
            </w:r>
            <w:r w:rsidRPr="00B00C80">
              <w:rPr>
                <w:lang w:val="en-US" w:eastAsia="x-none"/>
              </w:rPr>
              <w:t>.1</w:t>
            </w:r>
          </w:p>
        </w:tc>
        <w:tc>
          <w:tcPr>
            <w:tcW w:w="3115" w:type="dxa"/>
          </w:tcPr>
          <w:p w14:paraId="7AFCF7FE" w14:textId="0CE667D3" w:rsidR="005875A8" w:rsidRPr="00B00C80" w:rsidRDefault="005875A8" w:rsidP="000B6D19">
            <w:pPr>
              <w:rPr>
                <w:lang w:val="en-US" w:eastAsia="x-none"/>
              </w:rPr>
            </w:pPr>
            <w:r w:rsidRPr="00B00C80">
              <w:rPr>
                <w:lang w:val="en-US" w:eastAsia="x-none"/>
              </w:rPr>
              <w:t>HHI, Dolby</w:t>
            </w:r>
          </w:p>
        </w:tc>
        <w:tc>
          <w:tcPr>
            <w:tcW w:w="3115" w:type="dxa"/>
          </w:tcPr>
          <w:p w14:paraId="55C2CA0D" w14:textId="198BEAD3" w:rsidR="005875A8" w:rsidRPr="00B00C80" w:rsidRDefault="005875A8" w:rsidP="000B6D19">
            <w:pPr>
              <w:rPr>
                <w:lang w:val="en-US" w:eastAsia="x-none"/>
              </w:rPr>
            </w:pPr>
            <w:r w:rsidRPr="00B00C80">
              <w:rPr>
                <w:lang w:val="en-US" w:eastAsia="x-none"/>
              </w:rPr>
              <w:t>Philips</w:t>
            </w:r>
          </w:p>
        </w:tc>
      </w:tr>
      <w:tr w:rsidR="005875A8" w:rsidRPr="00C4675B" w14:paraId="7461755C" w14:textId="77777777" w:rsidTr="000B6D19">
        <w:tc>
          <w:tcPr>
            <w:tcW w:w="3115" w:type="dxa"/>
          </w:tcPr>
          <w:p w14:paraId="3777D599" w14:textId="300425F5" w:rsidR="005875A8" w:rsidRPr="00B00C80" w:rsidRDefault="005875A8">
            <w:pPr>
              <w:rPr>
                <w:lang w:val="en-US" w:eastAsia="x-none"/>
              </w:rPr>
            </w:pPr>
            <w:r w:rsidRPr="00B00C80">
              <w:rPr>
                <w:lang w:val="en-US" w:eastAsia="x-none"/>
              </w:rPr>
              <w:t>CE-</w:t>
            </w:r>
            <w:r w:rsidR="009B7B3C" w:rsidRPr="00B00C80">
              <w:rPr>
                <w:lang w:val="en-US" w:eastAsia="x-none"/>
              </w:rPr>
              <w:t>2</w:t>
            </w:r>
            <w:r w:rsidRPr="00B00C80">
              <w:rPr>
                <w:lang w:val="en-US" w:eastAsia="x-none"/>
              </w:rPr>
              <w:t>.2</w:t>
            </w:r>
          </w:p>
        </w:tc>
        <w:tc>
          <w:tcPr>
            <w:tcW w:w="3115" w:type="dxa"/>
          </w:tcPr>
          <w:p w14:paraId="0B4A2E1F" w14:textId="0AD138F2" w:rsidR="005875A8" w:rsidRPr="00B00C80" w:rsidRDefault="005875A8" w:rsidP="000B6D19">
            <w:pPr>
              <w:rPr>
                <w:lang w:val="en-US" w:eastAsia="x-none"/>
              </w:rPr>
            </w:pPr>
            <w:r w:rsidRPr="00B00C80">
              <w:rPr>
                <w:lang w:val="en-US" w:eastAsia="x-none"/>
              </w:rPr>
              <w:t xml:space="preserve">HHI, Dolby </w:t>
            </w:r>
          </w:p>
        </w:tc>
        <w:tc>
          <w:tcPr>
            <w:tcW w:w="3115" w:type="dxa"/>
          </w:tcPr>
          <w:p w14:paraId="37D7FF14" w14:textId="506AB0F0" w:rsidR="005875A8" w:rsidRPr="00B00C80" w:rsidRDefault="005875A8" w:rsidP="000B6D19">
            <w:pPr>
              <w:rPr>
                <w:lang w:val="en-US" w:eastAsia="x-none"/>
              </w:rPr>
            </w:pPr>
            <w:r w:rsidRPr="00B00C80">
              <w:rPr>
                <w:lang w:val="en-US" w:eastAsia="x-none"/>
              </w:rPr>
              <w:t>Philips</w:t>
            </w:r>
          </w:p>
        </w:tc>
      </w:tr>
      <w:tr w:rsidR="000527A4" w:rsidRPr="00C4675B" w14:paraId="1D4FE5A4" w14:textId="77777777" w:rsidTr="000B6D19">
        <w:tc>
          <w:tcPr>
            <w:tcW w:w="3115" w:type="dxa"/>
          </w:tcPr>
          <w:p w14:paraId="5BEC5F1C" w14:textId="15EA5346" w:rsidR="000527A4" w:rsidRPr="00B00C80" w:rsidRDefault="000527A4">
            <w:pPr>
              <w:rPr>
                <w:lang w:val="en-US" w:eastAsia="x-none"/>
              </w:rPr>
            </w:pPr>
            <w:r w:rsidRPr="00B00C80">
              <w:rPr>
                <w:lang w:val="en-US" w:eastAsia="x-none"/>
              </w:rPr>
              <w:t>CE-</w:t>
            </w:r>
            <w:r w:rsidR="009B7B3C" w:rsidRPr="00B00C80">
              <w:rPr>
                <w:lang w:val="en-US" w:eastAsia="x-none"/>
              </w:rPr>
              <w:t>3.1</w:t>
            </w:r>
          </w:p>
        </w:tc>
        <w:tc>
          <w:tcPr>
            <w:tcW w:w="3115" w:type="dxa"/>
          </w:tcPr>
          <w:p w14:paraId="160996F5" w14:textId="59896E9C" w:rsidR="000527A4" w:rsidRPr="00B00C80" w:rsidRDefault="009B7B3C" w:rsidP="000B6D19">
            <w:pPr>
              <w:rPr>
                <w:lang w:val="en-US" w:eastAsia="x-none"/>
              </w:rPr>
            </w:pPr>
            <w:r w:rsidRPr="00B00C80">
              <w:rPr>
                <w:lang w:val="en-US" w:eastAsia="x-none"/>
              </w:rPr>
              <w:t>Philips</w:t>
            </w:r>
          </w:p>
        </w:tc>
        <w:tc>
          <w:tcPr>
            <w:tcW w:w="3115" w:type="dxa"/>
          </w:tcPr>
          <w:p w14:paraId="08F0EA0F" w14:textId="086529C5" w:rsidR="000527A4" w:rsidRPr="00B00C80" w:rsidRDefault="000915A8" w:rsidP="000B6D19">
            <w:pPr>
              <w:rPr>
                <w:lang w:val="en-US" w:eastAsia="x-none"/>
              </w:rPr>
            </w:pPr>
            <w:r w:rsidRPr="00B00C80">
              <w:rPr>
                <w:lang w:val="en-US" w:eastAsia="x-none"/>
              </w:rPr>
              <w:t>Dolby</w:t>
            </w:r>
          </w:p>
        </w:tc>
      </w:tr>
      <w:tr w:rsidR="009B7B3C" w:rsidRPr="00C4675B" w14:paraId="5F6F7A8D" w14:textId="77777777" w:rsidTr="000B6D19">
        <w:tc>
          <w:tcPr>
            <w:tcW w:w="3115" w:type="dxa"/>
          </w:tcPr>
          <w:p w14:paraId="1E442490" w14:textId="5FE0F433" w:rsidR="009B7B3C" w:rsidRPr="00B00C80" w:rsidRDefault="009B7B3C" w:rsidP="009B7B3C">
            <w:pPr>
              <w:rPr>
                <w:lang w:val="en-US" w:eastAsia="x-none"/>
              </w:rPr>
            </w:pPr>
            <w:r w:rsidRPr="00B00C80">
              <w:rPr>
                <w:lang w:val="en-US" w:eastAsia="x-none"/>
              </w:rPr>
              <w:t>CE-3.2</w:t>
            </w:r>
          </w:p>
        </w:tc>
        <w:tc>
          <w:tcPr>
            <w:tcW w:w="3115" w:type="dxa"/>
          </w:tcPr>
          <w:p w14:paraId="373B7B42" w14:textId="4926166E" w:rsidR="009B7B3C" w:rsidRPr="00B00C80" w:rsidDel="009B7B3C" w:rsidRDefault="009B7B3C" w:rsidP="000B6D19">
            <w:pPr>
              <w:rPr>
                <w:lang w:val="en-US" w:eastAsia="x-none"/>
              </w:rPr>
            </w:pPr>
            <w:r w:rsidRPr="00B00C80">
              <w:rPr>
                <w:lang w:val="en-US" w:eastAsia="x-none"/>
              </w:rPr>
              <w:t>Philips</w:t>
            </w:r>
          </w:p>
        </w:tc>
        <w:tc>
          <w:tcPr>
            <w:tcW w:w="3115" w:type="dxa"/>
          </w:tcPr>
          <w:p w14:paraId="7FF46FBC" w14:textId="7A83C7F7" w:rsidR="009B7B3C" w:rsidRPr="00B00C80" w:rsidDel="009B7B3C" w:rsidRDefault="000915A8" w:rsidP="000B6D19">
            <w:pPr>
              <w:rPr>
                <w:lang w:val="en-US" w:eastAsia="x-none"/>
              </w:rPr>
            </w:pPr>
            <w:r w:rsidRPr="00B00C80">
              <w:rPr>
                <w:lang w:val="en-US" w:eastAsia="x-none"/>
              </w:rPr>
              <w:t>Dolby</w:t>
            </w:r>
          </w:p>
        </w:tc>
      </w:tr>
      <w:tr w:rsidR="00011341" w:rsidRPr="00C4675B" w14:paraId="08CD5183" w14:textId="77777777" w:rsidTr="000B6D19">
        <w:tc>
          <w:tcPr>
            <w:tcW w:w="3115" w:type="dxa"/>
          </w:tcPr>
          <w:p w14:paraId="43836D58" w14:textId="2C002EE7" w:rsidR="00011341" w:rsidRPr="00B00C80" w:rsidRDefault="00011341">
            <w:pPr>
              <w:rPr>
                <w:lang w:val="en-US" w:eastAsia="x-none"/>
              </w:rPr>
            </w:pPr>
            <w:r w:rsidRPr="00B00C80">
              <w:rPr>
                <w:lang w:val="en-US" w:eastAsia="x-none"/>
              </w:rPr>
              <w:t>CE-</w:t>
            </w:r>
            <w:r w:rsidR="000915A8" w:rsidRPr="00B00C80">
              <w:rPr>
                <w:lang w:val="en-US" w:eastAsia="x-none"/>
              </w:rPr>
              <w:t>4</w:t>
            </w:r>
          </w:p>
        </w:tc>
        <w:tc>
          <w:tcPr>
            <w:tcW w:w="3115" w:type="dxa"/>
          </w:tcPr>
          <w:p w14:paraId="24069DF1" w14:textId="053253EA" w:rsidR="00011341" w:rsidRPr="00B00C80" w:rsidRDefault="000915A8">
            <w:pPr>
              <w:rPr>
                <w:lang w:val="en-US" w:eastAsia="x-none"/>
              </w:rPr>
            </w:pPr>
            <w:r w:rsidRPr="00B00C80">
              <w:rPr>
                <w:lang w:val="en-US" w:eastAsia="x-none"/>
              </w:rPr>
              <w:t>ETRI</w:t>
            </w:r>
          </w:p>
        </w:tc>
        <w:tc>
          <w:tcPr>
            <w:tcW w:w="3115" w:type="dxa"/>
          </w:tcPr>
          <w:p w14:paraId="2CE5D947" w14:textId="76C9E76F" w:rsidR="00011341" w:rsidRPr="00B00C80" w:rsidRDefault="000915A8" w:rsidP="000B6D19">
            <w:pPr>
              <w:rPr>
                <w:lang w:val="en-US" w:eastAsia="x-none"/>
              </w:rPr>
            </w:pPr>
            <w:r w:rsidRPr="00B00C80">
              <w:rPr>
                <w:lang w:val="en-US" w:eastAsia="x-none"/>
              </w:rPr>
              <w:t>HHI</w:t>
            </w:r>
          </w:p>
        </w:tc>
      </w:tr>
    </w:tbl>
    <w:p w14:paraId="484A5F4C" w14:textId="79107FB7" w:rsidR="000B6D19" w:rsidRPr="00B00C80" w:rsidRDefault="000B6D19" w:rsidP="000B6D19">
      <w:pPr>
        <w:rPr>
          <w:lang w:eastAsia="x-none"/>
        </w:rPr>
      </w:pPr>
    </w:p>
    <w:p w14:paraId="09007C6E" w14:textId="66942A70" w:rsidR="007D085C" w:rsidRPr="00C4675B" w:rsidRDefault="007D085C" w:rsidP="000B6D19">
      <w:pPr>
        <w:rPr>
          <w:lang w:eastAsia="x-none"/>
        </w:rPr>
      </w:pPr>
      <w:r w:rsidRPr="00C4675B">
        <w:rPr>
          <w:lang w:eastAsia="x-none"/>
        </w:rPr>
        <w:t xml:space="preserve">The tests are to be conducted before the next meeting. </w:t>
      </w:r>
    </w:p>
    <w:p w14:paraId="5741CFF1" w14:textId="51D1A0E4" w:rsidR="009C7D9F" w:rsidRPr="00C4675B" w:rsidRDefault="009C7D9F" w:rsidP="008E1C4D">
      <w:pPr>
        <w:spacing w:before="360" w:after="120"/>
        <w:jc w:val="left"/>
        <w:rPr>
          <w:rFonts w:eastAsia="Times New Roman"/>
          <w:b/>
          <w:bCs/>
          <w:kern w:val="2"/>
          <w:sz w:val="32"/>
          <w:szCs w:val="32"/>
        </w:rPr>
      </w:pPr>
      <w:r w:rsidRPr="00C4675B">
        <w:rPr>
          <w:rFonts w:eastAsia="Times New Roman"/>
          <w:b/>
          <w:bCs/>
          <w:kern w:val="2"/>
          <w:sz w:val="32"/>
          <w:szCs w:val="32"/>
        </w:rPr>
        <w:t>References</w:t>
      </w:r>
    </w:p>
    <w:p w14:paraId="2832EE40" w14:textId="160E4DB0" w:rsidR="0096479A" w:rsidRPr="00C4675B" w:rsidRDefault="009C7D9F" w:rsidP="009C7D9F">
      <w:pPr>
        <w:ind w:left="357" w:hanging="357"/>
        <w:rPr>
          <w:kern w:val="2"/>
          <w:lang w:eastAsia="x-none"/>
        </w:rPr>
      </w:pPr>
      <w:r w:rsidRPr="00C4675B">
        <w:rPr>
          <w:kern w:val="2"/>
          <w:lang w:eastAsia="x-none"/>
        </w:rPr>
        <w:t>[1]</w:t>
      </w:r>
      <w:r w:rsidRPr="00C4675B">
        <w:rPr>
          <w:kern w:val="2"/>
          <w:lang w:eastAsia="x-none"/>
        </w:rPr>
        <w:tab/>
      </w:r>
      <w:r w:rsidR="0096479A" w:rsidRPr="00C4675B">
        <w:rPr>
          <w:kern w:val="2"/>
          <w:lang w:eastAsia="x-none"/>
        </w:rPr>
        <w:t>VCEG, “Reference software for biomedical waveform data compression,” tag BWC-</w:t>
      </w:r>
      <w:r w:rsidR="00EF35A0">
        <w:rPr>
          <w:kern w:val="2"/>
          <w:lang w:eastAsia="x-none"/>
        </w:rPr>
        <w:t>2</w:t>
      </w:r>
      <w:r w:rsidR="0096479A" w:rsidRPr="00C4675B">
        <w:rPr>
          <w:kern w:val="2"/>
          <w:lang w:eastAsia="x-none"/>
        </w:rPr>
        <w:t>.</w:t>
      </w:r>
      <w:r w:rsidR="00EF35A0">
        <w:rPr>
          <w:kern w:val="2"/>
          <w:lang w:eastAsia="x-none"/>
        </w:rPr>
        <w:t>1</w:t>
      </w:r>
      <w:r w:rsidR="0096479A" w:rsidRPr="00C4675B">
        <w:rPr>
          <w:kern w:val="2"/>
          <w:lang w:eastAsia="x-none"/>
        </w:rPr>
        <w:t xml:space="preserve">. </w:t>
      </w:r>
      <w:r w:rsidR="0096479A" w:rsidRPr="00C4675B">
        <w:rPr>
          <w:kern w:val="2"/>
          <w:position w:val="2"/>
          <w:sz w:val="18"/>
          <w:szCs w:val="18"/>
          <w:lang w:eastAsia="x-none"/>
        </w:rPr>
        <w:sym w:font="Webdings" w:char="F0FC"/>
      </w:r>
      <w:r w:rsidR="0096479A" w:rsidRPr="00C4675B">
        <w:rPr>
          <w:kern w:val="2"/>
          <w:lang w:eastAsia="x-none"/>
        </w:rPr>
        <w:t>:</w:t>
      </w:r>
      <w:r w:rsidR="009916D8" w:rsidRPr="00C4675B">
        <w:rPr>
          <w:kern w:val="2"/>
          <w:lang w:eastAsia="x-none"/>
        </w:rPr>
        <w:t> </w:t>
      </w:r>
      <w:hyperlink r:id="rId9" w:history="1">
        <w:r w:rsidR="002C4C02" w:rsidRPr="00C4675B">
          <w:rPr>
            <w:rStyle w:val="Hyperlink"/>
            <w:kern w:val="2"/>
            <w:lang w:eastAsia="x-none"/>
          </w:rPr>
          <w:t>https://vcgit.hhi.fraunhofer.de/vceg-sw/bwc/-/tags</w:t>
        </w:r>
      </w:hyperlink>
      <w:r w:rsidR="002C4C02" w:rsidRPr="00C4675B">
        <w:rPr>
          <w:kern w:val="2"/>
          <w:lang w:eastAsia="x-none"/>
        </w:rPr>
        <w:t xml:space="preserve">, presets </w:t>
      </w:r>
      <w:r w:rsidR="002C4C02" w:rsidRPr="00C4675B">
        <w:rPr>
          <w:i/>
          <w:kern w:val="2"/>
          <w:lang w:eastAsia="x-none"/>
        </w:rPr>
        <w:t>combined...cfg</w:t>
      </w:r>
      <w:r w:rsidR="002C4C02" w:rsidRPr="00C4675B">
        <w:rPr>
          <w:kern w:val="2"/>
          <w:lang w:eastAsia="x-none"/>
        </w:rPr>
        <w:t xml:space="preserve"> in directory</w:t>
      </w:r>
      <w:r w:rsidR="002C4C02" w:rsidRPr="00C4675B">
        <w:rPr>
          <w:kern w:val="2"/>
          <w:vertAlign w:val="superscript"/>
          <w:lang w:eastAsia="x-none"/>
        </w:rPr>
        <w:t xml:space="preserve"> </w:t>
      </w:r>
      <w:r w:rsidR="002C4C02" w:rsidRPr="00C4675B">
        <w:rPr>
          <w:i/>
          <w:kern w:val="2"/>
          <w:lang w:eastAsia="x-none"/>
        </w:rPr>
        <w:t>bwc/cfg</w:t>
      </w:r>
    </w:p>
    <w:p w14:paraId="7C8C5D38" w14:textId="062BC011" w:rsidR="009C7D9F" w:rsidRDefault="0096479A" w:rsidP="009916D8">
      <w:pPr>
        <w:spacing w:before="120"/>
        <w:ind w:left="360" w:hanging="360"/>
        <w:rPr>
          <w:kern w:val="2"/>
          <w:lang w:eastAsia="x-none"/>
        </w:rPr>
      </w:pPr>
      <w:r w:rsidRPr="00C4675B">
        <w:rPr>
          <w:kern w:val="2"/>
          <w:lang w:eastAsia="x-none"/>
        </w:rPr>
        <w:t>[2]</w:t>
      </w:r>
      <w:r w:rsidRPr="00C4675B">
        <w:rPr>
          <w:kern w:val="2"/>
          <w:lang w:eastAsia="x-none"/>
        </w:rPr>
        <w:tab/>
      </w:r>
      <w:r w:rsidR="009C7D9F" w:rsidRPr="00C4675B">
        <w:rPr>
          <w:kern w:val="2"/>
          <w:lang w:eastAsia="x-none"/>
        </w:rPr>
        <w:t xml:space="preserve">J. Pfaff, C. Fersch, and Rapporteur Q6/21, “Common test conditions and evaluation procedures for H.BWC technical experiments,” </w:t>
      </w:r>
      <w:r w:rsidR="009C7D9F" w:rsidRPr="00C4675B">
        <w:rPr>
          <w:i/>
          <w:kern w:val="2"/>
          <w:lang w:eastAsia="x-none"/>
        </w:rPr>
        <w:t>ITU-T document SG21-TD68/WP3</w:t>
      </w:r>
      <w:r w:rsidR="009C7D9F" w:rsidRPr="00C4675B">
        <w:rPr>
          <w:kern w:val="2"/>
          <w:lang w:eastAsia="x-none"/>
        </w:rPr>
        <w:t xml:space="preserve">, Geneva, Jan. 2025. </w:t>
      </w:r>
      <w:r w:rsidR="009C7D9F" w:rsidRPr="00C4675B">
        <w:rPr>
          <w:kern w:val="2"/>
          <w:position w:val="2"/>
          <w:sz w:val="18"/>
          <w:szCs w:val="18"/>
          <w:lang w:eastAsia="x-none"/>
        </w:rPr>
        <w:sym w:font="Webdings" w:char="F0FC"/>
      </w:r>
      <w:r w:rsidR="009C7D9F" w:rsidRPr="00C4675B">
        <w:rPr>
          <w:kern w:val="2"/>
          <w:lang w:eastAsia="x-none"/>
        </w:rPr>
        <w:t>:</w:t>
      </w:r>
      <w:r w:rsidR="009916D8" w:rsidRPr="00C4675B">
        <w:rPr>
          <w:kern w:val="2"/>
          <w:lang w:eastAsia="x-none"/>
        </w:rPr>
        <w:t> </w:t>
      </w:r>
      <w:hyperlink r:id="rId10" w:history="1">
        <w:r w:rsidR="00EF35A0" w:rsidRPr="00040066">
          <w:rPr>
            <w:rStyle w:val="Hyperlink"/>
            <w:kern w:val="2"/>
            <w:lang w:eastAsia="x-none"/>
          </w:rPr>
          <w:t>https://www.itu.int/wftp3/av-arch/video-site/2506_Dae/VCEG-BY23-CTC-v1.docx</w:t>
        </w:r>
      </w:hyperlink>
    </w:p>
    <w:p w14:paraId="1C20AD36" w14:textId="77777777" w:rsidR="00EF35A0" w:rsidRPr="00C4675B" w:rsidRDefault="00EF35A0" w:rsidP="009916D8">
      <w:pPr>
        <w:spacing w:before="120"/>
        <w:ind w:left="360" w:hanging="360"/>
        <w:rPr>
          <w:kern w:val="2"/>
          <w:lang w:eastAsia="x-none"/>
        </w:rPr>
      </w:pPr>
    </w:p>
    <w:p w14:paraId="446E0F43" w14:textId="50D2FE4C" w:rsidR="00375AAB" w:rsidRPr="00C4675B" w:rsidRDefault="00A01676" w:rsidP="006B4362">
      <w:pPr>
        <w:jc w:val="center"/>
        <w:rPr>
          <w:rFonts w:eastAsia="Times New Roman"/>
          <w:kern w:val="2"/>
        </w:rPr>
      </w:pPr>
      <w:r w:rsidRPr="00C4675B">
        <w:rPr>
          <w:kern w:val="2"/>
        </w:rPr>
        <w:t>________________________</w:t>
      </w:r>
    </w:p>
    <w:sectPr w:rsidR="00375AAB" w:rsidRPr="00C4675B" w:rsidSect="008E1C4D">
      <w:footerReference w:type="default" r:id="rId11"/>
      <w:pgSz w:w="11907" w:h="16840" w:code="9"/>
      <w:pgMar w:top="1418" w:right="1134"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AAFD0" w14:textId="77777777" w:rsidR="00D052A8" w:rsidRDefault="00D052A8" w:rsidP="00B20400">
      <w:r>
        <w:separator/>
      </w:r>
    </w:p>
  </w:endnote>
  <w:endnote w:type="continuationSeparator" w:id="0">
    <w:p w14:paraId="2E9F253B" w14:textId="77777777" w:rsidR="00D052A8" w:rsidRDefault="00D052A8"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613664"/>
      <w:docPartObj>
        <w:docPartGallery w:val="Page Numbers (Bottom of Page)"/>
        <w:docPartUnique/>
      </w:docPartObj>
    </w:sdtPr>
    <w:sdtEndPr>
      <w:rPr>
        <w:noProof/>
      </w:rPr>
    </w:sdtEndPr>
    <w:sdtContent>
      <w:p w14:paraId="18C976B3" w14:textId="664E2962" w:rsidR="008E1C4D" w:rsidRDefault="008E1C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B0277F" w14:textId="77777777" w:rsidR="008E1C4D" w:rsidRDefault="008E1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28F7A" w14:textId="77777777" w:rsidR="00D052A8" w:rsidRDefault="00D052A8" w:rsidP="00B20400">
      <w:r>
        <w:separator/>
      </w:r>
    </w:p>
  </w:footnote>
  <w:footnote w:type="continuationSeparator" w:id="0">
    <w:p w14:paraId="4C13003B" w14:textId="77777777" w:rsidR="00D052A8" w:rsidRDefault="00D052A8" w:rsidP="00B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8747D0D"/>
    <w:multiLevelType w:val="hybridMultilevel"/>
    <w:tmpl w:val="44DAA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64F29"/>
    <w:multiLevelType w:val="hybridMultilevel"/>
    <w:tmpl w:val="E61AFC46"/>
    <w:lvl w:ilvl="0" w:tplc="09CC4502">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945934"/>
    <w:multiLevelType w:val="hybridMultilevel"/>
    <w:tmpl w:val="AD7E3FE6"/>
    <w:lvl w:ilvl="0" w:tplc="EB2A2CA8">
      <w:start w:val="1"/>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065D4A"/>
    <w:multiLevelType w:val="hybridMultilevel"/>
    <w:tmpl w:val="54DE3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760C46"/>
    <w:multiLevelType w:val="hybridMultilevel"/>
    <w:tmpl w:val="38D0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71BB6"/>
    <w:multiLevelType w:val="hybridMultilevel"/>
    <w:tmpl w:val="8FB45B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7302DC"/>
    <w:multiLevelType w:val="hybridMultilevel"/>
    <w:tmpl w:val="A53A0B74"/>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083896"/>
    <w:multiLevelType w:val="hybridMultilevel"/>
    <w:tmpl w:val="F022D9E0"/>
    <w:lvl w:ilvl="0" w:tplc="FFFFFFFF">
      <w:start w:val="5"/>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3B80C58"/>
    <w:multiLevelType w:val="multilevel"/>
    <w:tmpl w:val="1840CFDE"/>
    <w:lvl w:ilvl="0">
      <w:start w:val="1"/>
      <w:numFmt w:val="decimal"/>
      <w:pStyle w:val="Heading1"/>
      <w:lvlText w:val="%1"/>
      <w:lvlJc w:val="left"/>
      <w:pPr>
        <w:ind w:left="7379" w:hanging="432"/>
      </w:pPr>
      <w:rPr>
        <w:rFonts w:hint="default"/>
      </w:rPr>
    </w:lvl>
    <w:lvl w:ilvl="1">
      <w:start w:val="1"/>
      <w:numFmt w:val="decimal"/>
      <w:pStyle w:val="Heading2"/>
      <w:lvlText w:val="%1.%2"/>
      <w:lvlJc w:val="left"/>
      <w:pPr>
        <w:ind w:left="7523" w:hanging="576"/>
      </w:pPr>
      <w:rPr>
        <w:rFonts w:hint="default"/>
      </w:rPr>
    </w:lvl>
    <w:lvl w:ilvl="2">
      <w:start w:val="1"/>
      <w:numFmt w:val="decimal"/>
      <w:pStyle w:val="Heading3"/>
      <w:lvlText w:val="%1.%2.%3"/>
      <w:lvlJc w:val="left"/>
      <w:pPr>
        <w:ind w:left="7667" w:hanging="720"/>
      </w:pPr>
      <w:rPr>
        <w:rFonts w:hint="default"/>
      </w:rPr>
    </w:lvl>
    <w:lvl w:ilvl="3">
      <w:start w:val="1"/>
      <w:numFmt w:val="decimal"/>
      <w:pStyle w:val="Heading4"/>
      <w:lvlText w:val="%1.%2.%3.%4"/>
      <w:lvlJc w:val="left"/>
      <w:pPr>
        <w:ind w:left="7811" w:hanging="864"/>
      </w:pPr>
      <w:rPr>
        <w:rFonts w:hint="default"/>
      </w:rPr>
    </w:lvl>
    <w:lvl w:ilvl="4">
      <w:start w:val="1"/>
      <w:numFmt w:val="decimal"/>
      <w:pStyle w:val="Heading5"/>
      <w:lvlText w:val="%1.%2.%3.%4.%5"/>
      <w:lvlJc w:val="left"/>
      <w:pPr>
        <w:ind w:left="7955" w:hanging="1008"/>
      </w:pPr>
      <w:rPr>
        <w:rFonts w:hint="default"/>
      </w:rPr>
    </w:lvl>
    <w:lvl w:ilvl="5">
      <w:start w:val="1"/>
      <w:numFmt w:val="decimal"/>
      <w:pStyle w:val="Heading6"/>
      <w:lvlText w:val="%1.%2.%3.%4.%5.%6"/>
      <w:lvlJc w:val="left"/>
      <w:pPr>
        <w:ind w:left="8099" w:hanging="1152"/>
      </w:pPr>
      <w:rPr>
        <w:rFonts w:hint="default"/>
      </w:rPr>
    </w:lvl>
    <w:lvl w:ilvl="6">
      <w:start w:val="1"/>
      <w:numFmt w:val="decimal"/>
      <w:pStyle w:val="Heading7"/>
      <w:lvlText w:val="%1.%2.%3.%4.%5.%6.%7"/>
      <w:lvlJc w:val="left"/>
      <w:pPr>
        <w:ind w:left="8243" w:hanging="1296"/>
      </w:pPr>
      <w:rPr>
        <w:rFonts w:hint="default"/>
      </w:rPr>
    </w:lvl>
    <w:lvl w:ilvl="7">
      <w:start w:val="1"/>
      <w:numFmt w:val="decimal"/>
      <w:pStyle w:val="Heading8"/>
      <w:lvlText w:val="%1.%2.%3.%4.%5.%6.%7.%8"/>
      <w:lvlJc w:val="left"/>
      <w:pPr>
        <w:ind w:left="8387" w:hanging="1440"/>
      </w:pPr>
      <w:rPr>
        <w:rFonts w:hint="default"/>
      </w:rPr>
    </w:lvl>
    <w:lvl w:ilvl="8">
      <w:start w:val="1"/>
      <w:numFmt w:val="decimal"/>
      <w:pStyle w:val="Heading9"/>
      <w:lvlText w:val="%1.%2.%3.%4.%5.%6.%7.%8.%9"/>
      <w:lvlJc w:val="left"/>
      <w:pPr>
        <w:ind w:left="8531" w:hanging="1584"/>
      </w:pPr>
      <w:rPr>
        <w:rFonts w:hint="default"/>
      </w:rPr>
    </w:lvl>
  </w:abstractNum>
  <w:abstractNum w:abstractNumId="10" w15:restartNumberingAfterBreak="0">
    <w:nsid w:val="268C06A1"/>
    <w:multiLevelType w:val="hybridMultilevel"/>
    <w:tmpl w:val="1EC2454A"/>
    <w:lvl w:ilvl="0" w:tplc="8182C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A22730"/>
    <w:multiLevelType w:val="hybridMultilevel"/>
    <w:tmpl w:val="246A7E2C"/>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9D214F2"/>
    <w:multiLevelType w:val="hybridMultilevel"/>
    <w:tmpl w:val="511057A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DBF2AEE"/>
    <w:multiLevelType w:val="hybridMultilevel"/>
    <w:tmpl w:val="15281146"/>
    <w:lvl w:ilvl="0" w:tplc="6588995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956878"/>
    <w:multiLevelType w:val="hybridMultilevel"/>
    <w:tmpl w:val="18583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50DD9"/>
    <w:multiLevelType w:val="hybridMultilevel"/>
    <w:tmpl w:val="F35C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1120DC"/>
    <w:multiLevelType w:val="hybridMultilevel"/>
    <w:tmpl w:val="AC72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D56560"/>
    <w:multiLevelType w:val="hybridMultilevel"/>
    <w:tmpl w:val="C0FC2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A86410"/>
    <w:multiLevelType w:val="hybridMultilevel"/>
    <w:tmpl w:val="26B44A44"/>
    <w:lvl w:ilvl="0" w:tplc="B2D083BE">
      <w:start w:val="1"/>
      <w:numFmt w:val="bullet"/>
      <w:lvlRestart w:val="0"/>
      <w:lvlText w:val="–"/>
      <w:lvlJc w:val="left"/>
      <w:pPr>
        <w:ind w:left="363" w:hanging="363"/>
      </w:pPr>
      <w:rPr>
        <w:rFonts w:ascii="Times New Roman" w:hAnsi="Times New Roman" w:hint="default"/>
      </w:rPr>
    </w:lvl>
    <w:lvl w:ilvl="1" w:tplc="04090003" w:tentative="1">
      <w:start w:val="1"/>
      <w:numFmt w:val="bullet"/>
      <w:lvlText w:val="o"/>
      <w:lvlJc w:val="left"/>
      <w:pPr>
        <w:ind w:left="1083" w:hanging="360"/>
      </w:pPr>
      <w:rPr>
        <w:rFonts w:ascii="Courier New" w:hAnsi="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9" w15:restartNumberingAfterBreak="0">
    <w:nsid w:val="42B85993"/>
    <w:multiLevelType w:val="hybridMultilevel"/>
    <w:tmpl w:val="075A53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64D47FA"/>
    <w:multiLevelType w:val="hybridMultilevel"/>
    <w:tmpl w:val="0F5206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5748D8"/>
    <w:multiLevelType w:val="hybridMultilevel"/>
    <w:tmpl w:val="9E1639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93717B1"/>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C186E4C"/>
    <w:multiLevelType w:val="hybridMultilevel"/>
    <w:tmpl w:val="556EF7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13F23E7"/>
    <w:multiLevelType w:val="hybridMultilevel"/>
    <w:tmpl w:val="14BE02A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15:restartNumberingAfterBreak="0">
    <w:nsid w:val="537C7260"/>
    <w:multiLevelType w:val="hybridMultilevel"/>
    <w:tmpl w:val="442A9414"/>
    <w:lvl w:ilvl="0" w:tplc="B52A7BD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EE4394"/>
    <w:multiLevelType w:val="hybridMultilevel"/>
    <w:tmpl w:val="FCB08F0C"/>
    <w:lvl w:ilvl="0" w:tplc="3A5434FE">
      <w:start w:val="1"/>
      <w:numFmt w:val="bullet"/>
      <w:lvlText w:val=""/>
      <w:lvlJc w:val="left"/>
      <w:pPr>
        <w:ind w:left="720" w:hanging="360"/>
      </w:pPr>
      <w:rPr>
        <w:rFonts w:ascii="Symbol" w:hAnsi="Symbol" w:hint="default"/>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E769F5"/>
    <w:multiLevelType w:val="hybridMultilevel"/>
    <w:tmpl w:val="F1C2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D12CF3"/>
    <w:multiLevelType w:val="hybridMultilevel"/>
    <w:tmpl w:val="C12AF838"/>
    <w:lvl w:ilvl="0" w:tplc="AC9C4DC8">
      <w:numFmt w:val="bullet"/>
      <w:lvlText w:val=""/>
      <w:lvlJc w:val="left"/>
      <w:pPr>
        <w:ind w:left="588" w:hanging="588"/>
      </w:pPr>
      <w:rPr>
        <w:rFonts w:ascii="Symbol" w:eastAsia="MS Mincho"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7211BF7"/>
    <w:multiLevelType w:val="hybridMultilevel"/>
    <w:tmpl w:val="D9DA00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C747A66"/>
    <w:multiLevelType w:val="hybridMultilevel"/>
    <w:tmpl w:val="F99C9C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D483C82"/>
    <w:multiLevelType w:val="hybridMultilevel"/>
    <w:tmpl w:val="1B005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FC62A6"/>
    <w:multiLevelType w:val="hybridMultilevel"/>
    <w:tmpl w:val="7206CD7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74135C78"/>
    <w:multiLevelType w:val="multilevel"/>
    <w:tmpl w:val="1932D4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767E0295"/>
    <w:multiLevelType w:val="hybridMultilevel"/>
    <w:tmpl w:val="0BD674E4"/>
    <w:lvl w:ilvl="0" w:tplc="1B5E4D7C">
      <w:start w:val="100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277152"/>
    <w:multiLevelType w:val="hybridMultilevel"/>
    <w:tmpl w:val="4DDC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3068753">
    <w:abstractNumId w:val="34"/>
  </w:num>
  <w:num w:numId="2" w16cid:durableId="205484380">
    <w:abstractNumId w:val="5"/>
  </w:num>
  <w:num w:numId="3" w16cid:durableId="210113951">
    <w:abstractNumId w:val="4"/>
  </w:num>
  <w:num w:numId="4" w16cid:durableId="610019578">
    <w:abstractNumId w:val="14"/>
  </w:num>
  <w:num w:numId="5" w16cid:durableId="481653485">
    <w:abstractNumId w:val="10"/>
  </w:num>
  <w:num w:numId="6" w16cid:durableId="1171144351">
    <w:abstractNumId w:val="25"/>
  </w:num>
  <w:num w:numId="7" w16cid:durableId="810708823">
    <w:abstractNumId w:val="30"/>
  </w:num>
  <w:num w:numId="8" w16cid:durableId="385564112">
    <w:abstractNumId w:val="1"/>
  </w:num>
  <w:num w:numId="9" w16cid:durableId="1970277218">
    <w:abstractNumId w:val="23"/>
  </w:num>
  <w:num w:numId="10" w16cid:durableId="734091652">
    <w:abstractNumId w:val="22"/>
  </w:num>
  <w:num w:numId="11" w16cid:durableId="762846447">
    <w:abstractNumId w:val="3"/>
  </w:num>
  <w:num w:numId="12" w16cid:durableId="1915123299">
    <w:abstractNumId w:val="29"/>
  </w:num>
  <w:num w:numId="13" w16cid:durableId="157478131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16cid:durableId="257720115">
    <w:abstractNumId w:val="9"/>
  </w:num>
  <w:num w:numId="15" w16cid:durableId="792863900">
    <w:abstractNumId w:val="15"/>
  </w:num>
  <w:num w:numId="16" w16cid:durableId="1259942775">
    <w:abstractNumId w:val="8"/>
  </w:num>
  <w:num w:numId="17" w16cid:durableId="1606957026">
    <w:abstractNumId w:val="34"/>
  </w:num>
  <w:num w:numId="18" w16cid:durableId="1803574289">
    <w:abstractNumId w:val="34"/>
  </w:num>
  <w:num w:numId="19" w16cid:durableId="609825182">
    <w:abstractNumId w:val="9"/>
  </w:num>
  <w:num w:numId="20" w16cid:durableId="2083141985">
    <w:abstractNumId w:val="9"/>
  </w:num>
  <w:num w:numId="21" w16cid:durableId="1092049235">
    <w:abstractNumId w:val="9"/>
  </w:num>
  <w:num w:numId="22" w16cid:durableId="894970915">
    <w:abstractNumId w:val="9"/>
  </w:num>
  <w:num w:numId="23" w16cid:durableId="394472656">
    <w:abstractNumId w:val="9"/>
  </w:num>
  <w:num w:numId="24" w16cid:durableId="234315889">
    <w:abstractNumId w:val="9"/>
  </w:num>
  <w:num w:numId="25" w16cid:durableId="1376613868">
    <w:abstractNumId w:val="9"/>
  </w:num>
  <w:num w:numId="26" w16cid:durableId="1743597448">
    <w:abstractNumId w:val="27"/>
  </w:num>
  <w:num w:numId="27" w16cid:durableId="820274458">
    <w:abstractNumId w:val="2"/>
  </w:num>
  <w:num w:numId="28" w16cid:durableId="1354112832">
    <w:abstractNumId w:val="33"/>
  </w:num>
  <w:num w:numId="29" w16cid:durableId="662006208">
    <w:abstractNumId w:val="17"/>
  </w:num>
  <w:num w:numId="30" w16cid:durableId="1198084243">
    <w:abstractNumId w:val="35"/>
  </w:num>
  <w:num w:numId="31" w16cid:durableId="704214141">
    <w:abstractNumId w:val="32"/>
  </w:num>
  <w:num w:numId="32" w16cid:durableId="1987004844">
    <w:abstractNumId w:val="16"/>
  </w:num>
  <w:num w:numId="33" w16cid:durableId="1590115892">
    <w:abstractNumId w:val="11"/>
  </w:num>
  <w:num w:numId="34" w16cid:durableId="242304829">
    <w:abstractNumId w:val="7"/>
  </w:num>
  <w:num w:numId="35" w16cid:durableId="1445348458">
    <w:abstractNumId w:val="19"/>
  </w:num>
  <w:num w:numId="36" w16cid:durableId="565914632">
    <w:abstractNumId w:val="18"/>
  </w:num>
  <w:num w:numId="37" w16cid:durableId="197668160">
    <w:abstractNumId w:val="6"/>
  </w:num>
  <w:num w:numId="38" w16cid:durableId="186600715">
    <w:abstractNumId w:val="13"/>
  </w:num>
  <w:num w:numId="39" w16cid:durableId="1224373207">
    <w:abstractNumId w:val="21"/>
  </w:num>
  <w:num w:numId="40" w16cid:durableId="12847167">
    <w:abstractNumId w:val="31"/>
  </w:num>
  <w:num w:numId="41" w16cid:durableId="95100243">
    <w:abstractNumId w:val="12"/>
  </w:num>
  <w:num w:numId="42" w16cid:durableId="1362825153">
    <w:abstractNumId w:val="26"/>
  </w:num>
  <w:num w:numId="43" w16cid:durableId="1496803670">
    <w:abstractNumId w:val="20"/>
  </w:num>
  <w:num w:numId="44" w16cid:durableId="847183874">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90877718">
    <w:abstractNumId w:val="36"/>
  </w:num>
  <w:num w:numId="46" w16cid:durableId="572931351">
    <w:abstractNumId w:val="9"/>
  </w:num>
  <w:num w:numId="47" w16cid:durableId="1641153434">
    <w:abstractNumId w:val="24"/>
  </w:num>
  <w:num w:numId="48" w16cid:durableId="21353708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activeWritingStyle w:appName="MSWord" w:lang="it-IT" w:vendorID="64" w:dllVersion="0" w:nlCheck="1" w:checkStyle="0"/>
  <w:activeWritingStyle w:appName="MSWord" w:lang="en-GB"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it-IT" w:vendorID="64" w:dllVersion="4096" w:nlCheck="1" w:checkStyle="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004B5"/>
    <w:rsid w:val="00011341"/>
    <w:rsid w:val="00024083"/>
    <w:rsid w:val="000263EA"/>
    <w:rsid w:val="0003100A"/>
    <w:rsid w:val="0003329B"/>
    <w:rsid w:val="00043B49"/>
    <w:rsid w:val="00045BDA"/>
    <w:rsid w:val="000527A4"/>
    <w:rsid w:val="00054742"/>
    <w:rsid w:val="00060DDC"/>
    <w:rsid w:val="0007012E"/>
    <w:rsid w:val="000756E1"/>
    <w:rsid w:val="00076F7D"/>
    <w:rsid w:val="000915A8"/>
    <w:rsid w:val="000A59CA"/>
    <w:rsid w:val="000B6D19"/>
    <w:rsid w:val="000C5CFF"/>
    <w:rsid w:val="000C69F1"/>
    <w:rsid w:val="000D1805"/>
    <w:rsid w:val="000E364F"/>
    <w:rsid w:val="000E5C47"/>
    <w:rsid w:val="000E7013"/>
    <w:rsid w:val="000F4CD2"/>
    <w:rsid w:val="00102B45"/>
    <w:rsid w:val="00105EB1"/>
    <w:rsid w:val="0010746F"/>
    <w:rsid w:val="0011227F"/>
    <w:rsid w:val="00122430"/>
    <w:rsid w:val="00126C0D"/>
    <w:rsid w:val="00140CCF"/>
    <w:rsid w:val="0014304A"/>
    <w:rsid w:val="00156760"/>
    <w:rsid w:val="00160C41"/>
    <w:rsid w:val="00162520"/>
    <w:rsid w:val="0016750D"/>
    <w:rsid w:val="00175F89"/>
    <w:rsid w:val="001831D8"/>
    <w:rsid w:val="00192B40"/>
    <w:rsid w:val="001C0305"/>
    <w:rsid w:val="001C1CE2"/>
    <w:rsid w:val="001E7775"/>
    <w:rsid w:val="001F16A0"/>
    <w:rsid w:val="001F1D63"/>
    <w:rsid w:val="001F5053"/>
    <w:rsid w:val="00206A3D"/>
    <w:rsid w:val="002079A6"/>
    <w:rsid w:val="002205DC"/>
    <w:rsid w:val="0022764B"/>
    <w:rsid w:val="00227C93"/>
    <w:rsid w:val="00240F68"/>
    <w:rsid w:val="00243FC0"/>
    <w:rsid w:val="002703AF"/>
    <w:rsid w:val="00283242"/>
    <w:rsid w:val="00285A94"/>
    <w:rsid w:val="002917E9"/>
    <w:rsid w:val="00291AE3"/>
    <w:rsid w:val="00296667"/>
    <w:rsid w:val="002C4C02"/>
    <w:rsid w:val="002F6615"/>
    <w:rsid w:val="00300AAC"/>
    <w:rsid w:val="003067F4"/>
    <w:rsid w:val="00306D8E"/>
    <w:rsid w:val="00324445"/>
    <w:rsid w:val="00351259"/>
    <w:rsid w:val="00351F02"/>
    <w:rsid w:val="00360007"/>
    <w:rsid w:val="00363A05"/>
    <w:rsid w:val="00365B73"/>
    <w:rsid w:val="00375AAB"/>
    <w:rsid w:val="00375ADE"/>
    <w:rsid w:val="00383168"/>
    <w:rsid w:val="00384BC8"/>
    <w:rsid w:val="003B49B4"/>
    <w:rsid w:val="003E2476"/>
    <w:rsid w:val="003E787F"/>
    <w:rsid w:val="003F282F"/>
    <w:rsid w:val="003F6E03"/>
    <w:rsid w:val="00401FFD"/>
    <w:rsid w:val="0040282B"/>
    <w:rsid w:val="004037B7"/>
    <w:rsid w:val="0041270F"/>
    <w:rsid w:val="004135F8"/>
    <w:rsid w:val="004176B7"/>
    <w:rsid w:val="0042394C"/>
    <w:rsid w:val="00436655"/>
    <w:rsid w:val="004503C9"/>
    <w:rsid w:val="00450603"/>
    <w:rsid w:val="00466D68"/>
    <w:rsid w:val="00470E08"/>
    <w:rsid w:val="0047231B"/>
    <w:rsid w:val="00473271"/>
    <w:rsid w:val="004839C6"/>
    <w:rsid w:val="00490C91"/>
    <w:rsid w:val="004B114F"/>
    <w:rsid w:val="004B11BF"/>
    <w:rsid w:val="004C0F9D"/>
    <w:rsid w:val="004D46A5"/>
    <w:rsid w:val="004F4F3A"/>
    <w:rsid w:val="00501892"/>
    <w:rsid w:val="00503620"/>
    <w:rsid w:val="00504A2A"/>
    <w:rsid w:val="00512270"/>
    <w:rsid w:val="00512375"/>
    <w:rsid w:val="005211E9"/>
    <w:rsid w:val="00526B49"/>
    <w:rsid w:val="005301E2"/>
    <w:rsid w:val="00533688"/>
    <w:rsid w:val="00541652"/>
    <w:rsid w:val="005425B7"/>
    <w:rsid w:val="00552120"/>
    <w:rsid w:val="0055317A"/>
    <w:rsid w:val="00555523"/>
    <w:rsid w:val="00562BE7"/>
    <w:rsid w:val="0056303E"/>
    <w:rsid w:val="00574B1F"/>
    <w:rsid w:val="005875A8"/>
    <w:rsid w:val="00593A5E"/>
    <w:rsid w:val="005A3859"/>
    <w:rsid w:val="005A5F50"/>
    <w:rsid w:val="005A76C4"/>
    <w:rsid w:val="005B13F8"/>
    <w:rsid w:val="005C72F4"/>
    <w:rsid w:val="005D400C"/>
    <w:rsid w:val="005E2772"/>
    <w:rsid w:val="005E660E"/>
    <w:rsid w:val="005E77E7"/>
    <w:rsid w:val="005F4C40"/>
    <w:rsid w:val="005F6EF0"/>
    <w:rsid w:val="00606E3A"/>
    <w:rsid w:val="00613764"/>
    <w:rsid w:val="006527EA"/>
    <w:rsid w:val="006531B8"/>
    <w:rsid w:val="00655A2A"/>
    <w:rsid w:val="006565F5"/>
    <w:rsid w:val="00660B51"/>
    <w:rsid w:val="00662B96"/>
    <w:rsid w:val="00666723"/>
    <w:rsid w:val="00687138"/>
    <w:rsid w:val="00687EC1"/>
    <w:rsid w:val="006A162D"/>
    <w:rsid w:val="006A26CF"/>
    <w:rsid w:val="006A2DFE"/>
    <w:rsid w:val="006A6D3B"/>
    <w:rsid w:val="006B4362"/>
    <w:rsid w:val="006B4B6E"/>
    <w:rsid w:val="006D237C"/>
    <w:rsid w:val="006E3096"/>
    <w:rsid w:val="006F0E7F"/>
    <w:rsid w:val="007074D2"/>
    <w:rsid w:val="0071078D"/>
    <w:rsid w:val="00710A37"/>
    <w:rsid w:val="00717AA5"/>
    <w:rsid w:val="0072251A"/>
    <w:rsid w:val="007340AC"/>
    <w:rsid w:val="00742ECB"/>
    <w:rsid w:val="00747AFE"/>
    <w:rsid w:val="00747E13"/>
    <w:rsid w:val="00755EBF"/>
    <w:rsid w:val="00762D8F"/>
    <w:rsid w:val="00771C5B"/>
    <w:rsid w:val="00792321"/>
    <w:rsid w:val="007A15E7"/>
    <w:rsid w:val="007A581A"/>
    <w:rsid w:val="007B55DF"/>
    <w:rsid w:val="007B7B25"/>
    <w:rsid w:val="007C3BF8"/>
    <w:rsid w:val="007D085C"/>
    <w:rsid w:val="007D640B"/>
    <w:rsid w:val="007D7FAF"/>
    <w:rsid w:val="007E3129"/>
    <w:rsid w:val="0081544F"/>
    <w:rsid w:val="008335E8"/>
    <w:rsid w:val="00851EEF"/>
    <w:rsid w:val="00860441"/>
    <w:rsid w:val="00865EEF"/>
    <w:rsid w:val="008756FD"/>
    <w:rsid w:val="008765C8"/>
    <w:rsid w:val="00881CEB"/>
    <w:rsid w:val="00886A14"/>
    <w:rsid w:val="00892E04"/>
    <w:rsid w:val="008D10DE"/>
    <w:rsid w:val="008E1C4D"/>
    <w:rsid w:val="008E1DD6"/>
    <w:rsid w:val="008F1197"/>
    <w:rsid w:val="00900AFD"/>
    <w:rsid w:val="00907D11"/>
    <w:rsid w:val="009119AC"/>
    <w:rsid w:val="00921C69"/>
    <w:rsid w:val="00923339"/>
    <w:rsid w:val="00925929"/>
    <w:rsid w:val="009316BD"/>
    <w:rsid w:val="009319F8"/>
    <w:rsid w:val="00934CEE"/>
    <w:rsid w:val="0095614F"/>
    <w:rsid w:val="009638F4"/>
    <w:rsid w:val="0096479A"/>
    <w:rsid w:val="0096538F"/>
    <w:rsid w:val="009743F8"/>
    <w:rsid w:val="00974844"/>
    <w:rsid w:val="0098089B"/>
    <w:rsid w:val="0098131A"/>
    <w:rsid w:val="0099162E"/>
    <w:rsid w:val="009916D8"/>
    <w:rsid w:val="00993969"/>
    <w:rsid w:val="009B7B3C"/>
    <w:rsid w:val="009C0D51"/>
    <w:rsid w:val="009C7D9F"/>
    <w:rsid w:val="00A01676"/>
    <w:rsid w:val="00A07FA8"/>
    <w:rsid w:val="00A13EE2"/>
    <w:rsid w:val="00A1400A"/>
    <w:rsid w:val="00A16B64"/>
    <w:rsid w:val="00A214D7"/>
    <w:rsid w:val="00A23180"/>
    <w:rsid w:val="00A411BA"/>
    <w:rsid w:val="00A52F7A"/>
    <w:rsid w:val="00A53966"/>
    <w:rsid w:val="00A55A3C"/>
    <w:rsid w:val="00A61D35"/>
    <w:rsid w:val="00A67254"/>
    <w:rsid w:val="00A76834"/>
    <w:rsid w:val="00A90A9E"/>
    <w:rsid w:val="00A930A2"/>
    <w:rsid w:val="00A9648C"/>
    <w:rsid w:val="00AA525F"/>
    <w:rsid w:val="00AC172D"/>
    <w:rsid w:val="00AC1D13"/>
    <w:rsid w:val="00AC3731"/>
    <w:rsid w:val="00AC52FE"/>
    <w:rsid w:val="00AD4601"/>
    <w:rsid w:val="00AE0752"/>
    <w:rsid w:val="00AE67E9"/>
    <w:rsid w:val="00B00C80"/>
    <w:rsid w:val="00B050ED"/>
    <w:rsid w:val="00B07CFF"/>
    <w:rsid w:val="00B11F2A"/>
    <w:rsid w:val="00B17993"/>
    <w:rsid w:val="00B20400"/>
    <w:rsid w:val="00B43B7F"/>
    <w:rsid w:val="00B51E33"/>
    <w:rsid w:val="00B577C0"/>
    <w:rsid w:val="00B62A3F"/>
    <w:rsid w:val="00B70A57"/>
    <w:rsid w:val="00B80665"/>
    <w:rsid w:val="00B859B5"/>
    <w:rsid w:val="00B90A7E"/>
    <w:rsid w:val="00BA00BC"/>
    <w:rsid w:val="00BA1C91"/>
    <w:rsid w:val="00BA3ED5"/>
    <w:rsid w:val="00BB65EC"/>
    <w:rsid w:val="00BD427B"/>
    <w:rsid w:val="00BE6DE7"/>
    <w:rsid w:val="00BF3DBD"/>
    <w:rsid w:val="00C06206"/>
    <w:rsid w:val="00C07E87"/>
    <w:rsid w:val="00C1060B"/>
    <w:rsid w:val="00C147AD"/>
    <w:rsid w:val="00C14E33"/>
    <w:rsid w:val="00C15B56"/>
    <w:rsid w:val="00C17E73"/>
    <w:rsid w:val="00C32BCF"/>
    <w:rsid w:val="00C37AB7"/>
    <w:rsid w:val="00C45AD2"/>
    <w:rsid w:val="00C4675B"/>
    <w:rsid w:val="00C468F0"/>
    <w:rsid w:val="00C5535D"/>
    <w:rsid w:val="00C665B0"/>
    <w:rsid w:val="00C71095"/>
    <w:rsid w:val="00CA6514"/>
    <w:rsid w:val="00CB2285"/>
    <w:rsid w:val="00CB4E6D"/>
    <w:rsid w:val="00CC3CE9"/>
    <w:rsid w:val="00CC5330"/>
    <w:rsid w:val="00CD7711"/>
    <w:rsid w:val="00CE591F"/>
    <w:rsid w:val="00D05087"/>
    <w:rsid w:val="00D052A8"/>
    <w:rsid w:val="00D36C11"/>
    <w:rsid w:val="00D371BF"/>
    <w:rsid w:val="00D57545"/>
    <w:rsid w:val="00D63737"/>
    <w:rsid w:val="00D80DF7"/>
    <w:rsid w:val="00D920B4"/>
    <w:rsid w:val="00DC0AC9"/>
    <w:rsid w:val="00DD0A74"/>
    <w:rsid w:val="00DE270E"/>
    <w:rsid w:val="00DF2746"/>
    <w:rsid w:val="00DF54FB"/>
    <w:rsid w:val="00DF63DA"/>
    <w:rsid w:val="00E031B7"/>
    <w:rsid w:val="00E0782C"/>
    <w:rsid w:val="00E21CE6"/>
    <w:rsid w:val="00E33D33"/>
    <w:rsid w:val="00E44677"/>
    <w:rsid w:val="00E57BDF"/>
    <w:rsid w:val="00E60AF8"/>
    <w:rsid w:val="00E74694"/>
    <w:rsid w:val="00E7547F"/>
    <w:rsid w:val="00E81109"/>
    <w:rsid w:val="00E81EC2"/>
    <w:rsid w:val="00E92EA1"/>
    <w:rsid w:val="00E93351"/>
    <w:rsid w:val="00EA2903"/>
    <w:rsid w:val="00EB5494"/>
    <w:rsid w:val="00EB60F2"/>
    <w:rsid w:val="00EC4230"/>
    <w:rsid w:val="00EE06F4"/>
    <w:rsid w:val="00EE6934"/>
    <w:rsid w:val="00EF35A0"/>
    <w:rsid w:val="00EF7426"/>
    <w:rsid w:val="00F03221"/>
    <w:rsid w:val="00F040F1"/>
    <w:rsid w:val="00F131D7"/>
    <w:rsid w:val="00F161D3"/>
    <w:rsid w:val="00F338E5"/>
    <w:rsid w:val="00F44CD3"/>
    <w:rsid w:val="00F45456"/>
    <w:rsid w:val="00F60A3C"/>
    <w:rsid w:val="00F643B9"/>
    <w:rsid w:val="00F8233C"/>
    <w:rsid w:val="00F82CF5"/>
    <w:rsid w:val="00F956BE"/>
    <w:rsid w:val="00FA2321"/>
    <w:rsid w:val="00FA6F10"/>
    <w:rsid w:val="00FB65EE"/>
    <w:rsid w:val="00FC0122"/>
    <w:rsid w:val="00FC1874"/>
    <w:rsid w:val="00FD26CC"/>
    <w:rsid w:val="00FD46DA"/>
    <w:rsid w:val="00FD55C7"/>
    <w:rsid w:val="00FD7AC1"/>
    <w:rsid w:val="00FE22C3"/>
    <w:rsid w:val="00FF1AB7"/>
    <w:rsid w:val="00FF3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CBF06E"/>
  <w14:defaultImageDpi w14:val="33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C4D"/>
    <w:pPr>
      <w:spacing w:before="136"/>
      <w:jc w:val="both"/>
    </w:pPr>
    <w:rPr>
      <w:rFonts w:ascii="Times New Roman" w:eastAsia="MS Mincho" w:hAnsi="Times New Roman" w:cs="Times New Roman"/>
    </w:rPr>
  </w:style>
  <w:style w:type="paragraph" w:styleId="Heading1">
    <w:name w:val="heading 1"/>
    <w:basedOn w:val="Normal"/>
    <w:next w:val="Normal"/>
    <w:link w:val="Heading1Char"/>
    <w:qFormat/>
    <w:rsid w:val="008E1C4D"/>
    <w:pPr>
      <w:keepNext/>
      <w:numPr>
        <w:numId w:val="14"/>
      </w:numPr>
      <w:spacing w:before="240" w:after="60"/>
      <w:ind w:left="432"/>
      <w:outlineLvl w:val="0"/>
    </w:pPr>
    <w:rPr>
      <w:rFonts w:eastAsia="Times New Roman"/>
      <w:b/>
      <w:bCs/>
      <w:kern w:val="32"/>
      <w:sz w:val="32"/>
      <w:szCs w:val="32"/>
      <w:lang w:val="x-none" w:eastAsia="x-none"/>
    </w:rPr>
  </w:style>
  <w:style w:type="paragraph" w:styleId="Heading2">
    <w:name w:val="heading 2"/>
    <w:basedOn w:val="Normal"/>
    <w:next w:val="Normal"/>
    <w:link w:val="Heading2Char"/>
    <w:qFormat/>
    <w:rsid w:val="008E1C4D"/>
    <w:pPr>
      <w:keepNext/>
      <w:numPr>
        <w:ilvl w:val="1"/>
        <w:numId w:val="14"/>
      </w:numPr>
      <w:spacing w:before="240" w:after="60"/>
      <w:ind w:left="576"/>
      <w:outlineLvl w:val="1"/>
    </w:pPr>
    <w:rPr>
      <w:rFonts w:eastAsia="Times New Roman"/>
      <w:b/>
      <w:bCs/>
      <w:i/>
      <w:iCs/>
      <w:sz w:val="28"/>
      <w:szCs w:val="28"/>
      <w:lang w:val="x-none" w:eastAsia="x-none"/>
    </w:rPr>
  </w:style>
  <w:style w:type="paragraph" w:styleId="Heading3">
    <w:name w:val="heading 3"/>
    <w:basedOn w:val="Normal"/>
    <w:next w:val="Normal"/>
    <w:link w:val="Heading3Char"/>
    <w:qFormat/>
    <w:rsid w:val="00B90A7E"/>
    <w:pPr>
      <w:keepNext/>
      <w:numPr>
        <w:ilvl w:val="2"/>
        <w:numId w:val="14"/>
      </w:numPr>
      <w:spacing w:before="240" w:after="60"/>
      <w:outlineLvl w:val="2"/>
    </w:pPr>
    <w:rPr>
      <w:rFonts w:ascii="Calibri" w:eastAsia="Times New Roman"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14"/>
      </w:numPr>
      <w:spacing w:before="240"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B90A7E"/>
    <w:pPr>
      <w:numPr>
        <w:ilvl w:val="4"/>
        <w:numId w:val="14"/>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14"/>
      </w:numPr>
      <w:spacing w:before="240" w:after="60"/>
      <w:outlineLvl w:val="5"/>
    </w:pPr>
    <w:rPr>
      <w:rFonts w:ascii="Cambria" w:eastAsia="Times New Roman" w:hAnsi="Cambria"/>
      <w:b/>
      <w:bCs/>
      <w:sz w:val="22"/>
      <w:szCs w:val="22"/>
      <w:lang w:val="x-none" w:eastAsia="x-none"/>
    </w:rPr>
  </w:style>
  <w:style w:type="paragraph" w:styleId="Heading7">
    <w:name w:val="heading 7"/>
    <w:basedOn w:val="Normal"/>
    <w:next w:val="Normal"/>
    <w:link w:val="Heading7Char"/>
    <w:qFormat/>
    <w:rsid w:val="00B90A7E"/>
    <w:pPr>
      <w:numPr>
        <w:ilvl w:val="6"/>
        <w:numId w:val="14"/>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14"/>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B90A7E"/>
    <w:pPr>
      <w:numPr>
        <w:ilvl w:val="8"/>
        <w:numId w:val="14"/>
      </w:numPr>
      <w:spacing w:before="240" w:after="60"/>
      <w:outlineLvl w:val="8"/>
    </w:pPr>
    <w:rPr>
      <w:rFonts w:ascii="Calibri" w:eastAsia="Times New Roman" w:hAnsi="Calibri"/>
      <w:sz w:val="22"/>
      <w:szCs w:val="22"/>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1C4D"/>
    <w:rPr>
      <w:rFonts w:ascii="Times New Roman" w:eastAsia="Times New Roman" w:hAnsi="Times New Roman" w:cs="Times New Roman"/>
      <w:b/>
      <w:bCs/>
      <w:kern w:val="32"/>
      <w:sz w:val="32"/>
      <w:szCs w:val="32"/>
      <w:lang w:val="x-none" w:eastAsia="x-none"/>
    </w:rPr>
  </w:style>
  <w:style w:type="character" w:customStyle="1" w:styleId="Heading2Char">
    <w:name w:val="Heading 2 Char"/>
    <w:basedOn w:val="DefaultParagraphFont"/>
    <w:link w:val="Heading2"/>
    <w:rsid w:val="008E1C4D"/>
    <w:rPr>
      <w:rFonts w:ascii="Times New Roman" w:eastAsia="Times New Roman" w:hAnsi="Times New Roman" w:cs="Times New Roman"/>
      <w:b/>
      <w:bCs/>
      <w:i/>
      <w:iCs/>
      <w:sz w:val="28"/>
      <w:szCs w:val="28"/>
      <w:lang w:val="x-none" w:eastAsia="x-none"/>
    </w:rPr>
  </w:style>
  <w:style w:type="character" w:customStyle="1" w:styleId="Heading3Char">
    <w:name w:val="Heading 3 Char"/>
    <w:basedOn w:val="DefaultParagraphFont"/>
    <w:link w:val="Heading3"/>
    <w:uiPriority w:val="9"/>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uiPriority w:val="9"/>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uiPriority w:val="9"/>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uiPriority w:val="9"/>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uiPriority w:val="9"/>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uiPriority w:val="9"/>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7"/>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sz w:val="20"/>
      <w:lang w:val="en-GB" w:eastAsia="it-IT"/>
    </w:rPr>
  </w:style>
  <w:style w:type="table" w:styleId="TableGrid">
    <w:name w:val="Table Grid"/>
    <w:basedOn w:val="TableNormal"/>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customStyle="1" w:styleId="UnresolvedMention1">
    <w:name w:val="Unresolved Mention1"/>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iPriority w:val="99"/>
    <w:semiHidden/>
    <w:unhideWhenUsed/>
    <w:rsid w:val="008765C8"/>
    <w:rPr>
      <w:sz w:val="16"/>
      <w:szCs w:val="16"/>
    </w:rPr>
  </w:style>
  <w:style w:type="paragraph" w:styleId="CommentText">
    <w:name w:val="annotation text"/>
    <w:basedOn w:val="Normal"/>
    <w:link w:val="CommentTextChar"/>
    <w:uiPriority w:val="99"/>
    <w:semiHidden/>
    <w:unhideWhenUsed/>
    <w:rsid w:val="008765C8"/>
    <w:rPr>
      <w:sz w:val="20"/>
      <w:szCs w:val="20"/>
    </w:rPr>
  </w:style>
  <w:style w:type="character" w:customStyle="1" w:styleId="CommentTextChar">
    <w:name w:val="Comment Text Char"/>
    <w:basedOn w:val="DefaultParagraphFont"/>
    <w:link w:val="CommentText"/>
    <w:uiPriority w:val="99"/>
    <w:semiHidden/>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Normal"/>
    <w:uiPriority w:val="99"/>
    <w:rsid w:val="00F60A3C"/>
    <w:pPr>
      <w:spacing w:before="100" w:beforeAutospacing="1" w:after="100" w:afterAutospacing="1"/>
      <w:jc w:val="left"/>
    </w:pPr>
    <w:rPr>
      <w:rFonts w:ascii="Calibri" w:eastAsiaTheme="minorHAnsi" w:hAnsi="Calibri" w:cs="Calibri"/>
      <w:sz w:val="22"/>
      <w:szCs w:val="22"/>
      <w:lang w:val="de-DE" w:eastAsia="de-DE"/>
    </w:rPr>
  </w:style>
  <w:style w:type="paragraph" w:styleId="Revision">
    <w:name w:val="Revision"/>
    <w:hidden/>
    <w:uiPriority w:val="99"/>
    <w:semiHidden/>
    <w:rsid w:val="000527A4"/>
    <w:rPr>
      <w:rFonts w:ascii="Times New Roman" w:eastAsia="MS Mincho" w:hAnsi="Times New Roman" w:cs="Times New Roman"/>
    </w:rPr>
  </w:style>
  <w:style w:type="character" w:styleId="UnresolvedMention">
    <w:name w:val="Unresolved Mention"/>
    <w:basedOn w:val="DefaultParagraphFont"/>
    <w:uiPriority w:val="99"/>
    <w:semiHidden/>
    <w:unhideWhenUsed/>
    <w:rsid w:val="00EF35A0"/>
    <w:rPr>
      <w:color w:val="605E5C"/>
      <w:shd w:val="clear" w:color="auto" w:fill="E1DFDD"/>
    </w:rPr>
  </w:style>
  <w:style w:type="paragraph" w:styleId="Header">
    <w:name w:val="header"/>
    <w:basedOn w:val="Normal"/>
    <w:link w:val="HeaderChar"/>
    <w:uiPriority w:val="99"/>
    <w:unhideWhenUsed/>
    <w:rsid w:val="008E1C4D"/>
    <w:pPr>
      <w:tabs>
        <w:tab w:val="center" w:pos="4680"/>
        <w:tab w:val="right" w:pos="9360"/>
      </w:tabs>
      <w:spacing w:before="0"/>
    </w:pPr>
  </w:style>
  <w:style w:type="character" w:customStyle="1" w:styleId="HeaderChar">
    <w:name w:val="Header Char"/>
    <w:basedOn w:val="DefaultParagraphFont"/>
    <w:link w:val="Header"/>
    <w:uiPriority w:val="99"/>
    <w:rsid w:val="008E1C4D"/>
    <w:rPr>
      <w:rFonts w:ascii="Times New Roman" w:eastAsia="MS Mincho" w:hAnsi="Times New Roman" w:cs="Times New Roman"/>
    </w:rPr>
  </w:style>
  <w:style w:type="paragraph" w:styleId="Footer">
    <w:name w:val="footer"/>
    <w:basedOn w:val="Normal"/>
    <w:link w:val="FooterChar"/>
    <w:uiPriority w:val="99"/>
    <w:unhideWhenUsed/>
    <w:rsid w:val="008E1C4D"/>
    <w:pPr>
      <w:tabs>
        <w:tab w:val="center" w:pos="4680"/>
        <w:tab w:val="right" w:pos="9360"/>
      </w:tabs>
      <w:spacing w:before="0"/>
    </w:pPr>
  </w:style>
  <w:style w:type="character" w:customStyle="1" w:styleId="FooterChar">
    <w:name w:val="Footer Char"/>
    <w:basedOn w:val="DefaultParagraphFont"/>
    <w:link w:val="Footer"/>
    <w:uiPriority w:val="99"/>
    <w:rsid w:val="008E1C4D"/>
    <w:rPr>
      <w:rFonts w:ascii="Times New Roman" w:eastAsia="MS Mincho"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666713384">
      <w:bodyDiv w:val="1"/>
      <w:marLeft w:val="0"/>
      <w:marRight w:val="0"/>
      <w:marTop w:val="0"/>
      <w:marBottom w:val="0"/>
      <w:divBdr>
        <w:top w:val="none" w:sz="0" w:space="0" w:color="auto"/>
        <w:left w:val="none" w:sz="0" w:space="0" w:color="auto"/>
        <w:bottom w:val="none" w:sz="0" w:space="0" w:color="auto"/>
        <w:right w:val="none" w:sz="0" w:space="0" w:color="auto"/>
      </w:divBdr>
    </w:div>
    <w:div w:id="1021010210">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athan.pfaff@hhi.fraunhofer.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itu.int/wftp3/av-arch/video-site/2506_Dae/VCEG-BY23-CTC-v1.docx" TargetMode="External"/><Relationship Id="rId4" Type="http://schemas.openxmlformats.org/officeDocument/2006/relationships/settings" Target="settings.xml"/><Relationship Id="rId9" Type="http://schemas.openxmlformats.org/officeDocument/2006/relationships/hyperlink" Target="https://vcgit.hhi.fraunhofer.de/vceg-sw/bwc/-/ta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FCDEA-6571-4508-BF54-0942AB5DC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982</Words>
  <Characters>5598</Characters>
  <Application>Microsoft Office Word</Application>
  <DocSecurity>0</DocSecurity>
  <Lines>46</Lines>
  <Paragraphs>13</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Proposal for replacement of DST-II by DST-IV in biomedical waveform coding</vt:lpstr>
      <vt:lpstr>Proposal for replacement of DST-II by DST-IV in biomedical waveform coding</vt:lpstr>
      <vt:lpstr>Proposal for replacement of DST-II by DST-IV in biomedical waveform coding</vt:lpstr>
    </vt:vector>
  </TitlesOfParts>
  <Company>Audio Research Labs</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replacement of DST-II by DST-IV in biomedical waveform coding</dc:title>
  <dc:creator>Christian Helmrich</dc:creator>
  <cp:lastModifiedBy>Gary Sullivan</cp:lastModifiedBy>
  <cp:revision>9</cp:revision>
  <cp:lastPrinted>2025-03-21T14:59:00Z</cp:lastPrinted>
  <dcterms:created xsi:type="dcterms:W3CDTF">2025-07-25T15:47:00Z</dcterms:created>
  <dcterms:modified xsi:type="dcterms:W3CDTF">2025-07-25T22:13:00Z</dcterms:modified>
</cp:coreProperties>
</file>