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B51AC4" w:rsidRPr="00B51AC4" w14:paraId="45E17D39" w14:textId="77777777" w:rsidTr="009B4387">
        <w:tc>
          <w:tcPr>
            <w:tcW w:w="6408" w:type="dxa"/>
          </w:tcPr>
          <w:p w14:paraId="0D9AAEC6" w14:textId="77777777" w:rsidR="00B51AC4" w:rsidRPr="00B51AC4" w:rsidRDefault="00B51AC4" w:rsidP="00B51AC4">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200"/>
              </w:tabs>
              <w:overflowPunct/>
              <w:autoSpaceDE/>
              <w:autoSpaceDN/>
              <w:adjustRightInd/>
              <w:spacing w:before="0"/>
              <w:textAlignment w:val="auto"/>
              <w:rPr>
                <w:rFonts w:eastAsia="Arial Unicode MS"/>
                <w:b/>
                <w:kern w:val="2"/>
                <w:szCs w:val="24"/>
                <w:lang w:eastAsia="zh-CN"/>
              </w:rPr>
            </w:pPr>
            <w:r w:rsidRPr="00B51AC4">
              <w:rPr>
                <w:rFonts w:eastAsia="Arial Unicode MS"/>
                <w:b/>
                <w:kern w:val="2"/>
                <w:szCs w:val="24"/>
                <w:highlight w:val="yellow"/>
                <w:lang w:eastAsia="zh-CN"/>
              </w:rPr>
              <w:fldChar w:fldCharType="begin"/>
            </w:r>
            <w:r w:rsidRPr="00B51AC4">
              <w:rPr>
                <w:rFonts w:eastAsia="Arial Unicode MS"/>
                <w:b/>
                <w:kern w:val="2"/>
                <w:szCs w:val="24"/>
                <w:highlight w:val="yellow"/>
                <w:lang w:eastAsia="zh-CN"/>
              </w:rPr>
              <w:instrText xml:space="preserve"> MACROBUTTON MTEditEquationSection2 </w:instrText>
            </w:r>
            <w:r w:rsidRPr="00B51AC4">
              <w:rPr>
                <w:rFonts w:eastAsia="Arial Unicode MS"/>
                <w:b/>
                <w:vanish/>
                <w:color w:val="FF0000"/>
                <w:kern w:val="2"/>
                <w:szCs w:val="24"/>
                <w:highlight w:val="yellow"/>
                <w:lang w:eastAsia="zh-CN"/>
              </w:rPr>
              <w:instrText>Equation Chapter 1 Section 1</w:instrText>
            </w:r>
            <w:r w:rsidRPr="00B51AC4">
              <w:rPr>
                <w:rFonts w:eastAsia="Arial Unicode MS"/>
                <w:b/>
                <w:kern w:val="2"/>
                <w:szCs w:val="24"/>
                <w:highlight w:val="yellow"/>
                <w:lang w:eastAsia="zh-CN"/>
              </w:rPr>
              <w:fldChar w:fldCharType="begin"/>
            </w:r>
            <w:r w:rsidRPr="00B51AC4">
              <w:rPr>
                <w:rFonts w:eastAsia="Arial Unicode MS"/>
                <w:b/>
                <w:kern w:val="2"/>
                <w:szCs w:val="24"/>
                <w:highlight w:val="yellow"/>
                <w:lang w:eastAsia="zh-CN"/>
              </w:rPr>
              <w:instrText xml:space="preserve"> SEQ MTEqn \r \h \* MERGEFORMAT </w:instrText>
            </w:r>
            <w:r w:rsidRPr="00B51AC4">
              <w:rPr>
                <w:rFonts w:eastAsia="Arial Unicode MS"/>
                <w:b/>
                <w:kern w:val="2"/>
                <w:szCs w:val="24"/>
                <w:highlight w:val="yellow"/>
                <w:lang w:eastAsia="zh-CN"/>
              </w:rPr>
              <w:fldChar w:fldCharType="end"/>
            </w:r>
            <w:r w:rsidRPr="00B51AC4">
              <w:rPr>
                <w:rFonts w:eastAsia="Arial Unicode MS"/>
                <w:b/>
                <w:kern w:val="2"/>
                <w:szCs w:val="24"/>
                <w:highlight w:val="yellow"/>
                <w:lang w:eastAsia="zh-CN"/>
              </w:rPr>
              <w:fldChar w:fldCharType="begin"/>
            </w:r>
            <w:r w:rsidRPr="00B51AC4">
              <w:rPr>
                <w:rFonts w:eastAsia="Arial Unicode MS"/>
                <w:b/>
                <w:kern w:val="2"/>
                <w:szCs w:val="24"/>
                <w:highlight w:val="yellow"/>
                <w:lang w:eastAsia="zh-CN"/>
              </w:rPr>
              <w:instrText xml:space="preserve"> SEQ MTSec \r 1 \h \* MERGEFORMAT </w:instrText>
            </w:r>
            <w:r w:rsidRPr="00B51AC4">
              <w:rPr>
                <w:rFonts w:eastAsia="Arial Unicode MS"/>
                <w:b/>
                <w:kern w:val="2"/>
                <w:szCs w:val="24"/>
                <w:highlight w:val="yellow"/>
                <w:lang w:eastAsia="zh-CN"/>
              </w:rPr>
              <w:fldChar w:fldCharType="end"/>
            </w:r>
            <w:r w:rsidRPr="00B51AC4">
              <w:rPr>
                <w:rFonts w:eastAsia="Arial Unicode MS"/>
                <w:b/>
                <w:kern w:val="2"/>
                <w:szCs w:val="24"/>
                <w:highlight w:val="yellow"/>
                <w:lang w:eastAsia="zh-CN"/>
              </w:rPr>
              <w:fldChar w:fldCharType="begin"/>
            </w:r>
            <w:r w:rsidRPr="00B51AC4">
              <w:rPr>
                <w:rFonts w:eastAsia="Arial Unicode MS"/>
                <w:b/>
                <w:kern w:val="2"/>
                <w:szCs w:val="24"/>
                <w:highlight w:val="yellow"/>
                <w:lang w:eastAsia="zh-CN"/>
              </w:rPr>
              <w:instrText xml:space="preserve"> SEQ MTChap \r 1 \h \* MERGEFORMAT </w:instrText>
            </w:r>
            <w:r w:rsidRPr="00B51AC4">
              <w:rPr>
                <w:rFonts w:eastAsia="Arial Unicode MS"/>
                <w:b/>
                <w:kern w:val="2"/>
                <w:szCs w:val="24"/>
                <w:highlight w:val="yellow"/>
                <w:lang w:eastAsia="zh-CN"/>
              </w:rPr>
              <w:fldChar w:fldCharType="end"/>
            </w:r>
            <w:r w:rsidRPr="00B51AC4">
              <w:rPr>
                <w:rFonts w:eastAsia="Arial Unicode MS"/>
                <w:b/>
                <w:kern w:val="2"/>
                <w:szCs w:val="24"/>
                <w:highlight w:val="yellow"/>
                <w:lang w:eastAsia="zh-CN"/>
              </w:rPr>
              <w:fldChar w:fldCharType="end"/>
            </w:r>
            <w:r w:rsidRPr="00B51AC4">
              <w:rPr>
                <w:rFonts w:eastAsia="Arial Unicode MS"/>
                <w:b/>
                <w:kern w:val="2"/>
                <w:szCs w:val="24"/>
                <w:lang w:eastAsia="zh-CN"/>
              </w:rPr>
              <w:t>ITU – Telecommunications Standardization Sector</w:t>
            </w:r>
          </w:p>
          <w:p w14:paraId="022FA418" w14:textId="77777777" w:rsidR="00B51AC4" w:rsidRPr="00B51AC4" w:rsidRDefault="00B51AC4" w:rsidP="00B51AC4">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200"/>
              </w:tabs>
              <w:overflowPunct/>
              <w:autoSpaceDE/>
              <w:autoSpaceDN/>
              <w:adjustRightInd/>
              <w:spacing w:before="0"/>
              <w:textAlignment w:val="auto"/>
              <w:rPr>
                <w:rFonts w:eastAsia="Arial Unicode MS"/>
                <w:kern w:val="2"/>
                <w:szCs w:val="24"/>
                <w:lang w:eastAsia="zh-CN"/>
              </w:rPr>
            </w:pPr>
            <w:r w:rsidRPr="00B51AC4">
              <w:rPr>
                <w:rFonts w:eastAsia="Arial Unicode MS"/>
                <w:kern w:val="2"/>
                <w:szCs w:val="24"/>
                <w:lang w:eastAsia="zh-CN"/>
              </w:rPr>
              <w:t>STUDY GROUP 21 Question 6</w:t>
            </w:r>
          </w:p>
          <w:p w14:paraId="78B6EF1A" w14:textId="77777777" w:rsidR="00B51AC4" w:rsidRPr="00B51AC4" w:rsidRDefault="00B51AC4" w:rsidP="00B51AC4">
            <w:pPr>
              <w:widowControl w:val="0"/>
              <w:pBdr>
                <w:bottom w:val="single" w:sz="6" w:space="1"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200"/>
              </w:tabs>
              <w:overflowPunct/>
              <w:autoSpaceDE/>
              <w:autoSpaceDN/>
              <w:adjustRightInd/>
              <w:spacing w:before="0"/>
              <w:textAlignment w:val="auto"/>
              <w:rPr>
                <w:rFonts w:eastAsia="Arial Unicode MS"/>
                <w:b/>
                <w:kern w:val="2"/>
                <w:sz w:val="22"/>
                <w:szCs w:val="24"/>
                <w:lang w:eastAsia="zh-CN"/>
              </w:rPr>
            </w:pPr>
            <w:r w:rsidRPr="00B51AC4">
              <w:rPr>
                <w:rFonts w:eastAsia="Arial Unicode MS"/>
                <w:b/>
                <w:kern w:val="2"/>
                <w:sz w:val="22"/>
                <w:szCs w:val="24"/>
                <w:lang w:eastAsia="zh-CN"/>
              </w:rPr>
              <w:t>Video Coding Experts Group (VCEG)</w:t>
            </w:r>
          </w:p>
          <w:p w14:paraId="1CFFB61B" w14:textId="77777777" w:rsidR="00B51AC4" w:rsidRPr="00B51AC4" w:rsidRDefault="00B51AC4" w:rsidP="00B51AC4">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200"/>
              </w:tabs>
              <w:overflowPunct/>
              <w:autoSpaceDE/>
              <w:autoSpaceDN/>
              <w:adjustRightInd/>
              <w:spacing w:before="0"/>
              <w:textAlignment w:val="auto"/>
              <w:rPr>
                <w:rFonts w:eastAsia="Arial Unicode MS"/>
                <w:b/>
                <w:kern w:val="2"/>
                <w:szCs w:val="24"/>
                <w:highlight w:val="yellow"/>
                <w:lang w:eastAsia="zh-CN"/>
              </w:rPr>
            </w:pPr>
            <w:r w:rsidRPr="00B51AC4">
              <w:rPr>
                <w:rFonts w:eastAsia="Arial Unicode MS"/>
                <w:kern w:val="2"/>
                <w:szCs w:val="24"/>
                <w:lang w:eastAsia="zh-CN"/>
              </w:rPr>
              <w:t>76</w:t>
            </w:r>
            <w:r w:rsidRPr="00B51AC4">
              <w:rPr>
                <w:rFonts w:eastAsia="Arial Unicode MS"/>
                <w:kern w:val="2"/>
                <w:szCs w:val="24"/>
                <w:vertAlign w:val="superscript"/>
                <w:lang w:eastAsia="zh-CN"/>
              </w:rPr>
              <w:t>th</w:t>
            </w:r>
            <w:r w:rsidRPr="00B51AC4">
              <w:rPr>
                <w:rFonts w:eastAsia="Arial Unicode MS"/>
                <w:kern w:val="2"/>
                <w:szCs w:val="24"/>
                <w:lang w:eastAsia="zh-CN"/>
              </w:rPr>
              <w:t xml:space="preserve"> Meeting: 27 March – 4 April 2025, by teleconference</w:t>
            </w:r>
          </w:p>
        </w:tc>
        <w:tc>
          <w:tcPr>
            <w:tcW w:w="3330" w:type="dxa"/>
          </w:tcPr>
          <w:p w14:paraId="18F9E561" w14:textId="7AD8F690" w:rsidR="00B51AC4" w:rsidRPr="00B51AC4" w:rsidRDefault="00B51AC4" w:rsidP="00B51AC4">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200"/>
              </w:tabs>
              <w:overflowPunct/>
              <w:autoSpaceDE/>
              <w:autoSpaceDN/>
              <w:adjustRightInd/>
              <w:spacing w:before="0"/>
              <w:textAlignment w:val="auto"/>
              <w:rPr>
                <w:rFonts w:eastAsia="Arial Unicode MS"/>
                <w:kern w:val="2"/>
                <w:szCs w:val="24"/>
                <w:lang w:eastAsia="ja-JP"/>
              </w:rPr>
            </w:pPr>
            <w:r w:rsidRPr="00B51AC4">
              <w:rPr>
                <w:rFonts w:eastAsia="Arial Unicode MS"/>
                <w:kern w:val="2"/>
                <w:szCs w:val="24"/>
                <w:lang w:eastAsia="zh-CN"/>
              </w:rPr>
              <w:t>Document VCEG-BX</w:t>
            </w:r>
            <w:r>
              <w:rPr>
                <w:rFonts w:eastAsia="Arial Unicode MS"/>
                <w:kern w:val="2"/>
                <w:szCs w:val="24"/>
                <w:lang w:eastAsia="zh-CN"/>
              </w:rPr>
              <w:t>20</w:t>
            </w:r>
            <w:r w:rsidRPr="00B51AC4">
              <w:rPr>
                <w:rFonts w:eastAsia="Arial Unicode MS"/>
                <w:kern w:val="2"/>
                <w:szCs w:val="24"/>
                <w:lang w:eastAsia="zh-CN"/>
              </w:rPr>
              <w:t>-v1</w:t>
            </w:r>
          </w:p>
        </w:tc>
      </w:tr>
    </w:tbl>
    <w:p w14:paraId="768DDC61" w14:textId="77777777" w:rsidR="00B51AC4" w:rsidRPr="00B51AC4" w:rsidRDefault="00B51AC4" w:rsidP="00B51AC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line="240" w:lineRule="exact"/>
        <w:textAlignment w:val="auto"/>
        <w:rPr>
          <w:rFonts w:eastAsia="MS Mincho"/>
          <w:szCs w:val="24"/>
        </w:rPr>
      </w:pPr>
    </w:p>
    <w:tbl>
      <w:tblPr>
        <w:tblW w:w="9747" w:type="dxa"/>
        <w:tblLayout w:type="fixed"/>
        <w:tblLook w:val="0000" w:firstRow="0" w:lastRow="0" w:firstColumn="0" w:lastColumn="0" w:noHBand="0" w:noVBand="0"/>
      </w:tblPr>
      <w:tblGrid>
        <w:gridCol w:w="1242"/>
        <w:gridCol w:w="4536"/>
        <w:gridCol w:w="900"/>
        <w:gridCol w:w="3069"/>
      </w:tblGrid>
      <w:tr w:rsidR="00B51AC4" w:rsidRPr="00B51AC4" w14:paraId="76F1A77B" w14:textId="77777777" w:rsidTr="009B4387">
        <w:tc>
          <w:tcPr>
            <w:tcW w:w="1242" w:type="dxa"/>
          </w:tcPr>
          <w:p w14:paraId="3B4C6BED" w14:textId="77777777" w:rsidR="00B51AC4" w:rsidRPr="00B51AC4" w:rsidRDefault="00B51AC4" w:rsidP="00B51AC4">
            <w:pPr>
              <w:widowControl w:val="0"/>
              <w:tabs>
                <w:tab w:val="clear" w:pos="360"/>
                <w:tab w:val="clear" w:pos="720"/>
                <w:tab w:val="clear" w:pos="1080"/>
                <w:tab w:val="clear" w:pos="1440"/>
                <w:tab w:val="clear" w:pos="2160"/>
                <w:tab w:val="clear" w:pos="2520"/>
                <w:tab w:val="clear" w:pos="2880"/>
                <w:tab w:val="clear" w:pos="3240"/>
                <w:tab w:val="clear" w:pos="3600"/>
                <w:tab w:val="clear" w:pos="3960"/>
                <w:tab w:val="clear" w:pos="4320"/>
                <w:tab w:val="right" w:pos="9360"/>
              </w:tabs>
              <w:overflowPunct/>
              <w:autoSpaceDE/>
              <w:autoSpaceDN/>
              <w:adjustRightInd/>
              <w:spacing w:before="120"/>
              <w:textAlignment w:val="auto"/>
              <w:rPr>
                <w:rFonts w:eastAsia="Arial Unicode MS"/>
                <w:kern w:val="2"/>
                <w:sz w:val="22"/>
                <w:szCs w:val="22"/>
                <w:lang w:eastAsia="zh-CN"/>
              </w:rPr>
            </w:pPr>
            <w:r w:rsidRPr="00B51AC4">
              <w:rPr>
                <w:rFonts w:eastAsia="Arial Unicode MS"/>
                <w:kern w:val="2"/>
                <w:sz w:val="22"/>
                <w:szCs w:val="22"/>
                <w:lang w:eastAsia="zh-CN"/>
              </w:rPr>
              <w:t>Question:</w:t>
            </w:r>
          </w:p>
        </w:tc>
        <w:tc>
          <w:tcPr>
            <w:tcW w:w="8505" w:type="dxa"/>
            <w:gridSpan w:val="3"/>
          </w:tcPr>
          <w:p w14:paraId="7DD53225" w14:textId="77777777" w:rsidR="00B51AC4" w:rsidRPr="00B51AC4" w:rsidRDefault="00B51AC4" w:rsidP="00B51AC4">
            <w:pPr>
              <w:widowControl w:val="0"/>
              <w:tabs>
                <w:tab w:val="clear" w:pos="360"/>
                <w:tab w:val="clear" w:pos="720"/>
                <w:tab w:val="clear" w:pos="1080"/>
                <w:tab w:val="clear" w:pos="1440"/>
                <w:tab w:val="clear" w:pos="2160"/>
                <w:tab w:val="clear" w:pos="2520"/>
                <w:tab w:val="clear" w:pos="2880"/>
                <w:tab w:val="clear" w:pos="3240"/>
                <w:tab w:val="clear" w:pos="3600"/>
                <w:tab w:val="clear" w:pos="3960"/>
                <w:tab w:val="clear" w:pos="4320"/>
                <w:tab w:val="right" w:pos="9360"/>
              </w:tabs>
              <w:overflowPunct/>
              <w:autoSpaceDE/>
              <w:autoSpaceDN/>
              <w:adjustRightInd/>
              <w:spacing w:before="120"/>
              <w:textAlignment w:val="auto"/>
              <w:rPr>
                <w:rFonts w:eastAsia="Arial Unicode MS"/>
                <w:kern w:val="2"/>
                <w:sz w:val="22"/>
                <w:szCs w:val="22"/>
                <w:lang w:eastAsia="zh-CN"/>
              </w:rPr>
            </w:pPr>
            <w:r w:rsidRPr="00B51AC4">
              <w:rPr>
                <w:rFonts w:eastAsia="Arial Unicode MS"/>
                <w:kern w:val="2"/>
                <w:sz w:val="22"/>
                <w:szCs w:val="22"/>
                <w:lang w:eastAsia="zh-CN"/>
              </w:rPr>
              <w:t>6/21 (VCEG)</w:t>
            </w:r>
          </w:p>
        </w:tc>
      </w:tr>
      <w:tr w:rsidR="00B51AC4" w:rsidRPr="00B51AC4" w14:paraId="444ACDA5" w14:textId="77777777" w:rsidTr="009B4387">
        <w:tc>
          <w:tcPr>
            <w:tcW w:w="1242" w:type="dxa"/>
          </w:tcPr>
          <w:p w14:paraId="2FB30535" w14:textId="77777777" w:rsidR="00B51AC4" w:rsidRPr="00B51AC4" w:rsidRDefault="00B51AC4" w:rsidP="00B51AC4">
            <w:pPr>
              <w:widowControl w:val="0"/>
              <w:tabs>
                <w:tab w:val="clear" w:pos="360"/>
                <w:tab w:val="clear" w:pos="720"/>
                <w:tab w:val="clear" w:pos="1080"/>
                <w:tab w:val="clear" w:pos="1440"/>
                <w:tab w:val="clear" w:pos="2160"/>
                <w:tab w:val="clear" w:pos="2520"/>
                <w:tab w:val="clear" w:pos="2880"/>
                <w:tab w:val="clear" w:pos="3240"/>
                <w:tab w:val="clear" w:pos="3600"/>
                <w:tab w:val="clear" w:pos="3960"/>
                <w:tab w:val="clear" w:pos="4320"/>
                <w:tab w:val="right" w:pos="9360"/>
              </w:tabs>
              <w:overflowPunct/>
              <w:autoSpaceDE/>
              <w:autoSpaceDN/>
              <w:adjustRightInd/>
              <w:spacing w:before="120"/>
              <w:jc w:val="left"/>
              <w:textAlignment w:val="auto"/>
              <w:rPr>
                <w:rFonts w:eastAsia="Arial Unicode MS"/>
                <w:kern w:val="2"/>
                <w:sz w:val="22"/>
                <w:szCs w:val="22"/>
                <w:lang w:eastAsia="zh-CN"/>
              </w:rPr>
            </w:pPr>
            <w:r w:rsidRPr="00B51AC4">
              <w:rPr>
                <w:rFonts w:eastAsia="Arial Unicode MS"/>
                <w:kern w:val="2"/>
                <w:sz w:val="22"/>
                <w:szCs w:val="22"/>
                <w:lang w:eastAsia="zh-CN"/>
              </w:rPr>
              <w:t>Source:</w:t>
            </w:r>
          </w:p>
        </w:tc>
        <w:tc>
          <w:tcPr>
            <w:tcW w:w="4536" w:type="dxa"/>
            <w:tcMar>
              <w:right w:w="57" w:type="dxa"/>
            </w:tcMar>
          </w:tcPr>
          <w:p w14:paraId="0D73E46D" w14:textId="77777777" w:rsidR="00B51AC4" w:rsidRDefault="00B51AC4" w:rsidP="00B51AC4">
            <w:pPr>
              <w:spacing w:before="120" w:after="60"/>
              <w:rPr>
                <w:szCs w:val="22"/>
                <w:lang w:val="en-CA"/>
              </w:rPr>
            </w:pPr>
            <w:r>
              <w:rPr>
                <w:szCs w:val="22"/>
                <w:lang w:val="en-CA"/>
              </w:rPr>
              <w:t>Bart Kroon</w:t>
            </w:r>
          </w:p>
          <w:p w14:paraId="5F062D26" w14:textId="320EF401" w:rsidR="00B51AC4" w:rsidRPr="00B51AC4" w:rsidRDefault="00B51AC4" w:rsidP="00B51AC4">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120"/>
              <w:jc w:val="left"/>
              <w:textAlignment w:val="auto"/>
              <w:rPr>
                <w:rFonts w:eastAsia="MS Mincho"/>
                <w:b/>
                <w:kern w:val="24"/>
                <w:sz w:val="22"/>
                <w:szCs w:val="22"/>
                <w:lang w:val="de-DE" w:eastAsia="ja-JP"/>
              </w:rPr>
            </w:pPr>
            <w:r>
              <w:rPr>
                <w:szCs w:val="22"/>
                <w:lang w:val="en-CA"/>
              </w:rPr>
              <w:t>Chris Varekamp</w:t>
            </w:r>
          </w:p>
        </w:tc>
        <w:tc>
          <w:tcPr>
            <w:tcW w:w="900" w:type="dxa"/>
          </w:tcPr>
          <w:p w14:paraId="0AFF06F7" w14:textId="77777777" w:rsidR="00B51AC4" w:rsidRPr="00B51AC4" w:rsidRDefault="00B51AC4" w:rsidP="00B51AC4">
            <w:pPr>
              <w:widowControl w:val="0"/>
              <w:tabs>
                <w:tab w:val="clear" w:pos="360"/>
                <w:tab w:val="clear" w:pos="720"/>
                <w:tab w:val="clear" w:pos="1080"/>
                <w:tab w:val="clear" w:pos="1440"/>
                <w:tab w:val="clear" w:pos="2160"/>
                <w:tab w:val="clear" w:pos="2520"/>
                <w:tab w:val="clear" w:pos="2880"/>
                <w:tab w:val="clear" w:pos="3240"/>
                <w:tab w:val="clear" w:pos="3600"/>
                <w:tab w:val="clear" w:pos="3960"/>
                <w:tab w:val="clear" w:pos="4320"/>
                <w:tab w:val="right" w:pos="9360"/>
              </w:tabs>
              <w:overflowPunct/>
              <w:autoSpaceDE/>
              <w:autoSpaceDN/>
              <w:adjustRightInd/>
              <w:spacing w:before="120"/>
              <w:jc w:val="left"/>
              <w:textAlignment w:val="auto"/>
              <w:rPr>
                <w:rFonts w:eastAsia="SimSun"/>
                <w:kern w:val="2"/>
                <w:sz w:val="22"/>
                <w:szCs w:val="22"/>
                <w:lang w:eastAsia="zh-CN"/>
              </w:rPr>
            </w:pPr>
            <w:r w:rsidRPr="00B51AC4">
              <w:rPr>
                <w:rFonts w:eastAsia="SimSun"/>
                <w:kern w:val="2"/>
                <w:sz w:val="22"/>
                <w:szCs w:val="22"/>
                <w:lang w:eastAsia="zh-CN"/>
              </w:rPr>
              <w:t>Email:</w:t>
            </w:r>
          </w:p>
        </w:tc>
        <w:tc>
          <w:tcPr>
            <w:tcW w:w="3069" w:type="dxa"/>
          </w:tcPr>
          <w:p w14:paraId="588BE302" w14:textId="77777777" w:rsidR="00B51AC4" w:rsidRPr="00B51AC4" w:rsidRDefault="00B51AC4" w:rsidP="00B51AC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20"/>
              <w:jc w:val="left"/>
              <w:textAlignment w:val="auto"/>
              <w:rPr>
                <w:rFonts w:eastAsia="MS Mincho"/>
                <w:kern w:val="24"/>
                <w:sz w:val="22"/>
                <w:szCs w:val="22"/>
                <w:lang w:val="de-DE" w:eastAsia="ja-JP"/>
              </w:rPr>
            </w:pPr>
            <w:r w:rsidRPr="00B51AC4">
              <w:rPr>
                <w:rFonts w:eastAsia="MS Mincho"/>
                <w:kern w:val="24"/>
                <w:sz w:val="22"/>
                <w:szCs w:val="22"/>
                <w:lang w:val="de-DE" w:eastAsia="ja-JP"/>
              </w:rPr>
              <w:t>bart.kroon@philips.com</w:t>
            </w:r>
          </w:p>
          <w:p w14:paraId="74BAFB62" w14:textId="0990B386" w:rsidR="00B51AC4" w:rsidRPr="00B51AC4" w:rsidRDefault="00B51AC4" w:rsidP="00B51AC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20"/>
              <w:jc w:val="left"/>
              <w:textAlignment w:val="auto"/>
              <w:rPr>
                <w:rFonts w:eastAsia="MS Mincho"/>
                <w:kern w:val="24"/>
                <w:sz w:val="22"/>
                <w:szCs w:val="22"/>
                <w:lang w:val="de-DE" w:eastAsia="ja-JP"/>
              </w:rPr>
            </w:pPr>
            <w:r w:rsidRPr="00B51AC4">
              <w:rPr>
                <w:rFonts w:eastAsia="MS Mincho"/>
                <w:kern w:val="24"/>
                <w:sz w:val="22"/>
                <w:szCs w:val="22"/>
                <w:lang w:val="de-DE" w:eastAsia="ja-JP"/>
              </w:rPr>
              <w:t>chris.varekamp@philips.com</w:t>
            </w:r>
          </w:p>
        </w:tc>
      </w:tr>
      <w:tr w:rsidR="00B51AC4" w:rsidRPr="00B51AC4" w14:paraId="5EC79AF8" w14:textId="77777777" w:rsidTr="009B4387">
        <w:tc>
          <w:tcPr>
            <w:tcW w:w="1242" w:type="dxa"/>
          </w:tcPr>
          <w:p w14:paraId="04C01447" w14:textId="77777777" w:rsidR="00B51AC4" w:rsidRPr="00B51AC4" w:rsidRDefault="00B51AC4" w:rsidP="00B51AC4">
            <w:pPr>
              <w:widowControl w:val="0"/>
              <w:tabs>
                <w:tab w:val="clear" w:pos="360"/>
                <w:tab w:val="clear" w:pos="720"/>
                <w:tab w:val="clear" w:pos="1080"/>
                <w:tab w:val="clear" w:pos="1440"/>
                <w:tab w:val="clear" w:pos="2160"/>
                <w:tab w:val="clear" w:pos="2520"/>
                <w:tab w:val="clear" w:pos="2880"/>
                <w:tab w:val="clear" w:pos="3240"/>
                <w:tab w:val="clear" w:pos="3600"/>
                <w:tab w:val="clear" w:pos="3960"/>
                <w:tab w:val="clear" w:pos="4320"/>
                <w:tab w:val="right" w:pos="9360"/>
              </w:tabs>
              <w:overflowPunct/>
              <w:autoSpaceDE/>
              <w:autoSpaceDN/>
              <w:adjustRightInd/>
              <w:spacing w:before="120"/>
              <w:textAlignment w:val="auto"/>
              <w:rPr>
                <w:rFonts w:eastAsia="Arial Unicode MS"/>
                <w:kern w:val="2"/>
                <w:sz w:val="22"/>
                <w:szCs w:val="22"/>
                <w:lang w:eastAsia="zh-CN"/>
              </w:rPr>
            </w:pPr>
            <w:r w:rsidRPr="00B51AC4">
              <w:rPr>
                <w:rFonts w:eastAsia="Arial Unicode MS"/>
                <w:kern w:val="2"/>
                <w:sz w:val="22"/>
                <w:szCs w:val="22"/>
                <w:lang w:eastAsia="zh-CN"/>
              </w:rPr>
              <w:t>Title:</w:t>
            </w:r>
          </w:p>
        </w:tc>
        <w:tc>
          <w:tcPr>
            <w:tcW w:w="8505" w:type="dxa"/>
            <w:gridSpan w:val="3"/>
            <w:tcMar>
              <w:right w:w="57" w:type="dxa"/>
            </w:tcMar>
          </w:tcPr>
          <w:p w14:paraId="57D69965" w14:textId="09B360EE" w:rsidR="00B51AC4" w:rsidRPr="00B51AC4" w:rsidRDefault="00B51AC4" w:rsidP="00B51AC4">
            <w:pPr>
              <w:widowControl w:val="0"/>
              <w:tabs>
                <w:tab w:val="clear" w:pos="360"/>
                <w:tab w:val="clear" w:pos="720"/>
                <w:tab w:val="clear" w:pos="1080"/>
                <w:tab w:val="clear" w:pos="1440"/>
                <w:tab w:val="clear" w:pos="2160"/>
                <w:tab w:val="clear" w:pos="2520"/>
                <w:tab w:val="clear" w:pos="2880"/>
                <w:tab w:val="clear" w:pos="3240"/>
                <w:tab w:val="clear" w:pos="3600"/>
                <w:tab w:val="clear" w:pos="3960"/>
                <w:tab w:val="clear" w:pos="4320"/>
                <w:tab w:val="right" w:pos="9360"/>
              </w:tabs>
              <w:overflowPunct/>
              <w:autoSpaceDE/>
              <w:autoSpaceDN/>
              <w:adjustRightInd/>
              <w:spacing w:before="120"/>
              <w:textAlignment w:val="auto"/>
              <w:rPr>
                <w:rFonts w:eastAsia="SimSun"/>
                <w:b/>
                <w:kern w:val="24"/>
                <w:sz w:val="22"/>
                <w:szCs w:val="22"/>
                <w:lang w:eastAsia="zh-CN"/>
              </w:rPr>
            </w:pPr>
            <w:r>
              <w:rPr>
                <w:b/>
                <w:szCs w:val="22"/>
                <w:lang w:val="en-CA"/>
              </w:rPr>
              <w:t>On the immersive requirements for the next generation video codec</w:t>
            </w:r>
          </w:p>
        </w:tc>
      </w:tr>
      <w:tr w:rsidR="00B51AC4" w:rsidRPr="00B51AC4" w14:paraId="0C6CCCCF" w14:textId="77777777" w:rsidTr="009B4387">
        <w:tc>
          <w:tcPr>
            <w:tcW w:w="1242" w:type="dxa"/>
          </w:tcPr>
          <w:p w14:paraId="2A910FC9" w14:textId="77777777" w:rsidR="00B51AC4" w:rsidRPr="00B51AC4" w:rsidRDefault="00B51AC4" w:rsidP="00B51AC4">
            <w:pPr>
              <w:widowControl w:val="0"/>
              <w:tabs>
                <w:tab w:val="clear" w:pos="360"/>
                <w:tab w:val="clear" w:pos="720"/>
                <w:tab w:val="clear" w:pos="1080"/>
                <w:tab w:val="clear" w:pos="1440"/>
                <w:tab w:val="clear" w:pos="2160"/>
                <w:tab w:val="clear" w:pos="2520"/>
                <w:tab w:val="clear" w:pos="2880"/>
                <w:tab w:val="clear" w:pos="3240"/>
                <w:tab w:val="clear" w:pos="3600"/>
                <w:tab w:val="clear" w:pos="3960"/>
                <w:tab w:val="clear" w:pos="4320"/>
                <w:tab w:val="right" w:pos="9360"/>
              </w:tabs>
              <w:overflowPunct/>
              <w:autoSpaceDE/>
              <w:autoSpaceDN/>
              <w:adjustRightInd/>
              <w:spacing w:before="120"/>
              <w:textAlignment w:val="auto"/>
              <w:rPr>
                <w:rFonts w:eastAsia="Arial Unicode MS"/>
                <w:kern w:val="2"/>
                <w:sz w:val="22"/>
                <w:szCs w:val="22"/>
                <w:lang w:eastAsia="zh-CN"/>
              </w:rPr>
            </w:pPr>
            <w:r w:rsidRPr="00B51AC4">
              <w:rPr>
                <w:rFonts w:eastAsia="Arial Unicode MS"/>
                <w:kern w:val="2"/>
                <w:sz w:val="22"/>
                <w:szCs w:val="22"/>
                <w:lang w:eastAsia="zh-CN"/>
              </w:rPr>
              <w:t>Purpose:</w:t>
            </w:r>
          </w:p>
        </w:tc>
        <w:tc>
          <w:tcPr>
            <w:tcW w:w="8505" w:type="dxa"/>
            <w:gridSpan w:val="3"/>
          </w:tcPr>
          <w:p w14:paraId="1A1756E2" w14:textId="6F62E214" w:rsidR="00B51AC4" w:rsidRPr="00B51AC4" w:rsidRDefault="00B51AC4" w:rsidP="00B51AC4">
            <w:pPr>
              <w:widowControl w:val="0"/>
              <w:tabs>
                <w:tab w:val="clear" w:pos="360"/>
                <w:tab w:val="clear" w:pos="720"/>
                <w:tab w:val="clear" w:pos="1080"/>
                <w:tab w:val="clear" w:pos="1440"/>
                <w:tab w:val="clear" w:pos="2160"/>
                <w:tab w:val="clear" w:pos="2520"/>
                <w:tab w:val="clear" w:pos="2880"/>
                <w:tab w:val="clear" w:pos="3240"/>
                <w:tab w:val="clear" w:pos="3600"/>
                <w:tab w:val="clear" w:pos="3960"/>
                <w:tab w:val="clear" w:pos="4320"/>
                <w:tab w:val="right" w:pos="9360"/>
              </w:tabs>
              <w:overflowPunct/>
              <w:autoSpaceDE/>
              <w:autoSpaceDN/>
              <w:adjustRightInd/>
              <w:spacing w:before="120"/>
              <w:textAlignment w:val="auto"/>
              <w:rPr>
                <w:rFonts w:eastAsia="Arial Unicode MS"/>
                <w:kern w:val="2"/>
                <w:sz w:val="22"/>
                <w:szCs w:val="22"/>
                <w:lang w:eastAsia="zh-CN"/>
              </w:rPr>
            </w:pPr>
            <w:r>
              <w:rPr>
                <w:rFonts w:eastAsia="MS Mincho"/>
                <w:bCs/>
                <w:sz w:val="22"/>
                <w:szCs w:val="22"/>
              </w:rPr>
              <w:t>Requirements proposal</w:t>
            </w:r>
          </w:p>
        </w:tc>
      </w:tr>
    </w:tbl>
    <w:p w14:paraId="44F9D739" w14:textId="77777777" w:rsidR="00B51AC4" w:rsidRPr="00B51AC4" w:rsidRDefault="00B51AC4" w:rsidP="00B51AC4">
      <w:pPr>
        <w:widowControl w:val="0"/>
        <w:tabs>
          <w:tab w:val="clear" w:pos="360"/>
          <w:tab w:val="clear" w:pos="720"/>
          <w:tab w:val="clear" w:pos="1080"/>
          <w:tab w:val="clear" w:pos="1440"/>
          <w:tab w:val="clear" w:pos="2160"/>
          <w:tab w:val="clear" w:pos="2520"/>
          <w:tab w:val="clear" w:pos="2880"/>
          <w:tab w:val="clear" w:pos="3240"/>
          <w:tab w:val="clear" w:pos="3600"/>
          <w:tab w:val="clear" w:pos="3960"/>
          <w:tab w:val="clear" w:pos="4320"/>
          <w:tab w:val="right" w:pos="9360"/>
        </w:tabs>
        <w:overflowPunct/>
        <w:autoSpaceDE/>
        <w:autoSpaceDN/>
        <w:adjustRightInd/>
        <w:spacing w:before="120" w:after="240"/>
        <w:jc w:val="center"/>
        <w:textAlignment w:val="auto"/>
        <w:rPr>
          <w:rFonts w:eastAsia="Arial Unicode MS"/>
          <w:kern w:val="2"/>
          <w:sz w:val="21"/>
          <w:szCs w:val="24"/>
          <w:u w:val="single"/>
          <w:lang w:eastAsia="zh-CN"/>
        </w:rPr>
      </w:pPr>
      <w:r w:rsidRPr="00B51AC4">
        <w:rPr>
          <w:rFonts w:eastAsia="Arial Unicode MS"/>
          <w:kern w:val="2"/>
          <w:sz w:val="21"/>
          <w:szCs w:val="24"/>
          <w:u w:val="single"/>
          <w:lang w:eastAsia="zh-CN"/>
        </w:rPr>
        <w:t>_____________________________</w:t>
      </w:r>
    </w:p>
    <w:p w14:paraId="3FC27E1F" w14:textId="77777777" w:rsidR="00B51AC4" w:rsidRPr="00B51AC4" w:rsidRDefault="00B51AC4" w:rsidP="00B51AC4">
      <w:pPr>
        <w:widowControl w:val="0"/>
        <w:tabs>
          <w:tab w:val="clear" w:pos="360"/>
          <w:tab w:val="clear" w:pos="720"/>
          <w:tab w:val="clear" w:pos="1080"/>
          <w:tab w:val="clear" w:pos="1440"/>
          <w:tab w:val="clear" w:pos="2160"/>
          <w:tab w:val="clear" w:pos="2520"/>
          <w:tab w:val="clear" w:pos="2880"/>
          <w:tab w:val="clear" w:pos="3240"/>
          <w:tab w:val="clear" w:pos="3600"/>
          <w:tab w:val="clear" w:pos="3960"/>
          <w:tab w:val="clear" w:pos="4320"/>
          <w:tab w:val="right" w:pos="9360"/>
        </w:tabs>
        <w:overflowPunct/>
        <w:autoSpaceDE/>
        <w:autoSpaceDN/>
        <w:adjustRightInd/>
        <w:spacing w:before="120" w:after="240"/>
        <w:jc w:val="center"/>
        <w:textAlignment w:val="auto"/>
        <w:rPr>
          <w:rFonts w:eastAsia="Arial Unicode MS"/>
          <w:kern w:val="2"/>
          <w:sz w:val="21"/>
          <w:szCs w:val="24"/>
          <w:lang w:eastAsia="ja-JP"/>
        </w:rPr>
      </w:pPr>
    </w:p>
    <w:p w14:paraId="63D31C94" w14:textId="77777777" w:rsidR="00275BCF" w:rsidRPr="005B217D" w:rsidRDefault="00275BCF" w:rsidP="009234A5">
      <w:pPr>
        <w:pStyle w:val="Heading1"/>
        <w:numPr>
          <w:ilvl w:val="0"/>
          <w:numId w:val="0"/>
        </w:numPr>
        <w:ind w:left="432" w:hanging="432"/>
        <w:rPr>
          <w:lang w:val="en-CA"/>
        </w:rPr>
      </w:pPr>
      <w:r w:rsidRPr="005B217D">
        <w:rPr>
          <w:lang w:val="en-CA"/>
        </w:rPr>
        <w:t>Abstract</w:t>
      </w:r>
    </w:p>
    <w:p w14:paraId="723883F2" w14:textId="420AE2B4" w:rsidR="00263398" w:rsidRPr="005B217D" w:rsidRDefault="007641DD" w:rsidP="009234A5">
      <w:pPr>
        <w:rPr>
          <w:szCs w:val="22"/>
          <w:lang w:val="en-CA"/>
        </w:rPr>
      </w:pPr>
      <w:r>
        <w:rPr>
          <w:szCs w:val="22"/>
          <w:lang w:val="en-CA"/>
        </w:rPr>
        <w:t>The</w:t>
      </w:r>
      <w:r w:rsidR="000E5C74">
        <w:rPr>
          <w:szCs w:val="22"/>
          <w:lang w:val="en-CA"/>
        </w:rPr>
        <w:t xml:space="preserve"> </w:t>
      </w:r>
      <w:r w:rsidR="00097AD8" w:rsidRPr="00097AD8">
        <w:rPr>
          <w:i/>
          <w:iCs/>
          <w:szCs w:val="22"/>
          <w:lang w:val="en-CA"/>
        </w:rPr>
        <w:t>Preliminary draft of use cases and requirements for potential next-generation video coding standard beyond VVC capability</w:t>
      </w:r>
      <w:r w:rsidR="00097AD8">
        <w:rPr>
          <w:szCs w:val="22"/>
          <w:lang w:val="en-CA"/>
        </w:rPr>
        <w:t xml:space="preserve"> [</w:t>
      </w:r>
      <w:r w:rsidR="005F526B">
        <w:rPr>
          <w:szCs w:val="22"/>
          <w:lang w:val="en-CA"/>
        </w:rPr>
        <w:t>1</w:t>
      </w:r>
      <w:r w:rsidR="00097AD8">
        <w:rPr>
          <w:szCs w:val="22"/>
          <w:lang w:val="en-CA"/>
        </w:rPr>
        <w:t>]</w:t>
      </w:r>
      <w:r w:rsidR="006576BB">
        <w:rPr>
          <w:szCs w:val="22"/>
          <w:lang w:val="en-CA"/>
        </w:rPr>
        <w:t xml:space="preserve">, </w:t>
      </w:r>
      <w:r w:rsidR="001F5311">
        <w:rPr>
          <w:szCs w:val="22"/>
          <w:lang w:val="en-CA"/>
        </w:rPr>
        <w:t xml:space="preserve">not yet available as </w:t>
      </w:r>
      <w:r w:rsidR="006576BB">
        <w:rPr>
          <w:szCs w:val="22"/>
          <w:lang w:val="en-CA"/>
        </w:rPr>
        <w:t>[2]</w:t>
      </w:r>
      <w:r w:rsidR="001F5311">
        <w:rPr>
          <w:szCs w:val="22"/>
          <w:lang w:val="en-CA"/>
        </w:rPr>
        <w:t xml:space="preserve"> at the moment of writing</w:t>
      </w:r>
      <w:r w:rsidR="005F526B">
        <w:rPr>
          <w:szCs w:val="22"/>
          <w:lang w:val="en-CA"/>
        </w:rPr>
        <w:t>,</w:t>
      </w:r>
      <w:r>
        <w:rPr>
          <w:szCs w:val="22"/>
          <w:lang w:val="en-CA"/>
        </w:rPr>
        <w:t xml:space="preserve"> includes use cases and requirements for immersive applications. </w:t>
      </w:r>
      <w:r w:rsidR="000921BA">
        <w:rPr>
          <w:szCs w:val="22"/>
          <w:lang w:val="en-CA"/>
        </w:rPr>
        <w:t>Th</w:t>
      </w:r>
      <w:r w:rsidR="009F3C14">
        <w:rPr>
          <w:szCs w:val="22"/>
          <w:lang w:val="en-CA"/>
        </w:rPr>
        <w:t>is contribution aims to improve th</w:t>
      </w:r>
      <w:r w:rsidR="00555D70">
        <w:rPr>
          <w:szCs w:val="22"/>
          <w:lang w:val="en-CA"/>
        </w:rPr>
        <w:t>ose</w:t>
      </w:r>
      <w:r w:rsidR="009F3C14">
        <w:rPr>
          <w:szCs w:val="22"/>
          <w:lang w:val="en-CA"/>
        </w:rPr>
        <w:t xml:space="preserve"> requirements </w:t>
      </w:r>
      <w:r w:rsidR="00555D70">
        <w:rPr>
          <w:szCs w:val="22"/>
          <w:lang w:val="en-CA"/>
        </w:rPr>
        <w:t xml:space="preserve">that relate to </w:t>
      </w:r>
      <w:r w:rsidR="009F3C14">
        <w:rPr>
          <w:szCs w:val="22"/>
          <w:lang w:val="en-CA"/>
        </w:rPr>
        <w:t>immersive use cases</w:t>
      </w:r>
      <w:r w:rsidR="001E5151">
        <w:rPr>
          <w:szCs w:val="22"/>
          <w:lang w:val="en-CA"/>
        </w:rPr>
        <w:t>.</w:t>
      </w:r>
      <w:r w:rsidR="00C908A6">
        <w:rPr>
          <w:szCs w:val="22"/>
          <w:lang w:val="en-CA"/>
        </w:rPr>
        <w:t xml:space="preserve"> </w:t>
      </w:r>
    </w:p>
    <w:p w14:paraId="7D2AC1F0" w14:textId="2C27154D" w:rsidR="00745F6B" w:rsidRPr="005B217D" w:rsidRDefault="00745F6B" w:rsidP="00E11923">
      <w:pPr>
        <w:pStyle w:val="Heading1"/>
        <w:rPr>
          <w:lang w:val="en-CA"/>
        </w:rPr>
      </w:pPr>
      <w:r w:rsidRPr="005B217D">
        <w:rPr>
          <w:lang w:val="en-CA"/>
        </w:rPr>
        <w:t>Introduction</w:t>
      </w:r>
    </w:p>
    <w:p w14:paraId="376D9FBC" w14:textId="727296C1" w:rsidR="000921BA" w:rsidRDefault="005B6E56" w:rsidP="00BB5237">
      <w:pPr>
        <w:rPr>
          <w:szCs w:val="22"/>
          <w:lang w:val="en-CA"/>
        </w:rPr>
      </w:pPr>
      <w:r>
        <w:rPr>
          <w:szCs w:val="22"/>
          <w:lang w:val="en-CA"/>
        </w:rPr>
        <w:t xml:space="preserve">The draft [1] has two </w:t>
      </w:r>
      <w:r w:rsidR="00FE50F5">
        <w:rPr>
          <w:szCs w:val="22"/>
          <w:lang w:val="en-CA"/>
        </w:rPr>
        <w:t xml:space="preserve">immersive </w:t>
      </w:r>
      <w:r w:rsidR="00231543">
        <w:rPr>
          <w:szCs w:val="22"/>
          <w:lang w:val="en-CA"/>
        </w:rPr>
        <w:t>use cases</w:t>
      </w:r>
      <w:r>
        <w:rPr>
          <w:szCs w:val="22"/>
          <w:lang w:val="en-CA"/>
        </w:rPr>
        <w:t xml:space="preserve"> that </w:t>
      </w:r>
      <w:r w:rsidR="005E3D51">
        <w:rPr>
          <w:szCs w:val="22"/>
          <w:lang w:val="en-CA"/>
        </w:rPr>
        <w:t xml:space="preserve">are of our interest, and we believe that they </w:t>
      </w:r>
      <w:r>
        <w:rPr>
          <w:szCs w:val="22"/>
          <w:lang w:val="en-CA"/>
        </w:rPr>
        <w:t>require novel view synthesis</w:t>
      </w:r>
      <w:r w:rsidR="00ED7BB6">
        <w:rPr>
          <w:szCs w:val="22"/>
          <w:lang w:val="en-CA"/>
        </w:rPr>
        <w:t>:</w:t>
      </w:r>
    </w:p>
    <w:p w14:paraId="7A6BDAF0" w14:textId="77777777" w:rsidR="00ED7BB6" w:rsidRPr="006E181C" w:rsidRDefault="00ED7BB6" w:rsidP="006E181C">
      <w:pPr>
        <w:pStyle w:val="ListParagraph"/>
        <w:numPr>
          <w:ilvl w:val="0"/>
          <w:numId w:val="15"/>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rPr>
          <w:lang w:val="en-CA" w:eastAsia="de-DE"/>
        </w:rPr>
      </w:pPr>
      <w:r w:rsidRPr="006E181C">
        <w:rPr>
          <w:lang w:val="en-CA" w:eastAsia="de-DE"/>
        </w:rPr>
        <w:t>Immersive applications, such as virtual, augmented and mixed reality for communication, interaction and entertainment.</w:t>
      </w:r>
    </w:p>
    <w:p w14:paraId="31AD3C5E" w14:textId="77777777" w:rsidR="00ED4FE2" w:rsidRPr="006E181C" w:rsidRDefault="00ED4FE2" w:rsidP="006E181C">
      <w:pPr>
        <w:pStyle w:val="ListParagraph"/>
        <w:numPr>
          <w:ilvl w:val="0"/>
          <w:numId w:val="15"/>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rPr>
          <w:lang w:val="en-CA" w:eastAsia="de-DE"/>
        </w:rPr>
      </w:pPr>
      <w:r w:rsidRPr="006E181C">
        <w:rPr>
          <w:lang w:val="en-CA" w:eastAsia="de-DE"/>
        </w:rPr>
        <w:t>Representation of content to allow the rendering of a viewpoint from a limited specified perspective</w:t>
      </w:r>
    </w:p>
    <w:p w14:paraId="4FD00565" w14:textId="2C9EFA6F" w:rsidR="00ED7BB6" w:rsidRDefault="00FE50F5" w:rsidP="00BB5237">
      <w:pPr>
        <w:rPr>
          <w:szCs w:val="22"/>
          <w:lang w:val="en-CA"/>
        </w:rPr>
      </w:pPr>
      <w:r>
        <w:rPr>
          <w:szCs w:val="22"/>
          <w:lang w:val="en-CA"/>
        </w:rPr>
        <w:t xml:space="preserve">There are also </w:t>
      </w:r>
      <w:r w:rsidR="005B6E56">
        <w:rPr>
          <w:szCs w:val="22"/>
          <w:lang w:val="en-CA"/>
        </w:rPr>
        <w:t xml:space="preserve">some </w:t>
      </w:r>
      <w:r w:rsidR="003576F1">
        <w:rPr>
          <w:szCs w:val="22"/>
          <w:lang w:val="en-CA"/>
        </w:rPr>
        <w:t xml:space="preserve">adjacent </w:t>
      </w:r>
      <w:r>
        <w:rPr>
          <w:szCs w:val="22"/>
          <w:lang w:val="en-CA"/>
        </w:rPr>
        <w:t>use cases</w:t>
      </w:r>
      <w:r w:rsidR="00214A91">
        <w:rPr>
          <w:szCs w:val="22"/>
          <w:lang w:val="en-CA"/>
        </w:rPr>
        <w:t xml:space="preserve"> that are of our interest</w:t>
      </w:r>
      <w:r w:rsidR="003576F1">
        <w:rPr>
          <w:szCs w:val="22"/>
          <w:lang w:val="en-CA"/>
        </w:rPr>
        <w:t>:</w:t>
      </w:r>
    </w:p>
    <w:p w14:paraId="5F57AD51" w14:textId="77777777" w:rsidR="00214A91" w:rsidRDefault="00214A91" w:rsidP="006E181C">
      <w:pPr>
        <w:pStyle w:val="ListParagraph"/>
        <w:numPr>
          <w:ilvl w:val="0"/>
          <w:numId w:val="14"/>
        </w:numPr>
        <w:rPr>
          <w:lang w:val="en-CA" w:eastAsia="de-DE"/>
        </w:rPr>
      </w:pPr>
      <w:r w:rsidRPr="006E181C">
        <w:rPr>
          <w:lang w:val="en-CA" w:eastAsia="de-DE"/>
        </w:rPr>
        <w:t xml:space="preserve">Single- and multiview representations for medical applications </w:t>
      </w:r>
    </w:p>
    <w:p w14:paraId="18477F1E" w14:textId="388C6AD8" w:rsidR="00981E07" w:rsidRPr="00214A91" w:rsidRDefault="00981E07" w:rsidP="00EB5E45">
      <w:pPr>
        <w:pStyle w:val="ListParagraph"/>
        <w:numPr>
          <w:ilvl w:val="0"/>
          <w:numId w:val="14"/>
        </w:numPr>
        <w:rPr>
          <w:lang w:val="en-CA" w:eastAsia="de-DE"/>
        </w:rPr>
      </w:pPr>
      <w:r w:rsidRPr="00214A91">
        <w:rPr>
          <w:lang w:val="en-CA" w:eastAsia="de-DE"/>
        </w:rPr>
        <w:t>Low-delay 3D representation for remote communication</w:t>
      </w:r>
    </w:p>
    <w:p w14:paraId="42711082" w14:textId="11712693" w:rsidR="00B802DD" w:rsidRDefault="00021DA6" w:rsidP="00B802DD">
      <w:pPr>
        <w:rPr>
          <w:lang w:val="en-CA" w:eastAsia="de-DE"/>
        </w:rPr>
      </w:pPr>
      <w:r>
        <w:rPr>
          <w:lang w:val="en-CA" w:eastAsia="de-DE"/>
        </w:rPr>
        <w:t>With these use cases in mind</w:t>
      </w:r>
      <w:r w:rsidR="00214A91">
        <w:rPr>
          <w:lang w:val="en-CA" w:eastAsia="de-DE"/>
        </w:rPr>
        <w:t>, t</w:t>
      </w:r>
      <w:r w:rsidR="00B802DD">
        <w:rPr>
          <w:lang w:val="en-CA" w:eastAsia="de-DE"/>
        </w:rPr>
        <w:t xml:space="preserve">he following content types </w:t>
      </w:r>
      <w:r w:rsidR="00B5630B">
        <w:rPr>
          <w:lang w:val="en-CA" w:eastAsia="de-DE"/>
        </w:rPr>
        <w:t xml:space="preserve">in </w:t>
      </w:r>
      <w:r w:rsidR="00AB66BB">
        <w:rPr>
          <w:lang w:val="en-CA" w:eastAsia="de-DE"/>
        </w:rPr>
        <w:t>[1]</w:t>
      </w:r>
      <w:r w:rsidR="00B5630B">
        <w:rPr>
          <w:lang w:val="en-CA" w:eastAsia="de-DE"/>
        </w:rPr>
        <w:t xml:space="preserve"> are relevant</w:t>
      </w:r>
      <w:r w:rsidR="00AB66BB">
        <w:rPr>
          <w:lang w:val="en-CA" w:eastAsia="de-DE"/>
        </w:rPr>
        <w:t>:</w:t>
      </w:r>
    </w:p>
    <w:p w14:paraId="06D02689" w14:textId="323CF6BE" w:rsidR="00CB2CE4" w:rsidRPr="004109BB" w:rsidRDefault="00CB2CE4" w:rsidP="004109BB">
      <w:pPr>
        <w:pStyle w:val="ListParagraph"/>
        <w:numPr>
          <w:ilvl w:val="0"/>
          <w:numId w:val="14"/>
        </w:numPr>
        <w:rPr>
          <w:lang w:val="en-CA" w:eastAsia="de-DE"/>
        </w:rPr>
      </w:pPr>
      <w:r w:rsidRPr="004109BB">
        <w:rPr>
          <w:lang w:val="en-CA" w:eastAsia="de-DE"/>
        </w:rPr>
        <w:t>Stereoscopic and multi-view content.</w:t>
      </w:r>
    </w:p>
    <w:p w14:paraId="4DD87D76" w14:textId="06386643" w:rsidR="00CB2CE4" w:rsidRPr="004109BB" w:rsidRDefault="00CB2CE4" w:rsidP="004109BB">
      <w:pPr>
        <w:pStyle w:val="ListParagraph"/>
        <w:numPr>
          <w:ilvl w:val="0"/>
          <w:numId w:val="14"/>
        </w:numPr>
        <w:rPr>
          <w:lang w:val="en-CA" w:eastAsia="de-DE"/>
        </w:rPr>
      </w:pPr>
      <w:r w:rsidRPr="004109BB">
        <w:rPr>
          <w:lang w:val="en-CA" w:eastAsia="de-DE"/>
        </w:rPr>
        <w:t>Content with associated sample-based maps (e.g. for depth or alpha).</w:t>
      </w:r>
    </w:p>
    <w:p w14:paraId="4C26F657" w14:textId="1302EBCC" w:rsidR="00AB66BB" w:rsidRPr="004109BB" w:rsidRDefault="00CB2CE4" w:rsidP="004109BB">
      <w:pPr>
        <w:pStyle w:val="ListParagraph"/>
        <w:numPr>
          <w:ilvl w:val="0"/>
          <w:numId w:val="14"/>
        </w:numPr>
        <w:rPr>
          <w:lang w:val="en-CA" w:eastAsia="de-DE"/>
        </w:rPr>
      </w:pPr>
      <w:r w:rsidRPr="004109BB">
        <w:rPr>
          <w:lang w:val="en-CA" w:eastAsia="de-DE"/>
        </w:rPr>
        <w:t>Coding of alpha and/or depth components together with tristimulus colour components.</w:t>
      </w:r>
    </w:p>
    <w:p w14:paraId="4CB76E1E" w14:textId="00183620" w:rsidR="0036421E" w:rsidRDefault="005E1136" w:rsidP="0036421E">
      <w:pPr>
        <w:pStyle w:val="Heading1"/>
        <w:rPr>
          <w:lang w:val="en-CA"/>
        </w:rPr>
      </w:pPr>
      <w:r>
        <w:rPr>
          <w:lang w:val="en-CA"/>
        </w:rPr>
        <w:t>Motivation</w:t>
      </w:r>
    </w:p>
    <w:p w14:paraId="2C8693BA" w14:textId="77777777" w:rsidR="00553C6B" w:rsidRDefault="00094D4C" w:rsidP="0036421E">
      <w:pPr>
        <w:rPr>
          <w:lang w:val="en-CA"/>
        </w:rPr>
      </w:pPr>
      <w:r>
        <w:rPr>
          <w:lang w:val="en-CA"/>
        </w:rPr>
        <w:t xml:space="preserve">In our experience, </w:t>
      </w:r>
      <w:r w:rsidR="00E347C3">
        <w:rPr>
          <w:lang w:val="en-CA"/>
        </w:rPr>
        <w:t xml:space="preserve">it is useful to be able to have </w:t>
      </w:r>
      <w:r w:rsidR="00E347C3" w:rsidRPr="00213F98">
        <w:rPr>
          <w:i/>
          <w:iCs/>
          <w:lang w:val="en-CA"/>
        </w:rPr>
        <w:t xml:space="preserve">multiple </w:t>
      </w:r>
      <w:r w:rsidR="00E347C3" w:rsidRPr="00213F98">
        <w:rPr>
          <w:b/>
          <w:bCs/>
          <w:i/>
          <w:iCs/>
          <w:lang w:val="en-CA"/>
        </w:rPr>
        <w:t>partial</w:t>
      </w:r>
      <w:r w:rsidR="00E347C3" w:rsidRPr="00213F98">
        <w:rPr>
          <w:i/>
          <w:iCs/>
          <w:lang w:val="en-CA"/>
        </w:rPr>
        <w:t xml:space="preserve"> </w:t>
      </w:r>
      <w:r w:rsidR="00E347C3" w:rsidRPr="00AF6BD5">
        <w:rPr>
          <w:b/>
          <w:bCs/>
          <w:i/>
          <w:iCs/>
          <w:lang w:val="en-CA"/>
        </w:rPr>
        <w:t>views</w:t>
      </w:r>
      <w:r w:rsidR="00AF6BD5">
        <w:rPr>
          <w:i/>
          <w:iCs/>
          <w:lang w:val="en-CA"/>
        </w:rPr>
        <w:t xml:space="preserve"> </w:t>
      </w:r>
      <w:r w:rsidR="00AF6BD5" w:rsidRPr="00AF6BD5">
        <w:rPr>
          <w:b/>
          <w:bCs/>
          <w:i/>
          <w:iCs/>
          <w:lang w:val="en-CA"/>
        </w:rPr>
        <w:t>or planes</w:t>
      </w:r>
      <w:r w:rsidR="00E347C3" w:rsidRPr="00213F98">
        <w:rPr>
          <w:i/>
          <w:iCs/>
          <w:lang w:val="en-CA"/>
        </w:rPr>
        <w:t xml:space="preserve"> with </w:t>
      </w:r>
      <w:r w:rsidR="000167A2">
        <w:rPr>
          <w:i/>
          <w:iCs/>
          <w:lang w:val="en-CA"/>
        </w:rPr>
        <w:t xml:space="preserve">optional </w:t>
      </w:r>
      <w:r w:rsidR="00E347C3" w:rsidRPr="00213F98">
        <w:rPr>
          <w:i/>
          <w:iCs/>
          <w:lang w:val="en-CA"/>
        </w:rPr>
        <w:t>depth information and camera parameters</w:t>
      </w:r>
      <w:r w:rsidR="00E347C3">
        <w:rPr>
          <w:lang w:val="en-CA"/>
        </w:rPr>
        <w:t>.</w:t>
      </w:r>
    </w:p>
    <w:p w14:paraId="3D9DDF6C" w14:textId="6484C0CB" w:rsidR="00D83A21" w:rsidRDefault="00017DBF" w:rsidP="0036421E">
      <w:pPr>
        <w:rPr>
          <w:lang w:val="en-CA"/>
        </w:rPr>
      </w:pPr>
      <w:r>
        <w:rPr>
          <w:lang w:val="en-CA"/>
        </w:rPr>
        <w:t>There are two main arguments for the support of partial views or planes</w:t>
      </w:r>
      <w:r w:rsidR="00CC3E85">
        <w:rPr>
          <w:lang w:val="en-CA"/>
        </w:rPr>
        <w:t>. First, from a</w:t>
      </w:r>
      <w:r w:rsidR="00EE1F0A">
        <w:rPr>
          <w:lang w:val="en-CA"/>
        </w:rPr>
        <w:t xml:space="preserve">n efficiency perspective, </w:t>
      </w:r>
      <w:r w:rsidR="00CC3E85">
        <w:rPr>
          <w:lang w:val="en-CA"/>
        </w:rPr>
        <w:t>when the number of cameras</w:t>
      </w:r>
      <w:r w:rsidR="00EE1F0A">
        <w:rPr>
          <w:lang w:val="en-CA"/>
        </w:rPr>
        <w:t xml:space="preserve"> increases</w:t>
      </w:r>
      <w:r w:rsidR="00CC3E85">
        <w:rPr>
          <w:lang w:val="en-CA"/>
        </w:rPr>
        <w:t>, it becomes less relevant to fully represent each of the views.</w:t>
      </w:r>
      <w:r w:rsidR="00EE1F0A">
        <w:rPr>
          <w:lang w:val="en-CA"/>
        </w:rPr>
        <w:t xml:space="preserve"> Second,</w:t>
      </w:r>
      <w:r w:rsidR="00EA37A9">
        <w:rPr>
          <w:lang w:val="en-CA"/>
        </w:rPr>
        <w:t xml:space="preserve"> </w:t>
      </w:r>
      <w:r w:rsidR="008633DB">
        <w:rPr>
          <w:lang w:val="en-CA"/>
        </w:rPr>
        <w:t xml:space="preserve">video regions </w:t>
      </w:r>
      <w:r w:rsidR="00D83A21">
        <w:rPr>
          <w:lang w:val="en-CA"/>
        </w:rPr>
        <w:t xml:space="preserve">often </w:t>
      </w:r>
      <w:r w:rsidR="008633DB">
        <w:rPr>
          <w:lang w:val="en-CA"/>
        </w:rPr>
        <w:t>have a semantic meaning (object instance</w:t>
      </w:r>
      <w:r w:rsidR="004734D1">
        <w:rPr>
          <w:lang w:val="en-CA"/>
        </w:rPr>
        <w:t>/category</w:t>
      </w:r>
      <w:r w:rsidR="008633DB">
        <w:rPr>
          <w:lang w:val="en-CA"/>
        </w:rPr>
        <w:t>)</w:t>
      </w:r>
      <w:r w:rsidR="00B00750">
        <w:rPr>
          <w:lang w:val="en-CA"/>
        </w:rPr>
        <w:t xml:space="preserve"> that is useful for immersive playback. Partial views </w:t>
      </w:r>
      <w:r w:rsidR="00FF3451">
        <w:rPr>
          <w:lang w:val="en-CA"/>
        </w:rPr>
        <w:t>allow the representation of such semantically meaningful objects</w:t>
      </w:r>
      <w:r w:rsidR="00D83A21">
        <w:rPr>
          <w:lang w:val="en-CA"/>
        </w:rPr>
        <w:t>.</w:t>
      </w:r>
    </w:p>
    <w:p w14:paraId="3C1C04AE" w14:textId="704AF84E" w:rsidR="004600C4" w:rsidRDefault="009A08F1" w:rsidP="0036421E">
      <w:pPr>
        <w:rPr>
          <w:lang w:val="en-CA"/>
        </w:rPr>
      </w:pPr>
      <w:r>
        <w:rPr>
          <w:lang w:val="en-CA"/>
        </w:rPr>
        <w:t xml:space="preserve">The </w:t>
      </w:r>
      <w:r w:rsidR="00264048">
        <w:rPr>
          <w:lang w:val="en-CA"/>
        </w:rPr>
        <w:t xml:space="preserve">additional </w:t>
      </w:r>
      <w:r>
        <w:rPr>
          <w:lang w:val="en-CA"/>
        </w:rPr>
        <w:t xml:space="preserve">information </w:t>
      </w:r>
      <w:r w:rsidR="00264048">
        <w:rPr>
          <w:lang w:val="en-CA"/>
        </w:rPr>
        <w:t>offered by</w:t>
      </w:r>
      <w:r w:rsidR="00DC7B18">
        <w:rPr>
          <w:lang w:val="en-CA"/>
        </w:rPr>
        <w:t xml:space="preserve"> an </w:t>
      </w:r>
      <w:r>
        <w:rPr>
          <w:lang w:val="en-CA"/>
        </w:rPr>
        <w:t>extra view</w:t>
      </w:r>
      <w:r w:rsidR="000167A2">
        <w:rPr>
          <w:lang w:val="en-CA"/>
        </w:rPr>
        <w:t xml:space="preserve"> or plane</w:t>
      </w:r>
      <w:r>
        <w:rPr>
          <w:lang w:val="en-CA"/>
        </w:rPr>
        <w:t xml:space="preserve"> </w:t>
      </w:r>
      <w:r w:rsidR="00870B53">
        <w:rPr>
          <w:lang w:val="en-CA"/>
        </w:rPr>
        <w:t xml:space="preserve">is </w:t>
      </w:r>
      <w:r w:rsidR="00720E3C">
        <w:rPr>
          <w:lang w:val="en-CA"/>
        </w:rPr>
        <w:t xml:space="preserve">concentrated in </w:t>
      </w:r>
      <w:r>
        <w:rPr>
          <w:lang w:val="en-CA"/>
        </w:rPr>
        <w:t>disocclusion regions</w:t>
      </w:r>
      <w:r w:rsidR="00720E3C">
        <w:rPr>
          <w:lang w:val="en-CA"/>
        </w:rPr>
        <w:t xml:space="preserve">, </w:t>
      </w:r>
      <w:r w:rsidR="00870B53">
        <w:rPr>
          <w:lang w:val="en-CA"/>
        </w:rPr>
        <w:t>non-Lambertian (e.g. specular) regions</w:t>
      </w:r>
      <w:r w:rsidR="00720E3C">
        <w:rPr>
          <w:lang w:val="en-CA"/>
        </w:rPr>
        <w:t xml:space="preserve"> and/or an increased field of view</w:t>
      </w:r>
      <w:r>
        <w:rPr>
          <w:lang w:val="en-CA"/>
        </w:rPr>
        <w:t>.</w:t>
      </w:r>
    </w:p>
    <w:p w14:paraId="20D9B5A5" w14:textId="1C89F2E0" w:rsidR="0036421E" w:rsidRDefault="00234F79" w:rsidP="0036421E">
      <w:pPr>
        <w:rPr>
          <w:lang w:val="en-CA"/>
        </w:rPr>
      </w:pPr>
      <w:r>
        <w:rPr>
          <w:lang w:val="en-CA"/>
        </w:rPr>
        <w:t xml:space="preserve">The combination of multiple image regions of multiple views </w:t>
      </w:r>
      <w:r w:rsidR="00553C6B">
        <w:rPr>
          <w:lang w:val="en-CA"/>
        </w:rPr>
        <w:t xml:space="preserve">or planes </w:t>
      </w:r>
      <w:r>
        <w:rPr>
          <w:lang w:val="en-CA"/>
        </w:rPr>
        <w:t>into a video frame is often called a video atlas.</w:t>
      </w:r>
      <w:r w:rsidR="00EF62DF">
        <w:rPr>
          <w:lang w:val="en-CA"/>
        </w:rPr>
        <w:t xml:space="preserve"> A </w:t>
      </w:r>
      <w:r w:rsidR="008F7180">
        <w:rPr>
          <w:lang w:val="en-CA"/>
        </w:rPr>
        <w:t>next generation</w:t>
      </w:r>
      <w:r w:rsidR="00EF62DF">
        <w:rPr>
          <w:lang w:val="en-CA"/>
        </w:rPr>
        <w:t xml:space="preserve"> video </w:t>
      </w:r>
      <w:r w:rsidR="008F7180">
        <w:rPr>
          <w:lang w:val="en-CA"/>
        </w:rPr>
        <w:t xml:space="preserve">codec </w:t>
      </w:r>
      <w:r w:rsidR="00100D0D">
        <w:rPr>
          <w:lang w:val="en-CA"/>
        </w:rPr>
        <w:t xml:space="preserve">with </w:t>
      </w:r>
      <w:r w:rsidR="00EF62DF">
        <w:rPr>
          <w:lang w:val="en-CA"/>
        </w:rPr>
        <w:t xml:space="preserve">improved support for </w:t>
      </w:r>
      <w:r w:rsidR="00932EF7">
        <w:rPr>
          <w:lang w:val="en-CA"/>
        </w:rPr>
        <w:t>the coding of multiple disjoint image regions into a single frame has our interest</w:t>
      </w:r>
      <w:r w:rsidR="00627882">
        <w:rPr>
          <w:lang w:val="en-CA"/>
        </w:rPr>
        <w:t xml:space="preserve"> in view of the mentioned use cases</w:t>
      </w:r>
      <w:r w:rsidR="00932EF7">
        <w:rPr>
          <w:lang w:val="en-CA"/>
        </w:rPr>
        <w:t>.</w:t>
      </w:r>
    </w:p>
    <w:p w14:paraId="484B476B" w14:textId="5D00FEA9" w:rsidR="005E1136" w:rsidRDefault="005E1136" w:rsidP="005E1136">
      <w:pPr>
        <w:pStyle w:val="Heading1"/>
        <w:rPr>
          <w:lang w:val="en-CA"/>
        </w:rPr>
      </w:pPr>
      <w:r>
        <w:rPr>
          <w:lang w:val="en-CA"/>
        </w:rPr>
        <w:lastRenderedPageBreak/>
        <w:t>Proposed changes</w:t>
      </w:r>
    </w:p>
    <w:p w14:paraId="5E073983" w14:textId="5CB576AA" w:rsidR="00275814" w:rsidRPr="00275814" w:rsidRDefault="00622CCE" w:rsidP="00275814">
      <w:pPr>
        <w:pStyle w:val="Heading2"/>
        <w:rPr>
          <w:lang w:val="en-CA"/>
        </w:rPr>
      </w:pPr>
      <w:r>
        <w:rPr>
          <w:lang w:val="en-CA"/>
        </w:rPr>
        <w:t>Specific content types to be addressed</w:t>
      </w:r>
    </w:p>
    <w:p w14:paraId="53E4F6D5" w14:textId="170E65F9" w:rsidR="00D206DF" w:rsidRDefault="00275814" w:rsidP="005E1136">
      <w:pPr>
        <w:rPr>
          <w:lang w:val="en-CA"/>
        </w:rPr>
      </w:pPr>
      <w:r>
        <w:rPr>
          <w:lang w:val="en-CA"/>
        </w:rPr>
        <w:t>W</w:t>
      </w:r>
      <w:r w:rsidR="00D206DF">
        <w:rPr>
          <w:lang w:val="en-CA"/>
        </w:rPr>
        <w:t xml:space="preserve">e </w:t>
      </w:r>
      <w:r w:rsidR="009B5904">
        <w:rPr>
          <w:lang w:val="en-CA"/>
        </w:rPr>
        <w:t>suggest t</w:t>
      </w:r>
      <w:r w:rsidR="002577C0">
        <w:rPr>
          <w:lang w:val="en-CA"/>
        </w:rPr>
        <w:t>he</w:t>
      </w:r>
      <w:r w:rsidR="009B5904">
        <w:rPr>
          <w:lang w:val="en-CA"/>
        </w:rPr>
        <w:t xml:space="preserve"> </w:t>
      </w:r>
      <w:r w:rsidR="00A31570">
        <w:rPr>
          <w:lang w:val="en-CA"/>
        </w:rPr>
        <w:t xml:space="preserve">term "occupancy" for </w:t>
      </w:r>
      <w:r w:rsidR="002577C0">
        <w:rPr>
          <w:lang w:val="en-CA"/>
        </w:rPr>
        <w:t xml:space="preserve">a </w:t>
      </w:r>
      <w:r w:rsidR="00A31570">
        <w:rPr>
          <w:lang w:val="en-CA"/>
        </w:rPr>
        <w:t>1-bit alpha</w:t>
      </w:r>
      <w:r w:rsidR="00A54230">
        <w:rPr>
          <w:lang w:val="en-CA"/>
        </w:rPr>
        <w:t>-like</w:t>
      </w:r>
      <w:r w:rsidR="002577C0">
        <w:rPr>
          <w:lang w:val="en-CA"/>
        </w:rPr>
        <w:t xml:space="preserve"> component, </w:t>
      </w:r>
      <w:r w:rsidR="00A54230">
        <w:rPr>
          <w:lang w:val="en-CA"/>
        </w:rPr>
        <w:t xml:space="preserve">indicating </w:t>
      </w:r>
      <w:r w:rsidR="00F125AC">
        <w:rPr>
          <w:lang w:val="en-CA"/>
        </w:rPr>
        <w:t xml:space="preserve">that a pixel is </w:t>
      </w:r>
      <w:r w:rsidR="00B411E9">
        <w:rPr>
          <w:lang w:val="en-CA"/>
        </w:rPr>
        <w:t>present</w:t>
      </w:r>
      <w:r w:rsidR="00F125AC">
        <w:rPr>
          <w:lang w:val="en-CA"/>
        </w:rPr>
        <w:t xml:space="preserve"> </w:t>
      </w:r>
      <w:r w:rsidR="00836DF1">
        <w:rPr>
          <w:lang w:val="en-CA"/>
        </w:rPr>
        <w:t xml:space="preserve">(occupant) </w:t>
      </w:r>
      <w:r w:rsidR="00F125AC">
        <w:rPr>
          <w:lang w:val="en-CA"/>
        </w:rPr>
        <w:t xml:space="preserve">or </w:t>
      </w:r>
      <w:r w:rsidR="00DF1D47">
        <w:rPr>
          <w:lang w:val="en-CA"/>
        </w:rPr>
        <w:t>should be ignored</w:t>
      </w:r>
      <w:r w:rsidR="000130E4">
        <w:rPr>
          <w:lang w:val="en-CA"/>
        </w:rPr>
        <w:t xml:space="preserve"> (non-occupant)</w:t>
      </w:r>
      <w:r w:rsidR="0096703F">
        <w:rPr>
          <w:lang w:val="en-CA"/>
        </w:rPr>
        <w:t>:</w:t>
      </w:r>
    </w:p>
    <w:p w14:paraId="740E4A76" w14:textId="2F07302F" w:rsidR="0096703F" w:rsidRDefault="00B20D88" w:rsidP="005E1136">
      <w:pPr>
        <w:rPr>
          <w:lang w:val="en-CA"/>
        </w:rPr>
      </w:pPr>
      <w:r>
        <w:rPr>
          <w:lang w:val="en-CA"/>
        </w:rPr>
        <w:tab/>
      </w:r>
      <w:r w:rsidR="009B5904" w:rsidRPr="009B5904">
        <w:rPr>
          <w:lang w:val="en-CA"/>
        </w:rPr>
        <w:t>•</w:t>
      </w:r>
      <w:r w:rsidR="009B5904" w:rsidRPr="009B5904">
        <w:rPr>
          <w:lang w:val="en-CA"/>
        </w:rPr>
        <w:tab/>
        <w:t>Coding of alpha</w:t>
      </w:r>
      <w:r w:rsidR="00F125AC">
        <w:rPr>
          <w:highlight w:val="green"/>
          <w:lang w:val="en-CA"/>
        </w:rPr>
        <w:t>,</w:t>
      </w:r>
      <w:r w:rsidR="009B5904" w:rsidRPr="00B20D88">
        <w:rPr>
          <w:highlight w:val="green"/>
          <w:lang w:val="en-CA"/>
        </w:rPr>
        <w:t xml:space="preserve"> occupancy</w:t>
      </w:r>
      <w:r w:rsidR="009B5904" w:rsidRPr="009B5904">
        <w:rPr>
          <w:lang w:val="en-CA"/>
        </w:rPr>
        <w:t xml:space="preserve"> and/or depth components together with tristimulus colour components.</w:t>
      </w:r>
    </w:p>
    <w:p w14:paraId="6616C0B6" w14:textId="4CF260B1" w:rsidR="005E1136" w:rsidRDefault="00275814" w:rsidP="005E1136">
      <w:pPr>
        <w:rPr>
          <w:lang w:val="en-CA"/>
        </w:rPr>
      </w:pPr>
      <w:r>
        <w:rPr>
          <w:lang w:val="en-CA"/>
        </w:rPr>
        <w:t xml:space="preserve">We </w:t>
      </w:r>
      <w:r w:rsidR="00DF1D47">
        <w:rPr>
          <w:lang w:val="en-CA"/>
        </w:rPr>
        <w:t xml:space="preserve">also suggest to add the </w:t>
      </w:r>
      <w:r w:rsidR="00B5630B">
        <w:rPr>
          <w:lang w:val="en-CA"/>
        </w:rPr>
        <w:t>following content type:</w:t>
      </w:r>
    </w:p>
    <w:p w14:paraId="502CC1A8" w14:textId="7B641C96" w:rsidR="00B5630B" w:rsidRPr="00B5630B" w:rsidRDefault="00B5630B" w:rsidP="00B5630B">
      <w:pPr>
        <w:pStyle w:val="ListParagraph"/>
        <w:numPr>
          <w:ilvl w:val="0"/>
          <w:numId w:val="19"/>
        </w:numPr>
        <w:rPr>
          <w:lang w:val="en-CA"/>
        </w:rPr>
      </w:pPr>
      <w:r w:rsidRPr="00B20D88">
        <w:rPr>
          <w:highlight w:val="green"/>
          <w:lang w:val="en-CA"/>
        </w:rPr>
        <w:t>Video atlases: video frames consisting of multiple distinct image regions from the same or different sensors.</w:t>
      </w:r>
    </w:p>
    <w:p w14:paraId="4AEA60F7" w14:textId="3B512B1F" w:rsidR="00DF1D47" w:rsidRDefault="0095681D" w:rsidP="0095681D">
      <w:pPr>
        <w:pStyle w:val="Heading2"/>
        <w:rPr>
          <w:lang w:val="en-CA"/>
        </w:rPr>
      </w:pPr>
      <w:r>
        <w:rPr>
          <w:lang w:val="en-CA"/>
        </w:rPr>
        <w:t>Bit depth and colour sampling</w:t>
      </w:r>
    </w:p>
    <w:p w14:paraId="1A3345FD" w14:textId="5319F50F" w:rsidR="0095681D" w:rsidRDefault="0095681D" w:rsidP="0095681D">
      <w:pPr>
        <w:rPr>
          <w:lang w:val="en-CA"/>
        </w:rPr>
      </w:pPr>
      <w:r>
        <w:rPr>
          <w:lang w:val="en-CA"/>
        </w:rPr>
        <w:t>We suggest to add an example for "auxiliary components" that is relevant in some immersive video applications:</w:t>
      </w:r>
    </w:p>
    <w:p w14:paraId="620AD4DD" w14:textId="41EFEF79" w:rsidR="0095681D" w:rsidRPr="0095681D" w:rsidRDefault="00E43A88" w:rsidP="0095681D">
      <w:pPr>
        <w:rPr>
          <w:lang w:val="en-CA"/>
        </w:rPr>
      </w:pPr>
      <w:r>
        <w:rPr>
          <w:lang w:val="en-CA"/>
        </w:rPr>
        <w:tab/>
      </w:r>
      <w:r w:rsidRPr="00E43A88">
        <w:rPr>
          <w:lang w:val="en-CA"/>
        </w:rPr>
        <w:t>•</w:t>
      </w:r>
      <w:r w:rsidRPr="00E43A88">
        <w:rPr>
          <w:lang w:val="en-CA"/>
        </w:rPr>
        <w:tab/>
        <w:t xml:space="preserve">Stereoscopic 3D, multi-view, depth, alpha, and auxiliary components </w:t>
      </w:r>
      <w:r w:rsidRPr="00E43A88">
        <w:rPr>
          <w:highlight w:val="green"/>
          <w:lang w:val="en-CA"/>
        </w:rPr>
        <w:t>(e.g. object instance ID maps)</w:t>
      </w:r>
    </w:p>
    <w:p w14:paraId="1CDD2DEE" w14:textId="2E3A3BB9" w:rsidR="00677132" w:rsidRDefault="00677132" w:rsidP="00677132">
      <w:pPr>
        <w:pStyle w:val="Heading2"/>
        <w:rPr>
          <w:lang w:val="en-CA"/>
        </w:rPr>
      </w:pPr>
      <w:r>
        <w:rPr>
          <w:lang w:val="en-CA"/>
        </w:rPr>
        <w:t>Random access and "trick mode" support</w:t>
      </w:r>
    </w:p>
    <w:p w14:paraId="4CF0D783" w14:textId="283794B4" w:rsidR="00677132" w:rsidRDefault="00677132" w:rsidP="00677132">
      <w:pPr>
        <w:rPr>
          <w:lang w:val="en-CA"/>
        </w:rPr>
      </w:pPr>
      <w:r>
        <w:rPr>
          <w:lang w:val="en-CA"/>
        </w:rPr>
        <w:t>We suggest to add "video atlases" as an enabling application:</w:t>
      </w:r>
    </w:p>
    <w:p w14:paraId="6992C66E" w14:textId="71891D88" w:rsidR="00677132" w:rsidRPr="00677132" w:rsidRDefault="00FB7986" w:rsidP="00FB7986">
      <w:pPr>
        <w:tabs>
          <w:tab w:val="clear" w:pos="720"/>
          <w:tab w:val="left" w:pos="1276"/>
        </w:tabs>
        <w:ind w:left="709" w:hanging="851"/>
        <w:rPr>
          <w:lang w:val="en-CA"/>
        </w:rPr>
      </w:pPr>
      <w:r>
        <w:rPr>
          <w:lang w:val="en-CA"/>
        </w:rPr>
        <w:tab/>
      </w:r>
      <w:r w:rsidRPr="00E43A88">
        <w:rPr>
          <w:lang w:val="en-CA"/>
        </w:rPr>
        <w:t>•</w:t>
      </w:r>
      <w:r w:rsidRPr="00E43A88">
        <w:rPr>
          <w:lang w:val="en-CA"/>
        </w:rPr>
        <w:tab/>
      </w:r>
      <w:r w:rsidRPr="00FB7986">
        <w:rPr>
          <w:lang w:val="en-CA"/>
        </w:rPr>
        <w:t>The standard shall have support for spatial random access in the video bitstream for functionality such as extraction, transmission, and decoding of only one or more rectangular regions of the pictures, for efficiently enabling applications such as virtual reality, 360</w:t>
      </w:r>
      <w:r w:rsidR="009900BC">
        <w:rPr>
          <w:lang w:val="en-CA"/>
        </w:rPr>
        <w:t xml:space="preserve">° </w:t>
      </w:r>
      <w:r w:rsidRPr="00FB7986">
        <w:rPr>
          <w:lang w:val="en-CA"/>
        </w:rPr>
        <w:t xml:space="preserve">video streaming, </w:t>
      </w:r>
      <w:r w:rsidRPr="00FB7986">
        <w:rPr>
          <w:highlight w:val="green"/>
          <w:lang w:val="en-CA"/>
        </w:rPr>
        <w:t>video atlases,</w:t>
      </w:r>
      <w:r w:rsidRPr="00FB7986">
        <w:rPr>
          <w:lang w:val="en-CA"/>
        </w:rPr>
        <w:t xml:space="preserve"> and region-of-interest stream adaptation.</w:t>
      </w:r>
    </w:p>
    <w:p w14:paraId="686F40FC" w14:textId="6CC35693" w:rsidR="005F526B" w:rsidRDefault="005F526B" w:rsidP="00E11923">
      <w:pPr>
        <w:pStyle w:val="Heading1"/>
        <w:rPr>
          <w:lang w:val="en-CA"/>
        </w:rPr>
      </w:pPr>
      <w:r>
        <w:rPr>
          <w:lang w:val="en-CA"/>
        </w:rPr>
        <w:t>References</w:t>
      </w:r>
    </w:p>
    <w:p w14:paraId="2D318C1C" w14:textId="6B2CA581" w:rsidR="005F526B" w:rsidRDefault="005F526B" w:rsidP="00566173">
      <w:pPr>
        <w:tabs>
          <w:tab w:val="clear" w:pos="360"/>
          <w:tab w:val="left" w:pos="426"/>
        </w:tabs>
        <w:ind w:left="426" w:hanging="426"/>
        <w:rPr>
          <w:szCs w:val="22"/>
          <w:lang w:val="en-CA"/>
        </w:rPr>
      </w:pPr>
      <w:r>
        <w:rPr>
          <w:lang w:val="en-CA"/>
        </w:rPr>
        <w:t>[1]</w:t>
      </w:r>
      <w:r>
        <w:rPr>
          <w:lang w:val="en-CA"/>
        </w:rPr>
        <w:tab/>
        <w:t xml:space="preserve">Igor Curcio, </w:t>
      </w:r>
      <w:r w:rsidR="00A64BD3" w:rsidRPr="00A64BD3">
        <w:rPr>
          <w:i/>
          <w:iCs/>
          <w:szCs w:val="22"/>
        </w:rPr>
        <w:t>Update on Preliminary draft of use cases and requirements for potential next-generation video coding standard beyond VVC capability</w:t>
      </w:r>
      <w:r w:rsidR="00602BD2">
        <w:rPr>
          <w:szCs w:val="22"/>
          <w:lang w:val="en-CA"/>
        </w:rPr>
        <w:t>, MPEG/M</w:t>
      </w:r>
      <w:r w:rsidR="006F6432">
        <w:rPr>
          <w:szCs w:val="22"/>
          <w:lang w:val="en-CA"/>
        </w:rPr>
        <w:t>71662</w:t>
      </w:r>
      <w:r w:rsidR="00C360D6">
        <w:rPr>
          <w:szCs w:val="22"/>
          <w:lang w:val="en-CA"/>
        </w:rPr>
        <w:t>, January 2025, Geneva (CH)</w:t>
      </w:r>
      <w:r w:rsidR="006F6432">
        <w:rPr>
          <w:szCs w:val="22"/>
          <w:lang w:val="en-CA"/>
        </w:rPr>
        <w:t>.</w:t>
      </w:r>
    </w:p>
    <w:p w14:paraId="32EAF635" w14:textId="716F1744" w:rsidR="007F1F8B" w:rsidRDefault="006F6432" w:rsidP="00264048">
      <w:pPr>
        <w:tabs>
          <w:tab w:val="clear" w:pos="360"/>
          <w:tab w:val="left" w:pos="426"/>
        </w:tabs>
        <w:ind w:left="426" w:hanging="426"/>
        <w:rPr>
          <w:lang w:val="en-CA"/>
        </w:rPr>
      </w:pPr>
      <w:r w:rsidRPr="00566173">
        <w:rPr>
          <w:lang w:val="en-CA"/>
        </w:rPr>
        <w:t>[2]</w:t>
      </w:r>
      <w:r w:rsidRPr="00566173">
        <w:rPr>
          <w:lang w:val="en-CA"/>
        </w:rPr>
        <w:tab/>
      </w:r>
      <w:r w:rsidR="00566173" w:rsidRPr="00566173">
        <w:rPr>
          <w:i/>
          <w:iCs/>
          <w:lang w:val="en-CA"/>
        </w:rPr>
        <w:t>Update on Preliminary draft of use cases and requirements for potential next-generation video coding standard beyond VVC capability</w:t>
      </w:r>
      <w:r w:rsidRPr="00566173">
        <w:rPr>
          <w:lang w:val="en-CA"/>
        </w:rPr>
        <w:t>, ISO/IEC JTC 1/SC 29/WG 02</w:t>
      </w:r>
      <w:r w:rsidR="00D8001C" w:rsidRPr="00566173">
        <w:rPr>
          <w:lang w:val="en-CA"/>
        </w:rPr>
        <w:t xml:space="preserve"> N 0429, January 2025, Geneva (CH).</w:t>
      </w:r>
    </w:p>
    <w:p w14:paraId="450F9EBB" w14:textId="639F6E2D" w:rsidR="00B51AC4" w:rsidRPr="00264048" w:rsidRDefault="00B51AC4" w:rsidP="00B51AC4">
      <w:pPr>
        <w:tabs>
          <w:tab w:val="clear" w:pos="360"/>
          <w:tab w:val="left" w:pos="426"/>
        </w:tabs>
        <w:ind w:left="426" w:hanging="426"/>
        <w:jc w:val="center"/>
        <w:rPr>
          <w:lang w:val="en-CA"/>
        </w:rPr>
      </w:pPr>
      <w:r>
        <w:rPr>
          <w:lang w:val="en-CA"/>
        </w:rPr>
        <w:t>_____________</w:t>
      </w:r>
    </w:p>
    <w:sectPr w:rsidR="00B51AC4" w:rsidRPr="00264048" w:rsidSect="00247E1E">
      <w:footerReference w:type="default" r:id="rId12"/>
      <w:pgSz w:w="12240" w:h="15840" w:code="1"/>
      <w:pgMar w:top="1152" w:right="1440" w:bottom="1152"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5B054" w14:textId="77777777" w:rsidR="005A676B" w:rsidRDefault="005A676B">
      <w:r>
        <w:separator/>
      </w:r>
    </w:p>
  </w:endnote>
  <w:endnote w:type="continuationSeparator" w:id="0">
    <w:p w14:paraId="1AC4F985" w14:textId="77777777" w:rsidR="005A676B" w:rsidRDefault="005A676B">
      <w:r>
        <w:continuationSeparator/>
      </w:r>
    </w:p>
  </w:endnote>
  <w:endnote w:type="continuationNotice" w:id="1">
    <w:p w14:paraId="05347DC0" w14:textId="77777777" w:rsidR="005A676B" w:rsidRDefault="005A676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Unicode MS">
    <w:altName w:val="MS Mincho"/>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A5A88" w14:textId="28F8EE95" w:rsidR="000B4FF9" w:rsidRPr="00C00DDE" w:rsidRDefault="000B4FF9" w:rsidP="00C00DDE">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8640"/>
        <w:tab w:val="right" w:pos="9360"/>
      </w:tabs>
    </w:pPr>
    <w:r w:rsidRPr="00C00DDE">
      <w:tab/>
      <w:t xml:space="preserve">Page: </w:t>
    </w:r>
    <w:r w:rsidRPr="00C00DDE">
      <w:rPr>
        <w:rStyle w:val="PageNumber"/>
      </w:rPr>
      <w:fldChar w:fldCharType="begin"/>
    </w:r>
    <w:r w:rsidRPr="00C00DDE">
      <w:rPr>
        <w:rStyle w:val="PageNumber"/>
      </w:rPr>
      <w:instrText xml:space="preserve"> PAGE </w:instrText>
    </w:r>
    <w:r w:rsidRPr="00C00DDE">
      <w:rPr>
        <w:rStyle w:val="PageNumber"/>
      </w:rPr>
      <w:fldChar w:fldCharType="separate"/>
    </w:r>
    <w:r w:rsidR="00536188">
      <w:rPr>
        <w:rStyle w:val="PageNumber"/>
        <w:noProof/>
      </w:rPr>
      <w:t>2</w:t>
    </w:r>
    <w:r w:rsidRPr="00C00DDE">
      <w:rPr>
        <w:rStyle w:val="PageNumber"/>
      </w:rPr>
      <w:fldChar w:fldCharType="end"/>
    </w:r>
    <w:r w:rsidRPr="00C00DDE">
      <w:rPr>
        <w:rStyle w:val="PageNumber"/>
      </w:rPr>
      <w:tab/>
      <w:t xml:space="preserve">Date Saved: </w:t>
    </w:r>
    <w:r w:rsidRPr="00C00DDE">
      <w:rPr>
        <w:rStyle w:val="PageNumber"/>
      </w:rPr>
      <w:fldChar w:fldCharType="begin"/>
    </w:r>
    <w:r w:rsidRPr="00C00DDE">
      <w:rPr>
        <w:rStyle w:val="PageNumber"/>
      </w:rPr>
      <w:instrText xml:space="preserve"> SAVEDATE  \@ "yyyy-MM-dd"  \* MERGEFORMAT </w:instrText>
    </w:r>
    <w:r w:rsidRPr="00C00DDE">
      <w:rPr>
        <w:rStyle w:val="PageNumber"/>
      </w:rPr>
      <w:fldChar w:fldCharType="separate"/>
    </w:r>
    <w:r w:rsidR="00B51AC4">
      <w:rPr>
        <w:rStyle w:val="PageNumber"/>
        <w:noProof/>
      </w:rPr>
      <w:t>2025-03-20</w:t>
    </w:r>
    <w:r w:rsidRPr="00C00DD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F9EC8" w14:textId="77777777" w:rsidR="005A676B" w:rsidRDefault="005A676B">
      <w:r>
        <w:separator/>
      </w:r>
    </w:p>
  </w:footnote>
  <w:footnote w:type="continuationSeparator" w:id="0">
    <w:p w14:paraId="744F6394" w14:textId="77777777" w:rsidR="005A676B" w:rsidRDefault="005A676B">
      <w:r>
        <w:continuationSeparator/>
      </w:r>
    </w:p>
  </w:footnote>
  <w:footnote w:type="continuationNotice" w:id="1">
    <w:p w14:paraId="7C100475" w14:textId="77777777" w:rsidR="005A676B" w:rsidRDefault="005A676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0D9407D"/>
    <w:multiLevelType w:val="hybridMultilevel"/>
    <w:tmpl w:val="6CE2A9A8"/>
    <w:lvl w:ilvl="0" w:tplc="B57605C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A6932"/>
    <w:multiLevelType w:val="hybridMultilevel"/>
    <w:tmpl w:val="BFF824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858BA"/>
    <w:multiLevelType w:val="hybridMultilevel"/>
    <w:tmpl w:val="7B38948A"/>
    <w:lvl w:ilvl="0" w:tplc="B57605C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B217F6C"/>
    <w:multiLevelType w:val="hybridMultilevel"/>
    <w:tmpl w:val="4296EA7A"/>
    <w:lvl w:ilvl="0" w:tplc="9E327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80C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496196E"/>
    <w:multiLevelType w:val="hybridMultilevel"/>
    <w:tmpl w:val="AC46891E"/>
    <w:lvl w:ilvl="0" w:tplc="B57605CA">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5E6F38"/>
    <w:multiLevelType w:val="hybridMultilevel"/>
    <w:tmpl w:val="048A79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3F507DB"/>
    <w:multiLevelType w:val="hybridMultilevel"/>
    <w:tmpl w:val="1B841CD0"/>
    <w:lvl w:ilvl="0" w:tplc="00CCF5D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7" w15:restartNumberingAfterBreak="0">
    <w:nsid w:val="7D295762"/>
    <w:multiLevelType w:val="hybridMultilevel"/>
    <w:tmpl w:val="375058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4971423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10331414">
    <w:abstractNumId w:val="16"/>
  </w:num>
  <w:num w:numId="3" w16cid:durableId="212812148">
    <w:abstractNumId w:val="13"/>
  </w:num>
  <w:num w:numId="4" w16cid:durableId="228613549">
    <w:abstractNumId w:val="11"/>
  </w:num>
  <w:num w:numId="5" w16cid:durableId="151066442">
    <w:abstractNumId w:val="12"/>
  </w:num>
  <w:num w:numId="6" w16cid:durableId="1407266429">
    <w:abstractNumId w:val="8"/>
  </w:num>
  <w:num w:numId="7" w16cid:durableId="1413813759">
    <w:abstractNumId w:val="10"/>
  </w:num>
  <w:num w:numId="8" w16cid:durableId="1323662623">
    <w:abstractNumId w:val="8"/>
  </w:num>
  <w:num w:numId="9" w16cid:durableId="1653487494">
    <w:abstractNumId w:val="2"/>
  </w:num>
  <w:num w:numId="10" w16cid:durableId="653291643">
    <w:abstractNumId w:val="7"/>
  </w:num>
  <w:num w:numId="11" w16cid:durableId="304168038">
    <w:abstractNumId w:val="4"/>
  </w:num>
  <w:num w:numId="12" w16cid:durableId="2046983631">
    <w:abstractNumId w:val="6"/>
  </w:num>
  <w:num w:numId="13" w16cid:durableId="802432218">
    <w:abstractNumId w:val="15"/>
  </w:num>
  <w:num w:numId="14" w16cid:durableId="1053968771">
    <w:abstractNumId w:val="17"/>
  </w:num>
  <w:num w:numId="15" w16cid:durableId="1094979818">
    <w:abstractNumId w:val="3"/>
  </w:num>
  <w:num w:numId="16" w16cid:durableId="1582445860">
    <w:abstractNumId w:val="14"/>
  </w:num>
  <w:num w:numId="17" w16cid:durableId="1014573364">
    <w:abstractNumId w:val="5"/>
  </w:num>
  <w:num w:numId="18" w16cid:durableId="141897681">
    <w:abstractNumId w:val="9"/>
  </w:num>
  <w:num w:numId="19" w16cid:durableId="372971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130E4"/>
    <w:rsid w:val="000167A2"/>
    <w:rsid w:val="00016BE7"/>
    <w:rsid w:val="00017DBF"/>
    <w:rsid w:val="00021DA6"/>
    <w:rsid w:val="000308A3"/>
    <w:rsid w:val="0004543A"/>
    <w:rsid w:val="000458BC"/>
    <w:rsid w:val="00045C41"/>
    <w:rsid w:val="00046C03"/>
    <w:rsid w:val="00065039"/>
    <w:rsid w:val="0007614F"/>
    <w:rsid w:val="00081398"/>
    <w:rsid w:val="00082132"/>
    <w:rsid w:val="00084393"/>
    <w:rsid w:val="0008564C"/>
    <w:rsid w:val="000865E1"/>
    <w:rsid w:val="000921BA"/>
    <w:rsid w:val="00092AF4"/>
    <w:rsid w:val="00094479"/>
    <w:rsid w:val="00094D4C"/>
    <w:rsid w:val="000962AC"/>
    <w:rsid w:val="00097AD8"/>
    <w:rsid w:val="000B0C0F"/>
    <w:rsid w:val="000B1C6B"/>
    <w:rsid w:val="000B4142"/>
    <w:rsid w:val="000B4FF9"/>
    <w:rsid w:val="000C09AC"/>
    <w:rsid w:val="000C228D"/>
    <w:rsid w:val="000C2BAA"/>
    <w:rsid w:val="000C5F4C"/>
    <w:rsid w:val="000E00F3"/>
    <w:rsid w:val="000E345D"/>
    <w:rsid w:val="000E5C74"/>
    <w:rsid w:val="000F158C"/>
    <w:rsid w:val="00100D0D"/>
    <w:rsid w:val="00102F3D"/>
    <w:rsid w:val="00112CB4"/>
    <w:rsid w:val="00124E38"/>
    <w:rsid w:val="0012580B"/>
    <w:rsid w:val="00131F90"/>
    <w:rsid w:val="0013458C"/>
    <w:rsid w:val="0013526E"/>
    <w:rsid w:val="00137A04"/>
    <w:rsid w:val="00142242"/>
    <w:rsid w:val="00146152"/>
    <w:rsid w:val="00152C5C"/>
    <w:rsid w:val="00155526"/>
    <w:rsid w:val="001660F3"/>
    <w:rsid w:val="00171371"/>
    <w:rsid w:val="00175A24"/>
    <w:rsid w:val="00187E58"/>
    <w:rsid w:val="001A2959"/>
    <w:rsid w:val="001A297E"/>
    <w:rsid w:val="001A368E"/>
    <w:rsid w:val="001A7329"/>
    <w:rsid w:val="001A792F"/>
    <w:rsid w:val="001B4E28"/>
    <w:rsid w:val="001C3525"/>
    <w:rsid w:val="001C3AFB"/>
    <w:rsid w:val="001D07F0"/>
    <w:rsid w:val="001D1BD2"/>
    <w:rsid w:val="001E0248"/>
    <w:rsid w:val="001E02BE"/>
    <w:rsid w:val="001E3B37"/>
    <w:rsid w:val="001E5151"/>
    <w:rsid w:val="001F2594"/>
    <w:rsid w:val="001F5311"/>
    <w:rsid w:val="001F6A5E"/>
    <w:rsid w:val="002055A6"/>
    <w:rsid w:val="00206460"/>
    <w:rsid w:val="002069B4"/>
    <w:rsid w:val="00213F98"/>
    <w:rsid w:val="00214A91"/>
    <w:rsid w:val="00215DFC"/>
    <w:rsid w:val="002212DF"/>
    <w:rsid w:val="00222CD4"/>
    <w:rsid w:val="00225016"/>
    <w:rsid w:val="002253CA"/>
    <w:rsid w:val="002264A6"/>
    <w:rsid w:val="00227BA7"/>
    <w:rsid w:val="0023011C"/>
    <w:rsid w:val="00231543"/>
    <w:rsid w:val="00234F79"/>
    <w:rsid w:val="002375C1"/>
    <w:rsid w:val="00247E1E"/>
    <w:rsid w:val="00255595"/>
    <w:rsid w:val="002577C0"/>
    <w:rsid w:val="00263398"/>
    <w:rsid w:val="00263B99"/>
    <w:rsid w:val="00264048"/>
    <w:rsid w:val="002647D8"/>
    <w:rsid w:val="00266F06"/>
    <w:rsid w:val="00275814"/>
    <w:rsid w:val="00275BCF"/>
    <w:rsid w:val="00280613"/>
    <w:rsid w:val="00291E36"/>
    <w:rsid w:val="00292257"/>
    <w:rsid w:val="002A54E0"/>
    <w:rsid w:val="002B1595"/>
    <w:rsid w:val="002B191D"/>
    <w:rsid w:val="002B2E83"/>
    <w:rsid w:val="002D0AF6"/>
    <w:rsid w:val="002D21E3"/>
    <w:rsid w:val="002F09E7"/>
    <w:rsid w:val="002F164D"/>
    <w:rsid w:val="002F6C1E"/>
    <w:rsid w:val="003021BC"/>
    <w:rsid w:val="00306206"/>
    <w:rsid w:val="00317715"/>
    <w:rsid w:val="00317D85"/>
    <w:rsid w:val="00327C56"/>
    <w:rsid w:val="003315A1"/>
    <w:rsid w:val="003373EC"/>
    <w:rsid w:val="00341642"/>
    <w:rsid w:val="00342FF4"/>
    <w:rsid w:val="00344E5A"/>
    <w:rsid w:val="00346148"/>
    <w:rsid w:val="003576F1"/>
    <w:rsid w:val="0036421E"/>
    <w:rsid w:val="003669EA"/>
    <w:rsid w:val="003706CC"/>
    <w:rsid w:val="00377710"/>
    <w:rsid w:val="003A25F5"/>
    <w:rsid w:val="003A2D8E"/>
    <w:rsid w:val="003A7CE6"/>
    <w:rsid w:val="003C20E4"/>
    <w:rsid w:val="003D6342"/>
    <w:rsid w:val="003E6F90"/>
    <w:rsid w:val="003E73ED"/>
    <w:rsid w:val="003F5D0F"/>
    <w:rsid w:val="00407D95"/>
    <w:rsid w:val="004109BB"/>
    <w:rsid w:val="00414101"/>
    <w:rsid w:val="004219CF"/>
    <w:rsid w:val="004234F0"/>
    <w:rsid w:val="00427EEC"/>
    <w:rsid w:val="00433DDB"/>
    <w:rsid w:val="00435A29"/>
    <w:rsid w:val="00437619"/>
    <w:rsid w:val="00444C03"/>
    <w:rsid w:val="004475A2"/>
    <w:rsid w:val="004600C4"/>
    <w:rsid w:val="00465A1E"/>
    <w:rsid w:val="004734D1"/>
    <w:rsid w:val="0049445A"/>
    <w:rsid w:val="004957D9"/>
    <w:rsid w:val="004A2A63"/>
    <w:rsid w:val="004A4AA6"/>
    <w:rsid w:val="004B210C"/>
    <w:rsid w:val="004B6170"/>
    <w:rsid w:val="004C1BFE"/>
    <w:rsid w:val="004D405F"/>
    <w:rsid w:val="004E0531"/>
    <w:rsid w:val="004E4F4F"/>
    <w:rsid w:val="004E6789"/>
    <w:rsid w:val="004F61E3"/>
    <w:rsid w:val="004F7983"/>
    <w:rsid w:val="00502E10"/>
    <w:rsid w:val="0050354E"/>
    <w:rsid w:val="0051015C"/>
    <w:rsid w:val="005156E2"/>
    <w:rsid w:val="00516CF1"/>
    <w:rsid w:val="00531AE9"/>
    <w:rsid w:val="00536017"/>
    <w:rsid w:val="00536188"/>
    <w:rsid w:val="00541FF1"/>
    <w:rsid w:val="00550A66"/>
    <w:rsid w:val="00553C6B"/>
    <w:rsid w:val="00555D70"/>
    <w:rsid w:val="005643E6"/>
    <w:rsid w:val="00566173"/>
    <w:rsid w:val="00567EC7"/>
    <w:rsid w:val="00570013"/>
    <w:rsid w:val="00574116"/>
    <w:rsid w:val="005753EC"/>
    <w:rsid w:val="005801A2"/>
    <w:rsid w:val="005952A5"/>
    <w:rsid w:val="005A33A1"/>
    <w:rsid w:val="005A676B"/>
    <w:rsid w:val="005B217D"/>
    <w:rsid w:val="005B6E56"/>
    <w:rsid w:val="005C385F"/>
    <w:rsid w:val="005C7C26"/>
    <w:rsid w:val="005E1136"/>
    <w:rsid w:val="005E1AC6"/>
    <w:rsid w:val="005E3D51"/>
    <w:rsid w:val="005E3F2B"/>
    <w:rsid w:val="005F526B"/>
    <w:rsid w:val="005F6F1B"/>
    <w:rsid w:val="00602BD2"/>
    <w:rsid w:val="00615995"/>
    <w:rsid w:val="00616155"/>
    <w:rsid w:val="00620EA8"/>
    <w:rsid w:val="00622CCE"/>
    <w:rsid w:val="00624204"/>
    <w:rsid w:val="00624B33"/>
    <w:rsid w:val="00627882"/>
    <w:rsid w:val="0063041A"/>
    <w:rsid w:val="00630AA2"/>
    <w:rsid w:val="00631505"/>
    <w:rsid w:val="00631D8B"/>
    <w:rsid w:val="00646707"/>
    <w:rsid w:val="00652F35"/>
    <w:rsid w:val="0065634E"/>
    <w:rsid w:val="006576BB"/>
    <w:rsid w:val="00657F7E"/>
    <w:rsid w:val="00662E58"/>
    <w:rsid w:val="006637F2"/>
    <w:rsid w:val="006642A5"/>
    <w:rsid w:val="00664DCF"/>
    <w:rsid w:val="00677132"/>
    <w:rsid w:val="00685061"/>
    <w:rsid w:val="00691529"/>
    <w:rsid w:val="00697297"/>
    <w:rsid w:val="006A0E5C"/>
    <w:rsid w:val="006A48E6"/>
    <w:rsid w:val="006C5D39"/>
    <w:rsid w:val="006D6D9B"/>
    <w:rsid w:val="006E181C"/>
    <w:rsid w:val="006E2810"/>
    <w:rsid w:val="006E5417"/>
    <w:rsid w:val="006F0794"/>
    <w:rsid w:val="006F6432"/>
    <w:rsid w:val="006F7528"/>
    <w:rsid w:val="007023DE"/>
    <w:rsid w:val="00712F60"/>
    <w:rsid w:val="00717C20"/>
    <w:rsid w:val="00720E3B"/>
    <w:rsid w:val="00720E3C"/>
    <w:rsid w:val="00733DDF"/>
    <w:rsid w:val="0074393F"/>
    <w:rsid w:val="00745F6B"/>
    <w:rsid w:val="0075175B"/>
    <w:rsid w:val="0075585E"/>
    <w:rsid w:val="007641DD"/>
    <w:rsid w:val="00770571"/>
    <w:rsid w:val="007768FF"/>
    <w:rsid w:val="007824D3"/>
    <w:rsid w:val="00796EE3"/>
    <w:rsid w:val="007A7D29"/>
    <w:rsid w:val="007B4AB8"/>
    <w:rsid w:val="007B6FF2"/>
    <w:rsid w:val="007C081C"/>
    <w:rsid w:val="007D1181"/>
    <w:rsid w:val="007E01A3"/>
    <w:rsid w:val="007F1F8B"/>
    <w:rsid w:val="007F6205"/>
    <w:rsid w:val="007F67A1"/>
    <w:rsid w:val="00801A7B"/>
    <w:rsid w:val="00811C05"/>
    <w:rsid w:val="008206C8"/>
    <w:rsid w:val="00836DF1"/>
    <w:rsid w:val="008633DB"/>
    <w:rsid w:val="0086387C"/>
    <w:rsid w:val="00870B53"/>
    <w:rsid w:val="00874A6C"/>
    <w:rsid w:val="00876C65"/>
    <w:rsid w:val="00882F72"/>
    <w:rsid w:val="00893DC4"/>
    <w:rsid w:val="008A147E"/>
    <w:rsid w:val="008A4B4C"/>
    <w:rsid w:val="008C239F"/>
    <w:rsid w:val="008E3667"/>
    <w:rsid w:val="008E480C"/>
    <w:rsid w:val="008F7180"/>
    <w:rsid w:val="00907757"/>
    <w:rsid w:val="009212B0"/>
    <w:rsid w:val="00921FA1"/>
    <w:rsid w:val="009234A5"/>
    <w:rsid w:val="00930964"/>
    <w:rsid w:val="00932EF7"/>
    <w:rsid w:val="00933453"/>
    <w:rsid w:val="009336F7"/>
    <w:rsid w:val="0093636C"/>
    <w:rsid w:val="009374A7"/>
    <w:rsid w:val="00937560"/>
    <w:rsid w:val="00937F03"/>
    <w:rsid w:val="00955F6D"/>
    <w:rsid w:val="0095681D"/>
    <w:rsid w:val="0096703F"/>
    <w:rsid w:val="009776EA"/>
    <w:rsid w:val="00977C16"/>
    <w:rsid w:val="00981E07"/>
    <w:rsid w:val="0098551D"/>
    <w:rsid w:val="00985DCB"/>
    <w:rsid w:val="009900BC"/>
    <w:rsid w:val="0099518F"/>
    <w:rsid w:val="009A08F1"/>
    <w:rsid w:val="009A523D"/>
    <w:rsid w:val="009B02A1"/>
    <w:rsid w:val="009B1577"/>
    <w:rsid w:val="009B3361"/>
    <w:rsid w:val="009B5904"/>
    <w:rsid w:val="009B7F3F"/>
    <w:rsid w:val="009D175B"/>
    <w:rsid w:val="009D7CE6"/>
    <w:rsid w:val="009E448E"/>
    <w:rsid w:val="009F3C14"/>
    <w:rsid w:val="009F496B"/>
    <w:rsid w:val="00A01439"/>
    <w:rsid w:val="00A02E61"/>
    <w:rsid w:val="00A05CFF"/>
    <w:rsid w:val="00A13048"/>
    <w:rsid w:val="00A31570"/>
    <w:rsid w:val="00A46843"/>
    <w:rsid w:val="00A54230"/>
    <w:rsid w:val="00A56B97"/>
    <w:rsid w:val="00A6093D"/>
    <w:rsid w:val="00A64BD3"/>
    <w:rsid w:val="00A66C99"/>
    <w:rsid w:val="00A703CE"/>
    <w:rsid w:val="00A72017"/>
    <w:rsid w:val="00A767DC"/>
    <w:rsid w:val="00A76A6D"/>
    <w:rsid w:val="00A83253"/>
    <w:rsid w:val="00A846BA"/>
    <w:rsid w:val="00A959B5"/>
    <w:rsid w:val="00AA6E84"/>
    <w:rsid w:val="00AB1A1C"/>
    <w:rsid w:val="00AB4721"/>
    <w:rsid w:val="00AB66BB"/>
    <w:rsid w:val="00AB7405"/>
    <w:rsid w:val="00AD05A8"/>
    <w:rsid w:val="00AD7D74"/>
    <w:rsid w:val="00AE341B"/>
    <w:rsid w:val="00AF51C5"/>
    <w:rsid w:val="00AF6BD5"/>
    <w:rsid w:val="00B00750"/>
    <w:rsid w:val="00B01905"/>
    <w:rsid w:val="00B07CA7"/>
    <w:rsid w:val="00B1279A"/>
    <w:rsid w:val="00B20D88"/>
    <w:rsid w:val="00B3640F"/>
    <w:rsid w:val="00B411E9"/>
    <w:rsid w:val="00B4194A"/>
    <w:rsid w:val="00B437E8"/>
    <w:rsid w:val="00B51AC4"/>
    <w:rsid w:val="00B51F2C"/>
    <w:rsid w:val="00B5222E"/>
    <w:rsid w:val="00B53179"/>
    <w:rsid w:val="00B532EA"/>
    <w:rsid w:val="00B5630B"/>
    <w:rsid w:val="00B57A23"/>
    <w:rsid w:val="00B600CD"/>
    <w:rsid w:val="00B61C96"/>
    <w:rsid w:val="00B73A2A"/>
    <w:rsid w:val="00B75A51"/>
    <w:rsid w:val="00B802DD"/>
    <w:rsid w:val="00B827C6"/>
    <w:rsid w:val="00B94B06"/>
    <w:rsid w:val="00B94C28"/>
    <w:rsid w:val="00BB5237"/>
    <w:rsid w:val="00BC10BA"/>
    <w:rsid w:val="00BC5AFD"/>
    <w:rsid w:val="00BE1E1F"/>
    <w:rsid w:val="00BF2947"/>
    <w:rsid w:val="00BF5381"/>
    <w:rsid w:val="00C00DDE"/>
    <w:rsid w:val="00C04F43"/>
    <w:rsid w:val="00C05271"/>
    <w:rsid w:val="00C0609D"/>
    <w:rsid w:val="00C115AB"/>
    <w:rsid w:val="00C26CCB"/>
    <w:rsid w:val="00C30249"/>
    <w:rsid w:val="00C35F74"/>
    <w:rsid w:val="00C360D6"/>
    <w:rsid w:val="00C3723B"/>
    <w:rsid w:val="00C42466"/>
    <w:rsid w:val="00C51093"/>
    <w:rsid w:val="00C606C9"/>
    <w:rsid w:val="00C638E5"/>
    <w:rsid w:val="00C80288"/>
    <w:rsid w:val="00C836F0"/>
    <w:rsid w:val="00C84003"/>
    <w:rsid w:val="00C90650"/>
    <w:rsid w:val="00C908A6"/>
    <w:rsid w:val="00C92FF5"/>
    <w:rsid w:val="00C95130"/>
    <w:rsid w:val="00C97D78"/>
    <w:rsid w:val="00CA44EC"/>
    <w:rsid w:val="00CA4F4E"/>
    <w:rsid w:val="00CA6C65"/>
    <w:rsid w:val="00CB2CE4"/>
    <w:rsid w:val="00CC2AAE"/>
    <w:rsid w:val="00CC3E85"/>
    <w:rsid w:val="00CC5A42"/>
    <w:rsid w:val="00CD0EAB"/>
    <w:rsid w:val="00CE5E02"/>
    <w:rsid w:val="00CF34DB"/>
    <w:rsid w:val="00CF3917"/>
    <w:rsid w:val="00CF558F"/>
    <w:rsid w:val="00D010C0"/>
    <w:rsid w:val="00D06B8B"/>
    <w:rsid w:val="00D073E2"/>
    <w:rsid w:val="00D1555A"/>
    <w:rsid w:val="00D206DF"/>
    <w:rsid w:val="00D36A13"/>
    <w:rsid w:val="00D446EC"/>
    <w:rsid w:val="00D51BF0"/>
    <w:rsid w:val="00D531DB"/>
    <w:rsid w:val="00D55942"/>
    <w:rsid w:val="00D607B5"/>
    <w:rsid w:val="00D8001C"/>
    <w:rsid w:val="00D807BF"/>
    <w:rsid w:val="00D816E4"/>
    <w:rsid w:val="00D82FCC"/>
    <w:rsid w:val="00D83A21"/>
    <w:rsid w:val="00DA17FC"/>
    <w:rsid w:val="00DA7887"/>
    <w:rsid w:val="00DB2C26"/>
    <w:rsid w:val="00DB45C3"/>
    <w:rsid w:val="00DC7B18"/>
    <w:rsid w:val="00DD02F4"/>
    <w:rsid w:val="00DD6622"/>
    <w:rsid w:val="00DE1C7C"/>
    <w:rsid w:val="00DE6B43"/>
    <w:rsid w:val="00DF1D47"/>
    <w:rsid w:val="00E02491"/>
    <w:rsid w:val="00E02EEF"/>
    <w:rsid w:val="00E041C6"/>
    <w:rsid w:val="00E11923"/>
    <w:rsid w:val="00E2075A"/>
    <w:rsid w:val="00E207D8"/>
    <w:rsid w:val="00E262D4"/>
    <w:rsid w:val="00E33D33"/>
    <w:rsid w:val="00E347C3"/>
    <w:rsid w:val="00E36250"/>
    <w:rsid w:val="00E4209D"/>
    <w:rsid w:val="00E42F63"/>
    <w:rsid w:val="00E43A88"/>
    <w:rsid w:val="00E47F2D"/>
    <w:rsid w:val="00E54511"/>
    <w:rsid w:val="00E60EDC"/>
    <w:rsid w:val="00E61DAC"/>
    <w:rsid w:val="00E72B80"/>
    <w:rsid w:val="00E75FE3"/>
    <w:rsid w:val="00E80EC3"/>
    <w:rsid w:val="00E86C4C"/>
    <w:rsid w:val="00E907A3"/>
    <w:rsid w:val="00E9135F"/>
    <w:rsid w:val="00EA37A9"/>
    <w:rsid w:val="00EA5AE0"/>
    <w:rsid w:val="00EB1617"/>
    <w:rsid w:val="00EB56E1"/>
    <w:rsid w:val="00EB7AB1"/>
    <w:rsid w:val="00EC32BD"/>
    <w:rsid w:val="00ED4FE2"/>
    <w:rsid w:val="00ED536F"/>
    <w:rsid w:val="00ED7BB6"/>
    <w:rsid w:val="00EE1F0A"/>
    <w:rsid w:val="00EE7CD8"/>
    <w:rsid w:val="00EF37F6"/>
    <w:rsid w:val="00EF48CC"/>
    <w:rsid w:val="00EF62DF"/>
    <w:rsid w:val="00F00801"/>
    <w:rsid w:val="00F125AC"/>
    <w:rsid w:val="00F2488D"/>
    <w:rsid w:val="00F40D37"/>
    <w:rsid w:val="00F601A0"/>
    <w:rsid w:val="00F62C2E"/>
    <w:rsid w:val="00F712E9"/>
    <w:rsid w:val="00F73032"/>
    <w:rsid w:val="00F848FC"/>
    <w:rsid w:val="00F906F6"/>
    <w:rsid w:val="00F9282A"/>
    <w:rsid w:val="00F96BAD"/>
    <w:rsid w:val="00FA139D"/>
    <w:rsid w:val="00FA56CF"/>
    <w:rsid w:val="00FA60F5"/>
    <w:rsid w:val="00FB0E84"/>
    <w:rsid w:val="00FB3C29"/>
    <w:rsid w:val="00FB7986"/>
    <w:rsid w:val="00FC2405"/>
    <w:rsid w:val="00FD01C2"/>
    <w:rsid w:val="00FE50F5"/>
    <w:rsid w:val="00FE595C"/>
    <w:rsid w:val="00FF0CE3"/>
    <w:rsid w:val="00FF3451"/>
    <w:rsid w:val="053820B6"/>
    <w:rsid w:val="2387B5F3"/>
    <w:rsid w:val="5DFADC12"/>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44C5C9"/>
  <w15:chartTrackingRefBased/>
  <w15:docId w15:val="{FB5305C3-DA02-4153-B088-3DF0E5581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75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jc w:val="both"/>
      <w:textAlignment w:val="baseline"/>
    </w:pPr>
  </w:style>
  <w:style w:type="paragraph" w:styleId="Heading1">
    <w:name w:val="heading 1"/>
    <w:basedOn w:val="Normal"/>
    <w:next w:val="Normal"/>
    <w:qFormat/>
    <w:rsid w:val="00E11923"/>
    <w:pPr>
      <w:keepNext/>
      <w:numPr>
        <w:numId w:val="6"/>
      </w:numPr>
      <w:spacing w:before="240" w:after="60"/>
      <w:ind w:left="360" w:hanging="360"/>
      <w:outlineLvl w:val="0"/>
    </w:pPr>
    <w:rPr>
      <w:rFonts w:cs="Arial"/>
      <w:b/>
      <w:bCs/>
      <w:kern w:val="32"/>
      <w:sz w:val="32"/>
      <w:szCs w:val="32"/>
    </w:rPr>
  </w:style>
  <w:style w:type="paragraph" w:styleId="Heading2">
    <w:name w:val="heading 2"/>
    <w:basedOn w:val="Normal"/>
    <w:next w:val="Normal"/>
    <w:link w:val="Heading2Char"/>
    <w:qFormat/>
    <w:rsid w:val="00E11923"/>
    <w:pPr>
      <w:keepNext/>
      <w:numPr>
        <w:ilvl w:val="1"/>
        <w:numId w:val="6"/>
      </w:numPr>
      <w:tabs>
        <w:tab w:val="clear" w:pos="360"/>
      </w:tabs>
      <w:spacing w:before="240" w:after="60"/>
      <w:ind w:left="720" w:hanging="720"/>
      <w:outlineLvl w:val="1"/>
    </w:pPr>
    <w:rPr>
      <w:b/>
      <w:bCs/>
      <w:i/>
      <w:iCs/>
      <w:sz w:val="28"/>
      <w:szCs w:val="28"/>
    </w:rPr>
  </w:style>
  <w:style w:type="paragraph" w:styleId="Heading3">
    <w:name w:val="heading 3"/>
    <w:basedOn w:val="Normal"/>
    <w:next w:val="Normal"/>
    <w:link w:val="Heading3Char"/>
    <w:qFormat/>
    <w:rsid w:val="002B191D"/>
    <w:pPr>
      <w:keepNext/>
      <w:numPr>
        <w:ilvl w:val="2"/>
        <w:numId w:val="6"/>
      </w:numPr>
      <w:spacing w:before="240" w:after="60"/>
      <w:outlineLvl w:val="2"/>
    </w:pPr>
    <w:rPr>
      <w:b/>
      <w:bCs/>
      <w:sz w:val="26"/>
      <w:szCs w:val="26"/>
    </w:rPr>
  </w:style>
  <w:style w:type="paragraph" w:styleId="Heading4">
    <w:name w:val="heading 4"/>
    <w:basedOn w:val="Normal"/>
    <w:next w:val="Normal"/>
    <w:link w:val="Heading4Char"/>
    <w:qFormat/>
    <w:rsid w:val="004234F0"/>
    <w:pPr>
      <w:keepNext/>
      <w:numPr>
        <w:ilvl w:val="3"/>
        <w:numId w:val="6"/>
      </w:numPr>
      <w:spacing w:before="240" w:after="60"/>
      <w:ind w:left="1080" w:right="1008" w:hanging="1080"/>
      <w:outlineLvl w:val="3"/>
    </w:pPr>
    <w:rPr>
      <w:rFonts w:ascii="Times New Roman Bold" w:hAnsi="Times New Roman Bold"/>
      <w:b/>
      <w:bCs/>
      <w:sz w:val="24"/>
      <w:szCs w:val="28"/>
    </w:rPr>
  </w:style>
  <w:style w:type="paragraph" w:styleId="Heading5">
    <w:name w:val="heading 5"/>
    <w:basedOn w:val="Normal"/>
    <w:next w:val="Normal"/>
    <w:link w:val="Heading5Char"/>
    <w:qFormat/>
    <w:rsid w:val="004234F0"/>
    <w:pPr>
      <w:keepNext/>
      <w:numPr>
        <w:ilvl w:val="4"/>
        <w:numId w:val="6"/>
      </w:numPr>
      <w:spacing w:before="240" w:after="60"/>
      <w:ind w:left="1080" w:hanging="1080"/>
      <w:outlineLvl w:val="4"/>
    </w:pPr>
    <w:rPr>
      <w:b/>
      <w:bCs/>
      <w:i/>
      <w:iCs/>
      <w:sz w:val="24"/>
      <w:szCs w:val="26"/>
    </w:rPr>
  </w:style>
  <w:style w:type="paragraph" w:styleId="Heading6">
    <w:name w:val="heading 6"/>
    <w:basedOn w:val="Normal"/>
    <w:next w:val="Normal"/>
    <w:link w:val="Heading6Char"/>
    <w:qFormat/>
    <w:rsid w:val="000E00F3"/>
    <w:pPr>
      <w:keepNext/>
      <w:numPr>
        <w:ilvl w:val="5"/>
        <w:numId w:val="6"/>
      </w:numPr>
      <w:spacing w:before="240" w:after="60"/>
      <w:ind w:left="1080" w:hanging="1080"/>
      <w:outlineLvl w:val="5"/>
    </w:pPr>
    <w:rPr>
      <w:b/>
      <w:bCs/>
      <w:szCs w:val="22"/>
    </w:rPr>
  </w:style>
  <w:style w:type="paragraph" w:styleId="Heading7">
    <w:name w:val="heading 7"/>
    <w:basedOn w:val="Normal"/>
    <w:next w:val="Normal"/>
    <w:link w:val="Heading7Char"/>
    <w:qFormat/>
    <w:rsid w:val="004234F0"/>
    <w:pPr>
      <w:keepNext/>
      <w:numPr>
        <w:ilvl w:val="6"/>
        <w:numId w:val="6"/>
      </w:numPr>
      <w:spacing w:before="240" w:after="60"/>
      <w:ind w:left="1440" w:hanging="1440"/>
      <w:outlineLvl w:val="6"/>
    </w:pPr>
    <w:rPr>
      <w:szCs w:val="24"/>
    </w:rPr>
  </w:style>
  <w:style w:type="paragraph" w:styleId="Heading8">
    <w:name w:val="heading 8"/>
    <w:basedOn w:val="Normal"/>
    <w:next w:val="Normal"/>
    <w:link w:val="Heading8Char"/>
    <w:qFormat/>
    <w:rsid w:val="004234F0"/>
    <w:pPr>
      <w:keepNext/>
      <w:numPr>
        <w:ilvl w:val="7"/>
        <w:numId w:val="6"/>
      </w:numPr>
      <w:spacing w:before="240" w:after="60"/>
      <w:ind w:left="1800" w:hanging="1800"/>
      <w:outlineLvl w:val="7"/>
    </w:pPr>
    <w:rPr>
      <w:i/>
      <w:iCs/>
      <w:szCs w:val="24"/>
    </w:rPr>
  </w:style>
  <w:style w:type="paragraph" w:styleId="Heading9">
    <w:name w:val="heading 9"/>
    <w:basedOn w:val="Normal"/>
    <w:next w:val="Normal"/>
    <w:link w:val="Heading9Char"/>
    <w:qFormat/>
    <w:rsid w:val="000E00F3"/>
    <w:pPr>
      <w:keepNext/>
      <w:spacing w:before="240" w:after="60"/>
      <w:ind w:left="1440" w:hanging="144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12580B"/>
    <w:rPr>
      <w:color w:val="0000FF"/>
      <w:u w:val="single"/>
    </w:rPr>
  </w:style>
  <w:style w:type="paragraph" w:styleId="BalloonText">
    <w:name w:val="Balloon Text"/>
    <w:basedOn w:val="Normal"/>
    <w:semiHidden/>
    <w:rsid w:val="009336F7"/>
    <w:rPr>
      <w:rFonts w:ascii="Tahoma" w:hAnsi="Tahoma" w:cs="Tahoma"/>
      <w:sz w:val="16"/>
      <w:szCs w:val="16"/>
    </w:rPr>
  </w:style>
  <w:style w:type="character" w:customStyle="1" w:styleId="Heading2Char">
    <w:name w:val="Heading 2 Char"/>
    <w:link w:val="Heading2"/>
    <w:rsid w:val="00E11923"/>
    <w:rPr>
      <w:b/>
      <w:bCs/>
      <w:i/>
      <w:iCs/>
      <w:sz w:val="28"/>
      <w:szCs w:val="28"/>
      <w:lang w:eastAsia="en-US"/>
    </w:rPr>
  </w:style>
  <w:style w:type="character" w:customStyle="1" w:styleId="Heading3Char">
    <w:name w:val="Heading 3 Char"/>
    <w:link w:val="Heading3"/>
    <w:rsid w:val="002B191D"/>
    <w:rPr>
      <w:b/>
      <w:bCs/>
      <w:sz w:val="26"/>
      <w:szCs w:val="26"/>
      <w:lang w:eastAsia="en-US"/>
    </w:rPr>
  </w:style>
  <w:style w:type="character" w:customStyle="1" w:styleId="Heading4Char">
    <w:name w:val="Heading 4 Char"/>
    <w:link w:val="Heading4"/>
    <w:rsid w:val="004234F0"/>
    <w:rPr>
      <w:rFonts w:ascii="Times New Roman Bold" w:hAnsi="Times New Roman Bold"/>
      <w:b/>
      <w:bCs/>
      <w:sz w:val="24"/>
      <w:szCs w:val="28"/>
    </w:rPr>
  </w:style>
  <w:style w:type="character" w:customStyle="1" w:styleId="Heading5Char">
    <w:name w:val="Heading 5 Char"/>
    <w:link w:val="Heading5"/>
    <w:rsid w:val="004234F0"/>
    <w:rPr>
      <w:b/>
      <w:bCs/>
      <w:i/>
      <w:iCs/>
      <w:sz w:val="24"/>
      <w:szCs w:val="26"/>
    </w:rPr>
  </w:style>
  <w:style w:type="character" w:customStyle="1" w:styleId="Heading6Char">
    <w:name w:val="Heading 6 Char"/>
    <w:link w:val="Heading6"/>
    <w:rsid w:val="000E00F3"/>
    <w:rPr>
      <w:b/>
      <w:bCs/>
      <w:sz w:val="22"/>
      <w:szCs w:val="22"/>
      <w:lang w:eastAsia="en-US"/>
    </w:rPr>
  </w:style>
  <w:style w:type="character" w:customStyle="1" w:styleId="Heading7Char">
    <w:name w:val="Heading 7 Char"/>
    <w:link w:val="Heading7"/>
    <w:rsid w:val="004234F0"/>
    <w:rPr>
      <w:sz w:val="22"/>
      <w:szCs w:val="24"/>
    </w:rPr>
  </w:style>
  <w:style w:type="character" w:customStyle="1" w:styleId="Heading8Char">
    <w:name w:val="Heading 8 Char"/>
    <w:link w:val="Heading8"/>
    <w:rsid w:val="004234F0"/>
    <w:rPr>
      <w:i/>
      <w:iCs/>
      <w:sz w:val="22"/>
      <w:szCs w:val="24"/>
    </w:rPr>
  </w:style>
  <w:style w:type="character" w:customStyle="1" w:styleId="Heading9Char">
    <w:name w:val="Heading 9 Char"/>
    <w:link w:val="Heading9"/>
    <w:rsid w:val="000E00F3"/>
    <w:rPr>
      <w:b/>
      <w:sz w:val="22"/>
      <w:szCs w:val="22"/>
      <w:lang w:eastAsia="en-US"/>
    </w:rPr>
  </w:style>
  <w:style w:type="character" w:styleId="FollowedHyperlink">
    <w:name w:val="FollowedHyperlink"/>
    <w:rsid w:val="003373EC"/>
    <w:rPr>
      <w:color w:val="800080"/>
      <w:u w:val="single"/>
    </w:rPr>
  </w:style>
  <w:style w:type="paragraph" w:styleId="DocumentMap">
    <w:name w:val="Document Map"/>
    <w:basedOn w:val="Normal"/>
    <w:link w:val="DocumentMapChar"/>
    <w:rsid w:val="00E11923"/>
    <w:rPr>
      <w:rFonts w:ascii="Tahoma" w:hAnsi="Tahoma" w:cs="Tahoma"/>
      <w:sz w:val="16"/>
      <w:szCs w:val="16"/>
    </w:rPr>
  </w:style>
  <w:style w:type="character" w:customStyle="1" w:styleId="DocumentMapChar">
    <w:name w:val="Document Map Char"/>
    <w:link w:val="DocumentMap"/>
    <w:rsid w:val="00E11923"/>
    <w:rPr>
      <w:rFonts w:ascii="Tahoma" w:hAnsi="Tahoma" w:cs="Tahoma"/>
      <w:sz w:val="16"/>
      <w:szCs w:val="16"/>
      <w:lang w:eastAsia="en-US"/>
    </w:rPr>
  </w:style>
  <w:style w:type="paragraph" w:styleId="Revision">
    <w:name w:val="Revision"/>
    <w:hidden/>
    <w:uiPriority w:val="99"/>
    <w:semiHidden/>
    <w:rsid w:val="004957D9"/>
    <w:rPr>
      <w:sz w:val="22"/>
    </w:rPr>
  </w:style>
  <w:style w:type="paragraph" w:styleId="ListParagraph">
    <w:name w:val="List Paragraph"/>
    <w:basedOn w:val="Normal"/>
    <w:uiPriority w:val="34"/>
    <w:qFormat/>
    <w:rsid w:val="000921BA"/>
    <w:pPr>
      <w:ind w:left="720"/>
      <w:contextualSpacing/>
    </w:pPr>
  </w:style>
  <w:style w:type="character" w:styleId="CommentReference">
    <w:name w:val="annotation reference"/>
    <w:basedOn w:val="DefaultParagraphFont"/>
    <w:rsid w:val="00F62C2E"/>
    <w:rPr>
      <w:sz w:val="16"/>
      <w:szCs w:val="16"/>
    </w:rPr>
  </w:style>
  <w:style w:type="paragraph" w:styleId="CommentText">
    <w:name w:val="annotation text"/>
    <w:basedOn w:val="Normal"/>
    <w:link w:val="CommentTextChar"/>
    <w:rsid w:val="00F62C2E"/>
  </w:style>
  <w:style w:type="character" w:customStyle="1" w:styleId="CommentTextChar">
    <w:name w:val="Comment Text Char"/>
    <w:basedOn w:val="DefaultParagraphFont"/>
    <w:link w:val="CommentText"/>
    <w:rsid w:val="00F62C2E"/>
  </w:style>
  <w:style w:type="paragraph" w:styleId="CommentSubject">
    <w:name w:val="annotation subject"/>
    <w:basedOn w:val="CommentText"/>
    <w:next w:val="CommentText"/>
    <w:link w:val="CommentSubjectChar"/>
    <w:semiHidden/>
    <w:unhideWhenUsed/>
    <w:rsid w:val="00F62C2E"/>
    <w:rPr>
      <w:b/>
      <w:bCs/>
    </w:rPr>
  </w:style>
  <w:style w:type="character" w:customStyle="1" w:styleId="CommentSubjectChar">
    <w:name w:val="Comment Subject Char"/>
    <w:basedOn w:val="CommentTextChar"/>
    <w:link w:val="CommentSubject"/>
    <w:semiHidden/>
    <w:rsid w:val="00F62C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209a32-3555-4d87-bf9f-eb8f9eb1bbf5">
      <Terms xmlns="http://schemas.microsoft.com/office/infopath/2007/PartnerControls"/>
    </lcf76f155ced4ddcb4097134ff3c332f>
    <TaxCatchAll xmlns="88c15de4-021a-4648-8337-387f179463e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8A5A417CB33747BB52BECDF96CC03A" ma:contentTypeVersion="19" ma:contentTypeDescription="Create a new document." ma:contentTypeScope="" ma:versionID="02209d9697d11accdb5c84499d12d1b2">
  <xsd:schema xmlns:xsd="http://www.w3.org/2001/XMLSchema" xmlns:xs="http://www.w3.org/2001/XMLSchema" xmlns:p="http://schemas.microsoft.com/office/2006/metadata/properties" xmlns:ns2="0d209a32-3555-4d87-bf9f-eb8f9eb1bbf5" xmlns:ns3="88c15de4-021a-4648-8337-387f179463ee" targetNamespace="http://schemas.microsoft.com/office/2006/metadata/properties" ma:root="true" ma:fieldsID="acd63b54c1e9d34199246888109e7a01" ns2:_="" ns3:_="">
    <xsd:import namespace="0d209a32-3555-4d87-bf9f-eb8f9eb1bbf5"/>
    <xsd:import namespace="88c15de4-021a-4648-8337-387f179463ee"/>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09a32-3555-4d87-bf9f-eb8f9eb1b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40374fb-a6cc-4854-989f-c1d94a7967e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15de4-021a-4648-8337-387f179463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716f9b7-edf9-443f-9c69-5f0d63a57c65}" ma:internalName="TaxCatchAll" ma:showField="CatchAllData" ma:web="88c15de4-021a-4648-8337-387f179463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40374fb-a6cc-4854-989f-c1d94a7967ee"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E9C57-9584-4535-92C1-6F90D8AA3A94}">
  <ds:schemaRefs>
    <ds:schemaRef ds:uri="http://schemas.microsoft.com/office/2006/metadata/properties"/>
    <ds:schemaRef ds:uri="http://schemas.microsoft.com/office/infopath/2007/PartnerControls"/>
    <ds:schemaRef ds:uri="0d209a32-3555-4d87-bf9f-eb8f9eb1bbf5"/>
    <ds:schemaRef ds:uri="88c15de4-021a-4648-8337-387f179463ee"/>
  </ds:schemaRefs>
</ds:datastoreItem>
</file>

<file path=customXml/itemProps2.xml><?xml version="1.0" encoding="utf-8"?>
<ds:datastoreItem xmlns:ds="http://schemas.openxmlformats.org/officeDocument/2006/customXml" ds:itemID="{93D4058B-BE41-45FD-AC1F-078D0FAC4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09a32-3555-4d87-bf9f-eb8f9eb1bbf5"/>
    <ds:schemaRef ds:uri="88c15de4-021a-4648-8337-387f17946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47B0C5-3FDF-46A7-AD0C-5D137B88C2B6}">
  <ds:schemaRefs>
    <ds:schemaRef ds:uri="Microsoft.SharePoint.Taxonomy.ContentTypeSync"/>
  </ds:schemaRefs>
</ds:datastoreItem>
</file>

<file path=customXml/itemProps4.xml><?xml version="1.0" encoding="utf-8"?>
<ds:datastoreItem xmlns:ds="http://schemas.openxmlformats.org/officeDocument/2006/customXml" ds:itemID="{2F88CE56-900A-43B0-88C1-B3AEB89A66A2}">
  <ds:schemaRefs>
    <ds:schemaRef ds:uri="http://schemas.microsoft.com/sharepoint/v3/contenttype/forms"/>
  </ds:schemaRefs>
</ds:datastoreItem>
</file>

<file path=customXml/itemProps5.xml><?xml version="1.0" encoding="utf-8"?>
<ds:datastoreItem xmlns:ds="http://schemas.openxmlformats.org/officeDocument/2006/customXml" ds:itemID="{67F4F70B-166F-4945-A036-AC45B4A5897A}">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1023</TotalTime>
  <Pages>2</Pages>
  <Words>609</Words>
  <Characters>3760</Characters>
  <Application>Microsoft Office Word</Application>
  <DocSecurity>0</DocSecurity>
  <Lines>31</Lines>
  <Paragraphs>8</Paragraphs>
  <ScaleCrop>false</ScaleCrop>
  <Company>JCT-VC</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Miska Hannuksela 00</dc:creator>
  <cp:keywords>JCT-VC, MPEG, VCEG</cp:keywords>
  <cp:lastModifiedBy>-v2</cp:lastModifiedBy>
  <cp:revision>127</cp:revision>
  <cp:lastPrinted>1900-01-01T08:00:00Z</cp:lastPrinted>
  <dcterms:created xsi:type="dcterms:W3CDTF">2025-03-11T22:40:00Z</dcterms:created>
  <dcterms:modified xsi:type="dcterms:W3CDTF">2025-03-25T15:30:00Z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0x010100FD8A5A417CB33747BB52BECDF96CC03A</vt:lpwstr>
  </property>
  <property fmtid="{D5CDD505-2E9C-101B-9397-08002B2CF9AE}" pid="3" name="MediaServiceImageTags">
    <vt:lpwstr/>
  </property>
</Properties>
</file>